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BDEF" w14:textId="77777777" w:rsidR="00830051" w:rsidRPr="00967D5C" w:rsidRDefault="00830051" w:rsidP="00967D5C">
      <w:pPr>
        <w:spacing w:before="120" w:after="120"/>
        <w:jc w:val="center"/>
        <w:rPr>
          <w:rFonts w:cs="Times New Roman"/>
          <w:b/>
          <w:bCs/>
          <w:sz w:val="24"/>
        </w:rPr>
      </w:pPr>
      <w:r w:rsidRPr="00967D5C">
        <w:rPr>
          <w:rFonts w:cs="Times New Roman"/>
          <w:b/>
          <w:bCs/>
          <w:sz w:val="24"/>
        </w:rPr>
        <w:t>39</w:t>
      </w:r>
      <w:r w:rsidRPr="00967D5C">
        <w:rPr>
          <w:rFonts w:cs="Times New Roman"/>
          <w:b/>
          <w:bCs/>
          <w:sz w:val="24"/>
          <w:vertAlign w:val="superscript"/>
        </w:rPr>
        <w:t>th</w:t>
      </w:r>
      <w:r w:rsidRPr="00967D5C">
        <w:rPr>
          <w:rFonts w:cs="Times New Roman"/>
          <w:b/>
          <w:bCs/>
          <w:sz w:val="24"/>
        </w:rPr>
        <w:t xml:space="preserve"> APEC Human Resources Development Working Group (HRDWG)</w:t>
      </w:r>
    </w:p>
    <w:p w14:paraId="6A892E0C" w14:textId="4691204D" w:rsidR="00830051" w:rsidRPr="00967D5C" w:rsidRDefault="00830051" w:rsidP="00967D5C">
      <w:pPr>
        <w:spacing w:before="120" w:after="120"/>
        <w:jc w:val="center"/>
        <w:rPr>
          <w:rFonts w:cs="Times New Roman"/>
          <w:b/>
          <w:bCs/>
          <w:sz w:val="24"/>
        </w:rPr>
      </w:pPr>
      <w:r w:rsidRPr="00967D5C">
        <w:rPr>
          <w:rFonts w:cs="Times New Roman"/>
          <w:b/>
          <w:bCs/>
          <w:sz w:val="24"/>
        </w:rPr>
        <w:t>Education Network (EDNET) Meeting</w:t>
      </w:r>
    </w:p>
    <w:p w14:paraId="48910F5A" w14:textId="13E78ECD" w:rsidR="000A7328" w:rsidRPr="00967D5C" w:rsidRDefault="000A7328" w:rsidP="00967D5C">
      <w:pPr>
        <w:spacing w:before="120" w:after="120"/>
        <w:jc w:val="center"/>
        <w:rPr>
          <w:rFonts w:cs="Times New Roman"/>
          <w:b/>
          <w:bCs/>
          <w:sz w:val="24"/>
        </w:rPr>
      </w:pPr>
      <w:r w:rsidRPr="00967D5C">
        <w:rPr>
          <w:rFonts w:cs="Times New Roman"/>
          <w:b/>
          <w:bCs/>
          <w:sz w:val="24"/>
        </w:rPr>
        <w:t>11-12 May 2022</w:t>
      </w:r>
    </w:p>
    <w:p w14:paraId="5E2E313D" w14:textId="218DC253" w:rsidR="00830051" w:rsidRPr="00967D5C" w:rsidRDefault="00830051" w:rsidP="00967D5C">
      <w:pPr>
        <w:spacing w:before="120" w:after="120"/>
        <w:jc w:val="center"/>
        <w:rPr>
          <w:rFonts w:cs="Times New Roman"/>
          <w:b/>
          <w:bCs/>
          <w:sz w:val="24"/>
        </w:rPr>
      </w:pPr>
      <w:r w:rsidRPr="00967D5C">
        <w:rPr>
          <w:rFonts w:cs="Times New Roman"/>
          <w:b/>
          <w:bCs/>
          <w:sz w:val="24"/>
        </w:rPr>
        <w:t>Summary Report</w:t>
      </w:r>
    </w:p>
    <w:p w14:paraId="2170876C" w14:textId="0B21C56A" w:rsidR="00830051" w:rsidRPr="00967D5C" w:rsidRDefault="00830051" w:rsidP="00967D5C">
      <w:pPr>
        <w:spacing w:beforeLines="50" w:before="156" w:afterLines="50" w:after="156"/>
        <w:rPr>
          <w:rFonts w:cs="Times New Roman"/>
          <w:sz w:val="24"/>
        </w:rPr>
      </w:pPr>
      <w:r w:rsidRPr="00967D5C">
        <w:rPr>
          <w:rFonts w:cs="Times New Roman"/>
          <w:sz w:val="24"/>
        </w:rPr>
        <w:t xml:space="preserve">The 39th APEC HRDWG Education Network Meeting (hereinafter referred to as the EDNET </w:t>
      </w:r>
      <w:r w:rsidR="003A08C6" w:rsidRPr="00967D5C">
        <w:rPr>
          <w:rFonts w:cs="Times New Roman"/>
          <w:sz w:val="24"/>
        </w:rPr>
        <w:t>M</w:t>
      </w:r>
      <w:r w:rsidRPr="00967D5C">
        <w:rPr>
          <w:rFonts w:cs="Times New Roman"/>
          <w:sz w:val="24"/>
        </w:rPr>
        <w:t xml:space="preserve">eeting) was held </w:t>
      </w:r>
      <w:r w:rsidR="00012C4B" w:rsidRPr="00967D5C">
        <w:rPr>
          <w:rFonts w:cs="Times New Roman"/>
          <w:sz w:val="24"/>
        </w:rPr>
        <w:t>in Bangkok, Thailand</w:t>
      </w:r>
      <w:r w:rsidRPr="00967D5C">
        <w:rPr>
          <w:rFonts w:cs="Times New Roman"/>
          <w:sz w:val="24"/>
        </w:rPr>
        <w:t xml:space="preserve"> on 11</w:t>
      </w:r>
      <w:r w:rsidRPr="00967D5C">
        <w:rPr>
          <w:rFonts w:eastAsia="宋体" w:cs="Times New Roman"/>
          <w:sz w:val="24"/>
        </w:rPr>
        <w:t>‐</w:t>
      </w:r>
      <w:r w:rsidRPr="00967D5C">
        <w:rPr>
          <w:rFonts w:cs="Times New Roman"/>
          <w:sz w:val="24"/>
        </w:rPr>
        <w:t>12 May 2022</w:t>
      </w:r>
      <w:r w:rsidR="003000B3" w:rsidRPr="00967D5C">
        <w:rPr>
          <w:rFonts w:cs="Times New Roman"/>
          <w:sz w:val="24"/>
        </w:rPr>
        <w:t xml:space="preserve"> in hybrid format</w:t>
      </w:r>
      <w:r w:rsidRPr="00967D5C">
        <w:rPr>
          <w:rFonts w:cs="Times New Roman"/>
          <w:sz w:val="24"/>
        </w:rPr>
        <w:t xml:space="preserve">. The Meeting was chaired by </w:t>
      </w:r>
      <w:r w:rsidR="003000B3" w:rsidRPr="00967D5C">
        <w:rPr>
          <w:rFonts w:cs="Times New Roman"/>
          <w:sz w:val="24"/>
        </w:rPr>
        <w:t xml:space="preserve">EDNET Coordinator, Dr. Wang Yan and </w:t>
      </w:r>
      <w:r w:rsidRPr="00967D5C">
        <w:rPr>
          <w:rFonts w:cs="Times New Roman"/>
          <w:sz w:val="24"/>
        </w:rPr>
        <w:t xml:space="preserve">Ms. </w:t>
      </w:r>
      <w:proofErr w:type="spellStart"/>
      <w:r w:rsidRPr="00967D5C">
        <w:rPr>
          <w:rFonts w:cs="Times New Roman"/>
          <w:sz w:val="24"/>
        </w:rPr>
        <w:t>Duriya</w:t>
      </w:r>
      <w:proofErr w:type="spellEnd"/>
      <w:r w:rsidRPr="00967D5C">
        <w:rPr>
          <w:rFonts w:cs="Times New Roman"/>
          <w:sz w:val="24"/>
        </w:rPr>
        <w:t xml:space="preserve"> </w:t>
      </w:r>
      <w:proofErr w:type="spellStart"/>
      <w:r w:rsidRPr="00967D5C">
        <w:rPr>
          <w:rFonts w:cs="Times New Roman"/>
          <w:sz w:val="24"/>
        </w:rPr>
        <w:t>Amatavivat</w:t>
      </w:r>
      <w:proofErr w:type="spellEnd"/>
      <w:r w:rsidRPr="00967D5C">
        <w:rPr>
          <w:rFonts w:cs="Times New Roman"/>
          <w:sz w:val="24"/>
        </w:rPr>
        <w:t>, Thailand EDNET Co-Chair.</w:t>
      </w:r>
    </w:p>
    <w:p w14:paraId="75080469" w14:textId="0158A18E" w:rsidR="00830051" w:rsidRPr="00967D5C" w:rsidRDefault="00830214" w:rsidP="00967D5C">
      <w:pPr>
        <w:spacing w:beforeLines="50" w:before="156" w:afterLines="50" w:after="156"/>
        <w:rPr>
          <w:rFonts w:cs="Times New Roman"/>
          <w:sz w:val="24"/>
        </w:rPr>
      </w:pPr>
      <w:r w:rsidRPr="00967D5C">
        <w:rPr>
          <w:rFonts w:cs="Times New Roman"/>
          <w:sz w:val="24"/>
        </w:rPr>
        <w:t xml:space="preserve">A total of </w:t>
      </w:r>
      <w:r w:rsidR="00E30129" w:rsidRPr="00967D5C">
        <w:rPr>
          <w:rFonts w:cs="Times New Roman"/>
          <w:sz w:val="24"/>
        </w:rPr>
        <w:t>10</w:t>
      </w:r>
      <w:r w:rsidR="006C6011" w:rsidRPr="00967D5C">
        <w:rPr>
          <w:rFonts w:cs="Times New Roman"/>
          <w:sz w:val="24"/>
        </w:rPr>
        <w:t>8</w:t>
      </w:r>
      <w:r w:rsidR="00E30129" w:rsidRPr="00967D5C">
        <w:rPr>
          <w:rFonts w:cs="Times New Roman"/>
          <w:sz w:val="24"/>
        </w:rPr>
        <w:t xml:space="preserve"> </w:t>
      </w:r>
      <w:r w:rsidRPr="00967D5C">
        <w:rPr>
          <w:rFonts w:cs="Times New Roman"/>
          <w:sz w:val="24"/>
        </w:rPr>
        <w:t>d</w:t>
      </w:r>
      <w:r w:rsidR="00830051" w:rsidRPr="00967D5C">
        <w:rPr>
          <w:rFonts w:cs="Times New Roman"/>
          <w:sz w:val="24"/>
        </w:rPr>
        <w:t xml:space="preserve">elegates from </w:t>
      </w:r>
      <w:r w:rsidR="00C122AF" w:rsidRPr="00967D5C">
        <w:rPr>
          <w:rFonts w:cs="Times New Roman"/>
          <w:sz w:val="24"/>
        </w:rPr>
        <w:t>21</w:t>
      </w:r>
      <w:r w:rsidR="00830051" w:rsidRPr="00967D5C">
        <w:rPr>
          <w:rFonts w:cs="Times New Roman"/>
          <w:sz w:val="24"/>
        </w:rPr>
        <w:t xml:space="preserve">economies – Australia; Brunei; </w:t>
      </w:r>
      <w:r w:rsidR="002B1BC3" w:rsidRPr="00967D5C">
        <w:rPr>
          <w:rFonts w:cs="Times New Roman"/>
          <w:sz w:val="24"/>
        </w:rPr>
        <w:t xml:space="preserve">Canada; </w:t>
      </w:r>
      <w:r w:rsidR="00830051" w:rsidRPr="00967D5C">
        <w:rPr>
          <w:rFonts w:cs="Times New Roman"/>
          <w:sz w:val="24"/>
        </w:rPr>
        <w:t xml:space="preserve">Chile; China; Hong Kong, China; Indonesia; Japan; Korea; Malaysia; Mexico; New Zealand; Papua New Guinea; Peru; the Philippines; Russia; Singapore; Chinese Taipei; Thailand; the United States and Viet Nam </w:t>
      </w:r>
      <w:r w:rsidR="006C6011" w:rsidRPr="00967D5C">
        <w:rPr>
          <w:rFonts w:cs="Times New Roman"/>
          <w:sz w:val="24"/>
        </w:rPr>
        <w:t>as well as</w:t>
      </w:r>
      <w:r w:rsidR="00CA578D" w:rsidRPr="00967D5C">
        <w:rPr>
          <w:rFonts w:cs="Times New Roman"/>
          <w:sz w:val="24"/>
        </w:rPr>
        <w:t xml:space="preserve"> </w:t>
      </w:r>
      <w:r w:rsidR="00830051" w:rsidRPr="00967D5C">
        <w:rPr>
          <w:rFonts w:cs="Times New Roman"/>
          <w:sz w:val="24"/>
        </w:rPr>
        <w:t xml:space="preserve">representatives from </w:t>
      </w:r>
      <w:r w:rsidR="00AC3242" w:rsidRPr="00967D5C">
        <w:rPr>
          <w:rFonts w:cs="Times New Roman"/>
          <w:sz w:val="24"/>
        </w:rPr>
        <w:t>UNESCO</w:t>
      </w:r>
      <w:r w:rsidR="003000B3" w:rsidRPr="00967D5C">
        <w:rPr>
          <w:rFonts w:cs="Times New Roman"/>
          <w:sz w:val="24"/>
        </w:rPr>
        <w:t xml:space="preserve"> Bangkok Office</w:t>
      </w:r>
      <w:r w:rsidR="00AC3242" w:rsidRPr="00967D5C">
        <w:rPr>
          <w:rFonts w:cs="Times New Roman"/>
          <w:sz w:val="24"/>
        </w:rPr>
        <w:t xml:space="preserve">, </w:t>
      </w:r>
      <w:r w:rsidR="00E47EAC" w:rsidRPr="00967D5C">
        <w:rPr>
          <w:rFonts w:cs="Times New Roman"/>
          <w:sz w:val="24"/>
        </w:rPr>
        <w:t xml:space="preserve">ASEAN Secretariat, AUN, and </w:t>
      </w:r>
      <w:r w:rsidR="00AC3242" w:rsidRPr="00967D5C">
        <w:rPr>
          <w:rFonts w:cs="Times New Roman"/>
          <w:sz w:val="24"/>
        </w:rPr>
        <w:t>SEAMEO</w:t>
      </w:r>
      <w:r w:rsidR="00A81B81" w:rsidRPr="00967D5C">
        <w:rPr>
          <w:rFonts w:cs="Times New Roman"/>
          <w:sz w:val="24"/>
        </w:rPr>
        <w:t xml:space="preserve"> Secretariat</w:t>
      </w:r>
      <w:r w:rsidR="00AC3242" w:rsidRPr="00967D5C">
        <w:rPr>
          <w:rFonts w:cs="Times New Roman"/>
          <w:sz w:val="24"/>
        </w:rPr>
        <w:t xml:space="preserve"> and </w:t>
      </w:r>
      <w:r w:rsidR="00830051" w:rsidRPr="00967D5C">
        <w:rPr>
          <w:rFonts w:cs="Times New Roman"/>
          <w:sz w:val="24"/>
        </w:rPr>
        <w:t>attended the meeting</w:t>
      </w:r>
      <w:r w:rsidR="0024663B" w:rsidRPr="00967D5C">
        <w:rPr>
          <w:rFonts w:cs="Times New Roman"/>
          <w:sz w:val="24"/>
        </w:rPr>
        <w:t xml:space="preserve"> onsite</w:t>
      </w:r>
      <w:r w:rsidR="0001728A" w:rsidRPr="00967D5C">
        <w:rPr>
          <w:rFonts w:cs="Times New Roman"/>
          <w:sz w:val="24"/>
        </w:rPr>
        <w:t>,</w:t>
      </w:r>
      <w:r w:rsidR="0024663B" w:rsidRPr="00967D5C">
        <w:rPr>
          <w:rFonts w:cs="Times New Roman"/>
          <w:sz w:val="24"/>
        </w:rPr>
        <w:t xml:space="preserve"> online</w:t>
      </w:r>
      <w:r w:rsidR="0001728A" w:rsidRPr="00967D5C">
        <w:rPr>
          <w:rFonts w:cs="Times New Roman"/>
          <w:sz w:val="24"/>
        </w:rPr>
        <w:t>, and via pre-recorded video</w:t>
      </w:r>
      <w:r w:rsidR="001E49E3" w:rsidRPr="00967D5C">
        <w:rPr>
          <w:rFonts w:cs="Times New Roman"/>
          <w:sz w:val="24"/>
        </w:rPr>
        <w:t xml:space="preserve">s. </w:t>
      </w:r>
    </w:p>
    <w:p w14:paraId="2E481BD1" w14:textId="0A46313B" w:rsidR="001731FB" w:rsidRPr="00967D5C" w:rsidRDefault="00AC0C56" w:rsidP="00967D5C">
      <w:pPr>
        <w:pStyle w:val="a3"/>
        <w:numPr>
          <w:ilvl w:val="0"/>
          <w:numId w:val="13"/>
        </w:numPr>
        <w:spacing w:beforeLines="50" w:before="156" w:afterLines="50" w:after="156"/>
        <w:ind w:firstLineChars="0"/>
        <w:rPr>
          <w:rFonts w:cs="Times New Roman"/>
          <w:sz w:val="24"/>
        </w:rPr>
      </w:pPr>
      <w:r w:rsidRPr="00967D5C">
        <w:rPr>
          <w:rFonts w:cs="Times New Roman"/>
          <w:b/>
          <w:bCs/>
          <w:sz w:val="24"/>
        </w:rPr>
        <w:t>Opening Session</w:t>
      </w:r>
      <w:r w:rsidR="001731FB" w:rsidRPr="00967D5C">
        <w:rPr>
          <w:rFonts w:cs="Times New Roman"/>
          <w:b/>
          <w:bCs/>
          <w:sz w:val="24"/>
        </w:rPr>
        <w:t xml:space="preserve"> </w:t>
      </w:r>
    </w:p>
    <w:p w14:paraId="06890150" w14:textId="77777777" w:rsidR="00E00A05" w:rsidRPr="00967D5C" w:rsidRDefault="00794348" w:rsidP="00967D5C">
      <w:pPr>
        <w:pStyle w:val="a3"/>
        <w:spacing w:beforeLines="50" w:before="156" w:afterLines="50" w:after="156"/>
        <w:ind w:left="420" w:firstLineChars="0" w:firstLine="0"/>
        <w:rPr>
          <w:rFonts w:cs="Times New Roman"/>
          <w:b/>
          <w:bCs/>
          <w:sz w:val="24"/>
        </w:rPr>
      </w:pPr>
      <w:r w:rsidRPr="00967D5C">
        <w:rPr>
          <w:rFonts w:cs="Times New Roman"/>
          <w:b/>
          <w:bCs/>
          <w:sz w:val="24"/>
        </w:rPr>
        <w:t>1. Welcome and Opening Remarks</w:t>
      </w:r>
    </w:p>
    <w:p w14:paraId="62803B97" w14:textId="3AA924C1" w:rsidR="00E00A05" w:rsidRPr="00967D5C" w:rsidRDefault="009843B2" w:rsidP="00967D5C">
      <w:pPr>
        <w:pStyle w:val="a3"/>
        <w:spacing w:beforeLines="50" w:before="156" w:afterLines="50" w:after="156"/>
        <w:ind w:left="420" w:firstLineChars="0" w:firstLine="0"/>
        <w:rPr>
          <w:rFonts w:cs="Times New Roman"/>
          <w:b/>
          <w:bCs/>
          <w:sz w:val="24"/>
        </w:rPr>
      </w:pPr>
      <w:r w:rsidRPr="00967D5C">
        <w:rPr>
          <w:rFonts w:cs="Times New Roman"/>
          <w:sz w:val="24"/>
        </w:rPr>
        <w:t xml:space="preserve">Thailand Minister of Education </w:t>
      </w:r>
      <w:proofErr w:type="spellStart"/>
      <w:r w:rsidR="00AC0C56" w:rsidRPr="00967D5C">
        <w:rPr>
          <w:rFonts w:cs="Times New Roman"/>
          <w:sz w:val="24"/>
        </w:rPr>
        <w:t>Treenuch</w:t>
      </w:r>
      <w:proofErr w:type="spellEnd"/>
      <w:r w:rsidR="00AC0C56" w:rsidRPr="00967D5C">
        <w:rPr>
          <w:rFonts w:cs="Times New Roman"/>
          <w:sz w:val="24"/>
        </w:rPr>
        <w:t xml:space="preserve"> </w:t>
      </w:r>
      <w:proofErr w:type="spellStart"/>
      <w:r w:rsidR="00AC0C56" w:rsidRPr="00967D5C">
        <w:rPr>
          <w:rFonts w:cs="Times New Roman"/>
          <w:sz w:val="24"/>
        </w:rPr>
        <w:t>Thienthong</w:t>
      </w:r>
      <w:proofErr w:type="spellEnd"/>
      <w:r w:rsidR="00AC0C56" w:rsidRPr="00967D5C">
        <w:rPr>
          <w:rFonts w:cs="Times New Roman"/>
          <w:sz w:val="24"/>
        </w:rPr>
        <w:t xml:space="preserve"> delivered </w:t>
      </w:r>
      <w:r w:rsidR="003000B3" w:rsidRPr="00967D5C">
        <w:rPr>
          <w:rFonts w:cs="Times New Roman"/>
          <w:sz w:val="24"/>
        </w:rPr>
        <w:t xml:space="preserve">welcome and </w:t>
      </w:r>
      <w:r w:rsidR="00AC0C56" w:rsidRPr="00967D5C">
        <w:rPr>
          <w:rFonts w:cs="Times New Roman"/>
          <w:sz w:val="24"/>
        </w:rPr>
        <w:t>opening remarks</w:t>
      </w:r>
      <w:r w:rsidR="002A3E2A" w:rsidRPr="00967D5C">
        <w:rPr>
          <w:rFonts w:cs="Times New Roman"/>
          <w:sz w:val="24"/>
        </w:rPr>
        <w:t xml:space="preserve">, </w:t>
      </w:r>
      <w:r w:rsidR="006E6256" w:rsidRPr="00967D5C">
        <w:rPr>
          <w:rFonts w:cs="Times New Roman"/>
          <w:sz w:val="24"/>
        </w:rPr>
        <w:t xml:space="preserve">acknowledging the EDNET Meeting </w:t>
      </w:r>
      <w:r w:rsidR="00C6603D" w:rsidRPr="00967D5C">
        <w:rPr>
          <w:rFonts w:cs="Times New Roman"/>
          <w:sz w:val="24"/>
        </w:rPr>
        <w:t xml:space="preserve">as an opportunity for APEC economies to </w:t>
      </w:r>
      <w:r w:rsidR="006E6256" w:rsidRPr="00967D5C">
        <w:rPr>
          <w:rFonts w:cs="Times New Roman"/>
          <w:sz w:val="24"/>
        </w:rPr>
        <w:t>shar</w:t>
      </w:r>
      <w:r w:rsidR="00C6603D" w:rsidRPr="00967D5C">
        <w:rPr>
          <w:rFonts w:cs="Times New Roman"/>
          <w:sz w:val="24"/>
        </w:rPr>
        <w:t>e</w:t>
      </w:r>
      <w:r w:rsidR="006E6256" w:rsidRPr="00967D5C">
        <w:rPr>
          <w:rFonts w:cs="Times New Roman"/>
          <w:sz w:val="24"/>
        </w:rPr>
        <w:t xml:space="preserve"> </w:t>
      </w:r>
      <w:r w:rsidR="00CD5029" w:rsidRPr="00967D5C">
        <w:rPr>
          <w:rFonts w:cs="Times New Roman"/>
          <w:sz w:val="24"/>
        </w:rPr>
        <w:t>information</w:t>
      </w:r>
      <w:r w:rsidR="006E6256" w:rsidRPr="00967D5C">
        <w:rPr>
          <w:rFonts w:cs="Times New Roman"/>
          <w:sz w:val="24"/>
        </w:rPr>
        <w:t xml:space="preserve"> </w:t>
      </w:r>
      <w:r w:rsidR="00C6603D" w:rsidRPr="00967D5C">
        <w:rPr>
          <w:rFonts w:cs="Times New Roman"/>
          <w:sz w:val="24"/>
        </w:rPr>
        <w:t>and</w:t>
      </w:r>
      <w:r w:rsidR="006E6256" w:rsidRPr="00967D5C">
        <w:rPr>
          <w:rFonts w:cs="Times New Roman"/>
          <w:sz w:val="24"/>
        </w:rPr>
        <w:t xml:space="preserve"> best practices, </w:t>
      </w:r>
      <w:r w:rsidR="00B44F8C" w:rsidRPr="00967D5C">
        <w:rPr>
          <w:rFonts w:cs="Times New Roman"/>
          <w:sz w:val="24"/>
        </w:rPr>
        <w:t xml:space="preserve">to </w:t>
      </w:r>
      <w:r w:rsidR="006E6256" w:rsidRPr="00967D5C">
        <w:rPr>
          <w:rFonts w:cs="Times New Roman"/>
          <w:sz w:val="24"/>
        </w:rPr>
        <w:t>promot</w:t>
      </w:r>
      <w:r w:rsidR="00C6603D" w:rsidRPr="00967D5C">
        <w:rPr>
          <w:rFonts w:cs="Times New Roman"/>
          <w:sz w:val="24"/>
        </w:rPr>
        <w:t>e</w:t>
      </w:r>
      <w:r w:rsidR="006E6256" w:rsidRPr="00967D5C">
        <w:rPr>
          <w:rFonts w:cs="Times New Roman"/>
          <w:sz w:val="24"/>
        </w:rPr>
        <w:t xml:space="preserve"> quality education for all, and strengthen </w:t>
      </w:r>
      <w:r w:rsidR="00C6603D" w:rsidRPr="00967D5C">
        <w:rPr>
          <w:rFonts w:cs="Times New Roman"/>
          <w:sz w:val="24"/>
        </w:rPr>
        <w:t xml:space="preserve">the role of education in social, individual, and economic development as well as to advance education cooperation to achieve </w:t>
      </w:r>
      <w:r w:rsidR="00B44F8C" w:rsidRPr="00967D5C">
        <w:rPr>
          <w:rFonts w:cs="Times New Roman"/>
          <w:sz w:val="24"/>
        </w:rPr>
        <w:t>the theme of Education Network in 2022</w:t>
      </w:r>
      <w:r w:rsidR="00E47EAC" w:rsidRPr="00967D5C">
        <w:rPr>
          <w:rFonts w:cs="Times New Roman"/>
          <w:sz w:val="24"/>
        </w:rPr>
        <w:t>,</w:t>
      </w:r>
      <w:r w:rsidR="00B44F8C" w:rsidRPr="00967D5C">
        <w:rPr>
          <w:rFonts w:cs="Times New Roman"/>
          <w:sz w:val="24"/>
        </w:rPr>
        <w:t xml:space="preserve"> </w:t>
      </w:r>
      <w:r w:rsidR="00E47EAC" w:rsidRPr="00967D5C">
        <w:rPr>
          <w:rFonts w:cs="Times New Roman"/>
          <w:sz w:val="24"/>
        </w:rPr>
        <w:t>“</w:t>
      </w:r>
      <w:r w:rsidR="00C6603D" w:rsidRPr="00967D5C">
        <w:rPr>
          <w:rFonts w:cs="Times New Roman"/>
          <w:sz w:val="24"/>
        </w:rPr>
        <w:t>Quality Education for Sustainable Growth</w:t>
      </w:r>
      <w:r w:rsidR="008F2154" w:rsidRPr="00967D5C">
        <w:rPr>
          <w:rFonts w:cs="Times New Roman"/>
          <w:sz w:val="24"/>
        </w:rPr>
        <w:t>”</w:t>
      </w:r>
      <w:r w:rsidR="00C6603D" w:rsidRPr="00967D5C">
        <w:rPr>
          <w:rFonts w:cs="Times New Roman"/>
          <w:sz w:val="24"/>
        </w:rPr>
        <w:t xml:space="preserve">. </w:t>
      </w:r>
      <w:r w:rsidR="00A52162" w:rsidRPr="00967D5C">
        <w:rPr>
          <w:rFonts w:cs="Times New Roman"/>
          <w:sz w:val="24"/>
        </w:rPr>
        <w:t xml:space="preserve">Minister </w:t>
      </w:r>
      <w:proofErr w:type="spellStart"/>
      <w:r w:rsidR="00A52162" w:rsidRPr="00967D5C">
        <w:rPr>
          <w:rFonts w:cs="Times New Roman"/>
          <w:sz w:val="24"/>
        </w:rPr>
        <w:t>Treenuch</w:t>
      </w:r>
      <w:proofErr w:type="spellEnd"/>
      <w:r w:rsidR="00A52162" w:rsidRPr="00967D5C">
        <w:rPr>
          <w:rFonts w:cs="Times New Roman"/>
          <w:sz w:val="24"/>
        </w:rPr>
        <w:t xml:space="preserve"> </w:t>
      </w:r>
      <w:r w:rsidR="00C6603D" w:rsidRPr="00967D5C">
        <w:rPr>
          <w:rFonts w:cs="Times New Roman"/>
          <w:sz w:val="24"/>
        </w:rPr>
        <w:t>reaffirm</w:t>
      </w:r>
      <w:r w:rsidR="00A52162" w:rsidRPr="00967D5C">
        <w:rPr>
          <w:rFonts w:cs="Times New Roman"/>
          <w:sz w:val="24"/>
        </w:rPr>
        <w:t>s</w:t>
      </w:r>
      <w:r w:rsidR="00C6603D" w:rsidRPr="00967D5C">
        <w:rPr>
          <w:rFonts w:cs="Times New Roman"/>
          <w:sz w:val="24"/>
        </w:rPr>
        <w:t xml:space="preserve"> </w:t>
      </w:r>
      <w:r w:rsidR="00A63E56" w:rsidRPr="00967D5C">
        <w:rPr>
          <w:rFonts w:cs="Times New Roman"/>
          <w:sz w:val="24"/>
        </w:rPr>
        <w:t xml:space="preserve">Thailand’s </w:t>
      </w:r>
      <w:r w:rsidR="00C6603D" w:rsidRPr="00967D5C">
        <w:rPr>
          <w:rFonts w:cs="Times New Roman"/>
          <w:sz w:val="24"/>
        </w:rPr>
        <w:t>commitment to pushing forward education cooperation of APEC to achieve the APEC Putrajaya Vision 2040</w:t>
      </w:r>
      <w:r w:rsidR="00A52162" w:rsidRPr="00967D5C">
        <w:rPr>
          <w:rFonts w:cs="Times New Roman"/>
          <w:sz w:val="24"/>
        </w:rPr>
        <w:t xml:space="preserve"> and</w:t>
      </w:r>
      <w:r w:rsidR="00DA0475" w:rsidRPr="00967D5C">
        <w:rPr>
          <w:rFonts w:cs="Times New Roman"/>
          <w:sz w:val="24"/>
        </w:rPr>
        <w:t xml:space="preserve"> believe</w:t>
      </w:r>
      <w:r w:rsidR="00A52162" w:rsidRPr="00967D5C">
        <w:rPr>
          <w:rFonts w:cs="Times New Roman"/>
          <w:sz w:val="24"/>
        </w:rPr>
        <w:t>s</w:t>
      </w:r>
      <w:r w:rsidR="00DA0475" w:rsidRPr="00967D5C">
        <w:rPr>
          <w:rFonts w:cs="Times New Roman"/>
          <w:sz w:val="24"/>
        </w:rPr>
        <w:t xml:space="preserve"> that </w:t>
      </w:r>
      <w:r w:rsidR="00A63E56" w:rsidRPr="00967D5C">
        <w:rPr>
          <w:rFonts w:cs="Times New Roman"/>
          <w:sz w:val="24"/>
        </w:rPr>
        <w:t xml:space="preserve">visions of </w:t>
      </w:r>
      <w:r w:rsidR="00EC19EC" w:rsidRPr="00967D5C">
        <w:rPr>
          <w:rFonts w:cs="Times New Roman"/>
          <w:sz w:val="24"/>
        </w:rPr>
        <w:t xml:space="preserve">the </w:t>
      </w:r>
      <w:r w:rsidR="00A63E56" w:rsidRPr="00967D5C">
        <w:rPr>
          <w:rFonts w:cs="Times New Roman"/>
          <w:sz w:val="24"/>
        </w:rPr>
        <w:t xml:space="preserve">Education Ministers </w:t>
      </w:r>
      <w:r w:rsidR="00A52162" w:rsidRPr="00967D5C">
        <w:rPr>
          <w:rFonts w:cs="Times New Roman"/>
          <w:sz w:val="24"/>
        </w:rPr>
        <w:t>wil</w:t>
      </w:r>
      <w:r w:rsidR="00C060DD" w:rsidRPr="00967D5C">
        <w:rPr>
          <w:rFonts w:cs="Times New Roman"/>
          <w:sz w:val="24"/>
        </w:rPr>
        <w:t>l</w:t>
      </w:r>
      <w:r w:rsidR="00A52162" w:rsidRPr="00967D5C">
        <w:rPr>
          <w:rFonts w:cs="Times New Roman"/>
          <w:sz w:val="24"/>
        </w:rPr>
        <w:t xml:space="preserve"> </w:t>
      </w:r>
      <w:r w:rsidR="00A63E56" w:rsidRPr="00967D5C">
        <w:rPr>
          <w:rFonts w:cs="Times New Roman"/>
          <w:sz w:val="24"/>
        </w:rPr>
        <w:t xml:space="preserve">help shape the future directions of </w:t>
      </w:r>
      <w:r w:rsidR="008F2154" w:rsidRPr="00967D5C">
        <w:rPr>
          <w:rFonts w:cs="Times New Roman"/>
          <w:sz w:val="24"/>
        </w:rPr>
        <w:t>e</w:t>
      </w:r>
      <w:r w:rsidR="00A63E56" w:rsidRPr="00967D5C">
        <w:rPr>
          <w:rFonts w:cs="Times New Roman"/>
          <w:sz w:val="24"/>
        </w:rPr>
        <w:t xml:space="preserve">ducation in APEC </w:t>
      </w:r>
      <w:r w:rsidR="00A52162" w:rsidRPr="00967D5C">
        <w:rPr>
          <w:rFonts w:cs="Times New Roman"/>
          <w:sz w:val="24"/>
        </w:rPr>
        <w:t xml:space="preserve">and </w:t>
      </w:r>
      <w:r w:rsidR="00A63E56" w:rsidRPr="00967D5C">
        <w:rPr>
          <w:rFonts w:cs="Times New Roman"/>
          <w:sz w:val="24"/>
        </w:rPr>
        <w:t xml:space="preserve">pave the journey of APEC economies to work together to overcome the challenges presented by COVID-19 and </w:t>
      </w:r>
      <w:proofErr w:type="spellStart"/>
      <w:r w:rsidR="00A63E56" w:rsidRPr="00967D5C">
        <w:rPr>
          <w:rFonts w:cs="Times New Roman"/>
          <w:sz w:val="24"/>
        </w:rPr>
        <w:t>realise</w:t>
      </w:r>
      <w:proofErr w:type="spellEnd"/>
      <w:r w:rsidR="00A63E56" w:rsidRPr="00967D5C">
        <w:rPr>
          <w:rFonts w:cs="Times New Roman"/>
          <w:sz w:val="24"/>
        </w:rPr>
        <w:t xml:space="preserve"> economic growth for all across the Asia-Pacific region.</w:t>
      </w:r>
      <w:r w:rsidR="00934855" w:rsidRPr="00967D5C">
        <w:rPr>
          <w:rFonts w:cs="Times New Roman"/>
          <w:sz w:val="24"/>
        </w:rPr>
        <w:t xml:space="preserve"> </w:t>
      </w:r>
      <w:proofErr w:type="gramStart"/>
      <w:r w:rsidR="00230F23" w:rsidRPr="00967D5C">
        <w:rPr>
          <w:rFonts w:cs="Times New Roman"/>
          <w:sz w:val="24"/>
        </w:rPr>
        <w:t>Finally</w:t>
      </w:r>
      <w:proofErr w:type="gramEnd"/>
      <w:r w:rsidR="00230F23" w:rsidRPr="00967D5C">
        <w:rPr>
          <w:rFonts w:cs="Times New Roman"/>
          <w:sz w:val="24"/>
        </w:rPr>
        <w:t xml:space="preserve"> </w:t>
      </w:r>
      <w:r w:rsidR="00A52162" w:rsidRPr="00967D5C">
        <w:rPr>
          <w:rFonts w:cs="Times New Roman"/>
          <w:sz w:val="24"/>
        </w:rPr>
        <w:t xml:space="preserve">Minister </w:t>
      </w:r>
      <w:proofErr w:type="spellStart"/>
      <w:r w:rsidR="00A52162" w:rsidRPr="00967D5C">
        <w:rPr>
          <w:rFonts w:cs="Times New Roman"/>
          <w:sz w:val="24"/>
        </w:rPr>
        <w:t>Treenuch</w:t>
      </w:r>
      <w:proofErr w:type="spellEnd"/>
      <w:r w:rsidR="00230F23" w:rsidRPr="00967D5C">
        <w:rPr>
          <w:rFonts w:cs="Times New Roman"/>
          <w:sz w:val="24"/>
        </w:rPr>
        <w:t xml:space="preserve"> </w:t>
      </w:r>
      <w:r w:rsidR="0096795C" w:rsidRPr="00967D5C">
        <w:rPr>
          <w:rFonts w:cs="Times New Roman"/>
          <w:sz w:val="24"/>
        </w:rPr>
        <w:t>thanked</w:t>
      </w:r>
      <w:r w:rsidR="00420FC1" w:rsidRPr="00967D5C">
        <w:rPr>
          <w:rFonts w:cs="Times New Roman"/>
          <w:sz w:val="24"/>
        </w:rPr>
        <w:t xml:space="preserve"> </w:t>
      </w:r>
      <w:r w:rsidR="00D95341" w:rsidRPr="00967D5C">
        <w:rPr>
          <w:rFonts w:cs="Times New Roman"/>
          <w:sz w:val="24"/>
        </w:rPr>
        <w:t xml:space="preserve">the </w:t>
      </w:r>
      <w:r w:rsidR="003D1DC2" w:rsidRPr="00967D5C">
        <w:rPr>
          <w:rFonts w:cs="Times New Roman"/>
          <w:sz w:val="24"/>
        </w:rPr>
        <w:t>M</w:t>
      </w:r>
      <w:r w:rsidR="00D95341" w:rsidRPr="00967D5C">
        <w:rPr>
          <w:rFonts w:cs="Times New Roman"/>
          <w:sz w:val="24"/>
        </w:rPr>
        <w:t>inisters who contributed their in</w:t>
      </w:r>
      <w:r w:rsidR="00E16E3D" w:rsidRPr="00967D5C">
        <w:rPr>
          <w:rFonts w:cs="Times New Roman"/>
          <w:sz w:val="24"/>
        </w:rPr>
        <w:t>si</w:t>
      </w:r>
      <w:r w:rsidR="00D95341" w:rsidRPr="00967D5C">
        <w:rPr>
          <w:rFonts w:cs="Times New Roman"/>
          <w:sz w:val="24"/>
        </w:rPr>
        <w:t>ghts</w:t>
      </w:r>
      <w:r w:rsidR="00B44F8C" w:rsidRPr="00967D5C">
        <w:rPr>
          <w:rFonts w:cs="Times New Roman"/>
          <w:sz w:val="24"/>
        </w:rPr>
        <w:t xml:space="preserve"> in video clips</w:t>
      </w:r>
      <w:r w:rsidR="00D95341" w:rsidRPr="00967D5C">
        <w:rPr>
          <w:rFonts w:cs="Times New Roman"/>
          <w:sz w:val="24"/>
        </w:rPr>
        <w:t xml:space="preserve">, </w:t>
      </w:r>
      <w:r w:rsidR="00D2716C" w:rsidRPr="00967D5C">
        <w:rPr>
          <w:rFonts w:cs="Times New Roman"/>
          <w:sz w:val="24"/>
        </w:rPr>
        <w:t xml:space="preserve">the EDNET </w:t>
      </w:r>
      <w:r w:rsidR="002B62AB" w:rsidRPr="00967D5C">
        <w:rPr>
          <w:rFonts w:cs="Times New Roman"/>
          <w:sz w:val="24"/>
        </w:rPr>
        <w:t>Coordinator</w:t>
      </w:r>
      <w:r w:rsidR="00D2716C" w:rsidRPr="00967D5C">
        <w:rPr>
          <w:rFonts w:cs="Times New Roman"/>
          <w:sz w:val="24"/>
        </w:rPr>
        <w:t xml:space="preserve">, </w:t>
      </w:r>
      <w:r w:rsidR="001036A6" w:rsidRPr="00967D5C">
        <w:rPr>
          <w:rFonts w:cs="Times New Roman"/>
          <w:sz w:val="24"/>
        </w:rPr>
        <w:t>all education partners</w:t>
      </w:r>
      <w:r w:rsidR="00F5588D" w:rsidRPr="00967D5C">
        <w:rPr>
          <w:rFonts w:cs="Times New Roman"/>
          <w:sz w:val="24"/>
        </w:rPr>
        <w:t>,</w:t>
      </w:r>
      <w:r w:rsidR="001036A6" w:rsidRPr="00967D5C">
        <w:rPr>
          <w:rFonts w:cs="Times New Roman"/>
          <w:sz w:val="24"/>
        </w:rPr>
        <w:t xml:space="preserve"> and all the participants who contributed to </w:t>
      </w:r>
      <w:r w:rsidR="002B62AB" w:rsidRPr="00967D5C">
        <w:rPr>
          <w:rFonts w:cs="Times New Roman"/>
          <w:sz w:val="24"/>
        </w:rPr>
        <w:t>the EDNET Meeting</w:t>
      </w:r>
      <w:r w:rsidR="0076326C" w:rsidRPr="00967D5C">
        <w:rPr>
          <w:rFonts w:cs="Times New Roman"/>
          <w:sz w:val="24"/>
        </w:rPr>
        <w:t>.</w:t>
      </w:r>
    </w:p>
    <w:p w14:paraId="6E7A2B5D" w14:textId="67ADB568" w:rsidR="00485301" w:rsidRPr="00967D5C" w:rsidRDefault="00485301"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AP</w:t>
      </w:r>
      <w:r w:rsidR="008F2154" w:rsidRPr="00967D5C">
        <w:rPr>
          <w:rFonts w:cs="Times New Roman"/>
          <w:b/>
          <w:bCs/>
          <w:sz w:val="24"/>
        </w:rPr>
        <w:t>E</w:t>
      </w:r>
      <w:r w:rsidRPr="00967D5C">
        <w:rPr>
          <w:rFonts w:cs="Times New Roman"/>
          <w:b/>
          <w:bCs/>
          <w:sz w:val="24"/>
        </w:rPr>
        <w:t>C Education Ministers’ Vision on Education 2030</w:t>
      </w:r>
    </w:p>
    <w:p w14:paraId="0EFED632" w14:textId="4F3D962B" w:rsidR="00794348" w:rsidRPr="00967D5C" w:rsidRDefault="00794348" w:rsidP="00967D5C">
      <w:pPr>
        <w:spacing w:beforeLines="50" w:before="156" w:afterLines="50" w:after="156"/>
        <w:rPr>
          <w:rFonts w:cs="Times New Roman"/>
          <w:b/>
          <w:bCs/>
          <w:sz w:val="24"/>
        </w:rPr>
      </w:pPr>
      <w:r w:rsidRPr="00967D5C">
        <w:rPr>
          <w:rFonts w:cs="Times New Roman"/>
          <w:b/>
          <w:bCs/>
          <w:sz w:val="24"/>
        </w:rPr>
        <w:t>2. Vision of APEC Education Ministers on Education Towards 2030</w:t>
      </w:r>
    </w:p>
    <w:p w14:paraId="635E871E" w14:textId="26E06C58" w:rsidR="00AD71DD" w:rsidRPr="00967D5C" w:rsidRDefault="0096795C" w:rsidP="00967D5C">
      <w:pPr>
        <w:pStyle w:val="a3"/>
        <w:spacing w:before="120" w:after="120"/>
        <w:ind w:left="284" w:firstLineChars="0" w:firstLine="0"/>
        <w:jc w:val="thaiDistribute"/>
        <w:rPr>
          <w:rFonts w:cs="Times New Roman"/>
          <w:sz w:val="24"/>
        </w:rPr>
      </w:pPr>
      <w:bookmarkStart w:id="0" w:name="_Hlk104817099"/>
      <w:r w:rsidRPr="00967D5C">
        <w:rPr>
          <w:rFonts w:cs="Times New Roman"/>
          <w:sz w:val="24"/>
        </w:rPr>
        <w:t>Ten e</w:t>
      </w:r>
      <w:r w:rsidR="00342F32" w:rsidRPr="00967D5C">
        <w:rPr>
          <w:rFonts w:cs="Times New Roman"/>
          <w:sz w:val="24"/>
        </w:rPr>
        <w:t xml:space="preserve">ducation ministers of </w:t>
      </w:r>
      <w:r w:rsidR="004834A1" w:rsidRPr="00967D5C">
        <w:rPr>
          <w:rFonts w:cs="Times New Roman"/>
          <w:sz w:val="24"/>
        </w:rPr>
        <w:t>nine</w:t>
      </w:r>
      <w:r w:rsidR="00342F32" w:rsidRPr="00967D5C">
        <w:rPr>
          <w:rFonts w:cs="Times New Roman"/>
          <w:sz w:val="24"/>
        </w:rPr>
        <w:t xml:space="preserve"> APEC members </w:t>
      </w:r>
      <w:r w:rsidR="00CA4BA9" w:rsidRPr="00967D5C">
        <w:rPr>
          <w:rFonts w:cs="Times New Roman"/>
          <w:sz w:val="24"/>
        </w:rPr>
        <w:t xml:space="preserve">– </w:t>
      </w:r>
      <w:r w:rsidR="009F6084" w:rsidRPr="00967D5C">
        <w:rPr>
          <w:rFonts w:cs="Times New Roman"/>
          <w:sz w:val="24"/>
        </w:rPr>
        <w:t xml:space="preserve">Brunei, </w:t>
      </w:r>
      <w:r w:rsidR="00CA4BA9" w:rsidRPr="00967D5C">
        <w:rPr>
          <w:rFonts w:cs="Times New Roman"/>
          <w:sz w:val="24"/>
        </w:rPr>
        <w:t xml:space="preserve">Chile, Indonesia, </w:t>
      </w:r>
      <w:r w:rsidR="009C0062" w:rsidRPr="00967D5C">
        <w:rPr>
          <w:rFonts w:cs="Times New Roman"/>
          <w:sz w:val="24"/>
        </w:rPr>
        <w:t xml:space="preserve">Malaysia, Mexico, New Zealand, </w:t>
      </w:r>
      <w:r w:rsidR="000E3B46" w:rsidRPr="00967D5C">
        <w:rPr>
          <w:rFonts w:cs="Times New Roman"/>
          <w:sz w:val="24"/>
        </w:rPr>
        <w:t xml:space="preserve">the Philippines, Singapore, </w:t>
      </w:r>
      <w:r w:rsidR="00BB63DF" w:rsidRPr="00967D5C">
        <w:rPr>
          <w:rFonts w:cs="Times New Roman"/>
          <w:sz w:val="24"/>
        </w:rPr>
        <w:t xml:space="preserve">and Thailand – </w:t>
      </w:r>
      <w:r w:rsidR="00342F32" w:rsidRPr="00967D5C">
        <w:rPr>
          <w:rFonts w:cs="Times New Roman"/>
          <w:sz w:val="24"/>
        </w:rPr>
        <w:t>shared their vision</w:t>
      </w:r>
      <w:r w:rsidR="008F2154" w:rsidRPr="00967D5C">
        <w:rPr>
          <w:rFonts w:cs="Times New Roman"/>
          <w:sz w:val="24"/>
        </w:rPr>
        <w:t>s</w:t>
      </w:r>
      <w:r w:rsidR="00342F32" w:rsidRPr="00967D5C">
        <w:rPr>
          <w:rFonts w:cs="Times New Roman"/>
          <w:sz w:val="24"/>
        </w:rPr>
        <w:t xml:space="preserve"> of </w:t>
      </w:r>
      <w:r w:rsidR="009843B2" w:rsidRPr="00967D5C">
        <w:rPr>
          <w:rFonts w:cs="Times New Roman"/>
          <w:sz w:val="24"/>
        </w:rPr>
        <w:t xml:space="preserve">rethinking and reshaping </w:t>
      </w:r>
      <w:r w:rsidR="00342F32" w:rsidRPr="00967D5C">
        <w:rPr>
          <w:rFonts w:cs="Times New Roman"/>
          <w:sz w:val="24"/>
        </w:rPr>
        <w:t xml:space="preserve">education towards 2030 through </w:t>
      </w:r>
      <w:r w:rsidR="004E0E9A" w:rsidRPr="00967D5C">
        <w:rPr>
          <w:rFonts w:cs="Times New Roman"/>
          <w:sz w:val="24"/>
        </w:rPr>
        <w:t>video clips</w:t>
      </w:r>
      <w:r w:rsidR="00851127" w:rsidRPr="00967D5C">
        <w:rPr>
          <w:rFonts w:cs="Times New Roman"/>
          <w:sz w:val="24"/>
        </w:rPr>
        <w:t xml:space="preserve">. </w:t>
      </w:r>
      <w:r w:rsidR="001029E5" w:rsidRPr="00967D5C">
        <w:rPr>
          <w:rFonts w:cs="Times New Roman"/>
          <w:sz w:val="24"/>
        </w:rPr>
        <w:t xml:space="preserve">The Ministers addressed concerns and priorities of education development in their economy and in </w:t>
      </w:r>
      <w:r w:rsidR="00A52162" w:rsidRPr="00967D5C">
        <w:rPr>
          <w:rFonts w:cs="Times New Roman"/>
          <w:sz w:val="24"/>
        </w:rPr>
        <w:t xml:space="preserve">the </w:t>
      </w:r>
      <w:r w:rsidR="001029E5" w:rsidRPr="00967D5C">
        <w:rPr>
          <w:rFonts w:cs="Times New Roman"/>
          <w:sz w:val="24"/>
        </w:rPr>
        <w:t>APEC region</w:t>
      </w:r>
      <w:r w:rsidR="009843B2" w:rsidRPr="00967D5C">
        <w:rPr>
          <w:rFonts w:cs="Times New Roman"/>
          <w:sz w:val="24"/>
        </w:rPr>
        <w:t xml:space="preserve"> such as</w:t>
      </w:r>
      <w:r w:rsidR="00150CF4" w:rsidRPr="00967D5C">
        <w:rPr>
          <w:rFonts w:cs="Times New Roman"/>
          <w:sz w:val="24"/>
        </w:rPr>
        <w:t xml:space="preserve"> </w:t>
      </w:r>
      <w:r w:rsidR="009843B2" w:rsidRPr="00967D5C">
        <w:rPr>
          <w:rFonts w:cs="Times New Roman"/>
          <w:sz w:val="24"/>
        </w:rPr>
        <w:t xml:space="preserve">learning recovery, digitalization of education, innovations in curriculum and pedagogy, the role of teachers and school leaders, highlighting the efforts of building robust, flexible and resilient education </w:t>
      </w:r>
      <w:r w:rsidR="009843B2" w:rsidRPr="00967D5C">
        <w:rPr>
          <w:rFonts w:cs="Times New Roman"/>
          <w:sz w:val="24"/>
        </w:rPr>
        <w:lastRenderedPageBreak/>
        <w:t>systems to resolve the challenges of COVID-19, the 4th Industrial Revolution and globalization. They reaffirmed their commitment in continuing and strengthening education collaboration for inclusive, equitable and quality education for all, to achieve the vision of APEC Education Strategy 2030 and Sustainable Development Goals (SDGs) 4 - Education 2030.</w:t>
      </w:r>
    </w:p>
    <w:bookmarkEnd w:id="0"/>
    <w:p w14:paraId="3FAEB0C2" w14:textId="6CD92573" w:rsidR="00A5530D" w:rsidRPr="00967D5C" w:rsidRDefault="00EC19EC" w:rsidP="00967D5C">
      <w:pPr>
        <w:spacing w:before="120" w:after="120"/>
        <w:ind w:leftChars="135" w:left="283"/>
        <w:jc w:val="thaiDistribute"/>
        <w:rPr>
          <w:rFonts w:cs="Times New Roman"/>
          <w:sz w:val="24"/>
        </w:rPr>
      </w:pPr>
      <w:r w:rsidRPr="00967D5C">
        <w:rPr>
          <w:rFonts w:cs="Times New Roman"/>
          <w:sz w:val="24"/>
        </w:rPr>
        <w:t xml:space="preserve">Thailand </w:t>
      </w:r>
      <w:r w:rsidR="0096795C" w:rsidRPr="00967D5C">
        <w:rPr>
          <w:rFonts w:cs="Times New Roman"/>
          <w:sz w:val="24"/>
        </w:rPr>
        <w:t xml:space="preserve">EDNET Co-chair </w:t>
      </w:r>
      <w:r w:rsidR="00A5530D" w:rsidRPr="00967D5C">
        <w:rPr>
          <w:rFonts w:cs="Times New Roman"/>
          <w:sz w:val="24"/>
        </w:rPr>
        <w:t xml:space="preserve">thanked the </w:t>
      </w:r>
      <w:r w:rsidR="00637DBE" w:rsidRPr="00967D5C">
        <w:rPr>
          <w:rFonts w:cs="Times New Roman"/>
          <w:sz w:val="24"/>
        </w:rPr>
        <w:t xml:space="preserve">Ministers </w:t>
      </w:r>
      <w:r w:rsidR="00F504C3" w:rsidRPr="00967D5C">
        <w:rPr>
          <w:rFonts w:cs="Times New Roman"/>
          <w:sz w:val="24"/>
        </w:rPr>
        <w:t>for their vision</w:t>
      </w:r>
      <w:r w:rsidR="002958B2" w:rsidRPr="00967D5C">
        <w:rPr>
          <w:rFonts w:cs="Times New Roman"/>
          <w:sz w:val="24"/>
        </w:rPr>
        <w:t>s</w:t>
      </w:r>
      <w:r w:rsidR="00F504C3" w:rsidRPr="00967D5C">
        <w:rPr>
          <w:rFonts w:cs="Times New Roman"/>
          <w:sz w:val="24"/>
        </w:rPr>
        <w:t xml:space="preserve"> and commitment to education cooperation in APEC, </w:t>
      </w:r>
      <w:r w:rsidR="00A5530D" w:rsidRPr="00967D5C">
        <w:rPr>
          <w:rFonts w:cs="Times New Roman"/>
          <w:sz w:val="24"/>
        </w:rPr>
        <w:t xml:space="preserve">and welcomed other member economies </w:t>
      </w:r>
      <w:r w:rsidR="00241959" w:rsidRPr="00967D5C">
        <w:rPr>
          <w:rFonts w:cs="Times New Roman"/>
          <w:sz w:val="24"/>
        </w:rPr>
        <w:t xml:space="preserve">who have </w:t>
      </w:r>
      <w:r w:rsidR="00ED58DC" w:rsidRPr="00967D5C">
        <w:rPr>
          <w:rFonts w:cs="Times New Roman"/>
          <w:sz w:val="24"/>
        </w:rPr>
        <w:t>yet to</w:t>
      </w:r>
      <w:r w:rsidR="00241959" w:rsidRPr="00967D5C">
        <w:rPr>
          <w:rFonts w:cs="Times New Roman"/>
          <w:sz w:val="24"/>
        </w:rPr>
        <w:t xml:space="preserve"> sen</w:t>
      </w:r>
      <w:r w:rsidR="00ED58DC" w:rsidRPr="00967D5C">
        <w:rPr>
          <w:rFonts w:cs="Times New Roman"/>
          <w:sz w:val="24"/>
        </w:rPr>
        <w:t>d</w:t>
      </w:r>
      <w:r w:rsidR="00241959" w:rsidRPr="00967D5C">
        <w:rPr>
          <w:rFonts w:cs="Times New Roman"/>
          <w:sz w:val="24"/>
        </w:rPr>
        <w:t xml:space="preserve"> the video clip </w:t>
      </w:r>
      <w:r w:rsidR="00A5530D" w:rsidRPr="00967D5C">
        <w:rPr>
          <w:rFonts w:cs="Times New Roman"/>
          <w:sz w:val="24"/>
        </w:rPr>
        <w:t>to also join this initiative</w:t>
      </w:r>
      <w:r w:rsidR="00230F23" w:rsidRPr="00967D5C">
        <w:rPr>
          <w:rFonts w:cs="Times New Roman"/>
          <w:sz w:val="24"/>
        </w:rPr>
        <w:t xml:space="preserve">, and announced that </w:t>
      </w:r>
      <w:r w:rsidR="00B312A3" w:rsidRPr="00967D5C">
        <w:rPr>
          <w:rFonts w:cs="Times New Roman"/>
          <w:sz w:val="24"/>
        </w:rPr>
        <w:t xml:space="preserve">the deadline </w:t>
      </w:r>
      <w:r w:rsidR="00230F23" w:rsidRPr="00967D5C">
        <w:rPr>
          <w:rFonts w:cs="Times New Roman"/>
          <w:sz w:val="24"/>
        </w:rPr>
        <w:t xml:space="preserve">for submission </w:t>
      </w:r>
      <w:r w:rsidR="0096795C" w:rsidRPr="00967D5C">
        <w:rPr>
          <w:rFonts w:cs="Times New Roman"/>
          <w:sz w:val="24"/>
        </w:rPr>
        <w:t xml:space="preserve">will be extended </w:t>
      </w:r>
      <w:r w:rsidR="00B312A3" w:rsidRPr="00967D5C">
        <w:rPr>
          <w:rFonts w:cs="Times New Roman"/>
          <w:sz w:val="24"/>
        </w:rPr>
        <w:t xml:space="preserve">to </w:t>
      </w:r>
      <w:r w:rsidR="00CC3EDF" w:rsidRPr="00967D5C">
        <w:rPr>
          <w:rFonts w:cs="Times New Roman"/>
          <w:sz w:val="24"/>
        </w:rPr>
        <w:t>the end of</w:t>
      </w:r>
      <w:r w:rsidR="00B312A3" w:rsidRPr="00967D5C">
        <w:rPr>
          <w:rFonts w:cs="Times New Roman"/>
          <w:sz w:val="24"/>
        </w:rPr>
        <w:t xml:space="preserve"> July</w:t>
      </w:r>
      <w:r w:rsidR="00AD38CF" w:rsidRPr="00967D5C">
        <w:rPr>
          <w:rFonts w:cs="Times New Roman"/>
          <w:sz w:val="24"/>
        </w:rPr>
        <w:t xml:space="preserve"> 2022</w:t>
      </w:r>
      <w:r w:rsidR="00B312A3" w:rsidRPr="00967D5C">
        <w:rPr>
          <w:rFonts w:cs="Times New Roman"/>
          <w:sz w:val="24"/>
        </w:rPr>
        <w:t xml:space="preserve">. </w:t>
      </w:r>
      <w:r w:rsidR="00315478" w:rsidRPr="00967D5C">
        <w:rPr>
          <w:rFonts w:cs="Times New Roman"/>
          <w:sz w:val="24"/>
        </w:rPr>
        <w:t>She also noted that t</w:t>
      </w:r>
      <w:r w:rsidR="0042679E" w:rsidRPr="00967D5C">
        <w:rPr>
          <w:rFonts w:cs="Times New Roman"/>
          <w:sz w:val="24"/>
        </w:rPr>
        <w:t xml:space="preserve">he Ministers’ viewpoints and insights will be compiled </w:t>
      </w:r>
      <w:r w:rsidR="00230F23" w:rsidRPr="00967D5C">
        <w:rPr>
          <w:rFonts w:cs="Times New Roman"/>
          <w:sz w:val="24"/>
        </w:rPr>
        <w:t xml:space="preserve">for publication </w:t>
      </w:r>
      <w:r w:rsidR="0042679E" w:rsidRPr="00967D5C">
        <w:rPr>
          <w:rFonts w:cs="Times New Roman"/>
          <w:sz w:val="24"/>
        </w:rPr>
        <w:t>as an outcome of APEC Year of</w:t>
      </w:r>
      <w:r w:rsidR="00B95CE4" w:rsidRPr="00967D5C">
        <w:rPr>
          <w:rFonts w:cs="Times New Roman"/>
          <w:sz w:val="24"/>
        </w:rPr>
        <w:t xml:space="preserve"> Thailand</w:t>
      </w:r>
      <w:r w:rsidR="00551D22" w:rsidRPr="00967D5C">
        <w:rPr>
          <w:rFonts w:cs="Times New Roman"/>
          <w:sz w:val="24"/>
        </w:rPr>
        <w:t>.</w:t>
      </w:r>
    </w:p>
    <w:p w14:paraId="5F1F4C61" w14:textId="359822A7" w:rsidR="00CF1415" w:rsidRPr="00967D5C" w:rsidRDefault="00CF1415" w:rsidP="00967D5C">
      <w:pPr>
        <w:pStyle w:val="a3"/>
        <w:spacing w:beforeLines="50" w:before="156" w:afterLines="50" w:after="156"/>
        <w:ind w:leftChars="135" w:left="283" w:firstLineChars="0" w:firstLine="0"/>
        <w:rPr>
          <w:rFonts w:cs="Times New Roman"/>
          <w:sz w:val="24"/>
        </w:rPr>
      </w:pPr>
      <w:r w:rsidRPr="00967D5C">
        <w:rPr>
          <w:rFonts w:cs="Times New Roman"/>
          <w:sz w:val="24"/>
        </w:rPr>
        <w:t xml:space="preserve">The EDNET Coordinator expressed appreciation </w:t>
      </w:r>
      <w:r w:rsidR="00B95CE4" w:rsidRPr="00967D5C">
        <w:rPr>
          <w:rFonts w:cs="Times New Roman"/>
          <w:sz w:val="24"/>
        </w:rPr>
        <w:t xml:space="preserve">to </w:t>
      </w:r>
      <w:r w:rsidR="00230F23" w:rsidRPr="00967D5C">
        <w:rPr>
          <w:rFonts w:cs="Times New Roman"/>
          <w:sz w:val="24"/>
        </w:rPr>
        <w:t xml:space="preserve">the </w:t>
      </w:r>
      <w:r w:rsidR="001D4EE9" w:rsidRPr="00967D5C">
        <w:rPr>
          <w:rFonts w:cs="Times New Roman"/>
          <w:sz w:val="24"/>
        </w:rPr>
        <w:t>E</w:t>
      </w:r>
      <w:r w:rsidR="00230F23" w:rsidRPr="00967D5C">
        <w:rPr>
          <w:rFonts w:cs="Times New Roman"/>
          <w:sz w:val="24"/>
        </w:rPr>
        <w:t xml:space="preserve">ducation </w:t>
      </w:r>
      <w:r w:rsidR="001D4EE9" w:rsidRPr="00967D5C">
        <w:rPr>
          <w:rFonts w:cs="Times New Roman"/>
          <w:sz w:val="24"/>
        </w:rPr>
        <w:t>M</w:t>
      </w:r>
      <w:r w:rsidRPr="00967D5C">
        <w:rPr>
          <w:rFonts w:cs="Times New Roman"/>
          <w:sz w:val="24"/>
        </w:rPr>
        <w:t>inisters</w:t>
      </w:r>
      <w:r w:rsidR="00000936" w:rsidRPr="00967D5C">
        <w:rPr>
          <w:rFonts w:cs="Times New Roman"/>
          <w:sz w:val="24"/>
        </w:rPr>
        <w:t xml:space="preserve"> and Thailand</w:t>
      </w:r>
      <w:r w:rsidR="00B95CE4" w:rsidRPr="00967D5C">
        <w:rPr>
          <w:rFonts w:cs="Times New Roman"/>
          <w:sz w:val="24"/>
        </w:rPr>
        <w:t xml:space="preserve"> for their </w:t>
      </w:r>
      <w:r w:rsidR="00000936" w:rsidRPr="00967D5C">
        <w:rPr>
          <w:rFonts w:cs="Times New Roman"/>
          <w:sz w:val="24"/>
        </w:rPr>
        <w:t>ef</w:t>
      </w:r>
      <w:r w:rsidR="0020323B" w:rsidRPr="00967D5C">
        <w:rPr>
          <w:rFonts w:cs="Times New Roman"/>
          <w:sz w:val="24"/>
        </w:rPr>
        <w:t>forts</w:t>
      </w:r>
      <w:r w:rsidR="00C54DCD" w:rsidRPr="00967D5C">
        <w:rPr>
          <w:rFonts w:cs="Times New Roman"/>
          <w:sz w:val="24"/>
        </w:rPr>
        <w:t xml:space="preserve"> in </w:t>
      </w:r>
      <w:r w:rsidR="00E570B2" w:rsidRPr="00967D5C">
        <w:rPr>
          <w:rFonts w:cs="Times New Roman"/>
          <w:sz w:val="24"/>
        </w:rPr>
        <w:t xml:space="preserve">promoting </w:t>
      </w:r>
      <w:r w:rsidR="00C54DCD" w:rsidRPr="00967D5C">
        <w:rPr>
          <w:rFonts w:cs="Times New Roman"/>
          <w:sz w:val="24"/>
        </w:rPr>
        <w:t xml:space="preserve">this </w:t>
      </w:r>
      <w:r w:rsidR="006F642E" w:rsidRPr="00967D5C">
        <w:rPr>
          <w:rFonts w:cs="Times New Roman"/>
          <w:sz w:val="24"/>
        </w:rPr>
        <w:t>initiative</w:t>
      </w:r>
      <w:r w:rsidR="0071016B" w:rsidRPr="00967D5C">
        <w:rPr>
          <w:rFonts w:cs="Times New Roman"/>
          <w:sz w:val="24"/>
        </w:rPr>
        <w:t xml:space="preserve"> </w:t>
      </w:r>
      <w:r w:rsidR="008C6036" w:rsidRPr="00967D5C">
        <w:rPr>
          <w:rFonts w:cs="Times New Roman"/>
          <w:sz w:val="24"/>
        </w:rPr>
        <w:t>at</w:t>
      </w:r>
      <w:r w:rsidR="0071016B" w:rsidRPr="00967D5C">
        <w:rPr>
          <w:rFonts w:cs="Times New Roman"/>
          <w:sz w:val="24"/>
        </w:rPr>
        <w:t xml:space="preserve"> the </w:t>
      </w:r>
      <w:r w:rsidR="00B95CE4" w:rsidRPr="00967D5C">
        <w:rPr>
          <w:rFonts w:cs="Times New Roman"/>
          <w:sz w:val="24"/>
        </w:rPr>
        <w:t>sixth</w:t>
      </w:r>
      <w:r w:rsidR="0071016B" w:rsidRPr="00967D5C">
        <w:rPr>
          <w:rFonts w:cs="Times New Roman"/>
          <w:sz w:val="24"/>
        </w:rPr>
        <w:t xml:space="preserve"> anniversary of </w:t>
      </w:r>
      <w:r w:rsidR="003A3509" w:rsidRPr="00967D5C">
        <w:rPr>
          <w:rFonts w:cs="Times New Roman"/>
          <w:sz w:val="24"/>
        </w:rPr>
        <w:t xml:space="preserve">endorsement of </w:t>
      </w:r>
      <w:r w:rsidR="00467DE7" w:rsidRPr="00967D5C">
        <w:rPr>
          <w:rFonts w:cs="Times New Roman"/>
          <w:sz w:val="24"/>
        </w:rPr>
        <w:t xml:space="preserve">the </w:t>
      </w:r>
      <w:r w:rsidR="003A3509" w:rsidRPr="00967D5C">
        <w:rPr>
          <w:rFonts w:cs="Times New Roman"/>
          <w:sz w:val="24"/>
        </w:rPr>
        <w:t xml:space="preserve">APEC </w:t>
      </w:r>
      <w:r w:rsidR="005A5AE0" w:rsidRPr="00967D5C">
        <w:rPr>
          <w:rFonts w:cs="Times New Roman"/>
          <w:sz w:val="24"/>
        </w:rPr>
        <w:t>Education</w:t>
      </w:r>
      <w:r w:rsidR="003A3509" w:rsidRPr="00967D5C">
        <w:rPr>
          <w:rFonts w:cs="Times New Roman"/>
          <w:sz w:val="24"/>
        </w:rPr>
        <w:t xml:space="preserve"> Strategy</w:t>
      </w:r>
      <w:r w:rsidR="009A5034" w:rsidRPr="00967D5C">
        <w:rPr>
          <w:rFonts w:cs="Times New Roman"/>
          <w:sz w:val="24"/>
        </w:rPr>
        <w:t xml:space="preserve">. </w:t>
      </w:r>
      <w:r w:rsidR="00DE03B7" w:rsidRPr="00967D5C">
        <w:rPr>
          <w:rFonts w:cs="Times New Roman"/>
          <w:sz w:val="24"/>
        </w:rPr>
        <w:t xml:space="preserve">She </w:t>
      </w:r>
      <w:r w:rsidR="00D81C40" w:rsidRPr="00967D5C">
        <w:rPr>
          <w:rFonts w:cs="Times New Roman"/>
          <w:sz w:val="24"/>
        </w:rPr>
        <w:t xml:space="preserve">believed that the insights and perspectives of </w:t>
      </w:r>
      <w:r w:rsidR="001D4EE9" w:rsidRPr="00967D5C">
        <w:rPr>
          <w:rFonts w:cs="Times New Roman"/>
          <w:sz w:val="24"/>
        </w:rPr>
        <w:t xml:space="preserve">Education Ministers </w:t>
      </w:r>
      <w:r w:rsidR="00D81C40" w:rsidRPr="00967D5C">
        <w:rPr>
          <w:rFonts w:cs="Times New Roman"/>
          <w:sz w:val="24"/>
        </w:rPr>
        <w:t xml:space="preserve">will shed light on future education development in each of their own economy and in </w:t>
      </w:r>
      <w:r w:rsidR="00467DE7" w:rsidRPr="00967D5C">
        <w:rPr>
          <w:rFonts w:cs="Times New Roman"/>
          <w:sz w:val="24"/>
        </w:rPr>
        <w:t xml:space="preserve">the </w:t>
      </w:r>
      <w:r w:rsidR="00D81C40" w:rsidRPr="00967D5C">
        <w:rPr>
          <w:rFonts w:cs="Times New Roman"/>
          <w:sz w:val="24"/>
        </w:rPr>
        <w:t>APEC region.</w:t>
      </w:r>
    </w:p>
    <w:p w14:paraId="1B066160" w14:textId="446D3396" w:rsidR="006F707A" w:rsidRPr="00967D5C" w:rsidRDefault="00CA1B6B"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Policy Dialogue: Policy Direction of Quality Education for Sustainable</w:t>
      </w:r>
      <w:r w:rsidR="00DF3B04" w:rsidRPr="00967D5C">
        <w:rPr>
          <w:rFonts w:cs="Times New Roman"/>
          <w:b/>
          <w:bCs/>
          <w:sz w:val="24"/>
        </w:rPr>
        <w:t xml:space="preserve"> Growth in APEC Members</w:t>
      </w:r>
    </w:p>
    <w:p w14:paraId="2C60E90B" w14:textId="049040DC" w:rsidR="002B1BC3" w:rsidRPr="00967D5C" w:rsidRDefault="002B1BC3" w:rsidP="00967D5C">
      <w:pPr>
        <w:spacing w:beforeLines="50" w:before="156" w:afterLines="50" w:after="156"/>
        <w:rPr>
          <w:rFonts w:cs="Times New Roman"/>
          <w:b/>
          <w:bCs/>
          <w:sz w:val="24"/>
        </w:rPr>
      </w:pPr>
      <w:r w:rsidRPr="00967D5C">
        <w:rPr>
          <w:rFonts w:cs="Times New Roman"/>
          <w:b/>
          <w:bCs/>
          <w:sz w:val="24"/>
        </w:rPr>
        <w:t>3. Policy Dialogue: Policy Direction on Quality Education for Sustainable Growth in APEC Members</w:t>
      </w:r>
    </w:p>
    <w:p w14:paraId="68B4C582" w14:textId="1BD8299D" w:rsidR="00367110" w:rsidRPr="00967D5C" w:rsidRDefault="0096795C" w:rsidP="00967D5C">
      <w:pPr>
        <w:pStyle w:val="a3"/>
        <w:spacing w:before="120" w:after="120"/>
        <w:ind w:left="360" w:firstLineChars="0" w:firstLine="0"/>
        <w:rPr>
          <w:rFonts w:cs="Times New Roman"/>
          <w:sz w:val="24"/>
        </w:rPr>
      </w:pPr>
      <w:r w:rsidRPr="00967D5C">
        <w:rPr>
          <w:rFonts w:cs="Times New Roman"/>
          <w:sz w:val="24"/>
        </w:rPr>
        <w:t xml:space="preserve">Representatives </w:t>
      </w:r>
      <w:r w:rsidR="00CA1B6B" w:rsidRPr="00967D5C">
        <w:rPr>
          <w:rFonts w:cs="Times New Roman"/>
          <w:sz w:val="24"/>
        </w:rPr>
        <w:t xml:space="preserve">from </w:t>
      </w:r>
      <w:r w:rsidR="00EC19EC" w:rsidRPr="00967D5C">
        <w:rPr>
          <w:rFonts w:cs="Times New Roman"/>
          <w:sz w:val="24"/>
        </w:rPr>
        <w:t>12</w:t>
      </w:r>
      <w:r w:rsidR="00CA1B6B" w:rsidRPr="00967D5C">
        <w:rPr>
          <w:rFonts w:cs="Times New Roman"/>
          <w:sz w:val="24"/>
        </w:rPr>
        <w:t xml:space="preserve"> APEC members – Thailand, Australia, China, Indonesia, </w:t>
      </w:r>
      <w:r w:rsidR="00F27C64" w:rsidRPr="00967D5C">
        <w:rPr>
          <w:rFonts w:cs="Times New Roman"/>
          <w:sz w:val="24"/>
        </w:rPr>
        <w:t xml:space="preserve">Japan, </w:t>
      </w:r>
      <w:r w:rsidR="00CA1B6B" w:rsidRPr="00967D5C">
        <w:rPr>
          <w:rFonts w:cs="Times New Roman"/>
          <w:sz w:val="24"/>
        </w:rPr>
        <w:t xml:space="preserve">Korea, Malaysia, New Zealand, </w:t>
      </w:r>
      <w:r w:rsidR="009C283A" w:rsidRPr="00967D5C">
        <w:rPr>
          <w:rFonts w:cs="Times New Roman"/>
          <w:sz w:val="24"/>
        </w:rPr>
        <w:t>the Philippines</w:t>
      </w:r>
      <w:r w:rsidR="00222F0B" w:rsidRPr="00967D5C">
        <w:rPr>
          <w:rFonts w:cs="Times New Roman"/>
          <w:sz w:val="24"/>
        </w:rPr>
        <w:t xml:space="preserve">, </w:t>
      </w:r>
      <w:r w:rsidR="00CA1B6B" w:rsidRPr="00967D5C">
        <w:rPr>
          <w:rFonts w:cs="Times New Roman"/>
          <w:sz w:val="24"/>
        </w:rPr>
        <w:t xml:space="preserve">Russia, Singapore, and the United States – </w:t>
      </w:r>
      <w:r w:rsidR="00367110" w:rsidRPr="00967D5C">
        <w:rPr>
          <w:rFonts w:cs="Times New Roman"/>
          <w:sz w:val="24"/>
        </w:rPr>
        <w:t>made</w:t>
      </w:r>
      <w:r w:rsidR="00CA1B6B" w:rsidRPr="00967D5C">
        <w:rPr>
          <w:rFonts w:cs="Times New Roman"/>
          <w:sz w:val="24"/>
        </w:rPr>
        <w:t xml:space="preserve"> presentations on their policy direction on “Quality Education for Sustainable Development”</w:t>
      </w:r>
      <w:r w:rsidR="00DF3B04" w:rsidRPr="00967D5C">
        <w:rPr>
          <w:rFonts w:cs="Times New Roman"/>
          <w:sz w:val="24"/>
        </w:rPr>
        <w:t>, focusing on three themes:</w:t>
      </w:r>
      <w:r w:rsidR="00367110" w:rsidRPr="00967D5C">
        <w:rPr>
          <w:rFonts w:cs="Times New Roman"/>
          <w:sz w:val="24"/>
        </w:rPr>
        <w:t xml:space="preserve"> </w:t>
      </w:r>
      <w:r w:rsidR="004321ED" w:rsidRPr="00967D5C">
        <w:rPr>
          <w:rFonts w:cs="Times New Roman"/>
          <w:sz w:val="24"/>
        </w:rPr>
        <w:t xml:space="preserve">challenges and prospects of </w:t>
      </w:r>
      <w:proofErr w:type="spellStart"/>
      <w:r w:rsidR="00367110" w:rsidRPr="00967D5C">
        <w:rPr>
          <w:rFonts w:cs="Times New Roman"/>
          <w:sz w:val="24"/>
        </w:rPr>
        <w:t>digitalisation</w:t>
      </w:r>
      <w:proofErr w:type="spellEnd"/>
      <w:r w:rsidR="00367110" w:rsidRPr="00967D5C">
        <w:rPr>
          <w:rFonts w:cs="Times New Roman"/>
          <w:sz w:val="24"/>
        </w:rPr>
        <w:t xml:space="preserve"> in education, development of green skills</w:t>
      </w:r>
      <w:r w:rsidR="004321ED" w:rsidRPr="00967D5C">
        <w:rPr>
          <w:rFonts w:cs="Times New Roman"/>
          <w:sz w:val="24"/>
        </w:rPr>
        <w:t xml:space="preserve"> for brighter futures</w:t>
      </w:r>
      <w:r w:rsidR="00367110" w:rsidRPr="00967D5C">
        <w:rPr>
          <w:rFonts w:cs="Times New Roman"/>
          <w:sz w:val="24"/>
        </w:rPr>
        <w:t xml:space="preserve">, and 21st century competencies for </w:t>
      </w:r>
      <w:r w:rsidR="004321ED" w:rsidRPr="00967D5C">
        <w:rPr>
          <w:rFonts w:cs="Times New Roman"/>
          <w:sz w:val="24"/>
        </w:rPr>
        <w:t xml:space="preserve">the </w:t>
      </w:r>
      <w:r w:rsidR="00367110" w:rsidRPr="00967D5C">
        <w:rPr>
          <w:rFonts w:cs="Times New Roman"/>
          <w:sz w:val="24"/>
        </w:rPr>
        <w:t xml:space="preserve">future world of work. </w:t>
      </w:r>
    </w:p>
    <w:p w14:paraId="7E9B4C90" w14:textId="3F79AE96" w:rsidR="00AE2B68" w:rsidRPr="00967D5C" w:rsidRDefault="00AE2B68" w:rsidP="00967D5C">
      <w:pPr>
        <w:pStyle w:val="a3"/>
        <w:spacing w:beforeLines="40" w:before="124" w:afterLines="40" w:after="124"/>
        <w:ind w:left="357" w:firstLineChars="0" w:firstLine="0"/>
        <w:rPr>
          <w:rFonts w:cs="Times New Roman"/>
          <w:sz w:val="24"/>
        </w:rPr>
      </w:pPr>
      <w:r w:rsidRPr="00967D5C">
        <w:rPr>
          <w:rFonts w:cs="Times New Roman"/>
          <w:b/>
          <w:bCs/>
          <w:sz w:val="24"/>
        </w:rPr>
        <w:t>Thailand</w:t>
      </w:r>
      <w:r w:rsidRPr="00967D5C">
        <w:rPr>
          <w:rFonts w:cs="Times New Roman"/>
          <w:sz w:val="24"/>
        </w:rPr>
        <w:t xml:space="preserve"> </w:t>
      </w:r>
      <w:r w:rsidR="00ED7262" w:rsidRPr="00967D5C">
        <w:rPr>
          <w:rFonts w:cs="Times New Roman"/>
          <w:sz w:val="24"/>
        </w:rPr>
        <w:t>shared</w:t>
      </w:r>
      <w:r w:rsidRPr="00967D5C">
        <w:rPr>
          <w:rFonts w:cs="Times New Roman"/>
          <w:sz w:val="24"/>
        </w:rPr>
        <w:t xml:space="preserve"> </w:t>
      </w:r>
      <w:r w:rsidR="007B012C" w:rsidRPr="00967D5C">
        <w:rPr>
          <w:rFonts w:cs="Times New Roman"/>
          <w:sz w:val="24"/>
        </w:rPr>
        <w:t>its efforts in educational reform to deliver benefit</w:t>
      </w:r>
      <w:r w:rsidR="00230F23" w:rsidRPr="00967D5C">
        <w:rPr>
          <w:rFonts w:cs="Times New Roman"/>
          <w:sz w:val="24"/>
        </w:rPr>
        <w:t>s</w:t>
      </w:r>
      <w:r w:rsidR="007B012C" w:rsidRPr="00967D5C">
        <w:rPr>
          <w:rFonts w:cs="Times New Roman"/>
          <w:sz w:val="24"/>
        </w:rPr>
        <w:t xml:space="preserve"> to teaching and learning, </w:t>
      </w:r>
      <w:r w:rsidR="00095F0D" w:rsidRPr="00967D5C">
        <w:rPr>
          <w:rFonts w:cs="Times New Roman"/>
          <w:sz w:val="24"/>
        </w:rPr>
        <w:t xml:space="preserve">and </w:t>
      </w:r>
      <w:r w:rsidR="007B012C" w:rsidRPr="00967D5C">
        <w:rPr>
          <w:rFonts w:cs="Times New Roman"/>
          <w:sz w:val="24"/>
        </w:rPr>
        <w:t xml:space="preserve">its responses to </w:t>
      </w:r>
      <w:r w:rsidR="00095F0D" w:rsidRPr="00967D5C">
        <w:rPr>
          <w:rFonts w:cs="Times New Roman"/>
          <w:sz w:val="24"/>
        </w:rPr>
        <w:t xml:space="preserve">social </w:t>
      </w:r>
      <w:r w:rsidR="00861D93" w:rsidRPr="00967D5C">
        <w:rPr>
          <w:rFonts w:cs="Times New Roman"/>
          <w:sz w:val="24"/>
        </w:rPr>
        <w:t>and</w:t>
      </w:r>
      <w:r w:rsidR="00095F0D" w:rsidRPr="00967D5C">
        <w:rPr>
          <w:rFonts w:cs="Times New Roman"/>
          <w:sz w:val="24"/>
        </w:rPr>
        <w:t xml:space="preserve"> environmental challenges, </w:t>
      </w:r>
      <w:r w:rsidR="0027441A" w:rsidRPr="00967D5C">
        <w:rPr>
          <w:rFonts w:cs="Times New Roman"/>
          <w:sz w:val="24"/>
        </w:rPr>
        <w:t xml:space="preserve">such as </w:t>
      </w:r>
      <w:r w:rsidR="00095F0D" w:rsidRPr="00967D5C">
        <w:rPr>
          <w:rFonts w:cs="Times New Roman"/>
          <w:sz w:val="24"/>
        </w:rPr>
        <w:t>redesigning education systems and “Thailand 4.0”.</w:t>
      </w:r>
      <w:r w:rsidR="00673453" w:rsidRPr="00967D5C">
        <w:rPr>
          <w:rFonts w:cs="Times New Roman"/>
          <w:sz w:val="24"/>
        </w:rPr>
        <w:t xml:space="preserve"> </w:t>
      </w:r>
      <w:r w:rsidR="00095F0D" w:rsidRPr="00967D5C">
        <w:rPr>
          <w:rFonts w:cs="Times New Roman"/>
          <w:sz w:val="24"/>
        </w:rPr>
        <w:t xml:space="preserve">Thailand </w:t>
      </w:r>
      <w:r w:rsidR="00673453" w:rsidRPr="00967D5C">
        <w:rPr>
          <w:rFonts w:cs="Times New Roman"/>
          <w:sz w:val="24"/>
        </w:rPr>
        <w:t>noted the importance of global par</w:t>
      </w:r>
      <w:r w:rsidR="002958B2" w:rsidRPr="00967D5C">
        <w:rPr>
          <w:rFonts w:cs="Times New Roman"/>
          <w:sz w:val="24"/>
        </w:rPr>
        <w:t>tn</w:t>
      </w:r>
      <w:r w:rsidR="00673453" w:rsidRPr="00967D5C">
        <w:rPr>
          <w:rFonts w:cs="Times New Roman"/>
          <w:sz w:val="24"/>
        </w:rPr>
        <w:t>e</w:t>
      </w:r>
      <w:r w:rsidR="002958B2" w:rsidRPr="00967D5C">
        <w:rPr>
          <w:rFonts w:cs="Times New Roman"/>
          <w:sz w:val="24"/>
        </w:rPr>
        <w:t>r</w:t>
      </w:r>
      <w:r w:rsidR="00673453" w:rsidRPr="00967D5C">
        <w:rPr>
          <w:rFonts w:cs="Times New Roman"/>
          <w:sz w:val="24"/>
        </w:rPr>
        <w:t xml:space="preserve">ship and the APEC Education Strategy </w:t>
      </w:r>
      <w:r w:rsidR="009E1BDE" w:rsidRPr="00967D5C">
        <w:rPr>
          <w:rFonts w:cs="Times New Roman"/>
          <w:sz w:val="24"/>
        </w:rPr>
        <w:t xml:space="preserve">in </w:t>
      </w:r>
      <w:r w:rsidR="000565CF" w:rsidRPr="00967D5C">
        <w:rPr>
          <w:rFonts w:cs="Times New Roman"/>
          <w:sz w:val="24"/>
        </w:rPr>
        <w:t>confronting</w:t>
      </w:r>
      <w:r w:rsidR="00FF660C" w:rsidRPr="00967D5C">
        <w:rPr>
          <w:rFonts w:cs="Times New Roman"/>
          <w:sz w:val="24"/>
        </w:rPr>
        <w:t xml:space="preserve"> the</w:t>
      </w:r>
      <w:r w:rsidR="000565CF" w:rsidRPr="00967D5C">
        <w:rPr>
          <w:rFonts w:cs="Times New Roman"/>
          <w:sz w:val="24"/>
        </w:rPr>
        <w:t xml:space="preserve"> challenges</w:t>
      </w:r>
      <w:r w:rsidR="00FF660C" w:rsidRPr="00967D5C">
        <w:rPr>
          <w:rFonts w:cs="Times New Roman"/>
          <w:sz w:val="24"/>
        </w:rPr>
        <w:t xml:space="preserve">. </w:t>
      </w:r>
    </w:p>
    <w:p w14:paraId="798F875E" w14:textId="68FFA593" w:rsidR="000565CF" w:rsidRPr="00967D5C" w:rsidRDefault="000565CF" w:rsidP="00967D5C">
      <w:pPr>
        <w:pStyle w:val="a3"/>
        <w:spacing w:beforeLines="40" w:before="124" w:afterLines="40" w:after="124"/>
        <w:ind w:left="357" w:firstLineChars="0" w:firstLine="0"/>
        <w:rPr>
          <w:rFonts w:cs="Times New Roman"/>
          <w:sz w:val="24"/>
        </w:rPr>
      </w:pPr>
      <w:r w:rsidRPr="00967D5C">
        <w:rPr>
          <w:rFonts w:cs="Times New Roman"/>
          <w:b/>
          <w:bCs/>
          <w:sz w:val="24"/>
        </w:rPr>
        <w:t>Australia</w:t>
      </w:r>
      <w:r w:rsidRPr="00967D5C">
        <w:rPr>
          <w:rFonts w:cs="Times New Roman"/>
          <w:sz w:val="24"/>
        </w:rPr>
        <w:t xml:space="preserve"> </w:t>
      </w:r>
      <w:r w:rsidR="003F02CC" w:rsidRPr="00967D5C">
        <w:rPr>
          <w:rFonts w:cs="Times New Roman"/>
          <w:sz w:val="24"/>
        </w:rPr>
        <w:t>sh</w:t>
      </w:r>
      <w:r w:rsidR="00A67748" w:rsidRPr="00967D5C">
        <w:rPr>
          <w:rFonts w:cs="Times New Roman"/>
          <w:sz w:val="24"/>
        </w:rPr>
        <w:t>ar</w:t>
      </w:r>
      <w:r w:rsidR="003F02CC" w:rsidRPr="00967D5C">
        <w:rPr>
          <w:rFonts w:cs="Times New Roman"/>
          <w:sz w:val="24"/>
        </w:rPr>
        <w:t xml:space="preserve">ed its experiences </w:t>
      </w:r>
      <w:r w:rsidR="00E002B7" w:rsidRPr="00967D5C">
        <w:rPr>
          <w:rFonts w:cs="Times New Roman"/>
          <w:sz w:val="24"/>
        </w:rPr>
        <w:t xml:space="preserve">in </w:t>
      </w:r>
      <w:r w:rsidR="003F02CC" w:rsidRPr="00967D5C">
        <w:rPr>
          <w:rFonts w:cs="Times New Roman"/>
          <w:sz w:val="24"/>
        </w:rPr>
        <w:t xml:space="preserve">delivering quality education </w:t>
      </w:r>
      <w:r w:rsidR="00E002B7" w:rsidRPr="00967D5C">
        <w:rPr>
          <w:rFonts w:cs="Times New Roman"/>
          <w:sz w:val="24"/>
        </w:rPr>
        <w:t>to</w:t>
      </w:r>
      <w:r w:rsidR="002C5A97" w:rsidRPr="00967D5C">
        <w:rPr>
          <w:rFonts w:cs="Times New Roman"/>
          <w:sz w:val="24"/>
        </w:rPr>
        <w:t xml:space="preserve"> </w:t>
      </w:r>
      <w:r w:rsidR="00495EBF" w:rsidRPr="00967D5C">
        <w:rPr>
          <w:rFonts w:cs="Times New Roman"/>
          <w:sz w:val="24"/>
        </w:rPr>
        <w:t>respond</w:t>
      </w:r>
      <w:r w:rsidR="00E002B7" w:rsidRPr="00967D5C">
        <w:rPr>
          <w:rFonts w:cs="Times New Roman"/>
          <w:sz w:val="24"/>
        </w:rPr>
        <w:t xml:space="preserve"> to</w:t>
      </w:r>
      <w:r w:rsidR="002C5A97" w:rsidRPr="00967D5C">
        <w:rPr>
          <w:rFonts w:cs="Times New Roman"/>
          <w:sz w:val="24"/>
        </w:rPr>
        <w:t xml:space="preserve"> </w:t>
      </w:r>
      <w:r w:rsidR="00E002B7" w:rsidRPr="00967D5C">
        <w:rPr>
          <w:rFonts w:cs="Times New Roman"/>
          <w:sz w:val="24"/>
        </w:rPr>
        <w:t>and recover from</w:t>
      </w:r>
      <w:r w:rsidR="002C5A97" w:rsidRPr="00967D5C">
        <w:rPr>
          <w:rFonts w:cs="Times New Roman"/>
          <w:sz w:val="24"/>
        </w:rPr>
        <w:t xml:space="preserve"> the pandemic</w:t>
      </w:r>
      <w:r w:rsidR="00E002B7" w:rsidRPr="00967D5C">
        <w:rPr>
          <w:rFonts w:cs="Times New Roman"/>
          <w:sz w:val="24"/>
        </w:rPr>
        <w:t xml:space="preserve">, focusing on </w:t>
      </w:r>
      <w:proofErr w:type="spellStart"/>
      <w:r w:rsidR="000E1C95" w:rsidRPr="00967D5C">
        <w:rPr>
          <w:rFonts w:cs="Times New Roman"/>
          <w:sz w:val="24"/>
        </w:rPr>
        <w:t>digitalisation</w:t>
      </w:r>
      <w:proofErr w:type="spellEnd"/>
      <w:r w:rsidR="000E1C95" w:rsidRPr="00967D5C">
        <w:rPr>
          <w:rFonts w:cs="Times New Roman"/>
          <w:sz w:val="24"/>
        </w:rPr>
        <w:t>, online and blended learning</w:t>
      </w:r>
      <w:r w:rsidR="006D0C69" w:rsidRPr="00967D5C">
        <w:rPr>
          <w:rFonts w:cs="Times New Roman"/>
          <w:sz w:val="24"/>
        </w:rPr>
        <w:t>, and equipping learners with skills for the future</w:t>
      </w:r>
      <w:r w:rsidR="00C812C2" w:rsidRPr="00967D5C">
        <w:rPr>
          <w:rFonts w:cs="Times New Roman"/>
          <w:sz w:val="24"/>
        </w:rPr>
        <w:t xml:space="preserve"> world of work.</w:t>
      </w:r>
      <w:r w:rsidR="00006FA1" w:rsidRPr="00967D5C">
        <w:rPr>
          <w:rFonts w:cs="Times New Roman"/>
          <w:sz w:val="24"/>
        </w:rPr>
        <w:t xml:space="preserve"> </w:t>
      </w:r>
      <w:r w:rsidR="004F047A" w:rsidRPr="00967D5C">
        <w:rPr>
          <w:rFonts w:cs="Times New Roman"/>
          <w:sz w:val="24"/>
        </w:rPr>
        <w:t xml:space="preserve">Australia developed the APEC Quality Assurance of Online Learning Toolkit in 2019 and will implement a new project on </w:t>
      </w:r>
      <w:r w:rsidR="00FE76D8" w:rsidRPr="00967D5C">
        <w:rPr>
          <w:rFonts w:cs="Times New Roman"/>
          <w:sz w:val="24"/>
        </w:rPr>
        <w:t xml:space="preserve">addressing skill needs through </w:t>
      </w:r>
      <w:r w:rsidR="004F047A" w:rsidRPr="00967D5C">
        <w:rPr>
          <w:rFonts w:cs="Times New Roman"/>
          <w:sz w:val="24"/>
        </w:rPr>
        <w:t>online micro-credentials</w:t>
      </w:r>
      <w:r w:rsidR="00C3406B" w:rsidRPr="00967D5C">
        <w:rPr>
          <w:rFonts w:cs="Times New Roman"/>
          <w:sz w:val="24"/>
        </w:rPr>
        <w:t xml:space="preserve"> in higher education</w:t>
      </w:r>
      <w:r w:rsidR="004F047A" w:rsidRPr="00967D5C">
        <w:rPr>
          <w:rFonts w:cs="Times New Roman"/>
          <w:sz w:val="24"/>
        </w:rPr>
        <w:t xml:space="preserve"> this year.  </w:t>
      </w:r>
    </w:p>
    <w:p w14:paraId="610C9680" w14:textId="5A5642E8" w:rsidR="00B11DD6" w:rsidRPr="00967D5C" w:rsidRDefault="00ED7262" w:rsidP="00967D5C">
      <w:pPr>
        <w:pStyle w:val="a3"/>
        <w:spacing w:beforeLines="40" w:before="124" w:afterLines="40" w:after="124"/>
        <w:ind w:left="357" w:firstLineChars="0" w:firstLine="0"/>
        <w:rPr>
          <w:rFonts w:cs="Times New Roman"/>
          <w:sz w:val="24"/>
        </w:rPr>
      </w:pPr>
      <w:r w:rsidRPr="00967D5C">
        <w:rPr>
          <w:rFonts w:cs="Times New Roman"/>
          <w:b/>
          <w:bCs/>
          <w:sz w:val="24"/>
        </w:rPr>
        <w:t>China</w:t>
      </w:r>
      <w:r w:rsidRPr="00967D5C">
        <w:rPr>
          <w:rFonts w:cs="Times New Roman"/>
          <w:sz w:val="24"/>
        </w:rPr>
        <w:t xml:space="preserve"> introduced </w:t>
      </w:r>
      <w:r w:rsidR="002F29C6" w:rsidRPr="00967D5C">
        <w:rPr>
          <w:rFonts w:cs="Times New Roman"/>
          <w:sz w:val="24"/>
        </w:rPr>
        <w:t xml:space="preserve">its educational </w:t>
      </w:r>
      <w:r w:rsidR="00BE578F" w:rsidRPr="00967D5C">
        <w:rPr>
          <w:rFonts w:cs="Times New Roman"/>
          <w:sz w:val="24"/>
        </w:rPr>
        <w:t>poli</w:t>
      </w:r>
      <w:r w:rsidR="00550E7C" w:rsidRPr="00967D5C">
        <w:rPr>
          <w:rFonts w:cs="Times New Roman"/>
          <w:sz w:val="24"/>
        </w:rPr>
        <w:t xml:space="preserve">cy </w:t>
      </w:r>
      <w:r w:rsidR="00980062" w:rsidRPr="00967D5C">
        <w:rPr>
          <w:rFonts w:cs="Times New Roman"/>
          <w:sz w:val="24"/>
        </w:rPr>
        <w:t>on</w:t>
      </w:r>
      <w:r w:rsidR="00550E7C" w:rsidRPr="00967D5C">
        <w:rPr>
          <w:rFonts w:cs="Times New Roman"/>
          <w:sz w:val="24"/>
        </w:rPr>
        <w:t xml:space="preserve"> </w:t>
      </w:r>
      <w:r w:rsidR="00D90856" w:rsidRPr="00967D5C">
        <w:rPr>
          <w:rFonts w:cs="Times New Roman"/>
          <w:sz w:val="24"/>
        </w:rPr>
        <w:t>education equity</w:t>
      </w:r>
      <w:r w:rsidR="00B11DD6" w:rsidRPr="00967D5C">
        <w:rPr>
          <w:rFonts w:cs="Times New Roman"/>
          <w:sz w:val="24"/>
        </w:rPr>
        <w:t xml:space="preserve"> and </w:t>
      </w:r>
      <w:r w:rsidR="00D90856" w:rsidRPr="00967D5C">
        <w:rPr>
          <w:rFonts w:cs="Times New Roman"/>
          <w:sz w:val="24"/>
        </w:rPr>
        <w:t xml:space="preserve">inclusiveness, </w:t>
      </w:r>
      <w:proofErr w:type="spellStart"/>
      <w:r w:rsidR="00D90856" w:rsidRPr="00967D5C">
        <w:rPr>
          <w:rFonts w:cs="Times New Roman"/>
          <w:sz w:val="24"/>
        </w:rPr>
        <w:t>digitalisation</w:t>
      </w:r>
      <w:proofErr w:type="spellEnd"/>
      <w:r w:rsidR="00D90856" w:rsidRPr="00967D5C">
        <w:rPr>
          <w:rFonts w:cs="Times New Roman"/>
          <w:sz w:val="24"/>
        </w:rPr>
        <w:t>,</w:t>
      </w:r>
      <w:r w:rsidR="00B11DD6" w:rsidRPr="00967D5C">
        <w:rPr>
          <w:rFonts w:cs="Times New Roman"/>
          <w:sz w:val="24"/>
        </w:rPr>
        <w:t xml:space="preserve"> </w:t>
      </w:r>
      <w:r w:rsidR="00D90856" w:rsidRPr="00967D5C">
        <w:rPr>
          <w:rFonts w:cs="Times New Roman"/>
          <w:sz w:val="24"/>
        </w:rPr>
        <w:t>a</w:t>
      </w:r>
      <w:r w:rsidR="002F29C6" w:rsidRPr="00967D5C">
        <w:rPr>
          <w:rFonts w:cs="Times New Roman"/>
          <w:sz w:val="24"/>
        </w:rPr>
        <w:t>nd</w:t>
      </w:r>
      <w:r w:rsidR="00D90856" w:rsidRPr="00967D5C">
        <w:rPr>
          <w:rFonts w:cs="Times New Roman"/>
          <w:sz w:val="24"/>
        </w:rPr>
        <w:t xml:space="preserve"> preparing stu</w:t>
      </w:r>
      <w:r w:rsidR="00B11DD6" w:rsidRPr="00967D5C">
        <w:rPr>
          <w:rFonts w:cs="Times New Roman"/>
          <w:sz w:val="24"/>
        </w:rPr>
        <w:t>dents</w:t>
      </w:r>
      <w:r w:rsidR="00D90856" w:rsidRPr="00967D5C">
        <w:rPr>
          <w:rFonts w:cs="Times New Roman"/>
          <w:sz w:val="24"/>
        </w:rPr>
        <w:t xml:space="preserve"> for the future </w:t>
      </w:r>
      <w:r w:rsidR="00B11DD6" w:rsidRPr="00967D5C">
        <w:rPr>
          <w:rFonts w:cs="Times New Roman"/>
          <w:sz w:val="24"/>
        </w:rPr>
        <w:t xml:space="preserve">of </w:t>
      </w:r>
      <w:r w:rsidR="00D90856" w:rsidRPr="00967D5C">
        <w:rPr>
          <w:rFonts w:cs="Times New Roman"/>
          <w:sz w:val="24"/>
        </w:rPr>
        <w:t>work</w:t>
      </w:r>
      <w:r w:rsidR="00B11DD6" w:rsidRPr="00967D5C">
        <w:rPr>
          <w:rFonts w:cs="Times New Roman"/>
          <w:sz w:val="24"/>
        </w:rPr>
        <w:t>. Cases include</w:t>
      </w:r>
      <w:r w:rsidR="00980062" w:rsidRPr="00967D5C">
        <w:rPr>
          <w:rFonts w:cs="Times New Roman"/>
          <w:sz w:val="24"/>
        </w:rPr>
        <w:t>d the</w:t>
      </w:r>
      <w:r w:rsidR="00B11DD6" w:rsidRPr="00967D5C">
        <w:rPr>
          <w:rFonts w:cs="Times New Roman"/>
          <w:sz w:val="24"/>
        </w:rPr>
        <w:t xml:space="preserve"> initiatives to recruit and train teachers</w:t>
      </w:r>
      <w:r w:rsidR="001C5DD2" w:rsidRPr="00967D5C">
        <w:rPr>
          <w:rFonts w:cs="Times New Roman"/>
          <w:sz w:val="24"/>
        </w:rPr>
        <w:t xml:space="preserve"> for China</w:t>
      </w:r>
      <w:r w:rsidR="00C67474" w:rsidRPr="00967D5C">
        <w:rPr>
          <w:rFonts w:cs="Times New Roman"/>
          <w:sz w:val="24"/>
        </w:rPr>
        <w:t>’</w:t>
      </w:r>
      <w:r w:rsidR="001C5DD2" w:rsidRPr="00967D5C">
        <w:rPr>
          <w:rFonts w:cs="Times New Roman"/>
          <w:sz w:val="24"/>
        </w:rPr>
        <w:t>s western rural areas</w:t>
      </w:r>
      <w:r w:rsidR="00B11DD6" w:rsidRPr="00967D5C">
        <w:rPr>
          <w:rFonts w:cs="Times New Roman"/>
          <w:sz w:val="24"/>
        </w:rPr>
        <w:t xml:space="preserve">, </w:t>
      </w:r>
      <w:r w:rsidR="00D6511D" w:rsidRPr="00967D5C">
        <w:rPr>
          <w:rFonts w:cs="Times New Roman"/>
          <w:sz w:val="24"/>
        </w:rPr>
        <w:t xml:space="preserve">digital educational platforms such as </w:t>
      </w:r>
      <w:r w:rsidR="000F795F" w:rsidRPr="00967D5C">
        <w:rPr>
          <w:rFonts w:cs="Times New Roman"/>
          <w:sz w:val="24"/>
        </w:rPr>
        <w:t xml:space="preserve">MOOCs </w:t>
      </w:r>
      <w:r w:rsidR="00D6511D" w:rsidRPr="00967D5C">
        <w:rPr>
          <w:rFonts w:cs="Times New Roman"/>
          <w:sz w:val="24"/>
        </w:rPr>
        <w:t xml:space="preserve">and Smart </w:t>
      </w:r>
      <w:r w:rsidR="000F795F" w:rsidRPr="00967D5C">
        <w:rPr>
          <w:rFonts w:cs="Times New Roman"/>
          <w:sz w:val="24"/>
        </w:rPr>
        <w:t xml:space="preserve">Education </w:t>
      </w:r>
      <w:r w:rsidR="00D6511D" w:rsidRPr="00967D5C">
        <w:rPr>
          <w:rFonts w:cs="Times New Roman"/>
          <w:sz w:val="24"/>
        </w:rPr>
        <w:t>of China</w:t>
      </w:r>
      <w:r w:rsidR="00A87B37" w:rsidRPr="00967D5C">
        <w:rPr>
          <w:rFonts w:cs="Times New Roman"/>
          <w:sz w:val="24"/>
        </w:rPr>
        <w:t xml:space="preserve">, and online </w:t>
      </w:r>
      <w:r w:rsidR="00A87B37" w:rsidRPr="00967D5C">
        <w:rPr>
          <w:rFonts w:cs="Times New Roman"/>
          <w:sz w:val="24"/>
        </w:rPr>
        <w:lastRenderedPageBreak/>
        <w:t>recruitment service and employment assistance project.</w:t>
      </w:r>
    </w:p>
    <w:p w14:paraId="1617F159" w14:textId="3A51A456" w:rsidR="00CA3A33" w:rsidRPr="00967D5C" w:rsidRDefault="00CA3A33" w:rsidP="00967D5C">
      <w:pPr>
        <w:pStyle w:val="a3"/>
        <w:spacing w:beforeLines="50" w:before="156" w:afterLines="50" w:after="156"/>
        <w:ind w:left="360" w:firstLineChars="0" w:firstLine="0"/>
        <w:rPr>
          <w:rFonts w:cs="Times New Roman"/>
          <w:sz w:val="24"/>
        </w:rPr>
      </w:pPr>
      <w:r w:rsidRPr="00967D5C">
        <w:rPr>
          <w:rFonts w:cs="Times New Roman"/>
          <w:b/>
          <w:bCs/>
          <w:sz w:val="24"/>
        </w:rPr>
        <w:t>Indonesia</w:t>
      </w:r>
      <w:r w:rsidR="008F323A" w:rsidRPr="00967D5C">
        <w:rPr>
          <w:rFonts w:cs="Times New Roman"/>
          <w:sz w:val="24"/>
        </w:rPr>
        <w:t xml:space="preserve"> </w:t>
      </w:r>
      <w:r w:rsidR="00980062" w:rsidRPr="00967D5C">
        <w:rPr>
          <w:rFonts w:cs="Times New Roman"/>
          <w:sz w:val="24"/>
        </w:rPr>
        <w:t>presented on</w:t>
      </w:r>
      <w:r w:rsidR="008F323A" w:rsidRPr="00967D5C">
        <w:rPr>
          <w:rFonts w:cs="Times New Roman"/>
          <w:sz w:val="24"/>
        </w:rPr>
        <w:t xml:space="preserve"> </w:t>
      </w:r>
      <w:r w:rsidR="00A30B5F" w:rsidRPr="00967D5C">
        <w:rPr>
          <w:rFonts w:cs="Times New Roman"/>
          <w:sz w:val="24"/>
        </w:rPr>
        <w:t>the</w:t>
      </w:r>
      <w:r w:rsidRPr="00967D5C">
        <w:rPr>
          <w:rFonts w:cs="Times New Roman"/>
          <w:sz w:val="24"/>
        </w:rPr>
        <w:t xml:space="preserve"> </w:t>
      </w:r>
      <w:r w:rsidR="00FB39FC" w:rsidRPr="00967D5C">
        <w:rPr>
          <w:rFonts w:cs="Times New Roman"/>
          <w:sz w:val="24"/>
        </w:rPr>
        <w:t xml:space="preserve">comprehensive </w:t>
      </w:r>
      <w:r w:rsidR="007726AB" w:rsidRPr="00967D5C">
        <w:rPr>
          <w:rFonts w:cs="Times New Roman"/>
          <w:sz w:val="24"/>
        </w:rPr>
        <w:t>education reform (“Emancipated Learning”) launched in</w:t>
      </w:r>
      <w:r w:rsidRPr="00967D5C">
        <w:rPr>
          <w:rFonts w:cs="Times New Roman"/>
          <w:sz w:val="24"/>
        </w:rPr>
        <w:t xml:space="preserve"> </w:t>
      </w:r>
      <w:r w:rsidR="00990827" w:rsidRPr="00967D5C">
        <w:rPr>
          <w:rFonts w:cs="Times New Roman"/>
          <w:sz w:val="24"/>
        </w:rPr>
        <w:t xml:space="preserve">2019, </w:t>
      </w:r>
      <w:r w:rsidR="00407A6D" w:rsidRPr="00967D5C">
        <w:rPr>
          <w:rFonts w:cs="Times New Roman"/>
          <w:sz w:val="24"/>
        </w:rPr>
        <w:t>which aims to provide students with foundational competencies to become independent lifelong</w:t>
      </w:r>
      <w:r w:rsidR="000C6181" w:rsidRPr="00967D5C">
        <w:rPr>
          <w:rFonts w:cs="Times New Roman"/>
          <w:sz w:val="24"/>
        </w:rPr>
        <w:t xml:space="preserve"> </w:t>
      </w:r>
      <w:r w:rsidR="00407A6D" w:rsidRPr="00967D5C">
        <w:rPr>
          <w:rFonts w:cs="Times New Roman"/>
          <w:sz w:val="24"/>
        </w:rPr>
        <w:t>learners</w:t>
      </w:r>
      <w:r w:rsidR="000C6181" w:rsidRPr="00967D5C">
        <w:rPr>
          <w:rFonts w:cs="Times New Roman"/>
          <w:sz w:val="24"/>
        </w:rPr>
        <w:t xml:space="preserve"> </w:t>
      </w:r>
      <w:r w:rsidR="00407A6D" w:rsidRPr="00967D5C">
        <w:rPr>
          <w:rFonts w:cs="Times New Roman"/>
          <w:sz w:val="24"/>
        </w:rPr>
        <w:t>and active participants</w:t>
      </w:r>
      <w:r w:rsidR="00A87FA4" w:rsidRPr="00967D5C">
        <w:rPr>
          <w:rFonts w:cs="Times New Roman"/>
          <w:sz w:val="24"/>
        </w:rPr>
        <w:t xml:space="preserve"> in a plural, democratic society</w:t>
      </w:r>
      <w:r w:rsidR="00407A6D" w:rsidRPr="00967D5C">
        <w:rPr>
          <w:rFonts w:cs="Times New Roman"/>
          <w:sz w:val="24"/>
        </w:rPr>
        <w:t xml:space="preserve">. </w:t>
      </w:r>
      <w:r w:rsidR="004F55CA" w:rsidRPr="00967D5C">
        <w:rPr>
          <w:rFonts w:cs="Times New Roman"/>
          <w:sz w:val="24"/>
        </w:rPr>
        <w:t xml:space="preserve">Five </w:t>
      </w:r>
      <w:r w:rsidR="00CB2D93" w:rsidRPr="00967D5C">
        <w:rPr>
          <w:rFonts w:cs="Times New Roman"/>
          <w:sz w:val="24"/>
        </w:rPr>
        <w:t>key reform areas for K-12 education</w:t>
      </w:r>
      <w:r w:rsidR="004F55CA" w:rsidRPr="00967D5C">
        <w:rPr>
          <w:rFonts w:cs="Times New Roman"/>
          <w:sz w:val="24"/>
        </w:rPr>
        <w:t xml:space="preserve"> are identified</w:t>
      </w:r>
      <w:r w:rsidR="00CB2D93" w:rsidRPr="00967D5C">
        <w:rPr>
          <w:rFonts w:cs="Times New Roman"/>
          <w:sz w:val="24"/>
        </w:rPr>
        <w:t xml:space="preserve">, </w:t>
      </w:r>
      <w:r w:rsidR="004F55CA" w:rsidRPr="00967D5C">
        <w:rPr>
          <w:rFonts w:cs="Times New Roman"/>
          <w:sz w:val="24"/>
        </w:rPr>
        <w:t>with the first two being expatiated upon</w:t>
      </w:r>
      <w:r w:rsidR="00917C33" w:rsidRPr="00967D5C">
        <w:rPr>
          <w:rFonts w:cs="Times New Roman"/>
          <w:sz w:val="24"/>
        </w:rPr>
        <w:t xml:space="preserve">, i.e., </w:t>
      </w:r>
      <w:r w:rsidR="0068602A" w:rsidRPr="00967D5C">
        <w:rPr>
          <w:rFonts w:cs="Times New Roman"/>
          <w:sz w:val="24"/>
        </w:rPr>
        <w:t>Curriculum, Pedagogy, and Teacher Training; Systems Evaluation and Quality Assurance.</w:t>
      </w:r>
      <w:r w:rsidR="00917C33" w:rsidRPr="00967D5C">
        <w:rPr>
          <w:rFonts w:cs="Times New Roman"/>
          <w:sz w:val="24"/>
        </w:rPr>
        <w:t xml:space="preserve"> </w:t>
      </w:r>
      <w:r w:rsidR="005C7CB0" w:rsidRPr="00967D5C">
        <w:rPr>
          <w:rFonts w:cs="Times New Roman"/>
          <w:sz w:val="24"/>
        </w:rPr>
        <w:t>Indonesia believed that the reform initiatives are well aligned with the Putrajaya Vision, the Aotearoa Action Plan, and the goals of APEC EDNET.</w:t>
      </w:r>
    </w:p>
    <w:p w14:paraId="3E861ED0" w14:textId="359F6C3A" w:rsidR="00A3352C" w:rsidRPr="00967D5C" w:rsidRDefault="00A3352C" w:rsidP="00967D5C">
      <w:pPr>
        <w:pStyle w:val="a3"/>
        <w:spacing w:beforeLines="50" w:before="156" w:afterLines="50" w:after="156"/>
        <w:ind w:left="360" w:firstLineChars="0" w:firstLine="0"/>
        <w:rPr>
          <w:rFonts w:cs="Times New Roman"/>
          <w:sz w:val="24"/>
        </w:rPr>
      </w:pPr>
      <w:r w:rsidRPr="00967D5C">
        <w:rPr>
          <w:rFonts w:cs="Times New Roman"/>
          <w:b/>
          <w:bCs/>
          <w:sz w:val="24"/>
        </w:rPr>
        <w:t>Japan</w:t>
      </w:r>
      <w:r w:rsidRPr="00967D5C">
        <w:rPr>
          <w:rFonts w:cs="Times New Roman"/>
          <w:sz w:val="24"/>
        </w:rPr>
        <w:t xml:space="preserve"> introduced the “one device for one student” policy aiming to </w:t>
      </w:r>
      <w:proofErr w:type="spellStart"/>
      <w:r w:rsidRPr="00967D5C">
        <w:rPr>
          <w:rFonts w:cs="Times New Roman"/>
          <w:sz w:val="24"/>
        </w:rPr>
        <w:t>realise</w:t>
      </w:r>
      <w:proofErr w:type="spellEnd"/>
      <w:r w:rsidRPr="00967D5C">
        <w:rPr>
          <w:rFonts w:cs="Times New Roman"/>
          <w:sz w:val="24"/>
        </w:rPr>
        <w:t xml:space="preserve"> digital education in public schools</w:t>
      </w:r>
      <w:r w:rsidR="00C5120E" w:rsidRPr="00967D5C">
        <w:rPr>
          <w:rFonts w:cs="Times New Roman"/>
          <w:sz w:val="24"/>
        </w:rPr>
        <w:t xml:space="preserve"> at the compulsory education stage</w:t>
      </w:r>
      <w:r w:rsidRPr="00967D5C">
        <w:rPr>
          <w:rFonts w:cs="Times New Roman"/>
          <w:sz w:val="24"/>
        </w:rPr>
        <w:t>, which was nearing completion in 2021</w:t>
      </w:r>
      <w:r w:rsidR="00C5120E" w:rsidRPr="00967D5C">
        <w:rPr>
          <w:rFonts w:cs="Times New Roman"/>
          <w:sz w:val="24"/>
        </w:rPr>
        <w:t>, and furthermore promotes learning for creativity by an appropriate combination of digital education and real experiences</w:t>
      </w:r>
      <w:r w:rsidRPr="00967D5C">
        <w:rPr>
          <w:rFonts w:cs="Times New Roman"/>
          <w:sz w:val="24"/>
        </w:rPr>
        <w:t xml:space="preserve">. Japan will continue to promote cross-border education and academic mobility as laid out in the APEC Education Strategy. </w:t>
      </w:r>
    </w:p>
    <w:p w14:paraId="7F3E93FD" w14:textId="2E2A4C65" w:rsidR="001E0D57" w:rsidRPr="00967D5C" w:rsidRDefault="00143A23" w:rsidP="00967D5C">
      <w:pPr>
        <w:pStyle w:val="a3"/>
        <w:spacing w:beforeLines="50" w:before="156" w:afterLines="50" w:after="156"/>
        <w:ind w:left="360" w:firstLineChars="0" w:firstLine="0"/>
        <w:rPr>
          <w:rFonts w:cs="Times New Roman"/>
          <w:sz w:val="24"/>
        </w:rPr>
      </w:pPr>
      <w:r w:rsidRPr="00967D5C">
        <w:rPr>
          <w:rFonts w:cs="Times New Roman"/>
          <w:b/>
          <w:bCs/>
          <w:sz w:val="24"/>
        </w:rPr>
        <w:t>Korea</w:t>
      </w:r>
      <w:r w:rsidRPr="00967D5C">
        <w:rPr>
          <w:rFonts w:cs="Times New Roman"/>
          <w:sz w:val="24"/>
        </w:rPr>
        <w:t xml:space="preserve"> </w:t>
      </w:r>
      <w:r w:rsidR="00D5742F" w:rsidRPr="00967D5C">
        <w:rPr>
          <w:rFonts w:cs="Times New Roman"/>
          <w:sz w:val="24"/>
        </w:rPr>
        <w:t>introduced</w:t>
      </w:r>
      <w:r w:rsidRPr="00967D5C">
        <w:rPr>
          <w:rFonts w:cs="Times New Roman"/>
          <w:sz w:val="24"/>
        </w:rPr>
        <w:t xml:space="preserve"> the </w:t>
      </w:r>
      <w:r w:rsidR="00D5742F" w:rsidRPr="00967D5C">
        <w:rPr>
          <w:rFonts w:cs="Times New Roman"/>
          <w:sz w:val="24"/>
        </w:rPr>
        <w:t>Korean New Deal 2.0</w:t>
      </w:r>
      <w:r w:rsidR="002D3674" w:rsidRPr="00967D5C">
        <w:rPr>
          <w:rFonts w:cs="Times New Roman"/>
          <w:sz w:val="24"/>
        </w:rPr>
        <w:t>, its DNA (</w:t>
      </w:r>
      <w:r w:rsidR="00B13C39" w:rsidRPr="00967D5C">
        <w:rPr>
          <w:rFonts w:cs="Times New Roman"/>
          <w:sz w:val="24"/>
        </w:rPr>
        <w:t>Data</w:t>
      </w:r>
      <w:r w:rsidR="002D3674" w:rsidRPr="00967D5C">
        <w:rPr>
          <w:rFonts w:cs="Times New Roman"/>
          <w:sz w:val="24"/>
        </w:rPr>
        <w:t xml:space="preserve">, </w:t>
      </w:r>
      <w:r w:rsidR="00873D7A" w:rsidRPr="00967D5C">
        <w:rPr>
          <w:rFonts w:cs="Times New Roman"/>
          <w:sz w:val="24"/>
        </w:rPr>
        <w:t>N</w:t>
      </w:r>
      <w:r w:rsidR="002D3674" w:rsidRPr="00967D5C">
        <w:rPr>
          <w:rFonts w:cs="Times New Roman"/>
          <w:sz w:val="24"/>
        </w:rPr>
        <w:t xml:space="preserve">etwork, AI) based recovery strategy to overcome </w:t>
      </w:r>
      <w:r w:rsidR="00B13C39" w:rsidRPr="00967D5C">
        <w:rPr>
          <w:rFonts w:cs="Times New Roman"/>
          <w:sz w:val="24"/>
        </w:rPr>
        <w:t xml:space="preserve">the </w:t>
      </w:r>
      <w:r w:rsidR="002D3674" w:rsidRPr="00967D5C">
        <w:rPr>
          <w:rFonts w:cs="Times New Roman"/>
          <w:sz w:val="24"/>
        </w:rPr>
        <w:t xml:space="preserve">COVID-19 </w:t>
      </w:r>
      <w:r w:rsidR="005E641D" w:rsidRPr="00967D5C">
        <w:rPr>
          <w:rFonts w:cs="Times New Roman"/>
          <w:sz w:val="24"/>
        </w:rPr>
        <w:t>i</w:t>
      </w:r>
      <w:r w:rsidR="002D3674" w:rsidRPr="00967D5C">
        <w:rPr>
          <w:rFonts w:cs="Times New Roman"/>
          <w:sz w:val="24"/>
        </w:rPr>
        <w:t>nduced economic crisis</w:t>
      </w:r>
      <w:r w:rsidR="00D01BD2" w:rsidRPr="00967D5C">
        <w:rPr>
          <w:rFonts w:cs="Times New Roman"/>
          <w:sz w:val="24"/>
        </w:rPr>
        <w:t xml:space="preserve"> and achieve digital transformation. </w:t>
      </w:r>
      <w:r w:rsidR="00D310C8" w:rsidRPr="00967D5C">
        <w:rPr>
          <w:rFonts w:cs="Times New Roman"/>
          <w:sz w:val="24"/>
        </w:rPr>
        <w:t>In the educatio</w:t>
      </w:r>
      <w:r w:rsidR="005E641D" w:rsidRPr="00967D5C">
        <w:rPr>
          <w:rFonts w:cs="Times New Roman"/>
          <w:sz w:val="24"/>
        </w:rPr>
        <w:t>n</w:t>
      </w:r>
      <w:r w:rsidR="00D310C8" w:rsidRPr="00967D5C">
        <w:rPr>
          <w:rFonts w:cs="Times New Roman"/>
          <w:sz w:val="24"/>
        </w:rPr>
        <w:t xml:space="preserve"> sector, this strategy </w:t>
      </w:r>
      <w:r w:rsidR="007D03B6" w:rsidRPr="00967D5C">
        <w:rPr>
          <w:rFonts w:cs="Times New Roman"/>
          <w:sz w:val="24"/>
        </w:rPr>
        <w:t>aims to e</w:t>
      </w:r>
      <w:r w:rsidR="00BC73CA" w:rsidRPr="00967D5C">
        <w:rPr>
          <w:rFonts w:cs="Times New Roman"/>
          <w:sz w:val="24"/>
        </w:rPr>
        <w:t xml:space="preserve">xpand </w:t>
      </w:r>
      <w:r w:rsidR="00B13C39" w:rsidRPr="00967D5C">
        <w:rPr>
          <w:rFonts w:cs="Times New Roman"/>
          <w:sz w:val="24"/>
        </w:rPr>
        <w:t xml:space="preserve">the </w:t>
      </w:r>
      <w:r w:rsidR="00BC73CA" w:rsidRPr="00967D5C">
        <w:rPr>
          <w:rFonts w:cs="Times New Roman"/>
          <w:sz w:val="24"/>
        </w:rPr>
        <w:t>d</w:t>
      </w:r>
      <w:r w:rsidR="00B94533" w:rsidRPr="00967D5C">
        <w:rPr>
          <w:rFonts w:cs="Times New Roman"/>
          <w:sz w:val="24"/>
        </w:rPr>
        <w:t>igitalization of education infrastructure</w:t>
      </w:r>
      <w:r w:rsidR="00B46340" w:rsidRPr="00967D5C">
        <w:rPr>
          <w:rFonts w:cs="Times New Roman"/>
          <w:sz w:val="24"/>
        </w:rPr>
        <w:t xml:space="preserve">, </w:t>
      </w:r>
      <w:r w:rsidR="00B13C39" w:rsidRPr="00967D5C">
        <w:rPr>
          <w:rFonts w:cs="Times New Roman"/>
          <w:sz w:val="24"/>
        </w:rPr>
        <w:t xml:space="preserve">advance noncontact infrastructure, </w:t>
      </w:r>
      <w:r w:rsidR="00B46340" w:rsidRPr="00967D5C">
        <w:rPr>
          <w:rFonts w:cs="Times New Roman"/>
          <w:sz w:val="24"/>
        </w:rPr>
        <w:t>promote investment in human resources,</w:t>
      </w:r>
      <w:r w:rsidR="00A544AD" w:rsidRPr="00967D5C">
        <w:rPr>
          <w:rFonts w:cs="Times New Roman"/>
          <w:sz w:val="24"/>
        </w:rPr>
        <w:t xml:space="preserve"> </w:t>
      </w:r>
      <w:r w:rsidR="00B13C39" w:rsidRPr="00967D5C">
        <w:rPr>
          <w:rFonts w:cs="Times New Roman"/>
          <w:sz w:val="24"/>
        </w:rPr>
        <w:t xml:space="preserve">and </w:t>
      </w:r>
      <w:r w:rsidR="00A544AD" w:rsidRPr="00967D5C">
        <w:rPr>
          <w:rFonts w:cs="Times New Roman"/>
          <w:sz w:val="24"/>
        </w:rPr>
        <w:t>support youth employment and</w:t>
      </w:r>
      <w:r w:rsidR="00B94533" w:rsidRPr="00967D5C">
        <w:rPr>
          <w:rFonts w:cs="Times New Roman"/>
          <w:sz w:val="24"/>
        </w:rPr>
        <w:t xml:space="preserve"> </w:t>
      </w:r>
      <w:r w:rsidR="00A544AD" w:rsidRPr="00967D5C">
        <w:rPr>
          <w:rFonts w:cs="Times New Roman"/>
          <w:sz w:val="24"/>
        </w:rPr>
        <w:t>gap m</w:t>
      </w:r>
      <w:r w:rsidR="00665D91" w:rsidRPr="00967D5C">
        <w:rPr>
          <w:rFonts w:cs="Times New Roman"/>
          <w:sz w:val="24"/>
        </w:rPr>
        <w:t>itigation.</w:t>
      </w:r>
    </w:p>
    <w:p w14:paraId="37BAA22E" w14:textId="65F19F04" w:rsidR="00EC0217" w:rsidRPr="00967D5C" w:rsidRDefault="005E641D" w:rsidP="00967D5C">
      <w:pPr>
        <w:pStyle w:val="a3"/>
        <w:spacing w:beforeLines="50" w:before="156" w:afterLines="50" w:after="156"/>
        <w:ind w:left="360" w:firstLineChars="0" w:firstLine="0"/>
        <w:rPr>
          <w:rFonts w:cs="Times New Roman"/>
          <w:sz w:val="24"/>
        </w:rPr>
      </w:pPr>
      <w:r w:rsidRPr="00967D5C">
        <w:rPr>
          <w:rFonts w:cs="Times New Roman"/>
          <w:b/>
          <w:bCs/>
          <w:sz w:val="24"/>
        </w:rPr>
        <w:t>Malaysia</w:t>
      </w:r>
      <w:r w:rsidRPr="00967D5C">
        <w:rPr>
          <w:rFonts w:cs="Times New Roman"/>
          <w:sz w:val="24"/>
        </w:rPr>
        <w:t xml:space="preserve"> shared its experiences in </w:t>
      </w:r>
      <w:proofErr w:type="spellStart"/>
      <w:r w:rsidRPr="00967D5C">
        <w:rPr>
          <w:rFonts w:cs="Times New Roman"/>
          <w:sz w:val="24"/>
        </w:rPr>
        <w:t>revitalising</w:t>
      </w:r>
      <w:proofErr w:type="spellEnd"/>
      <w:r w:rsidRPr="00967D5C">
        <w:rPr>
          <w:rFonts w:cs="Times New Roman"/>
          <w:sz w:val="24"/>
        </w:rPr>
        <w:t xml:space="preserve"> learning through media innovation, in particular, through </w:t>
      </w:r>
      <w:r w:rsidR="008374AA" w:rsidRPr="00967D5C">
        <w:rPr>
          <w:rFonts w:cs="Times New Roman"/>
          <w:sz w:val="24"/>
        </w:rPr>
        <w:t xml:space="preserve">the </w:t>
      </w:r>
      <w:r w:rsidR="00B261C8" w:rsidRPr="00967D5C">
        <w:rPr>
          <w:rFonts w:cs="Times New Roman"/>
          <w:sz w:val="24"/>
        </w:rPr>
        <w:t>Digital Educational Learning Initiative Malaysia</w:t>
      </w:r>
      <w:r w:rsidR="007912D0" w:rsidRPr="00967D5C">
        <w:rPr>
          <w:rFonts w:cs="Times New Roman"/>
          <w:sz w:val="24"/>
        </w:rPr>
        <w:t xml:space="preserve"> (</w:t>
      </w:r>
      <w:proofErr w:type="spellStart"/>
      <w:r w:rsidR="00B261C8" w:rsidRPr="00967D5C">
        <w:rPr>
          <w:rFonts w:cs="Times New Roman"/>
          <w:sz w:val="24"/>
        </w:rPr>
        <w:t>DELIMa</w:t>
      </w:r>
      <w:proofErr w:type="spellEnd"/>
      <w:r w:rsidR="007912D0" w:rsidRPr="00967D5C">
        <w:rPr>
          <w:rFonts w:cs="Times New Roman"/>
          <w:sz w:val="24"/>
        </w:rPr>
        <w:t>)</w:t>
      </w:r>
      <w:r w:rsidR="00B261C8" w:rsidRPr="00967D5C">
        <w:rPr>
          <w:rFonts w:cs="Times New Roman"/>
          <w:sz w:val="24"/>
        </w:rPr>
        <w:t xml:space="preserve"> </w:t>
      </w:r>
      <w:r w:rsidR="008374AA" w:rsidRPr="00967D5C">
        <w:rPr>
          <w:rFonts w:cs="Times New Roman"/>
          <w:sz w:val="24"/>
        </w:rPr>
        <w:t>which</w:t>
      </w:r>
      <w:r w:rsidR="006C6819" w:rsidRPr="00967D5C">
        <w:rPr>
          <w:rFonts w:cs="Times New Roman"/>
          <w:sz w:val="24"/>
        </w:rPr>
        <w:t>,</w:t>
      </w:r>
      <w:r w:rsidR="008374AA" w:rsidRPr="00967D5C">
        <w:rPr>
          <w:rFonts w:cs="Times New Roman"/>
          <w:sz w:val="24"/>
        </w:rPr>
        <w:t xml:space="preserve"> developed in 2019</w:t>
      </w:r>
      <w:r w:rsidR="006C6819" w:rsidRPr="00967D5C">
        <w:rPr>
          <w:rFonts w:cs="Times New Roman"/>
          <w:sz w:val="24"/>
        </w:rPr>
        <w:t>,</w:t>
      </w:r>
      <w:r w:rsidR="00003642" w:rsidRPr="00967D5C">
        <w:rPr>
          <w:rFonts w:cs="Times New Roman"/>
          <w:sz w:val="24"/>
        </w:rPr>
        <w:t xml:space="preserve"> </w:t>
      </w:r>
      <w:r w:rsidR="006C6819" w:rsidRPr="00967D5C">
        <w:rPr>
          <w:rFonts w:cs="Times New Roman"/>
          <w:sz w:val="24"/>
        </w:rPr>
        <w:t xml:space="preserve">has </w:t>
      </w:r>
      <w:r w:rsidR="00B261C8" w:rsidRPr="00967D5C">
        <w:rPr>
          <w:rFonts w:cs="Times New Roman"/>
          <w:sz w:val="24"/>
        </w:rPr>
        <w:t>provide</w:t>
      </w:r>
      <w:r w:rsidR="00787748" w:rsidRPr="00967D5C">
        <w:rPr>
          <w:rFonts w:cs="Times New Roman"/>
          <w:sz w:val="24"/>
        </w:rPr>
        <w:t>d</w:t>
      </w:r>
      <w:r w:rsidR="00B261C8" w:rsidRPr="00967D5C">
        <w:rPr>
          <w:rFonts w:cs="Times New Roman"/>
          <w:sz w:val="24"/>
        </w:rPr>
        <w:t xml:space="preserve"> support for </w:t>
      </w:r>
      <w:r w:rsidR="00787748" w:rsidRPr="00967D5C">
        <w:rPr>
          <w:rFonts w:cs="Times New Roman"/>
          <w:sz w:val="24"/>
        </w:rPr>
        <w:t xml:space="preserve">millions of </w:t>
      </w:r>
      <w:r w:rsidR="00003642" w:rsidRPr="00967D5C">
        <w:rPr>
          <w:rFonts w:cs="Times New Roman"/>
          <w:sz w:val="24"/>
        </w:rPr>
        <w:t>pupils</w:t>
      </w:r>
      <w:r w:rsidR="00B261C8" w:rsidRPr="00967D5C">
        <w:rPr>
          <w:rFonts w:cs="Times New Roman"/>
          <w:sz w:val="24"/>
        </w:rPr>
        <w:t xml:space="preserve"> and teachers</w:t>
      </w:r>
      <w:r w:rsidR="004F7A1B" w:rsidRPr="00967D5C">
        <w:rPr>
          <w:rFonts w:cs="Times New Roman"/>
          <w:sz w:val="24"/>
        </w:rPr>
        <w:t xml:space="preserve"> even before the pandemic</w:t>
      </w:r>
      <w:r w:rsidR="00787748" w:rsidRPr="00967D5C">
        <w:rPr>
          <w:rFonts w:cs="Times New Roman"/>
          <w:sz w:val="24"/>
        </w:rPr>
        <w:t>.</w:t>
      </w:r>
      <w:r w:rsidR="00B261C8" w:rsidRPr="00967D5C">
        <w:rPr>
          <w:rFonts w:cs="Times New Roman"/>
          <w:sz w:val="24"/>
        </w:rPr>
        <w:t xml:space="preserve"> </w:t>
      </w:r>
      <w:r w:rsidR="0062115E" w:rsidRPr="00967D5C">
        <w:rPr>
          <w:rFonts w:cs="Times New Roman"/>
          <w:sz w:val="24"/>
        </w:rPr>
        <w:t>Other supportive measures include</w:t>
      </w:r>
      <w:r w:rsidR="00604352" w:rsidRPr="00967D5C">
        <w:rPr>
          <w:rFonts w:cs="Times New Roman"/>
          <w:sz w:val="24"/>
        </w:rPr>
        <w:t>d</w:t>
      </w:r>
      <w:r w:rsidR="0062115E" w:rsidRPr="00967D5C">
        <w:rPr>
          <w:rFonts w:cs="Times New Roman"/>
          <w:sz w:val="24"/>
        </w:rPr>
        <w:t>:</w:t>
      </w:r>
      <w:r w:rsidR="00DD2503" w:rsidRPr="00967D5C">
        <w:rPr>
          <w:rFonts w:cs="Times New Roman"/>
          <w:sz w:val="24"/>
        </w:rPr>
        <w:t xml:space="preserve"> </w:t>
      </w:r>
      <w:r w:rsidR="000F795F" w:rsidRPr="00967D5C">
        <w:rPr>
          <w:rFonts w:cs="Times New Roman"/>
          <w:sz w:val="24"/>
        </w:rPr>
        <w:t xml:space="preserve">the </w:t>
      </w:r>
      <w:proofErr w:type="spellStart"/>
      <w:r w:rsidR="000F795F" w:rsidRPr="00967D5C">
        <w:rPr>
          <w:rFonts w:cs="Times New Roman"/>
          <w:sz w:val="24"/>
        </w:rPr>
        <w:t>Komuniti</w:t>
      </w:r>
      <w:proofErr w:type="spellEnd"/>
      <w:r w:rsidR="000F795F" w:rsidRPr="00967D5C">
        <w:rPr>
          <w:rFonts w:cs="Times New Roman"/>
          <w:sz w:val="24"/>
        </w:rPr>
        <w:t xml:space="preserve"> Guru Digital Learning (KGDL) </w:t>
      </w:r>
      <w:r w:rsidR="00DD2503" w:rsidRPr="00967D5C">
        <w:rPr>
          <w:rFonts w:cs="Times New Roman"/>
          <w:sz w:val="24"/>
        </w:rPr>
        <w:t xml:space="preserve">which </w:t>
      </w:r>
      <w:r w:rsidR="000F795F" w:rsidRPr="00967D5C">
        <w:rPr>
          <w:rFonts w:cs="Times New Roman"/>
          <w:sz w:val="24"/>
        </w:rPr>
        <w:t xml:space="preserve">provides professional development online course </w:t>
      </w:r>
      <w:r w:rsidR="00DD2503" w:rsidRPr="00967D5C">
        <w:rPr>
          <w:rFonts w:cs="Times New Roman"/>
          <w:sz w:val="24"/>
        </w:rPr>
        <w:t xml:space="preserve">and </w:t>
      </w:r>
      <w:r w:rsidR="000F795F" w:rsidRPr="00967D5C">
        <w:rPr>
          <w:rFonts w:cs="Times New Roman"/>
          <w:sz w:val="24"/>
        </w:rPr>
        <w:t xml:space="preserve">aims to build teachers' skills in implementing e-learning; and the specified terrestrial educational TV channel, </w:t>
      </w:r>
      <w:proofErr w:type="spellStart"/>
      <w:r w:rsidR="000F795F" w:rsidRPr="00967D5C">
        <w:rPr>
          <w:rFonts w:cs="Times New Roman"/>
          <w:sz w:val="24"/>
        </w:rPr>
        <w:t>DidikTV</w:t>
      </w:r>
      <w:proofErr w:type="spellEnd"/>
      <w:r w:rsidR="000F795F" w:rsidRPr="00967D5C">
        <w:rPr>
          <w:rFonts w:cs="Times New Roman"/>
          <w:sz w:val="24"/>
        </w:rPr>
        <w:t xml:space="preserve"> KPM.</w:t>
      </w:r>
      <w:r w:rsidR="00AA2C77" w:rsidRPr="00967D5C">
        <w:rPr>
          <w:rFonts w:cs="Times New Roman"/>
          <w:sz w:val="24"/>
        </w:rPr>
        <w:t xml:space="preserve"> </w:t>
      </w:r>
    </w:p>
    <w:p w14:paraId="414D96B8" w14:textId="016E3EEA" w:rsidR="00075B62" w:rsidRPr="00967D5C" w:rsidRDefault="004B2266" w:rsidP="00967D5C">
      <w:pPr>
        <w:pStyle w:val="a3"/>
        <w:spacing w:beforeLines="50" w:before="156" w:afterLines="50" w:after="156"/>
        <w:ind w:left="360" w:firstLineChars="0" w:firstLine="0"/>
        <w:rPr>
          <w:rFonts w:cs="Times New Roman"/>
          <w:sz w:val="24"/>
          <w:lang w:val="en-NZ"/>
        </w:rPr>
      </w:pPr>
      <w:r w:rsidRPr="00967D5C">
        <w:rPr>
          <w:rFonts w:cs="Times New Roman"/>
          <w:b/>
          <w:bCs/>
          <w:sz w:val="24"/>
        </w:rPr>
        <w:t>New Zealand</w:t>
      </w:r>
      <w:r w:rsidR="002C2AA2" w:rsidRPr="00967D5C">
        <w:rPr>
          <w:rFonts w:cs="Times New Roman"/>
          <w:sz w:val="24"/>
        </w:rPr>
        <w:t xml:space="preserve"> </w:t>
      </w:r>
      <w:r w:rsidR="00B84E20" w:rsidRPr="00967D5C">
        <w:rPr>
          <w:rFonts w:cs="Times New Roman"/>
          <w:sz w:val="24"/>
        </w:rPr>
        <w:t>presented on</w:t>
      </w:r>
      <w:r w:rsidR="00911224" w:rsidRPr="00967D5C">
        <w:rPr>
          <w:rFonts w:cs="Times New Roman"/>
          <w:sz w:val="24"/>
        </w:rPr>
        <w:t xml:space="preserve"> </w:t>
      </w:r>
      <w:r w:rsidR="00004823" w:rsidRPr="00967D5C">
        <w:rPr>
          <w:rFonts w:cs="Times New Roman"/>
          <w:sz w:val="24"/>
        </w:rPr>
        <w:t xml:space="preserve">the goals of </w:t>
      </w:r>
      <w:r w:rsidR="009E4B61" w:rsidRPr="00967D5C">
        <w:rPr>
          <w:rFonts w:cs="Times New Roman"/>
          <w:sz w:val="24"/>
          <w:lang w:val="en-NZ"/>
        </w:rPr>
        <w:t xml:space="preserve">its </w:t>
      </w:r>
      <w:r w:rsidR="00004823" w:rsidRPr="00967D5C">
        <w:rPr>
          <w:rFonts w:cs="Times New Roman"/>
          <w:sz w:val="24"/>
          <w:lang w:val="en-NZ"/>
        </w:rPr>
        <w:t>education</w:t>
      </w:r>
      <w:r w:rsidR="009E4B61" w:rsidRPr="00967D5C">
        <w:rPr>
          <w:rFonts w:cs="Times New Roman"/>
          <w:sz w:val="24"/>
          <w:lang w:val="en-NZ"/>
        </w:rPr>
        <w:t xml:space="preserve"> system</w:t>
      </w:r>
      <w:r w:rsidR="00942084" w:rsidRPr="00967D5C">
        <w:rPr>
          <w:rFonts w:cs="Times New Roman"/>
          <w:sz w:val="24"/>
          <w:lang w:val="en-NZ"/>
        </w:rPr>
        <w:t>,</w:t>
      </w:r>
      <w:r w:rsidR="00004823" w:rsidRPr="00967D5C">
        <w:rPr>
          <w:rFonts w:cs="Times New Roman"/>
          <w:sz w:val="24"/>
          <w:lang w:val="en-NZ"/>
        </w:rPr>
        <w:t xml:space="preserve"> </w:t>
      </w:r>
      <w:r w:rsidR="008523FD" w:rsidRPr="00967D5C">
        <w:rPr>
          <w:rFonts w:cs="Times New Roman"/>
          <w:sz w:val="24"/>
          <w:lang w:val="en-NZ"/>
        </w:rPr>
        <w:t>aiming at developing</w:t>
      </w:r>
      <w:r w:rsidR="00004823" w:rsidRPr="00967D5C">
        <w:rPr>
          <w:rFonts w:cs="Times New Roman"/>
          <w:sz w:val="24"/>
          <w:lang w:val="en-NZ"/>
        </w:rPr>
        <w:t xml:space="preserve"> </w:t>
      </w:r>
      <w:r w:rsidR="00E25E18" w:rsidRPr="00967D5C">
        <w:rPr>
          <w:rFonts w:cs="Times New Roman"/>
          <w:sz w:val="24"/>
          <w:lang w:val="en-NZ"/>
        </w:rPr>
        <w:t>student wellbeing, resiliency</w:t>
      </w:r>
      <w:r w:rsidR="00942084" w:rsidRPr="00967D5C">
        <w:rPr>
          <w:rFonts w:cs="Times New Roman"/>
          <w:sz w:val="24"/>
          <w:lang w:val="en-NZ"/>
        </w:rPr>
        <w:t xml:space="preserve"> and</w:t>
      </w:r>
      <w:r w:rsidR="00E25E18" w:rsidRPr="00967D5C">
        <w:rPr>
          <w:rFonts w:cs="Times New Roman"/>
          <w:sz w:val="24"/>
          <w:lang w:val="en-NZ"/>
        </w:rPr>
        <w:t xml:space="preserve"> </w:t>
      </w:r>
      <w:r w:rsidR="00320694" w:rsidRPr="00967D5C">
        <w:rPr>
          <w:rFonts w:cs="Times New Roman"/>
          <w:sz w:val="24"/>
          <w:lang w:val="en-NZ"/>
        </w:rPr>
        <w:t>future</w:t>
      </w:r>
      <w:r w:rsidR="001A6F8C" w:rsidRPr="00967D5C">
        <w:rPr>
          <w:rFonts w:cs="Times New Roman"/>
          <w:sz w:val="24"/>
          <w:lang w:val="en-NZ"/>
        </w:rPr>
        <w:t>-</w:t>
      </w:r>
      <w:r w:rsidR="00320694" w:rsidRPr="00967D5C">
        <w:rPr>
          <w:rFonts w:cs="Times New Roman"/>
          <w:sz w:val="24"/>
          <w:lang w:val="en-NZ"/>
        </w:rPr>
        <w:t>focus skills</w:t>
      </w:r>
      <w:r w:rsidR="00723A26" w:rsidRPr="00967D5C">
        <w:rPr>
          <w:rFonts w:cs="Times New Roman"/>
          <w:sz w:val="24"/>
          <w:lang w:val="en-NZ"/>
        </w:rPr>
        <w:t xml:space="preserve"> (including those needed for a low carbon and climate resilient future)</w:t>
      </w:r>
      <w:r w:rsidR="00CE7B94" w:rsidRPr="00967D5C">
        <w:rPr>
          <w:rFonts w:cs="Times New Roman"/>
          <w:sz w:val="24"/>
          <w:lang w:val="en-NZ"/>
        </w:rPr>
        <w:t>,</w:t>
      </w:r>
      <w:r w:rsidR="00942084" w:rsidRPr="00967D5C">
        <w:rPr>
          <w:rFonts w:cs="Times New Roman"/>
          <w:sz w:val="24"/>
          <w:lang w:val="en-NZ"/>
        </w:rPr>
        <w:t xml:space="preserve"> global citizenship, equity and inclusion. </w:t>
      </w:r>
      <w:r w:rsidR="00455923" w:rsidRPr="00967D5C">
        <w:rPr>
          <w:rFonts w:cs="Times New Roman"/>
          <w:sz w:val="24"/>
          <w:lang w:val="en-NZ"/>
        </w:rPr>
        <w:t xml:space="preserve">New Zealand </w:t>
      </w:r>
      <w:r w:rsidR="006E632F" w:rsidRPr="00967D5C">
        <w:rPr>
          <w:rFonts w:cs="Times New Roman"/>
          <w:sz w:val="24"/>
          <w:lang w:val="en-NZ"/>
        </w:rPr>
        <w:t>is currently refreshing it</w:t>
      </w:r>
      <w:r w:rsidR="007E5E33" w:rsidRPr="00967D5C">
        <w:rPr>
          <w:rFonts w:cs="Times New Roman"/>
          <w:sz w:val="24"/>
          <w:lang w:val="en-NZ"/>
        </w:rPr>
        <w:t>s</w:t>
      </w:r>
      <w:r w:rsidR="006E632F" w:rsidRPr="00967D5C">
        <w:rPr>
          <w:rFonts w:cs="Times New Roman"/>
          <w:sz w:val="24"/>
          <w:lang w:val="en-NZ"/>
        </w:rPr>
        <w:t xml:space="preserve"> curriculum</w:t>
      </w:r>
      <w:r w:rsidR="007E5E33" w:rsidRPr="00967D5C">
        <w:rPr>
          <w:rFonts w:cs="Times New Roman"/>
          <w:sz w:val="24"/>
          <w:lang w:val="en-NZ"/>
        </w:rPr>
        <w:t>, and has</w:t>
      </w:r>
      <w:r w:rsidR="00455923" w:rsidRPr="00967D5C">
        <w:rPr>
          <w:rFonts w:cs="Times New Roman"/>
          <w:sz w:val="24"/>
          <w:lang w:val="en-NZ"/>
        </w:rPr>
        <w:t xml:space="preserve"> two new strategies to improve outcomes for young people and parents in maths, literacy and communication.</w:t>
      </w:r>
      <w:r w:rsidR="00351537" w:rsidRPr="00967D5C">
        <w:rPr>
          <w:rFonts w:cs="Times New Roman"/>
          <w:sz w:val="24"/>
          <w:lang w:val="en-NZ"/>
        </w:rPr>
        <w:t xml:space="preserve"> </w:t>
      </w:r>
      <w:r w:rsidR="002249B4" w:rsidRPr="00967D5C">
        <w:rPr>
          <w:rFonts w:cs="Times New Roman"/>
          <w:sz w:val="24"/>
          <w:lang w:val="en-NZ"/>
        </w:rPr>
        <w:t xml:space="preserve">New Zealand takes an integrated approach to digital learning, taking into account </w:t>
      </w:r>
      <w:r w:rsidR="00315080" w:rsidRPr="00967D5C">
        <w:rPr>
          <w:rFonts w:cs="Times New Roman"/>
          <w:sz w:val="24"/>
          <w:lang w:val="en-NZ"/>
        </w:rPr>
        <w:t>barriers, risks</w:t>
      </w:r>
      <w:r w:rsidR="00EC038C" w:rsidRPr="00967D5C">
        <w:rPr>
          <w:rFonts w:cs="Times New Roman"/>
          <w:sz w:val="24"/>
          <w:lang w:val="en-NZ"/>
        </w:rPr>
        <w:t>,</w:t>
      </w:r>
      <w:r w:rsidR="00315080" w:rsidRPr="00967D5C">
        <w:rPr>
          <w:rFonts w:cs="Times New Roman"/>
          <w:sz w:val="24"/>
          <w:lang w:val="en-NZ"/>
        </w:rPr>
        <w:t xml:space="preserve"> innovation and opportunities.</w:t>
      </w:r>
      <w:r w:rsidR="00723A26" w:rsidRPr="00967D5C">
        <w:rPr>
          <w:rFonts w:cs="Times New Roman"/>
          <w:sz w:val="24"/>
          <w:lang w:val="en-NZ"/>
        </w:rPr>
        <w:t xml:space="preserve"> New Zealand has recently launched innovative education resources on relationships, gender, sexuality, and consent.</w:t>
      </w:r>
    </w:p>
    <w:p w14:paraId="216EC60E" w14:textId="26733E8F" w:rsidR="00585684" w:rsidRPr="00967D5C" w:rsidRDefault="00585684" w:rsidP="00967D5C">
      <w:pPr>
        <w:pStyle w:val="a3"/>
        <w:spacing w:beforeLines="50" w:before="156" w:afterLines="50" w:after="156"/>
        <w:ind w:left="360" w:firstLineChars="0" w:firstLine="0"/>
        <w:rPr>
          <w:rFonts w:cs="Times New Roman"/>
          <w:sz w:val="24"/>
        </w:rPr>
      </w:pPr>
      <w:r w:rsidRPr="00967D5C">
        <w:rPr>
          <w:rFonts w:cs="Times New Roman"/>
          <w:b/>
          <w:bCs/>
          <w:sz w:val="24"/>
        </w:rPr>
        <w:t>The Philippines</w:t>
      </w:r>
      <w:r w:rsidRPr="00967D5C">
        <w:rPr>
          <w:rFonts w:cs="Times New Roman"/>
          <w:sz w:val="24"/>
        </w:rPr>
        <w:t xml:space="preserve"> shared its experience in preparing students for the future, </w:t>
      </w:r>
      <w:r w:rsidR="00F44F91" w:rsidRPr="00967D5C">
        <w:rPr>
          <w:rFonts w:cs="Times New Roman"/>
          <w:sz w:val="24"/>
        </w:rPr>
        <w:t>and</w:t>
      </w:r>
      <w:r w:rsidRPr="00967D5C">
        <w:rPr>
          <w:rFonts w:cs="Times New Roman"/>
          <w:sz w:val="24"/>
        </w:rPr>
        <w:t xml:space="preserve"> the strategic plan that helps administrators to formulate effective and sustainable solutions to address the challenges. Future ready </w:t>
      </w:r>
      <w:r w:rsidR="004C19D5" w:rsidRPr="00967D5C">
        <w:rPr>
          <w:rFonts w:cs="Times New Roman"/>
          <w:sz w:val="24"/>
        </w:rPr>
        <w:t xml:space="preserve">learning </w:t>
      </w:r>
      <w:r w:rsidRPr="00967D5C">
        <w:rPr>
          <w:rFonts w:cs="Times New Roman"/>
          <w:sz w:val="24"/>
        </w:rPr>
        <w:t xml:space="preserve">spaces </w:t>
      </w:r>
      <w:r w:rsidR="004C19D5" w:rsidRPr="00967D5C">
        <w:rPr>
          <w:rFonts w:cs="Times New Roman"/>
          <w:sz w:val="24"/>
        </w:rPr>
        <w:t xml:space="preserve">is </w:t>
      </w:r>
      <w:r w:rsidR="00495FDE" w:rsidRPr="00967D5C">
        <w:rPr>
          <w:rFonts w:cs="Times New Roman"/>
          <w:sz w:val="24"/>
        </w:rPr>
        <w:t>the focus of attention</w:t>
      </w:r>
      <w:r w:rsidR="00770BA1" w:rsidRPr="00967D5C">
        <w:rPr>
          <w:rFonts w:cs="Times New Roman"/>
          <w:sz w:val="24"/>
        </w:rPr>
        <w:t>.</w:t>
      </w:r>
    </w:p>
    <w:p w14:paraId="571098F2" w14:textId="7D703E0B" w:rsidR="00982F39" w:rsidRPr="00967D5C" w:rsidRDefault="007903FB" w:rsidP="00967D5C">
      <w:pPr>
        <w:pStyle w:val="a3"/>
        <w:spacing w:beforeLines="50" w:before="156" w:afterLines="50" w:after="156"/>
        <w:ind w:left="360" w:firstLineChars="0" w:firstLine="0"/>
        <w:rPr>
          <w:rFonts w:cs="Times New Roman"/>
          <w:sz w:val="24"/>
        </w:rPr>
      </w:pPr>
      <w:r w:rsidRPr="00967D5C">
        <w:rPr>
          <w:rFonts w:cs="Times New Roman"/>
          <w:b/>
          <w:bCs/>
          <w:sz w:val="24"/>
        </w:rPr>
        <w:lastRenderedPageBreak/>
        <w:t>Russia</w:t>
      </w:r>
      <w:r w:rsidR="00981B0C" w:rsidRPr="00967D5C">
        <w:rPr>
          <w:rFonts w:cs="Times New Roman"/>
          <w:sz w:val="24"/>
        </w:rPr>
        <w:t xml:space="preserve"> introduced </w:t>
      </w:r>
      <w:r w:rsidR="00D95C68" w:rsidRPr="00967D5C">
        <w:rPr>
          <w:rFonts w:cs="Times New Roman"/>
          <w:sz w:val="24"/>
        </w:rPr>
        <w:t xml:space="preserve">a series of education policies and </w:t>
      </w:r>
      <w:proofErr w:type="spellStart"/>
      <w:r w:rsidR="00D95C68" w:rsidRPr="00967D5C">
        <w:rPr>
          <w:rFonts w:cs="Times New Roman"/>
          <w:sz w:val="24"/>
        </w:rPr>
        <w:t>programmes</w:t>
      </w:r>
      <w:proofErr w:type="spellEnd"/>
      <w:r w:rsidR="000C20BF" w:rsidRPr="00967D5C">
        <w:rPr>
          <w:rFonts w:cs="Times New Roman"/>
          <w:sz w:val="24"/>
        </w:rPr>
        <w:t xml:space="preserve"> </w:t>
      </w:r>
      <w:r w:rsidR="006019B7" w:rsidRPr="00967D5C">
        <w:rPr>
          <w:rFonts w:cs="Times New Roman"/>
          <w:sz w:val="24"/>
        </w:rPr>
        <w:t xml:space="preserve">to </w:t>
      </w:r>
      <w:r w:rsidR="00982F39" w:rsidRPr="00967D5C">
        <w:rPr>
          <w:rFonts w:cs="Times New Roman"/>
          <w:sz w:val="24"/>
        </w:rPr>
        <w:t xml:space="preserve">achieve </w:t>
      </w:r>
      <w:r w:rsidR="00881310" w:rsidRPr="00967D5C">
        <w:rPr>
          <w:rFonts w:cs="Times New Roman"/>
          <w:sz w:val="24"/>
        </w:rPr>
        <w:t xml:space="preserve">affordable </w:t>
      </w:r>
      <w:r w:rsidR="00982F39" w:rsidRPr="00967D5C">
        <w:rPr>
          <w:rFonts w:cs="Times New Roman"/>
          <w:sz w:val="24"/>
        </w:rPr>
        <w:t xml:space="preserve">quality education </w:t>
      </w:r>
      <w:r w:rsidR="008A2D95" w:rsidRPr="00967D5C">
        <w:rPr>
          <w:rFonts w:cs="Times New Roman"/>
          <w:sz w:val="24"/>
        </w:rPr>
        <w:t xml:space="preserve">and promote </w:t>
      </w:r>
      <w:proofErr w:type="spellStart"/>
      <w:r w:rsidR="00BC4F80" w:rsidRPr="00967D5C">
        <w:rPr>
          <w:rFonts w:cs="Times New Roman"/>
          <w:sz w:val="24"/>
        </w:rPr>
        <w:t>digitalisation</w:t>
      </w:r>
      <w:proofErr w:type="spellEnd"/>
      <w:r w:rsidR="005922BF" w:rsidRPr="00967D5C">
        <w:rPr>
          <w:rFonts w:cs="Times New Roman"/>
          <w:sz w:val="24"/>
        </w:rPr>
        <w:t xml:space="preserve"> in education</w:t>
      </w:r>
      <w:r w:rsidR="00E5765F" w:rsidRPr="00967D5C">
        <w:rPr>
          <w:rFonts w:cs="Times New Roman"/>
          <w:sz w:val="24"/>
        </w:rPr>
        <w:t xml:space="preserve">, such as the “Zemsky </w:t>
      </w:r>
      <w:proofErr w:type="spellStart"/>
      <w:r w:rsidR="00E5765F" w:rsidRPr="00967D5C">
        <w:rPr>
          <w:rFonts w:cs="Times New Roman"/>
          <w:sz w:val="24"/>
        </w:rPr>
        <w:t>Uchitel</w:t>
      </w:r>
      <w:proofErr w:type="spellEnd"/>
      <w:r w:rsidR="00E5765F" w:rsidRPr="00967D5C">
        <w:rPr>
          <w:rFonts w:cs="Times New Roman"/>
          <w:sz w:val="24"/>
        </w:rPr>
        <w:t xml:space="preserve">” </w:t>
      </w:r>
      <w:proofErr w:type="spellStart"/>
      <w:r w:rsidR="00E5765F" w:rsidRPr="00967D5C">
        <w:rPr>
          <w:rFonts w:cs="Times New Roman"/>
          <w:sz w:val="24"/>
        </w:rPr>
        <w:t>programme</w:t>
      </w:r>
      <w:proofErr w:type="spellEnd"/>
      <w:r w:rsidR="00E5765F" w:rsidRPr="00967D5C">
        <w:rPr>
          <w:rFonts w:cs="Times New Roman"/>
          <w:sz w:val="24"/>
        </w:rPr>
        <w:t xml:space="preserve">, </w:t>
      </w:r>
      <w:r w:rsidR="00183AF9" w:rsidRPr="00967D5C">
        <w:rPr>
          <w:rFonts w:cs="Times New Roman"/>
          <w:sz w:val="24"/>
        </w:rPr>
        <w:t>Information System "My School",</w:t>
      </w:r>
      <w:r w:rsidR="00632771" w:rsidRPr="00967D5C">
        <w:rPr>
          <w:rFonts w:cs="Times New Roman"/>
          <w:sz w:val="24"/>
        </w:rPr>
        <w:t xml:space="preserve"> “</w:t>
      </w:r>
      <w:r w:rsidR="00BC4F80" w:rsidRPr="00967D5C">
        <w:rPr>
          <w:rFonts w:cs="Times New Roman"/>
          <w:sz w:val="24"/>
        </w:rPr>
        <w:t>Modern Digital Educational Environment</w:t>
      </w:r>
      <w:r w:rsidR="00632771" w:rsidRPr="00967D5C">
        <w:rPr>
          <w:rFonts w:cs="Times New Roman"/>
          <w:sz w:val="24"/>
        </w:rPr>
        <w:t>”</w:t>
      </w:r>
      <w:r w:rsidR="005F03C1" w:rsidRPr="00967D5C">
        <w:rPr>
          <w:rFonts w:cs="Times New Roman"/>
          <w:sz w:val="24"/>
        </w:rPr>
        <w:t xml:space="preserve"> </w:t>
      </w:r>
      <w:proofErr w:type="spellStart"/>
      <w:r w:rsidR="005F03C1" w:rsidRPr="00967D5C">
        <w:rPr>
          <w:rFonts w:cs="Times New Roman"/>
          <w:sz w:val="24"/>
        </w:rPr>
        <w:t>programme</w:t>
      </w:r>
      <w:proofErr w:type="spellEnd"/>
      <w:r w:rsidR="005F03C1" w:rsidRPr="00967D5C">
        <w:rPr>
          <w:rFonts w:cs="Times New Roman"/>
          <w:sz w:val="24"/>
        </w:rPr>
        <w:t>,</w:t>
      </w:r>
      <w:r w:rsidR="00632771" w:rsidRPr="00967D5C">
        <w:rPr>
          <w:rFonts w:cs="Times New Roman"/>
          <w:sz w:val="24"/>
        </w:rPr>
        <w:t xml:space="preserve"> “Startup as a Diploma” </w:t>
      </w:r>
      <w:proofErr w:type="spellStart"/>
      <w:r w:rsidR="00632771" w:rsidRPr="00967D5C">
        <w:rPr>
          <w:rFonts w:cs="Times New Roman"/>
          <w:sz w:val="24"/>
        </w:rPr>
        <w:t>programme</w:t>
      </w:r>
      <w:proofErr w:type="spellEnd"/>
      <w:r w:rsidR="00632771" w:rsidRPr="00967D5C">
        <w:rPr>
          <w:rFonts w:cs="Times New Roman"/>
          <w:sz w:val="24"/>
        </w:rPr>
        <w:t xml:space="preserve"> and </w:t>
      </w:r>
      <w:r w:rsidR="004B2FFF" w:rsidRPr="00967D5C">
        <w:rPr>
          <w:rFonts w:cs="Times New Roman"/>
          <w:sz w:val="24"/>
        </w:rPr>
        <w:t xml:space="preserve">“Priority 2030” </w:t>
      </w:r>
      <w:proofErr w:type="spellStart"/>
      <w:r w:rsidR="004B2FFF" w:rsidRPr="00967D5C">
        <w:rPr>
          <w:rFonts w:cs="Times New Roman"/>
          <w:sz w:val="24"/>
        </w:rPr>
        <w:t>programme</w:t>
      </w:r>
      <w:proofErr w:type="spellEnd"/>
      <w:r w:rsidR="00953526" w:rsidRPr="00967D5C">
        <w:rPr>
          <w:rFonts w:cs="Times New Roman"/>
          <w:sz w:val="24"/>
        </w:rPr>
        <w:t xml:space="preserve">. </w:t>
      </w:r>
      <w:r w:rsidR="006A3D47" w:rsidRPr="00967D5C">
        <w:rPr>
          <w:rFonts w:cs="Times New Roman"/>
          <w:sz w:val="24"/>
        </w:rPr>
        <w:t xml:space="preserve">Training </w:t>
      </w:r>
      <w:r w:rsidR="00881310" w:rsidRPr="00967D5C">
        <w:rPr>
          <w:rFonts w:cs="Times New Roman"/>
          <w:sz w:val="24"/>
        </w:rPr>
        <w:t xml:space="preserve">of IT and </w:t>
      </w:r>
      <w:r w:rsidR="00632771" w:rsidRPr="00967D5C">
        <w:rPr>
          <w:rFonts w:cs="Times New Roman"/>
          <w:sz w:val="24"/>
        </w:rPr>
        <w:t xml:space="preserve">highly qualified </w:t>
      </w:r>
      <w:r w:rsidR="00881310" w:rsidRPr="00967D5C">
        <w:rPr>
          <w:rFonts w:cs="Times New Roman"/>
          <w:sz w:val="24"/>
        </w:rPr>
        <w:t xml:space="preserve">engineering specialists </w:t>
      </w:r>
      <w:r w:rsidR="00A12102" w:rsidRPr="00967D5C">
        <w:rPr>
          <w:rFonts w:cs="Times New Roman"/>
          <w:sz w:val="24"/>
        </w:rPr>
        <w:t>is also a priority area</w:t>
      </w:r>
      <w:r w:rsidR="00887CF4" w:rsidRPr="00967D5C">
        <w:rPr>
          <w:rFonts w:cs="Times New Roman"/>
          <w:sz w:val="24"/>
        </w:rPr>
        <w:t xml:space="preserve"> of </w:t>
      </w:r>
      <w:r w:rsidR="00EA5A24" w:rsidRPr="00967D5C">
        <w:rPr>
          <w:rFonts w:cs="Times New Roman"/>
          <w:sz w:val="24"/>
        </w:rPr>
        <w:t>Russia’s</w:t>
      </w:r>
      <w:r w:rsidR="00887CF4" w:rsidRPr="00967D5C">
        <w:rPr>
          <w:rFonts w:cs="Times New Roman"/>
          <w:sz w:val="24"/>
        </w:rPr>
        <w:t xml:space="preserve"> education system.</w:t>
      </w:r>
    </w:p>
    <w:p w14:paraId="752F96E4" w14:textId="46826BAD" w:rsidR="00D66553" w:rsidRPr="00967D5C" w:rsidRDefault="00672C8A" w:rsidP="00967D5C">
      <w:pPr>
        <w:pStyle w:val="a3"/>
        <w:spacing w:beforeLines="50" w:before="156" w:afterLines="50" w:after="156"/>
        <w:ind w:left="360" w:firstLineChars="0" w:firstLine="0"/>
        <w:rPr>
          <w:rFonts w:cs="Times New Roman"/>
          <w:sz w:val="24"/>
        </w:rPr>
      </w:pPr>
      <w:r w:rsidRPr="00967D5C">
        <w:rPr>
          <w:rFonts w:cs="Times New Roman"/>
          <w:b/>
          <w:bCs/>
          <w:sz w:val="24"/>
        </w:rPr>
        <w:t>Singapore</w:t>
      </w:r>
      <w:r w:rsidR="006019B7" w:rsidRPr="00967D5C">
        <w:rPr>
          <w:rFonts w:cs="Times New Roman"/>
          <w:sz w:val="24"/>
        </w:rPr>
        <w:t xml:space="preserve"> briefed on </w:t>
      </w:r>
      <w:r w:rsidR="00D66553" w:rsidRPr="00967D5C">
        <w:rPr>
          <w:rFonts w:cs="Times New Roman"/>
          <w:sz w:val="24"/>
        </w:rPr>
        <w:t xml:space="preserve">its approach towards </w:t>
      </w:r>
      <w:r w:rsidR="00CC4528" w:rsidRPr="00967D5C">
        <w:rPr>
          <w:rFonts w:cs="Times New Roman"/>
          <w:sz w:val="24"/>
        </w:rPr>
        <w:t>quality education for sustainable growth</w:t>
      </w:r>
      <w:r w:rsidR="005A019D" w:rsidRPr="00967D5C">
        <w:rPr>
          <w:rFonts w:cs="Times New Roman"/>
          <w:sz w:val="24"/>
        </w:rPr>
        <w:t>.</w:t>
      </w:r>
      <w:r w:rsidR="00A36A65" w:rsidRPr="00967D5C">
        <w:rPr>
          <w:rFonts w:cs="Times New Roman"/>
          <w:sz w:val="24"/>
        </w:rPr>
        <w:t xml:space="preserve"> </w:t>
      </w:r>
      <w:r w:rsidR="000864C7" w:rsidRPr="00967D5C">
        <w:rPr>
          <w:rFonts w:cs="Times New Roman"/>
          <w:sz w:val="24"/>
        </w:rPr>
        <w:t>One of the</w:t>
      </w:r>
      <w:r w:rsidR="005207F1" w:rsidRPr="00967D5C">
        <w:rPr>
          <w:rFonts w:cs="Times New Roman"/>
          <w:sz w:val="24"/>
        </w:rPr>
        <w:t xml:space="preserve"> </w:t>
      </w:r>
      <w:r w:rsidR="00AC2DA0" w:rsidRPr="00967D5C">
        <w:rPr>
          <w:rFonts w:cs="Times New Roman"/>
          <w:sz w:val="24"/>
        </w:rPr>
        <w:t>key policy thrusts</w:t>
      </w:r>
      <w:r w:rsidR="005A019D" w:rsidRPr="00967D5C">
        <w:rPr>
          <w:rFonts w:cs="Times New Roman"/>
          <w:sz w:val="24"/>
        </w:rPr>
        <w:t xml:space="preserve"> of the Learn for Life movement</w:t>
      </w:r>
      <w:r w:rsidR="000864C7" w:rsidRPr="00967D5C">
        <w:rPr>
          <w:rFonts w:cs="Times New Roman"/>
          <w:sz w:val="24"/>
        </w:rPr>
        <w:t xml:space="preserve"> </w:t>
      </w:r>
      <w:r w:rsidR="00C05ED8" w:rsidRPr="00967D5C">
        <w:rPr>
          <w:rFonts w:cs="Times New Roman"/>
          <w:sz w:val="24"/>
        </w:rPr>
        <w:t>wa</w:t>
      </w:r>
      <w:r w:rsidR="000864C7" w:rsidRPr="00967D5C">
        <w:rPr>
          <w:rFonts w:cs="Times New Roman"/>
          <w:sz w:val="24"/>
        </w:rPr>
        <w:t>s refreshing the curriculum</w:t>
      </w:r>
      <w:r w:rsidR="007F3082" w:rsidRPr="00967D5C">
        <w:rPr>
          <w:rFonts w:cs="Times New Roman"/>
          <w:sz w:val="24"/>
        </w:rPr>
        <w:t xml:space="preserve">, </w:t>
      </w:r>
      <w:r w:rsidR="00742503" w:rsidRPr="00967D5C">
        <w:rPr>
          <w:rFonts w:cs="Times New Roman"/>
          <w:sz w:val="24"/>
        </w:rPr>
        <w:t xml:space="preserve">and </w:t>
      </w:r>
      <w:r w:rsidR="00C05ED8" w:rsidRPr="00967D5C">
        <w:rPr>
          <w:rFonts w:cs="Times New Roman"/>
          <w:sz w:val="24"/>
        </w:rPr>
        <w:t xml:space="preserve">implementing </w:t>
      </w:r>
      <w:proofErr w:type="spellStart"/>
      <w:r w:rsidR="00742503" w:rsidRPr="00967D5C">
        <w:rPr>
          <w:rFonts w:cs="Times New Roman"/>
          <w:sz w:val="24"/>
        </w:rPr>
        <w:t>p</w:t>
      </w:r>
      <w:r w:rsidR="00B54EFF" w:rsidRPr="00967D5C">
        <w:rPr>
          <w:rFonts w:cs="Times New Roman"/>
          <w:sz w:val="24"/>
        </w:rPr>
        <w:t>rogrammes</w:t>
      </w:r>
      <w:proofErr w:type="spellEnd"/>
      <w:r w:rsidR="00F74D7C" w:rsidRPr="00967D5C">
        <w:rPr>
          <w:rFonts w:cs="Times New Roman"/>
          <w:sz w:val="24"/>
        </w:rPr>
        <w:t>/platforms</w:t>
      </w:r>
      <w:r w:rsidR="00B54EFF" w:rsidRPr="00967D5C">
        <w:rPr>
          <w:rFonts w:cs="Times New Roman"/>
          <w:sz w:val="24"/>
        </w:rPr>
        <w:t xml:space="preserve"> </w:t>
      </w:r>
      <w:r w:rsidR="00C05ED8" w:rsidRPr="00967D5C">
        <w:rPr>
          <w:rFonts w:cs="Times New Roman"/>
          <w:sz w:val="24"/>
        </w:rPr>
        <w:t xml:space="preserve">such as </w:t>
      </w:r>
      <w:r w:rsidR="00B54EFF" w:rsidRPr="00967D5C">
        <w:rPr>
          <w:rFonts w:cs="Times New Roman"/>
          <w:sz w:val="24"/>
        </w:rPr>
        <w:t>the</w:t>
      </w:r>
      <w:r w:rsidR="00742503" w:rsidRPr="00967D5C">
        <w:rPr>
          <w:rFonts w:cs="Times New Roman"/>
          <w:sz w:val="24"/>
        </w:rPr>
        <w:t xml:space="preserve"> </w:t>
      </w:r>
      <w:r w:rsidR="007F3082" w:rsidRPr="00967D5C">
        <w:rPr>
          <w:rFonts w:cs="Times New Roman"/>
          <w:sz w:val="24"/>
        </w:rPr>
        <w:t xml:space="preserve">National Digital Literacy </w:t>
      </w:r>
      <w:proofErr w:type="spellStart"/>
      <w:r w:rsidR="007F3082" w:rsidRPr="00967D5C">
        <w:rPr>
          <w:rFonts w:cs="Times New Roman"/>
          <w:sz w:val="24"/>
        </w:rPr>
        <w:t>Programme</w:t>
      </w:r>
      <w:proofErr w:type="spellEnd"/>
      <w:r w:rsidR="007F3082" w:rsidRPr="00967D5C">
        <w:rPr>
          <w:rFonts w:cs="Times New Roman"/>
          <w:sz w:val="24"/>
        </w:rPr>
        <w:t xml:space="preserve"> (NDLP) and Student Learning Space (SLS)</w:t>
      </w:r>
      <w:r w:rsidR="0093098F" w:rsidRPr="00967D5C">
        <w:rPr>
          <w:rFonts w:cs="Times New Roman"/>
          <w:sz w:val="24"/>
        </w:rPr>
        <w:t xml:space="preserve">. </w:t>
      </w:r>
      <w:r w:rsidR="00E915C0" w:rsidRPr="00967D5C">
        <w:rPr>
          <w:rFonts w:cs="Times New Roman"/>
          <w:sz w:val="24"/>
        </w:rPr>
        <w:t>Strengthening sustainability efforts</w:t>
      </w:r>
      <w:r w:rsidR="00D57A80" w:rsidRPr="00967D5C">
        <w:rPr>
          <w:rFonts w:cs="Times New Roman"/>
          <w:sz w:val="24"/>
        </w:rPr>
        <w:t xml:space="preserve"> and 21st century competencies </w:t>
      </w:r>
      <w:r w:rsidR="00622E49" w:rsidRPr="00967D5C">
        <w:rPr>
          <w:rFonts w:cs="Times New Roman"/>
          <w:sz w:val="24"/>
        </w:rPr>
        <w:t xml:space="preserve">were </w:t>
      </w:r>
      <w:r w:rsidR="00D57A80" w:rsidRPr="00967D5C">
        <w:rPr>
          <w:rFonts w:cs="Times New Roman"/>
          <w:sz w:val="24"/>
        </w:rPr>
        <w:t xml:space="preserve">also emphasized. </w:t>
      </w:r>
    </w:p>
    <w:p w14:paraId="2D2B5821" w14:textId="1469A58A" w:rsidR="007E0D64" w:rsidRPr="00967D5C" w:rsidRDefault="00A07DF2" w:rsidP="00967D5C">
      <w:pPr>
        <w:pStyle w:val="a3"/>
        <w:spacing w:beforeLines="50" w:before="156" w:afterLines="50" w:after="156"/>
        <w:ind w:left="360" w:firstLineChars="0" w:firstLine="0"/>
        <w:rPr>
          <w:rFonts w:cs="Times New Roman"/>
          <w:sz w:val="24"/>
        </w:rPr>
      </w:pPr>
      <w:r w:rsidRPr="00967D5C">
        <w:rPr>
          <w:rFonts w:cs="Times New Roman"/>
          <w:b/>
          <w:bCs/>
          <w:sz w:val="24"/>
        </w:rPr>
        <w:t>The United States</w:t>
      </w:r>
      <w:r w:rsidR="00917C33" w:rsidRPr="00967D5C">
        <w:rPr>
          <w:rFonts w:cs="Times New Roman"/>
          <w:sz w:val="24"/>
        </w:rPr>
        <w:t xml:space="preserve"> introduced the recently issued six policy priorities: 1) addressing the impact of </w:t>
      </w:r>
      <w:r w:rsidR="0062132F" w:rsidRPr="00967D5C">
        <w:rPr>
          <w:rFonts w:cs="Times New Roman"/>
          <w:sz w:val="24"/>
        </w:rPr>
        <w:t>COVID</w:t>
      </w:r>
      <w:r w:rsidR="00917C33" w:rsidRPr="00967D5C">
        <w:rPr>
          <w:rFonts w:cs="Times New Roman"/>
          <w:sz w:val="24"/>
        </w:rPr>
        <w:t>-19 on students, educators, and faculty; 2) promoting equity in student access to educational resources</w:t>
      </w:r>
      <w:r w:rsidR="001171E5" w:rsidRPr="00967D5C">
        <w:rPr>
          <w:rFonts w:cs="Times New Roman"/>
          <w:sz w:val="24"/>
        </w:rPr>
        <w:t xml:space="preserve"> and</w:t>
      </w:r>
      <w:r w:rsidR="00917C33" w:rsidRPr="00967D5C">
        <w:rPr>
          <w:rFonts w:cs="Times New Roman"/>
          <w:sz w:val="24"/>
        </w:rPr>
        <w:t xml:space="preserve"> opportunities; 3) supporting a diverse educator workforce and professional growth to strengthen student learning; 4) meeting students’ social, emotional and academic needs; 5) increasing post-secondary education access, affordability, completion, and post-enrollment success; 6) strengthening cross-agency coordination and community engagement to advance systemic change. </w:t>
      </w:r>
    </w:p>
    <w:p w14:paraId="3013104A" w14:textId="4CFCB4A6" w:rsidR="00AC407E" w:rsidRPr="00967D5C" w:rsidRDefault="00FE76D8"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5B4A12" w:rsidRPr="00967D5C">
        <w:rPr>
          <w:rFonts w:cs="Times New Roman"/>
          <w:sz w:val="24"/>
        </w:rPr>
        <w:t xml:space="preserve">EDNET Coordinator </w:t>
      </w:r>
      <w:r w:rsidR="00015E6F" w:rsidRPr="00967D5C">
        <w:rPr>
          <w:rFonts w:cs="Times New Roman"/>
          <w:sz w:val="24"/>
        </w:rPr>
        <w:t>thanked Thailand and</w:t>
      </w:r>
      <w:r w:rsidR="00230F23" w:rsidRPr="00967D5C">
        <w:rPr>
          <w:rFonts w:cs="Times New Roman"/>
          <w:sz w:val="24"/>
        </w:rPr>
        <w:t xml:space="preserve"> speakers from other economies for</w:t>
      </w:r>
      <w:r w:rsidR="00AA12AA" w:rsidRPr="00967D5C">
        <w:rPr>
          <w:rFonts w:cs="Times New Roman"/>
          <w:sz w:val="24"/>
        </w:rPr>
        <w:t xml:space="preserve"> the</w:t>
      </w:r>
      <w:r w:rsidR="00230F23" w:rsidRPr="00967D5C">
        <w:rPr>
          <w:rFonts w:cs="Times New Roman"/>
          <w:sz w:val="24"/>
        </w:rPr>
        <w:t>ir</w:t>
      </w:r>
      <w:r w:rsidR="00AA12AA" w:rsidRPr="00967D5C">
        <w:rPr>
          <w:rFonts w:cs="Times New Roman"/>
          <w:sz w:val="24"/>
        </w:rPr>
        <w:t xml:space="preserve"> informative </w:t>
      </w:r>
      <w:r w:rsidR="00F27C64" w:rsidRPr="00967D5C">
        <w:rPr>
          <w:rFonts w:cs="Times New Roman"/>
          <w:sz w:val="24"/>
        </w:rPr>
        <w:t>presentations</w:t>
      </w:r>
      <w:r w:rsidR="00E66749" w:rsidRPr="00967D5C">
        <w:rPr>
          <w:rFonts w:cs="Times New Roman"/>
          <w:sz w:val="24"/>
        </w:rPr>
        <w:t xml:space="preserve"> and welcomed more economies to share their policy direction</w:t>
      </w:r>
      <w:r w:rsidR="00230F23" w:rsidRPr="00967D5C">
        <w:rPr>
          <w:rFonts w:cs="Times New Roman"/>
          <w:sz w:val="24"/>
        </w:rPr>
        <w:t xml:space="preserve"> afterwards</w:t>
      </w:r>
      <w:r w:rsidR="00E66749" w:rsidRPr="00967D5C">
        <w:rPr>
          <w:rFonts w:cs="Times New Roman"/>
          <w:sz w:val="24"/>
        </w:rPr>
        <w:t xml:space="preserve">. Hopefully the information can be compiled </w:t>
      </w:r>
      <w:r w:rsidR="007A3A2E" w:rsidRPr="00967D5C">
        <w:rPr>
          <w:rFonts w:cs="Times New Roman"/>
          <w:sz w:val="24"/>
        </w:rPr>
        <w:t xml:space="preserve">into </w:t>
      </w:r>
      <w:r w:rsidR="00B508D1" w:rsidRPr="00967D5C">
        <w:rPr>
          <w:rFonts w:cs="Times New Roman"/>
          <w:sz w:val="24"/>
        </w:rPr>
        <w:t xml:space="preserve">a policy brief for </w:t>
      </w:r>
      <w:r w:rsidR="007A3A2E" w:rsidRPr="00967D5C">
        <w:rPr>
          <w:rFonts w:cs="Times New Roman"/>
          <w:sz w:val="24"/>
        </w:rPr>
        <w:t>shar</w:t>
      </w:r>
      <w:r w:rsidR="00B508D1" w:rsidRPr="00967D5C">
        <w:rPr>
          <w:rFonts w:cs="Times New Roman"/>
          <w:sz w:val="24"/>
        </w:rPr>
        <w:t>ing</w:t>
      </w:r>
      <w:r w:rsidR="007A3A2E" w:rsidRPr="00967D5C">
        <w:rPr>
          <w:rFonts w:cs="Times New Roman"/>
          <w:sz w:val="24"/>
        </w:rPr>
        <w:t xml:space="preserve"> </w:t>
      </w:r>
      <w:r w:rsidR="00316599" w:rsidRPr="00967D5C">
        <w:rPr>
          <w:rFonts w:cs="Times New Roman"/>
          <w:sz w:val="24"/>
        </w:rPr>
        <w:t xml:space="preserve">with all EDNET </w:t>
      </w:r>
      <w:r w:rsidR="0062132F" w:rsidRPr="00967D5C">
        <w:rPr>
          <w:rFonts w:cs="Times New Roman"/>
          <w:sz w:val="24"/>
        </w:rPr>
        <w:t>m</w:t>
      </w:r>
      <w:r w:rsidR="00316599" w:rsidRPr="00967D5C">
        <w:rPr>
          <w:rFonts w:cs="Times New Roman"/>
          <w:sz w:val="24"/>
        </w:rPr>
        <w:t>embers.</w:t>
      </w:r>
    </w:p>
    <w:p w14:paraId="22919B7E" w14:textId="5C6FED14" w:rsidR="001E0D57" w:rsidRPr="00967D5C" w:rsidRDefault="001E0D57"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Chancellors’ Voices: The Future of Student Mobility and Higher Education Development</w:t>
      </w:r>
      <w:r w:rsidR="00396006" w:rsidRPr="00967D5C">
        <w:rPr>
          <w:rFonts w:cs="Times New Roman"/>
          <w:b/>
          <w:bCs/>
          <w:sz w:val="24"/>
        </w:rPr>
        <w:t xml:space="preserve"> </w:t>
      </w:r>
    </w:p>
    <w:p w14:paraId="1B9D82CB" w14:textId="77777777" w:rsidR="001F69AD" w:rsidRPr="00967D5C" w:rsidRDefault="001F69AD" w:rsidP="00967D5C">
      <w:pPr>
        <w:spacing w:beforeLines="50" w:before="156" w:afterLines="50" w:after="156"/>
        <w:rPr>
          <w:rFonts w:cs="Times New Roman"/>
          <w:b/>
          <w:bCs/>
          <w:sz w:val="24"/>
        </w:rPr>
      </w:pPr>
      <w:r w:rsidRPr="00967D5C">
        <w:rPr>
          <w:rFonts w:cs="Times New Roman"/>
          <w:b/>
          <w:bCs/>
          <w:sz w:val="24"/>
        </w:rPr>
        <w:t>4. Chancellors’ Voices: The Future of Student and Provider Mobility</w:t>
      </w:r>
    </w:p>
    <w:p w14:paraId="7F89EB01" w14:textId="5F09B61F" w:rsidR="00A84F3B" w:rsidRPr="00967D5C" w:rsidRDefault="00BE3485" w:rsidP="00967D5C">
      <w:pPr>
        <w:pStyle w:val="a3"/>
        <w:spacing w:beforeLines="50" w:before="156" w:afterLines="50" w:after="156"/>
        <w:ind w:left="360" w:firstLineChars="0" w:firstLine="0"/>
        <w:rPr>
          <w:rFonts w:cs="Times New Roman"/>
          <w:sz w:val="24"/>
        </w:rPr>
      </w:pPr>
      <w:r w:rsidRPr="00967D5C">
        <w:rPr>
          <w:rFonts w:cs="Times New Roman"/>
          <w:sz w:val="24"/>
        </w:rPr>
        <w:t>Prof</w:t>
      </w:r>
      <w:r w:rsidR="00770BA1" w:rsidRPr="00967D5C">
        <w:rPr>
          <w:rFonts w:cs="Times New Roman"/>
          <w:sz w:val="24"/>
        </w:rPr>
        <w:t xml:space="preserve">. </w:t>
      </w:r>
      <w:r w:rsidRPr="00967D5C">
        <w:rPr>
          <w:rFonts w:cs="Times New Roman"/>
          <w:sz w:val="24"/>
        </w:rPr>
        <w:t>Alec Cameron, Vice</w:t>
      </w:r>
      <w:r w:rsidR="00FE76D8" w:rsidRPr="00967D5C">
        <w:rPr>
          <w:rFonts w:cs="Times New Roman"/>
          <w:sz w:val="24"/>
        </w:rPr>
        <w:t>-</w:t>
      </w:r>
      <w:r w:rsidRPr="00967D5C">
        <w:rPr>
          <w:rFonts w:cs="Times New Roman"/>
          <w:sz w:val="24"/>
        </w:rPr>
        <w:t xml:space="preserve">Chancellor and President, </w:t>
      </w:r>
      <w:bookmarkStart w:id="1" w:name="OLE_LINK57"/>
      <w:bookmarkStart w:id="2" w:name="OLE_LINK58"/>
      <w:r w:rsidRPr="00967D5C">
        <w:rPr>
          <w:rFonts w:cs="Times New Roman"/>
          <w:sz w:val="24"/>
        </w:rPr>
        <w:t>RMIT University</w:t>
      </w:r>
      <w:bookmarkEnd w:id="1"/>
      <w:bookmarkEnd w:id="2"/>
      <w:r w:rsidRPr="00967D5C">
        <w:rPr>
          <w:rFonts w:cs="Times New Roman"/>
          <w:sz w:val="24"/>
        </w:rPr>
        <w:t xml:space="preserve"> of Australi</w:t>
      </w:r>
      <w:r w:rsidR="00E73C2F" w:rsidRPr="00967D5C">
        <w:rPr>
          <w:rFonts w:cs="Times New Roman"/>
          <w:sz w:val="24"/>
        </w:rPr>
        <w:t>a</w:t>
      </w:r>
      <w:r w:rsidR="00F812B1" w:rsidRPr="00967D5C">
        <w:rPr>
          <w:rFonts w:cs="Times New Roman"/>
          <w:sz w:val="24"/>
        </w:rPr>
        <w:t xml:space="preserve">, </w:t>
      </w:r>
      <w:r w:rsidR="00E73C2F" w:rsidRPr="00967D5C">
        <w:rPr>
          <w:rFonts w:cs="Times New Roman"/>
          <w:sz w:val="24"/>
        </w:rPr>
        <w:t>shared</w:t>
      </w:r>
      <w:r w:rsidR="00B74D5D" w:rsidRPr="00967D5C">
        <w:rPr>
          <w:rFonts w:cs="Times New Roman"/>
          <w:sz w:val="24"/>
        </w:rPr>
        <w:t xml:space="preserve"> </w:t>
      </w:r>
      <w:r w:rsidR="00273B07" w:rsidRPr="00967D5C">
        <w:rPr>
          <w:rFonts w:cs="Times New Roman"/>
          <w:sz w:val="24"/>
        </w:rPr>
        <w:t xml:space="preserve">how </w:t>
      </w:r>
      <w:r w:rsidR="00E73C2F" w:rsidRPr="00967D5C">
        <w:rPr>
          <w:rFonts w:cs="Times New Roman"/>
          <w:sz w:val="24"/>
        </w:rPr>
        <w:t>RMIT</w:t>
      </w:r>
      <w:r w:rsidR="00273B07" w:rsidRPr="00967D5C">
        <w:rPr>
          <w:rFonts w:cs="Times New Roman"/>
          <w:sz w:val="24"/>
        </w:rPr>
        <w:t xml:space="preserve"> ensures student success </w:t>
      </w:r>
      <w:r w:rsidR="00315145" w:rsidRPr="00967D5C">
        <w:rPr>
          <w:rFonts w:cs="Times New Roman"/>
          <w:sz w:val="24"/>
        </w:rPr>
        <w:t>and</w:t>
      </w:r>
      <w:r w:rsidR="00273B07" w:rsidRPr="00967D5C">
        <w:rPr>
          <w:rFonts w:cs="Times New Roman"/>
          <w:sz w:val="24"/>
        </w:rPr>
        <w:t xml:space="preserve"> </w:t>
      </w:r>
      <w:r w:rsidR="00315145" w:rsidRPr="00967D5C">
        <w:rPr>
          <w:rFonts w:cs="Times New Roman"/>
          <w:sz w:val="24"/>
        </w:rPr>
        <w:t>grad</w:t>
      </w:r>
      <w:r w:rsidR="00FE76D8" w:rsidRPr="00967D5C">
        <w:rPr>
          <w:rFonts w:cs="Times New Roman"/>
          <w:sz w:val="24"/>
        </w:rPr>
        <w:t>u</w:t>
      </w:r>
      <w:r w:rsidR="00315145" w:rsidRPr="00967D5C">
        <w:rPr>
          <w:rFonts w:cs="Times New Roman"/>
          <w:sz w:val="24"/>
        </w:rPr>
        <w:t>ates</w:t>
      </w:r>
      <w:r w:rsidR="00273B07" w:rsidRPr="00967D5C">
        <w:rPr>
          <w:rFonts w:cs="Times New Roman"/>
          <w:sz w:val="24"/>
        </w:rPr>
        <w:t xml:space="preserve"> global citizens</w:t>
      </w:r>
      <w:r w:rsidR="00B74D5D" w:rsidRPr="00967D5C">
        <w:rPr>
          <w:rFonts w:cs="Times New Roman"/>
          <w:sz w:val="24"/>
        </w:rPr>
        <w:t xml:space="preserve"> </w:t>
      </w:r>
      <w:r w:rsidR="00273B07" w:rsidRPr="00967D5C">
        <w:rPr>
          <w:rFonts w:cs="Times New Roman"/>
          <w:sz w:val="24"/>
        </w:rPr>
        <w:t>through</w:t>
      </w:r>
      <w:r w:rsidR="00DB5508" w:rsidRPr="00967D5C">
        <w:rPr>
          <w:rFonts w:cs="Times New Roman"/>
          <w:sz w:val="24"/>
        </w:rPr>
        <w:t xml:space="preserve"> regional/global cooperation and </w:t>
      </w:r>
      <w:r w:rsidR="00171CCE" w:rsidRPr="00967D5C">
        <w:rPr>
          <w:rFonts w:cs="Times New Roman"/>
          <w:sz w:val="24"/>
        </w:rPr>
        <w:t>partnerships</w:t>
      </w:r>
      <w:r w:rsidR="008D7EAF" w:rsidRPr="00967D5C">
        <w:rPr>
          <w:rFonts w:cs="Times New Roman"/>
          <w:sz w:val="24"/>
        </w:rPr>
        <w:t xml:space="preserve">, a good example being RMIT University Vietnam. </w:t>
      </w:r>
      <w:r w:rsidR="00EA4343" w:rsidRPr="00967D5C">
        <w:rPr>
          <w:rFonts w:cs="Times New Roman"/>
          <w:sz w:val="24"/>
        </w:rPr>
        <w:t>Prof. Cameron</w:t>
      </w:r>
      <w:r w:rsidR="009F51BB" w:rsidRPr="00967D5C">
        <w:rPr>
          <w:rFonts w:cs="Times New Roman"/>
          <w:sz w:val="24"/>
        </w:rPr>
        <w:t xml:space="preserve"> </w:t>
      </w:r>
      <w:proofErr w:type="spellStart"/>
      <w:r w:rsidR="009F51BB" w:rsidRPr="00967D5C">
        <w:rPr>
          <w:rFonts w:cs="Times New Roman"/>
          <w:sz w:val="24"/>
        </w:rPr>
        <w:t>emphasi</w:t>
      </w:r>
      <w:r w:rsidR="00FE76D8" w:rsidRPr="00967D5C">
        <w:rPr>
          <w:rFonts w:cs="Times New Roman"/>
          <w:sz w:val="24"/>
        </w:rPr>
        <w:t>s</w:t>
      </w:r>
      <w:r w:rsidR="00EA4343" w:rsidRPr="00967D5C">
        <w:rPr>
          <w:rFonts w:cs="Times New Roman"/>
          <w:sz w:val="24"/>
        </w:rPr>
        <w:t>ed</w:t>
      </w:r>
      <w:proofErr w:type="spellEnd"/>
      <w:r w:rsidR="009F51BB" w:rsidRPr="00967D5C">
        <w:rPr>
          <w:rFonts w:cs="Times New Roman"/>
          <w:sz w:val="24"/>
        </w:rPr>
        <w:t xml:space="preserve"> the importance of</w:t>
      </w:r>
      <w:r w:rsidR="00D516CA" w:rsidRPr="00967D5C">
        <w:rPr>
          <w:rFonts w:cs="Times New Roman"/>
          <w:sz w:val="24"/>
        </w:rPr>
        <w:t xml:space="preserve"> offering</w:t>
      </w:r>
      <w:r w:rsidR="009F51BB" w:rsidRPr="00967D5C">
        <w:rPr>
          <w:rFonts w:cs="Times New Roman"/>
          <w:sz w:val="24"/>
        </w:rPr>
        <w:t xml:space="preserve"> transnational education</w:t>
      </w:r>
      <w:r w:rsidR="008D7EAF" w:rsidRPr="00967D5C">
        <w:rPr>
          <w:rFonts w:cs="Times New Roman"/>
          <w:sz w:val="24"/>
        </w:rPr>
        <w:t xml:space="preserve"> </w:t>
      </w:r>
      <w:r w:rsidR="00D516CA" w:rsidRPr="00967D5C">
        <w:rPr>
          <w:rFonts w:cs="Times New Roman"/>
          <w:sz w:val="24"/>
        </w:rPr>
        <w:t xml:space="preserve">and strengthening </w:t>
      </w:r>
      <w:r w:rsidR="00F0218D" w:rsidRPr="00967D5C">
        <w:rPr>
          <w:rFonts w:cs="Times New Roman"/>
          <w:sz w:val="24"/>
        </w:rPr>
        <w:t xml:space="preserve">regional research linkages. </w:t>
      </w:r>
    </w:p>
    <w:p w14:paraId="63E445D2" w14:textId="4AE9A770" w:rsidR="003C1597" w:rsidRPr="00967D5C" w:rsidRDefault="00177BC4" w:rsidP="00967D5C">
      <w:pPr>
        <w:pStyle w:val="a3"/>
        <w:spacing w:beforeLines="50" w:before="156" w:afterLines="50" w:after="156"/>
        <w:ind w:left="360" w:firstLineChars="0" w:firstLine="0"/>
        <w:rPr>
          <w:rFonts w:cs="Times New Roman"/>
          <w:sz w:val="24"/>
        </w:rPr>
      </w:pPr>
      <w:bookmarkStart w:id="3" w:name="OLE_LINK59"/>
      <w:bookmarkStart w:id="4" w:name="OLE_LINK60"/>
      <w:r w:rsidRPr="00967D5C">
        <w:rPr>
          <w:rFonts w:cs="Times New Roman"/>
          <w:sz w:val="24"/>
        </w:rPr>
        <w:t>Ms. Carla Gutierrez</w:t>
      </w:r>
      <w:bookmarkEnd w:id="3"/>
      <w:bookmarkEnd w:id="4"/>
      <w:r w:rsidRPr="00967D5C">
        <w:rPr>
          <w:rFonts w:cs="Times New Roman"/>
          <w:sz w:val="24"/>
        </w:rPr>
        <w:t xml:space="preserve"> from O'Higgins University of Chile </w:t>
      </w:r>
      <w:r w:rsidR="003C1597" w:rsidRPr="00967D5C">
        <w:rPr>
          <w:rFonts w:cs="Times New Roman"/>
          <w:sz w:val="24"/>
        </w:rPr>
        <w:t>introduced the</w:t>
      </w:r>
      <w:r w:rsidR="008B17C9" w:rsidRPr="00967D5C">
        <w:rPr>
          <w:rFonts w:cs="Times New Roman"/>
          <w:sz w:val="24"/>
        </w:rPr>
        <w:t xml:space="preserve"> institution</w:t>
      </w:r>
      <w:r w:rsidR="003C1597" w:rsidRPr="00967D5C">
        <w:rPr>
          <w:rFonts w:cs="Times New Roman"/>
          <w:sz w:val="24"/>
        </w:rPr>
        <w:t xml:space="preserve"> and </w:t>
      </w:r>
      <w:r w:rsidR="00D52501" w:rsidRPr="00967D5C">
        <w:rPr>
          <w:rFonts w:cs="Times New Roman"/>
          <w:sz w:val="24"/>
        </w:rPr>
        <w:t xml:space="preserve">the </w:t>
      </w:r>
      <w:r w:rsidR="0045687C" w:rsidRPr="00967D5C">
        <w:rPr>
          <w:rFonts w:cs="Times New Roman"/>
          <w:sz w:val="24"/>
        </w:rPr>
        <w:t xml:space="preserve">concept </w:t>
      </w:r>
      <w:r w:rsidR="009679C1" w:rsidRPr="00967D5C">
        <w:rPr>
          <w:rFonts w:cs="Times New Roman"/>
          <w:sz w:val="24"/>
        </w:rPr>
        <w:t>development</w:t>
      </w:r>
      <w:r w:rsidR="0045687C" w:rsidRPr="00967D5C">
        <w:rPr>
          <w:rFonts w:cs="Times New Roman"/>
          <w:sz w:val="24"/>
        </w:rPr>
        <w:t xml:space="preserve"> and </w:t>
      </w:r>
      <w:r w:rsidR="009679C1" w:rsidRPr="00967D5C">
        <w:rPr>
          <w:rFonts w:cs="Times New Roman"/>
          <w:sz w:val="24"/>
        </w:rPr>
        <w:t xml:space="preserve">structure basis of the </w:t>
      </w:r>
      <w:r w:rsidRPr="00967D5C">
        <w:rPr>
          <w:rFonts w:cs="Times New Roman"/>
          <w:sz w:val="24"/>
        </w:rPr>
        <w:t>international development plan</w:t>
      </w:r>
      <w:r w:rsidR="009679C1" w:rsidRPr="00967D5C">
        <w:rPr>
          <w:rFonts w:cs="Times New Roman"/>
          <w:sz w:val="24"/>
        </w:rPr>
        <w:t>, which included</w:t>
      </w:r>
      <w:r w:rsidR="00D52501" w:rsidRPr="00967D5C">
        <w:rPr>
          <w:rFonts w:cs="Times New Roman"/>
          <w:sz w:val="24"/>
        </w:rPr>
        <w:t xml:space="preserve"> plan</w:t>
      </w:r>
      <w:r w:rsidR="000810AD" w:rsidRPr="00967D5C">
        <w:rPr>
          <w:rFonts w:cs="Times New Roman"/>
          <w:sz w:val="24"/>
        </w:rPr>
        <w:t>ning</w:t>
      </w:r>
      <w:r w:rsidR="00D52501" w:rsidRPr="00967D5C">
        <w:rPr>
          <w:rFonts w:cs="Times New Roman"/>
          <w:sz w:val="24"/>
        </w:rPr>
        <w:t xml:space="preserve"> and test</w:t>
      </w:r>
      <w:r w:rsidR="000810AD" w:rsidRPr="00967D5C">
        <w:rPr>
          <w:rFonts w:cs="Times New Roman"/>
          <w:sz w:val="24"/>
        </w:rPr>
        <w:t>ing</w:t>
      </w:r>
      <w:r w:rsidR="00D52501" w:rsidRPr="00967D5C">
        <w:rPr>
          <w:rFonts w:cs="Times New Roman"/>
          <w:sz w:val="24"/>
        </w:rPr>
        <w:t xml:space="preserve"> initiatives, structuring, and implementation. </w:t>
      </w:r>
      <w:r w:rsidR="00890A3D" w:rsidRPr="00967D5C">
        <w:rPr>
          <w:rFonts w:cs="Times New Roman"/>
          <w:sz w:val="24"/>
        </w:rPr>
        <w:t xml:space="preserve">Ms. Gutierrez </w:t>
      </w:r>
      <w:r w:rsidR="001D62B3" w:rsidRPr="00967D5C">
        <w:rPr>
          <w:rFonts w:cs="Times New Roman"/>
          <w:sz w:val="24"/>
        </w:rPr>
        <w:t xml:space="preserve">mentioned four types of </w:t>
      </w:r>
      <w:r w:rsidR="00441246" w:rsidRPr="00967D5C">
        <w:rPr>
          <w:rFonts w:cs="Times New Roman"/>
          <w:sz w:val="24"/>
        </w:rPr>
        <w:t xml:space="preserve">international academic mobility, </w:t>
      </w:r>
      <w:r w:rsidR="00315478" w:rsidRPr="00967D5C">
        <w:rPr>
          <w:rFonts w:cs="Times New Roman"/>
          <w:sz w:val="24"/>
        </w:rPr>
        <w:t>i.e.</w:t>
      </w:r>
      <w:r w:rsidR="00D16283" w:rsidRPr="00967D5C">
        <w:rPr>
          <w:rFonts w:cs="Times New Roman"/>
          <w:sz w:val="24"/>
        </w:rPr>
        <w:t>,</w:t>
      </w:r>
      <w:r w:rsidR="00315478" w:rsidRPr="00967D5C">
        <w:rPr>
          <w:rFonts w:cs="Times New Roman"/>
          <w:sz w:val="24"/>
        </w:rPr>
        <w:t xml:space="preserve"> </w:t>
      </w:r>
      <w:r w:rsidR="009A379D" w:rsidRPr="00967D5C">
        <w:rPr>
          <w:rFonts w:cs="Times New Roman"/>
          <w:sz w:val="24"/>
        </w:rPr>
        <w:t>people</w:t>
      </w:r>
      <w:r w:rsidR="009F384D" w:rsidRPr="00967D5C">
        <w:rPr>
          <w:rFonts w:cs="Times New Roman"/>
          <w:sz w:val="24"/>
        </w:rPr>
        <w:t xml:space="preserve"> mobility</w:t>
      </w:r>
      <w:r w:rsidR="009A379D" w:rsidRPr="00967D5C">
        <w:rPr>
          <w:rFonts w:cs="Times New Roman"/>
          <w:sz w:val="24"/>
        </w:rPr>
        <w:t xml:space="preserve">, </w:t>
      </w:r>
      <w:proofErr w:type="spellStart"/>
      <w:r w:rsidR="009A379D" w:rsidRPr="00967D5C">
        <w:rPr>
          <w:rFonts w:cs="Times New Roman"/>
          <w:sz w:val="24"/>
        </w:rPr>
        <w:t>pr</w:t>
      </w:r>
      <w:r w:rsidR="007449C9" w:rsidRPr="00967D5C">
        <w:rPr>
          <w:rFonts w:cs="Times New Roman"/>
          <w:sz w:val="24"/>
        </w:rPr>
        <w:t>o</w:t>
      </w:r>
      <w:r w:rsidR="009A379D" w:rsidRPr="00967D5C">
        <w:rPr>
          <w:rFonts w:cs="Times New Roman"/>
          <w:sz w:val="24"/>
        </w:rPr>
        <w:t>gramme</w:t>
      </w:r>
      <w:proofErr w:type="spellEnd"/>
      <w:r w:rsidR="009F384D" w:rsidRPr="00967D5C">
        <w:rPr>
          <w:rFonts w:cs="Times New Roman"/>
          <w:sz w:val="24"/>
        </w:rPr>
        <w:t xml:space="preserve"> mobility</w:t>
      </w:r>
      <w:r w:rsidR="009A379D" w:rsidRPr="00967D5C">
        <w:rPr>
          <w:rFonts w:cs="Times New Roman"/>
          <w:sz w:val="24"/>
        </w:rPr>
        <w:t xml:space="preserve">, </w:t>
      </w:r>
      <w:r w:rsidR="00312690" w:rsidRPr="00967D5C">
        <w:rPr>
          <w:rFonts w:cs="Times New Roman"/>
          <w:sz w:val="24"/>
        </w:rPr>
        <w:t>provider</w:t>
      </w:r>
      <w:r w:rsidR="009F384D" w:rsidRPr="00967D5C">
        <w:rPr>
          <w:rFonts w:cs="Times New Roman"/>
          <w:sz w:val="24"/>
        </w:rPr>
        <w:t xml:space="preserve"> mobility, and education hubs.</w:t>
      </w:r>
    </w:p>
    <w:p w14:paraId="48EE68C8" w14:textId="231A5879" w:rsidR="00177BC4" w:rsidRPr="00967D5C" w:rsidRDefault="00177BC4" w:rsidP="00967D5C">
      <w:pPr>
        <w:pStyle w:val="a3"/>
        <w:spacing w:beforeLines="50" w:before="156" w:afterLines="50" w:after="156"/>
        <w:ind w:left="360" w:firstLineChars="0" w:firstLine="0"/>
        <w:rPr>
          <w:rFonts w:cs="Times New Roman"/>
          <w:sz w:val="24"/>
        </w:rPr>
      </w:pPr>
      <w:r w:rsidRPr="00967D5C">
        <w:rPr>
          <w:rFonts w:cs="Times New Roman"/>
          <w:sz w:val="24"/>
        </w:rPr>
        <w:t xml:space="preserve">Assoc. Prof. </w:t>
      </w:r>
      <w:proofErr w:type="spellStart"/>
      <w:r w:rsidRPr="00967D5C">
        <w:rPr>
          <w:rFonts w:cs="Times New Roman"/>
          <w:sz w:val="24"/>
        </w:rPr>
        <w:t>Supan</w:t>
      </w:r>
      <w:proofErr w:type="spellEnd"/>
      <w:r w:rsidRPr="00967D5C">
        <w:rPr>
          <w:rFonts w:cs="Times New Roman"/>
          <w:sz w:val="24"/>
        </w:rPr>
        <w:t xml:space="preserve"> </w:t>
      </w:r>
      <w:proofErr w:type="spellStart"/>
      <w:r w:rsidRPr="00967D5C">
        <w:rPr>
          <w:rFonts w:cs="Times New Roman"/>
          <w:sz w:val="24"/>
        </w:rPr>
        <w:t>Tungjitkusolmun</w:t>
      </w:r>
      <w:proofErr w:type="spellEnd"/>
      <w:r w:rsidRPr="00967D5C">
        <w:rPr>
          <w:rFonts w:cs="Times New Roman"/>
          <w:sz w:val="24"/>
        </w:rPr>
        <w:t xml:space="preserve">, President of </w:t>
      </w:r>
      <w:r w:rsidR="008966A1" w:rsidRPr="00967D5C">
        <w:rPr>
          <w:rFonts w:cs="Times New Roman"/>
          <w:sz w:val="24"/>
        </w:rPr>
        <w:t>CMKL University</w:t>
      </w:r>
      <w:r w:rsidRPr="00967D5C">
        <w:rPr>
          <w:rFonts w:cs="Times New Roman"/>
          <w:sz w:val="24"/>
        </w:rPr>
        <w:t xml:space="preserve"> of Thailand</w:t>
      </w:r>
      <w:r w:rsidR="0029437F" w:rsidRPr="00967D5C">
        <w:rPr>
          <w:rFonts w:cs="Times New Roman"/>
          <w:sz w:val="24"/>
        </w:rPr>
        <w:t>,</w:t>
      </w:r>
      <w:r w:rsidR="00856A81" w:rsidRPr="00967D5C">
        <w:rPr>
          <w:rFonts w:cs="Times New Roman"/>
          <w:sz w:val="24"/>
        </w:rPr>
        <w:t xml:space="preserve"> gave a detailed introduction to the institute</w:t>
      </w:r>
      <w:r w:rsidR="00310AD5" w:rsidRPr="00967D5C">
        <w:rPr>
          <w:rFonts w:cs="Times New Roman"/>
          <w:sz w:val="24"/>
        </w:rPr>
        <w:t xml:space="preserve"> and</w:t>
      </w:r>
      <w:r w:rsidR="00856A81" w:rsidRPr="00967D5C">
        <w:rPr>
          <w:rFonts w:cs="Times New Roman"/>
          <w:sz w:val="24"/>
        </w:rPr>
        <w:t xml:space="preserve"> its collaboration model with </w:t>
      </w:r>
      <w:r w:rsidR="00CC5F2D" w:rsidRPr="00967D5C">
        <w:rPr>
          <w:rFonts w:cs="Times New Roman"/>
          <w:sz w:val="24"/>
        </w:rPr>
        <w:t>Carnegie Mellon University</w:t>
      </w:r>
      <w:r w:rsidR="00224CA2" w:rsidRPr="00967D5C">
        <w:rPr>
          <w:rFonts w:cs="Times New Roman"/>
          <w:sz w:val="24"/>
        </w:rPr>
        <w:t>, R&amp;D project</w:t>
      </w:r>
      <w:r w:rsidR="00850A66" w:rsidRPr="00967D5C">
        <w:rPr>
          <w:rFonts w:cs="Times New Roman"/>
          <w:sz w:val="24"/>
        </w:rPr>
        <w:t>s and</w:t>
      </w:r>
      <w:r w:rsidR="00224CA2" w:rsidRPr="00967D5C">
        <w:rPr>
          <w:rFonts w:cs="Times New Roman"/>
          <w:sz w:val="24"/>
        </w:rPr>
        <w:t xml:space="preserve"> </w:t>
      </w:r>
      <w:proofErr w:type="spellStart"/>
      <w:r w:rsidR="00850A66" w:rsidRPr="00967D5C">
        <w:rPr>
          <w:rFonts w:cs="Times New Roman"/>
          <w:sz w:val="24"/>
        </w:rPr>
        <w:t>pro</w:t>
      </w:r>
      <w:r w:rsidR="00352D69" w:rsidRPr="00967D5C">
        <w:rPr>
          <w:rFonts w:cs="Times New Roman"/>
          <w:sz w:val="24"/>
        </w:rPr>
        <w:t>gr</w:t>
      </w:r>
      <w:r w:rsidR="00850A66" w:rsidRPr="00967D5C">
        <w:rPr>
          <w:rFonts w:cs="Times New Roman"/>
          <w:sz w:val="24"/>
        </w:rPr>
        <w:t>ammes</w:t>
      </w:r>
      <w:proofErr w:type="spellEnd"/>
      <w:r w:rsidR="00850A66" w:rsidRPr="00967D5C">
        <w:rPr>
          <w:rFonts w:cs="Times New Roman"/>
          <w:sz w:val="24"/>
        </w:rPr>
        <w:t xml:space="preserve"> </w:t>
      </w:r>
      <w:r w:rsidR="00224CA2" w:rsidRPr="00967D5C">
        <w:rPr>
          <w:rFonts w:cs="Times New Roman"/>
          <w:sz w:val="24"/>
        </w:rPr>
        <w:t xml:space="preserve">with various </w:t>
      </w:r>
      <w:r w:rsidR="00923EB1" w:rsidRPr="00967D5C">
        <w:rPr>
          <w:rFonts w:cs="Times New Roman"/>
          <w:sz w:val="24"/>
        </w:rPr>
        <w:lastRenderedPageBreak/>
        <w:t>institutions</w:t>
      </w:r>
      <w:r w:rsidR="00224CA2" w:rsidRPr="00967D5C">
        <w:rPr>
          <w:rFonts w:cs="Times New Roman"/>
          <w:sz w:val="24"/>
        </w:rPr>
        <w:t xml:space="preserve"> and </w:t>
      </w:r>
      <w:proofErr w:type="spellStart"/>
      <w:r w:rsidR="008D550A" w:rsidRPr="00967D5C">
        <w:rPr>
          <w:rFonts w:cs="Times New Roman"/>
          <w:sz w:val="24"/>
        </w:rPr>
        <w:t>organisations</w:t>
      </w:r>
      <w:proofErr w:type="spellEnd"/>
      <w:r w:rsidR="008D550A" w:rsidRPr="00967D5C">
        <w:rPr>
          <w:rFonts w:cs="Times New Roman"/>
          <w:sz w:val="24"/>
        </w:rPr>
        <w:t xml:space="preserve">, </w:t>
      </w:r>
      <w:r w:rsidR="00C570EE" w:rsidRPr="00967D5C">
        <w:rPr>
          <w:rFonts w:cs="Times New Roman"/>
          <w:sz w:val="24"/>
        </w:rPr>
        <w:t>covering a range of topics, including cybersecurity, AI</w:t>
      </w:r>
      <w:r w:rsidR="00115B79" w:rsidRPr="00967D5C">
        <w:rPr>
          <w:rFonts w:cs="Times New Roman"/>
          <w:sz w:val="24"/>
        </w:rPr>
        <w:t xml:space="preserve"> and machine learning, </w:t>
      </w:r>
      <w:r w:rsidR="00D627DD" w:rsidRPr="00967D5C">
        <w:rPr>
          <w:rFonts w:cs="Times New Roman"/>
          <w:sz w:val="24"/>
        </w:rPr>
        <w:t xml:space="preserve">digital infrastructure, </w:t>
      </w:r>
      <w:r w:rsidR="007E5161" w:rsidRPr="00967D5C">
        <w:rPr>
          <w:rFonts w:cs="Times New Roman"/>
          <w:sz w:val="24"/>
        </w:rPr>
        <w:t xml:space="preserve">innovation and </w:t>
      </w:r>
      <w:r w:rsidR="00801F16" w:rsidRPr="00967D5C">
        <w:rPr>
          <w:rFonts w:cs="Times New Roman"/>
          <w:sz w:val="24"/>
        </w:rPr>
        <w:t>entrepreneurship</w:t>
      </w:r>
      <w:r w:rsidR="007E5161" w:rsidRPr="00967D5C">
        <w:rPr>
          <w:rFonts w:cs="Times New Roman"/>
          <w:sz w:val="24"/>
        </w:rPr>
        <w:t>,</w:t>
      </w:r>
      <w:r w:rsidR="00801F16" w:rsidRPr="00967D5C">
        <w:rPr>
          <w:rFonts w:cs="Times New Roman"/>
          <w:sz w:val="24"/>
        </w:rPr>
        <w:t xml:space="preserve"> etc.</w:t>
      </w:r>
    </w:p>
    <w:p w14:paraId="55AEC5F3" w14:textId="43FE4BCE" w:rsidR="00DB51CD" w:rsidRPr="00967D5C" w:rsidRDefault="00F24265"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Key Deliverables from the Year of Thailand</w:t>
      </w:r>
    </w:p>
    <w:p w14:paraId="0DAEE59F" w14:textId="159C6675" w:rsidR="00270316" w:rsidRPr="00967D5C" w:rsidRDefault="00270316" w:rsidP="00967D5C">
      <w:pPr>
        <w:spacing w:beforeLines="50" w:before="156" w:afterLines="50" w:after="156"/>
        <w:rPr>
          <w:rFonts w:cs="Times New Roman"/>
          <w:b/>
          <w:bCs/>
          <w:sz w:val="24"/>
        </w:rPr>
      </w:pPr>
      <w:r w:rsidRPr="00967D5C">
        <w:rPr>
          <w:rFonts w:cs="Times New Roman"/>
          <w:b/>
          <w:bCs/>
          <w:sz w:val="24"/>
        </w:rPr>
        <w:t>5. The Collaborative Direction of Education, Employment and Decent Work in the VUCA World</w:t>
      </w:r>
    </w:p>
    <w:p w14:paraId="1AF33EA9" w14:textId="2AED22AA" w:rsidR="00AC407E" w:rsidRPr="00967D5C" w:rsidRDefault="00FE76D8" w:rsidP="00967D5C">
      <w:pPr>
        <w:pStyle w:val="a3"/>
        <w:widowControl/>
        <w:spacing w:before="120" w:after="120"/>
        <w:ind w:left="360" w:firstLineChars="0" w:firstLine="0"/>
        <w:rPr>
          <w:rFonts w:cs="Times New Roman"/>
          <w:sz w:val="24"/>
        </w:rPr>
      </w:pPr>
      <w:r w:rsidRPr="00967D5C">
        <w:rPr>
          <w:rFonts w:cs="Times New Roman"/>
          <w:sz w:val="24"/>
        </w:rPr>
        <w:t xml:space="preserve">An </w:t>
      </w:r>
      <w:r w:rsidR="002A3D38" w:rsidRPr="00967D5C">
        <w:rPr>
          <w:rFonts w:cs="Times New Roman"/>
          <w:sz w:val="24"/>
        </w:rPr>
        <w:t xml:space="preserve">APEC Conference on </w:t>
      </w:r>
      <w:r w:rsidRPr="00967D5C">
        <w:rPr>
          <w:rFonts w:cs="Times New Roman"/>
          <w:sz w:val="24"/>
        </w:rPr>
        <w:t>e</w:t>
      </w:r>
      <w:r w:rsidR="002A3D38" w:rsidRPr="00967D5C">
        <w:rPr>
          <w:rFonts w:cs="Times New Roman"/>
          <w:sz w:val="24"/>
        </w:rPr>
        <w:t xml:space="preserve">ducation under the banner of </w:t>
      </w:r>
      <w:r w:rsidR="00371791" w:rsidRPr="00967D5C">
        <w:rPr>
          <w:rFonts w:cs="Times New Roman"/>
          <w:sz w:val="24"/>
        </w:rPr>
        <w:t>“</w:t>
      </w:r>
      <w:r w:rsidR="002A3D38" w:rsidRPr="00967D5C">
        <w:rPr>
          <w:rFonts w:cs="Times New Roman"/>
          <w:sz w:val="24"/>
        </w:rPr>
        <w:t>The Collaborative Direction of Education, Employment and Decent Work in the VUCA World</w:t>
      </w:r>
      <w:r w:rsidR="00371791" w:rsidRPr="00967D5C">
        <w:rPr>
          <w:rFonts w:cs="Times New Roman"/>
          <w:sz w:val="24"/>
        </w:rPr>
        <w:t>”</w:t>
      </w:r>
      <w:r w:rsidR="002A3D38" w:rsidRPr="00967D5C">
        <w:rPr>
          <w:rFonts w:cs="Times New Roman"/>
          <w:sz w:val="24"/>
        </w:rPr>
        <w:t xml:space="preserve"> successfully ended after a fruitful and informative two-day gathering of </w:t>
      </w:r>
      <w:r w:rsidR="00441AD5" w:rsidRPr="00967D5C">
        <w:rPr>
          <w:rFonts w:cs="Times New Roman"/>
          <w:sz w:val="24"/>
        </w:rPr>
        <w:t xml:space="preserve">delegates from </w:t>
      </w:r>
      <w:r w:rsidR="00BC2EC9" w:rsidRPr="00967D5C">
        <w:rPr>
          <w:rFonts w:cs="Times New Roman"/>
          <w:sz w:val="24"/>
        </w:rPr>
        <w:t>fifteen</w:t>
      </w:r>
      <w:r w:rsidR="002A3D38" w:rsidRPr="00967D5C">
        <w:rPr>
          <w:rFonts w:cs="Times New Roman"/>
          <w:sz w:val="24"/>
        </w:rPr>
        <w:t xml:space="preserve"> economies</w:t>
      </w:r>
      <w:r w:rsidR="00371791" w:rsidRPr="00967D5C">
        <w:rPr>
          <w:rFonts w:cs="Times New Roman"/>
          <w:sz w:val="24"/>
        </w:rPr>
        <w:t>, including</w:t>
      </w:r>
      <w:r w:rsidR="002A3D38" w:rsidRPr="00967D5C">
        <w:rPr>
          <w:rFonts w:cs="Times New Roman"/>
          <w:sz w:val="24"/>
        </w:rPr>
        <w:t xml:space="preserve"> Australia; Brunei; Chile;</w:t>
      </w:r>
      <w:r w:rsidR="00542EA8" w:rsidRPr="00967D5C">
        <w:rPr>
          <w:rFonts w:cs="Times New Roman"/>
          <w:sz w:val="24"/>
        </w:rPr>
        <w:t xml:space="preserve"> China</w:t>
      </w:r>
      <w:r w:rsidR="002A3D38" w:rsidRPr="00967D5C">
        <w:rPr>
          <w:rFonts w:cs="Times New Roman"/>
          <w:sz w:val="24"/>
        </w:rPr>
        <w:t xml:space="preserve">; Hong Kong, China; Indonesia; Japan; Malaysia; Mexico; New Zealand; </w:t>
      </w:r>
      <w:r w:rsidR="00A37B4B" w:rsidRPr="00967D5C">
        <w:rPr>
          <w:rFonts w:cs="Times New Roman"/>
          <w:sz w:val="24"/>
        </w:rPr>
        <w:t xml:space="preserve">the </w:t>
      </w:r>
      <w:r w:rsidR="002A3D38" w:rsidRPr="00967D5C">
        <w:rPr>
          <w:rFonts w:cs="Times New Roman"/>
          <w:sz w:val="24"/>
        </w:rPr>
        <w:t xml:space="preserve">Philippines; Russia; </w:t>
      </w:r>
      <w:r w:rsidR="00CA596B" w:rsidRPr="00967D5C">
        <w:rPr>
          <w:rFonts w:cs="Times New Roman"/>
          <w:sz w:val="24"/>
        </w:rPr>
        <w:t xml:space="preserve">Chinese Taipei; </w:t>
      </w:r>
      <w:r w:rsidR="002A3D38" w:rsidRPr="00967D5C">
        <w:rPr>
          <w:rFonts w:cs="Times New Roman"/>
          <w:sz w:val="24"/>
        </w:rPr>
        <w:t xml:space="preserve">Thailand; and </w:t>
      </w:r>
      <w:r w:rsidR="00371791" w:rsidRPr="00967D5C">
        <w:rPr>
          <w:rFonts w:cs="Times New Roman"/>
          <w:sz w:val="24"/>
        </w:rPr>
        <w:t>t</w:t>
      </w:r>
      <w:r w:rsidR="002A3D38" w:rsidRPr="00967D5C">
        <w:rPr>
          <w:rFonts w:cs="Times New Roman"/>
          <w:sz w:val="24"/>
        </w:rPr>
        <w:t xml:space="preserve">he United States. All core messages from the </w:t>
      </w:r>
      <w:r w:rsidR="005400CC" w:rsidRPr="00967D5C">
        <w:rPr>
          <w:rFonts w:cs="Times New Roman"/>
          <w:sz w:val="24"/>
        </w:rPr>
        <w:t>panelists</w:t>
      </w:r>
      <w:r w:rsidR="002A3D38" w:rsidRPr="00967D5C">
        <w:rPr>
          <w:rFonts w:cs="Times New Roman"/>
          <w:sz w:val="24"/>
        </w:rPr>
        <w:t xml:space="preserve"> and representatives of each economy </w:t>
      </w:r>
      <w:r w:rsidR="00F91264" w:rsidRPr="00967D5C">
        <w:rPr>
          <w:rFonts w:cs="Times New Roman"/>
          <w:sz w:val="24"/>
        </w:rPr>
        <w:t>were</w:t>
      </w:r>
      <w:r w:rsidR="002A3D38" w:rsidRPr="00967D5C">
        <w:rPr>
          <w:rFonts w:cs="Times New Roman"/>
          <w:sz w:val="24"/>
        </w:rPr>
        <w:t xml:space="preserve"> collected and submitted to </w:t>
      </w:r>
      <w:r w:rsidR="00150FE1" w:rsidRPr="00967D5C">
        <w:rPr>
          <w:rFonts w:cs="Times New Roman"/>
          <w:sz w:val="24"/>
        </w:rPr>
        <w:t xml:space="preserve">the </w:t>
      </w:r>
      <w:r w:rsidR="002A3D38" w:rsidRPr="00967D5C">
        <w:rPr>
          <w:rFonts w:cs="Times New Roman"/>
          <w:sz w:val="24"/>
        </w:rPr>
        <w:t>APEC Secretariat for a final review, which will be later circulated to all economies. </w:t>
      </w:r>
    </w:p>
    <w:p w14:paraId="5D59E5B7" w14:textId="77777777" w:rsidR="005642F9" w:rsidRPr="00967D5C" w:rsidRDefault="005642F9" w:rsidP="00967D5C">
      <w:pPr>
        <w:pStyle w:val="a3"/>
        <w:widowControl/>
        <w:spacing w:before="120" w:after="120"/>
        <w:ind w:left="360" w:firstLineChars="0" w:firstLine="0"/>
        <w:rPr>
          <w:rFonts w:cs="Times New Roman"/>
          <w:sz w:val="24"/>
        </w:rPr>
      </w:pPr>
      <w:r w:rsidRPr="00967D5C">
        <w:rPr>
          <w:rFonts w:cs="Times New Roman"/>
          <w:sz w:val="24"/>
        </w:rPr>
        <w:t xml:space="preserve">China expressed appreciation to Thailand for the dedicated efforts in organizing the event that had addressed commonly concerned issues on employability of graduates from various higher education institutions and created an opportunity for sharing relevant policies and best practices among APEC members, and noted support for follow-up activities. </w:t>
      </w:r>
    </w:p>
    <w:p w14:paraId="7ECCE887" w14:textId="54C6C5BE" w:rsidR="00270316" w:rsidRPr="00967D5C" w:rsidRDefault="00150FE1" w:rsidP="00967D5C">
      <w:pPr>
        <w:pStyle w:val="a3"/>
        <w:spacing w:beforeLines="50" w:before="156" w:afterLines="30" w:after="93"/>
        <w:ind w:left="357" w:firstLineChars="0" w:firstLine="0"/>
        <w:rPr>
          <w:rFonts w:cs="Times New Roman"/>
          <w:sz w:val="24"/>
        </w:rPr>
      </w:pPr>
      <w:r w:rsidRPr="00967D5C">
        <w:rPr>
          <w:rFonts w:cs="Times New Roman"/>
          <w:sz w:val="24"/>
        </w:rPr>
        <w:t xml:space="preserve">The </w:t>
      </w:r>
      <w:r w:rsidR="005642F9" w:rsidRPr="00967D5C">
        <w:rPr>
          <w:rFonts w:cs="Times New Roman"/>
          <w:sz w:val="24"/>
        </w:rPr>
        <w:t xml:space="preserve">EDNET Coordinator thanked Thailand for their kind hospitality and noted that the outcome documents will be circulated among EDNET members for comments and inputs </w:t>
      </w:r>
      <w:r w:rsidR="00441AD5" w:rsidRPr="00967D5C">
        <w:rPr>
          <w:rFonts w:cs="Times New Roman"/>
          <w:sz w:val="24"/>
        </w:rPr>
        <w:t xml:space="preserve">before </w:t>
      </w:r>
      <w:proofErr w:type="spellStart"/>
      <w:r w:rsidR="005642F9" w:rsidRPr="00967D5C">
        <w:rPr>
          <w:rFonts w:cs="Times New Roman"/>
          <w:sz w:val="24"/>
        </w:rPr>
        <w:t>finalis</w:t>
      </w:r>
      <w:r w:rsidR="00441AD5" w:rsidRPr="00967D5C">
        <w:rPr>
          <w:rFonts w:cs="Times New Roman"/>
          <w:sz w:val="24"/>
        </w:rPr>
        <w:t>ation</w:t>
      </w:r>
      <w:proofErr w:type="spellEnd"/>
      <w:r w:rsidR="005642F9" w:rsidRPr="00967D5C">
        <w:rPr>
          <w:rFonts w:cs="Times New Roman"/>
          <w:sz w:val="24"/>
        </w:rPr>
        <w:t xml:space="preserve"> for endorsement by HRDWG.</w:t>
      </w:r>
    </w:p>
    <w:p w14:paraId="5317B96E" w14:textId="1CB83F81" w:rsidR="00270316" w:rsidRPr="00967D5C" w:rsidRDefault="00270316" w:rsidP="00967D5C">
      <w:pPr>
        <w:spacing w:beforeLines="50" w:before="156" w:afterLines="30" w:after="93"/>
        <w:rPr>
          <w:rFonts w:cs="Times New Roman"/>
          <w:b/>
          <w:bCs/>
          <w:sz w:val="24"/>
        </w:rPr>
      </w:pPr>
      <w:r w:rsidRPr="00967D5C">
        <w:rPr>
          <w:rFonts w:cs="Times New Roman"/>
          <w:b/>
          <w:bCs/>
          <w:sz w:val="24"/>
        </w:rPr>
        <w:t>6. Youth Forum on Green and Eco-friendly Awareness</w:t>
      </w:r>
    </w:p>
    <w:p w14:paraId="3EDB977C" w14:textId="69B29ADB" w:rsidR="00AC407E" w:rsidRPr="00967D5C" w:rsidRDefault="00D50625" w:rsidP="00967D5C">
      <w:pPr>
        <w:pStyle w:val="a3"/>
        <w:spacing w:beforeLines="50" w:before="156" w:afterLines="30" w:after="93"/>
        <w:ind w:left="357" w:firstLineChars="0" w:firstLine="0"/>
        <w:rPr>
          <w:rFonts w:cs="Times New Roman"/>
          <w:sz w:val="24"/>
        </w:rPr>
      </w:pPr>
      <w:r w:rsidRPr="00967D5C">
        <w:rPr>
          <w:rFonts w:cs="Times New Roman"/>
          <w:sz w:val="24"/>
        </w:rPr>
        <w:t xml:space="preserve">The </w:t>
      </w:r>
      <w:r w:rsidR="00F24265" w:rsidRPr="00967D5C">
        <w:rPr>
          <w:rFonts w:cs="Times New Roman"/>
          <w:sz w:val="24"/>
        </w:rPr>
        <w:t>Youth Forum on Green and Eco-friendly Awareness</w:t>
      </w:r>
      <w:r w:rsidRPr="00967D5C">
        <w:rPr>
          <w:rFonts w:cs="Times New Roman"/>
          <w:sz w:val="24"/>
        </w:rPr>
        <w:t xml:space="preserve"> was held</w:t>
      </w:r>
      <w:r w:rsidR="00E8588D" w:rsidRPr="00967D5C">
        <w:rPr>
          <w:rFonts w:cs="Times New Roman"/>
          <w:sz w:val="24"/>
        </w:rPr>
        <w:t xml:space="preserve"> on 26-28 April 2022. </w:t>
      </w:r>
      <w:r w:rsidR="00971617" w:rsidRPr="00967D5C">
        <w:rPr>
          <w:rFonts w:cs="Times New Roman"/>
          <w:sz w:val="24"/>
        </w:rPr>
        <w:t>The three-day activity was organized in a hybrid format focusing on environmental literacy and eco-friendly skills. With the theme “Voice of Youth: Developing Competencies and Skills for Better Environment in a Brighter Future”, </w:t>
      </w:r>
      <w:r w:rsidR="000F79C0" w:rsidRPr="00967D5C">
        <w:rPr>
          <w:rFonts w:cs="Times New Roman"/>
          <w:sz w:val="24"/>
        </w:rPr>
        <w:t>e</w:t>
      </w:r>
      <w:r w:rsidR="007C4556" w:rsidRPr="00967D5C">
        <w:rPr>
          <w:rFonts w:cs="Times New Roman"/>
          <w:sz w:val="24"/>
        </w:rPr>
        <w:t>ighteen</w:t>
      </w:r>
      <w:r w:rsidR="00971617" w:rsidRPr="00967D5C">
        <w:rPr>
          <w:rFonts w:cs="Times New Roman"/>
          <w:sz w:val="24"/>
        </w:rPr>
        <w:t xml:space="preserve"> nominated youths from </w:t>
      </w:r>
      <w:r w:rsidR="00D70CFD" w:rsidRPr="00967D5C">
        <w:rPr>
          <w:rFonts w:cs="Times New Roman"/>
          <w:sz w:val="24"/>
        </w:rPr>
        <w:t>six</w:t>
      </w:r>
      <w:r w:rsidR="00971617" w:rsidRPr="00967D5C">
        <w:rPr>
          <w:rFonts w:cs="Times New Roman"/>
          <w:sz w:val="24"/>
        </w:rPr>
        <w:t xml:space="preserve"> economies, including Australia, Malaysia, Mexico, New Zealand, Singapore and Thailand</w:t>
      </w:r>
      <w:r w:rsidR="00F51EE8" w:rsidRPr="00967D5C">
        <w:rPr>
          <w:rFonts w:cs="Times New Roman"/>
          <w:sz w:val="24"/>
        </w:rPr>
        <w:t>,</w:t>
      </w:r>
      <w:r w:rsidR="00971617" w:rsidRPr="00967D5C">
        <w:rPr>
          <w:rFonts w:cs="Times New Roman"/>
          <w:sz w:val="24"/>
        </w:rPr>
        <w:t xml:space="preserve"> joined the Forum. The participants voiced their concerns on environmental problems and developed recommendations </w:t>
      </w:r>
      <w:r w:rsidR="0001102C" w:rsidRPr="00967D5C">
        <w:rPr>
          <w:rFonts w:cs="Times New Roman"/>
          <w:sz w:val="24"/>
        </w:rPr>
        <w:t xml:space="preserve">that </w:t>
      </w:r>
      <w:r w:rsidR="00971617" w:rsidRPr="00967D5C">
        <w:rPr>
          <w:rFonts w:cs="Times New Roman"/>
          <w:sz w:val="24"/>
        </w:rPr>
        <w:t>propose</w:t>
      </w:r>
      <w:r w:rsidR="0001102C" w:rsidRPr="00967D5C">
        <w:rPr>
          <w:rFonts w:cs="Times New Roman"/>
          <w:sz w:val="24"/>
        </w:rPr>
        <w:t>d</w:t>
      </w:r>
      <w:r w:rsidR="00971617" w:rsidRPr="00967D5C">
        <w:rPr>
          <w:rFonts w:cs="Times New Roman"/>
          <w:sz w:val="24"/>
        </w:rPr>
        <w:t xml:space="preserve"> ways to solve environmental issues.</w:t>
      </w:r>
      <w:r w:rsidR="00FE22E0" w:rsidRPr="00967D5C">
        <w:rPr>
          <w:rFonts w:cs="Times New Roman"/>
          <w:sz w:val="24"/>
        </w:rPr>
        <w:t xml:space="preserve"> </w:t>
      </w:r>
    </w:p>
    <w:p w14:paraId="142EE78F" w14:textId="3B226DE8" w:rsidR="00971617" w:rsidRPr="00967D5C" w:rsidRDefault="004D545E" w:rsidP="00967D5C">
      <w:pPr>
        <w:pStyle w:val="a3"/>
        <w:spacing w:beforeLines="50" w:before="156" w:afterLines="30" w:after="93"/>
        <w:ind w:left="357" w:firstLineChars="0" w:firstLine="0"/>
        <w:rPr>
          <w:rFonts w:cs="Times New Roman"/>
          <w:b/>
          <w:bCs/>
          <w:sz w:val="24"/>
        </w:rPr>
      </w:pPr>
      <w:r w:rsidRPr="00967D5C">
        <w:rPr>
          <w:rFonts w:cs="Times New Roman"/>
          <w:sz w:val="24"/>
        </w:rPr>
        <w:t xml:space="preserve">The </w:t>
      </w:r>
      <w:r w:rsidR="00AC407E" w:rsidRPr="00967D5C">
        <w:rPr>
          <w:rFonts w:cs="Times New Roman"/>
          <w:sz w:val="24"/>
        </w:rPr>
        <w:t xml:space="preserve">EDNET Coordinator </w:t>
      </w:r>
      <w:r w:rsidR="00441AD5" w:rsidRPr="00967D5C">
        <w:rPr>
          <w:rFonts w:cs="Times New Roman"/>
          <w:sz w:val="24"/>
        </w:rPr>
        <w:t xml:space="preserve">stressed </w:t>
      </w:r>
      <w:r w:rsidR="00AC407E" w:rsidRPr="00967D5C">
        <w:rPr>
          <w:rFonts w:cs="Times New Roman"/>
          <w:sz w:val="24"/>
        </w:rPr>
        <w:t xml:space="preserve">that the theme of the forum </w:t>
      </w:r>
      <w:r w:rsidR="00441AD5" w:rsidRPr="00967D5C">
        <w:rPr>
          <w:rFonts w:cs="Times New Roman"/>
          <w:sz w:val="24"/>
        </w:rPr>
        <w:t xml:space="preserve">not only </w:t>
      </w:r>
      <w:r w:rsidR="00AC407E" w:rsidRPr="00967D5C">
        <w:rPr>
          <w:rFonts w:cs="Times New Roman"/>
          <w:sz w:val="24"/>
        </w:rPr>
        <w:t xml:space="preserve">addressed one of the three priorities of EDNET in 2022, </w:t>
      </w:r>
      <w:r w:rsidR="00441AD5" w:rsidRPr="00967D5C">
        <w:rPr>
          <w:rFonts w:cs="Times New Roman"/>
          <w:sz w:val="24"/>
        </w:rPr>
        <w:t xml:space="preserve">but also </w:t>
      </w:r>
      <w:r w:rsidR="00AC407E" w:rsidRPr="00967D5C">
        <w:rPr>
          <w:rFonts w:cs="Times New Roman"/>
          <w:sz w:val="24"/>
        </w:rPr>
        <w:t>echoed the policy priorities in many member economies. She</w:t>
      </w:r>
      <w:r w:rsidR="00545451" w:rsidRPr="00967D5C">
        <w:rPr>
          <w:rFonts w:cs="Times New Roman"/>
          <w:sz w:val="24"/>
        </w:rPr>
        <w:t xml:space="preserve"> </w:t>
      </w:r>
      <w:r w:rsidR="00441AD5" w:rsidRPr="00967D5C">
        <w:rPr>
          <w:rFonts w:cs="Times New Roman"/>
          <w:sz w:val="24"/>
        </w:rPr>
        <w:t xml:space="preserve">noted that the outcome document will be circulated among EDNET members soon for inputs and comments and </w:t>
      </w:r>
      <w:r w:rsidR="00545451" w:rsidRPr="00967D5C">
        <w:rPr>
          <w:rFonts w:cs="Times New Roman"/>
          <w:sz w:val="24"/>
        </w:rPr>
        <w:t xml:space="preserve">encouraged more economies to mobilize </w:t>
      </w:r>
      <w:r w:rsidR="00AB2189" w:rsidRPr="00967D5C">
        <w:rPr>
          <w:rFonts w:cs="Times New Roman"/>
          <w:sz w:val="24"/>
        </w:rPr>
        <w:t xml:space="preserve">their </w:t>
      </w:r>
      <w:r w:rsidR="00545451" w:rsidRPr="00967D5C">
        <w:rPr>
          <w:rFonts w:cs="Times New Roman"/>
          <w:sz w:val="24"/>
        </w:rPr>
        <w:t xml:space="preserve">youths to contribute to the initiative. </w:t>
      </w:r>
    </w:p>
    <w:p w14:paraId="5F3AFEBA" w14:textId="4EF047CC" w:rsidR="00C6603D" w:rsidRPr="00967D5C" w:rsidRDefault="00C6603D" w:rsidP="00967D5C">
      <w:pPr>
        <w:pStyle w:val="a3"/>
        <w:spacing w:beforeLines="50" w:before="156" w:afterLines="30" w:after="93"/>
        <w:ind w:left="357" w:firstLineChars="0" w:firstLine="0"/>
        <w:rPr>
          <w:rFonts w:cs="Times New Roman"/>
          <w:b/>
          <w:bCs/>
          <w:sz w:val="24"/>
        </w:rPr>
      </w:pPr>
      <w:r w:rsidRPr="00967D5C">
        <w:rPr>
          <w:rFonts w:cs="Times New Roman"/>
          <w:sz w:val="24"/>
        </w:rPr>
        <w:t xml:space="preserve">New Zealand expressed appreciation for Thailand for </w:t>
      </w:r>
      <w:proofErr w:type="spellStart"/>
      <w:r w:rsidRPr="00967D5C">
        <w:rPr>
          <w:rFonts w:cs="Times New Roman"/>
          <w:sz w:val="24"/>
        </w:rPr>
        <w:t>organising</w:t>
      </w:r>
      <w:proofErr w:type="spellEnd"/>
      <w:r w:rsidRPr="00967D5C">
        <w:rPr>
          <w:rFonts w:cs="Times New Roman"/>
          <w:sz w:val="24"/>
        </w:rPr>
        <w:t xml:space="preserve"> the valuable forum that created connections and links between young people across the region, and recommended economies to have their standing youth advisory function. </w:t>
      </w:r>
    </w:p>
    <w:p w14:paraId="3956CE6D" w14:textId="070DA2FC" w:rsidR="00F24265" w:rsidRPr="00967D5C" w:rsidRDefault="00674A25" w:rsidP="00967D5C">
      <w:pPr>
        <w:spacing w:beforeLines="50" w:before="156" w:afterLines="30" w:after="93"/>
        <w:rPr>
          <w:rFonts w:cs="Times New Roman"/>
          <w:b/>
          <w:bCs/>
          <w:sz w:val="24"/>
        </w:rPr>
      </w:pPr>
      <w:r w:rsidRPr="00967D5C">
        <w:rPr>
          <w:rFonts w:cs="Times New Roman"/>
          <w:b/>
          <w:bCs/>
          <w:sz w:val="24"/>
        </w:rPr>
        <w:lastRenderedPageBreak/>
        <w:t xml:space="preserve">7. </w:t>
      </w:r>
      <w:r w:rsidR="00F24265" w:rsidRPr="00967D5C">
        <w:rPr>
          <w:rFonts w:cs="Times New Roman"/>
          <w:b/>
          <w:bCs/>
          <w:sz w:val="24"/>
        </w:rPr>
        <w:t>Presentation on APEC Projects</w:t>
      </w:r>
      <w:r w:rsidR="00042B90" w:rsidRPr="00967D5C">
        <w:rPr>
          <w:rFonts w:cs="Times New Roman"/>
          <w:b/>
          <w:bCs/>
          <w:sz w:val="24"/>
        </w:rPr>
        <w:t xml:space="preserve"> </w:t>
      </w:r>
    </w:p>
    <w:p w14:paraId="0E722FAB" w14:textId="51D34E48" w:rsidR="00E05F33"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sz w:val="24"/>
        </w:rPr>
        <w:t xml:space="preserve">A total of </w:t>
      </w:r>
      <w:r w:rsidR="00C4000E" w:rsidRPr="00967D5C">
        <w:rPr>
          <w:rFonts w:cs="Times New Roman"/>
          <w:sz w:val="24"/>
        </w:rPr>
        <w:t>seven</w:t>
      </w:r>
      <w:r w:rsidRPr="00967D5C">
        <w:rPr>
          <w:rFonts w:cs="Times New Roman"/>
          <w:sz w:val="24"/>
        </w:rPr>
        <w:t xml:space="preserve"> member economies – Australia, Chile, Japan, Korea, Chinese Taipei, Thailand and the United States – presented their newly proposed, ongoing and completed projects.</w:t>
      </w:r>
    </w:p>
    <w:p w14:paraId="53E9D09A" w14:textId="09884EEB" w:rsidR="00F9123C"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b/>
          <w:bCs/>
          <w:sz w:val="24"/>
        </w:rPr>
        <w:t>Australia</w:t>
      </w:r>
      <w:r w:rsidRPr="00967D5C">
        <w:rPr>
          <w:rFonts w:cs="Times New Roman"/>
          <w:sz w:val="24"/>
        </w:rPr>
        <w:t xml:space="preserve"> briefed on two projects, “Addressing </w:t>
      </w:r>
      <w:r w:rsidR="00174DBE" w:rsidRPr="00967D5C">
        <w:rPr>
          <w:rFonts w:cs="Times New Roman"/>
          <w:sz w:val="24"/>
        </w:rPr>
        <w:t>s</w:t>
      </w:r>
      <w:r w:rsidRPr="00967D5C">
        <w:rPr>
          <w:rFonts w:cs="Times New Roman"/>
          <w:sz w:val="24"/>
        </w:rPr>
        <w:t xml:space="preserve">kill </w:t>
      </w:r>
      <w:r w:rsidR="00174DBE" w:rsidRPr="00967D5C">
        <w:rPr>
          <w:rFonts w:cs="Times New Roman"/>
          <w:sz w:val="24"/>
        </w:rPr>
        <w:t>n</w:t>
      </w:r>
      <w:r w:rsidRPr="00967D5C">
        <w:rPr>
          <w:rFonts w:cs="Times New Roman"/>
          <w:sz w:val="24"/>
        </w:rPr>
        <w:t xml:space="preserve">eeds through </w:t>
      </w:r>
      <w:r w:rsidR="00174DBE" w:rsidRPr="00967D5C">
        <w:rPr>
          <w:rFonts w:cs="Times New Roman"/>
          <w:sz w:val="24"/>
        </w:rPr>
        <w:t>o</w:t>
      </w:r>
      <w:r w:rsidRPr="00967D5C">
        <w:rPr>
          <w:rFonts w:cs="Times New Roman"/>
          <w:sz w:val="24"/>
        </w:rPr>
        <w:t xml:space="preserve">nline </w:t>
      </w:r>
      <w:r w:rsidR="00174DBE" w:rsidRPr="00967D5C">
        <w:rPr>
          <w:rFonts w:cs="Times New Roman"/>
          <w:sz w:val="24"/>
        </w:rPr>
        <w:t>m</w:t>
      </w:r>
      <w:r w:rsidRPr="00967D5C">
        <w:rPr>
          <w:rFonts w:cs="Times New Roman"/>
          <w:sz w:val="24"/>
        </w:rPr>
        <w:t>icro-</w:t>
      </w:r>
      <w:r w:rsidR="00174DBE" w:rsidRPr="00967D5C">
        <w:rPr>
          <w:rFonts w:cs="Times New Roman"/>
          <w:sz w:val="24"/>
        </w:rPr>
        <w:t>c</w:t>
      </w:r>
      <w:r w:rsidRPr="00967D5C">
        <w:rPr>
          <w:rFonts w:cs="Times New Roman"/>
          <w:sz w:val="24"/>
        </w:rPr>
        <w:t xml:space="preserve">redentials in </w:t>
      </w:r>
      <w:r w:rsidR="00174DBE" w:rsidRPr="00967D5C">
        <w:rPr>
          <w:rFonts w:cs="Times New Roman"/>
          <w:sz w:val="24"/>
        </w:rPr>
        <w:t>h</w:t>
      </w:r>
      <w:r w:rsidRPr="00967D5C">
        <w:rPr>
          <w:rFonts w:cs="Times New Roman"/>
          <w:sz w:val="24"/>
        </w:rPr>
        <w:t xml:space="preserve">igher Education” and “APEC-Australia Women in Research Fellowship”. </w:t>
      </w:r>
      <w:r w:rsidR="00B208CA" w:rsidRPr="00967D5C">
        <w:rPr>
          <w:rFonts w:cs="Times New Roman"/>
          <w:sz w:val="24"/>
        </w:rPr>
        <w:t>As part of the first project on micro</w:t>
      </w:r>
      <w:r w:rsidR="00174DBE" w:rsidRPr="00967D5C">
        <w:rPr>
          <w:rFonts w:cs="Times New Roman"/>
          <w:sz w:val="24"/>
        </w:rPr>
        <w:t>-</w:t>
      </w:r>
      <w:r w:rsidR="00B208CA" w:rsidRPr="00967D5C">
        <w:rPr>
          <w:rFonts w:cs="Times New Roman"/>
          <w:sz w:val="24"/>
        </w:rPr>
        <w:t>credentials, three</w:t>
      </w:r>
      <w:r w:rsidR="001937E9" w:rsidRPr="00967D5C">
        <w:rPr>
          <w:rFonts w:cs="Times New Roman"/>
          <w:sz w:val="24"/>
        </w:rPr>
        <w:t xml:space="preserve"> workshops of the first project will be held </w:t>
      </w:r>
      <w:r w:rsidR="00174DBE" w:rsidRPr="00967D5C">
        <w:rPr>
          <w:rFonts w:cs="Times New Roman"/>
          <w:sz w:val="24"/>
        </w:rPr>
        <w:t>across</w:t>
      </w:r>
      <w:r w:rsidR="001937E9" w:rsidRPr="00967D5C">
        <w:rPr>
          <w:rFonts w:cs="Times New Roman"/>
          <w:sz w:val="24"/>
        </w:rPr>
        <w:t xml:space="preserve"> the fourth quarter of 2022 and </w:t>
      </w:r>
      <w:r w:rsidR="001874CB" w:rsidRPr="00967D5C">
        <w:rPr>
          <w:rFonts w:cs="Times New Roman"/>
          <w:sz w:val="24"/>
        </w:rPr>
        <w:t xml:space="preserve">the first quarter of 2023. </w:t>
      </w:r>
    </w:p>
    <w:p w14:paraId="7FF7F43B" w14:textId="3A2B9472" w:rsidR="00D33B15" w:rsidRPr="00967D5C" w:rsidRDefault="00F9123C" w:rsidP="00967D5C">
      <w:pPr>
        <w:pStyle w:val="a3"/>
        <w:spacing w:beforeLines="50" w:before="156" w:afterLines="50" w:after="156"/>
        <w:ind w:left="360" w:firstLineChars="0" w:firstLine="0"/>
        <w:rPr>
          <w:rFonts w:cs="Times New Roman"/>
          <w:sz w:val="24"/>
        </w:rPr>
      </w:pPr>
      <w:r w:rsidRPr="00967D5C">
        <w:rPr>
          <w:rFonts w:cs="Times New Roman"/>
          <w:b/>
          <w:bCs/>
          <w:sz w:val="24"/>
        </w:rPr>
        <w:t>Chile</w:t>
      </w:r>
      <w:r w:rsidRPr="00967D5C">
        <w:rPr>
          <w:rFonts w:cs="Times New Roman"/>
          <w:sz w:val="24"/>
        </w:rPr>
        <w:t xml:space="preserve"> presented on the project “Ensuring </w:t>
      </w:r>
      <w:r w:rsidR="00F5741A" w:rsidRPr="00967D5C">
        <w:rPr>
          <w:rFonts w:cs="Times New Roman"/>
          <w:sz w:val="24"/>
        </w:rPr>
        <w:t xml:space="preserve">Educational Equity for All </w:t>
      </w:r>
      <w:r w:rsidRPr="00967D5C">
        <w:rPr>
          <w:rFonts w:cs="Times New Roman"/>
          <w:sz w:val="24"/>
        </w:rPr>
        <w:t xml:space="preserve">APEC </w:t>
      </w:r>
      <w:r w:rsidR="00F5741A" w:rsidRPr="00967D5C">
        <w:rPr>
          <w:rFonts w:cs="Times New Roman"/>
          <w:sz w:val="24"/>
        </w:rPr>
        <w:t>Economies through Programming and Computational Thinking</w:t>
      </w:r>
      <w:r w:rsidRPr="00967D5C">
        <w:rPr>
          <w:rFonts w:cs="Times New Roman"/>
          <w:sz w:val="24"/>
        </w:rPr>
        <w:t>”</w:t>
      </w:r>
      <w:r w:rsidR="00CC3D92" w:rsidRPr="00967D5C">
        <w:rPr>
          <w:rFonts w:cs="Times New Roman"/>
          <w:sz w:val="24"/>
        </w:rPr>
        <w:t xml:space="preserve">. </w:t>
      </w:r>
      <w:r w:rsidR="00D430E4" w:rsidRPr="00967D5C">
        <w:rPr>
          <w:rFonts w:cs="Times New Roman"/>
          <w:sz w:val="24"/>
        </w:rPr>
        <w:t>T</w:t>
      </w:r>
      <w:r w:rsidR="00CC3D92" w:rsidRPr="00967D5C">
        <w:rPr>
          <w:rFonts w:cs="Times New Roman"/>
          <w:sz w:val="24"/>
        </w:rPr>
        <w:t>he project ha</w:t>
      </w:r>
      <w:r w:rsidR="002351E3" w:rsidRPr="00967D5C">
        <w:rPr>
          <w:rFonts w:cs="Times New Roman"/>
          <w:sz w:val="24"/>
        </w:rPr>
        <w:t>d</w:t>
      </w:r>
      <w:r w:rsidR="00CC3D92" w:rsidRPr="00967D5C">
        <w:rPr>
          <w:rFonts w:cs="Times New Roman"/>
          <w:sz w:val="24"/>
        </w:rPr>
        <w:t xml:space="preserve"> gained </w:t>
      </w:r>
      <w:r w:rsidR="00441AD5" w:rsidRPr="00967D5C">
        <w:rPr>
          <w:rFonts w:cs="Times New Roman"/>
          <w:sz w:val="24"/>
        </w:rPr>
        <w:t xml:space="preserve">co-sponsorship </w:t>
      </w:r>
      <w:r w:rsidR="00CC3D92" w:rsidRPr="00967D5C">
        <w:rPr>
          <w:rFonts w:cs="Times New Roman"/>
          <w:sz w:val="24"/>
        </w:rPr>
        <w:t xml:space="preserve">from </w:t>
      </w:r>
      <w:r w:rsidR="00B337AE" w:rsidRPr="00967D5C">
        <w:rPr>
          <w:rFonts w:cs="Times New Roman"/>
          <w:sz w:val="24"/>
        </w:rPr>
        <w:t>Australia</w:t>
      </w:r>
      <w:r w:rsidR="00CC3D92" w:rsidRPr="00967D5C">
        <w:rPr>
          <w:rFonts w:cs="Times New Roman"/>
          <w:sz w:val="24"/>
        </w:rPr>
        <w:t xml:space="preserve">, Canada, </w:t>
      </w:r>
      <w:r w:rsidR="00B337AE" w:rsidRPr="00967D5C">
        <w:rPr>
          <w:rFonts w:cs="Times New Roman"/>
          <w:sz w:val="24"/>
        </w:rPr>
        <w:t xml:space="preserve">China, Indonesia, </w:t>
      </w:r>
      <w:r w:rsidR="00C12661" w:rsidRPr="00967D5C">
        <w:rPr>
          <w:rFonts w:cs="Times New Roman"/>
          <w:sz w:val="24"/>
        </w:rPr>
        <w:t>Japan, Korea, Mal</w:t>
      </w:r>
      <w:r w:rsidR="005E0B57" w:rsidRPr="00967D5C">
        <w:rPr>
          <w:rFonts w:cs="Times New Roman"/>
          <w:sz w:val="24"/>
        </w:rPr>
        <w:t>a</w:t>
      </w:r>
      <w:r w:rsidR="00C12661" w:rsidRPr="00967D5C">
        <w:rPr>
          <w:rFonts w:cs="Times New Roman"/>
          <w:sz w:val="24"/>
        </w:rPr>
        <w:t xml:space="preserve">ysia, New Zealand, Papua New Guinea, Singapore and Thailand. </w:t>
      </w:r>
      <w:r w:rsidR="004229F4" w:rsidRPr="00967D5C">
        <w:rPr>
          <w:rFonts w:cs="Times New Roman"/>
          <w:sz w:val="24"/>
        </w:rPr>
        <w:t xml:space="preserve">Chile invited all </w:t>
      </w:r>
      <w:r w:rsidR="009D20C7" w:rsidRPr="00967D5C">
        <w:rPr>
          <w:rFonts w:cs="Times New Roman"/>
          <w:sz w:val="24"/>
        </w:rPr>
        <w:t>member economies to join.</w:t>
      </w:r>
    </w:p>
    <w:p w14:paraId="53914DAD" w14:textId="66A6391E" w:rsidR="00E05F33"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b/>
          <w:bCs/>
          <w:sz w:val="24"/>
        </w:rPr>
        <w:t xml:space="preserve">Korea </w:t>
      </w:r>
      <w:r w:rsidRPr="00967D5C">
        <w:rPr>
          <w:rFonts w:cs="Times New Roman"/>
          <w:sz w:val="24"/>
        </w:rPr>
        <w:t xml:space="preserve">presented on the Institute of APEC Collaborative Education and </w:t>
      </w:r>
      <w:r w:rsidR="002351E3" w:rsidRPr="00967D5C">
        <w:rPr>
          <w:rFonts w:cs="Times New Roman"/>
          <w:sz w:val="24"/>
        </w:rPr>
        <w:t>six</w:t>
      </w:r>
      <w:r w:rsidRPr="00967D5C">
        <w:rPr>
          <w:rFonts w:cs="Times New Roman"/>
          <w:sz w:val="24"/>
        </w:rPr>
        <w:t xml:space="preserve"> projects in implementation (</w:t>
      </w:r>
      <w:proofErr w:type="spellStart"/>
      <w:r w:rsidRPr="00967D5C">
        <w:rPr>
          <w:rFonts w:cs="Times New Roman"/>
          <w:sz w:val="24"/>
        </w:rPr>
        <w:t>ALCom</w:t>
      </w:r>
      <w:proofErr w:type="spellEnd"/>
      <w:r w:rsidRPr="00967D5C">
        <w:rPr>
          <w:rFonts w:cs="Times New Roman"/>
          <w:sz w:val="24"/>
        </w:rPr>
        <w:t xml:space="preserve">, AEEP, AFEF, CEDI, ASLP, </w:t>
      </w:r>
      <w:proofErr w:type="spellStart"/>
      <w:r w:rsidRPr="00967D5C">
        <w:rPr>
          <w:rFonts w:cs="Times New Roman"/>
          <w:sz w:val="24"/>
        </w:rPr>
        <w:t>AeLT</w:t>
      </w:r>
      <w:proofErr w:type="spellEnd"/>
      <w:r w:rsidRPr="00967D5C">
        <w:rPr>
          <w:rFonts w:cs="Times New Roman"/>
          <w:sz w:val="24"/>
        </w:rPr>
        <w:t xml:space="preserve">). </w:t>
      </w:r>
      <w:r w:rsidR="00FA5407" w:rsidRPr="00967D5C">
        <w:rPr>
          <w:rFonts w:cs="Times New Roman"/>
          <w:sz w:val="24"/>
        </w:rPr>
        <w:t>Korea</w:t>
      </w:r>
      <w:r w:rsidR="00AC2B0A" w:rsidRPr="00967D5C">
        <w:rPr>
          <w:rFonts w:cs="Times New Roman"/>
          <w:sz w:val="24"/>
        </w:rPr>
        <w:t xml:space="preserve"> looked forward to collaborating with more</w:t>
      </w:r>
      <w:r w:rsidR="00C13710" w:rsidRPr="00967D5C">
        <w:rPr>
          <w:rFonts w:cs="Times New Roman"/>
          <w:sz w:val="24"/>
        </w:rPr>
        <w:t xml:space="preserve"> economies to meet </w:t>
      </w:r>
      <w:r w:rsidR="00077A01" w:rsidRPr="00967D5C">
        <w:rPr>
          <w:rFonts w:cs="Times New Roman"/>
          <w:sz w:val="24"/>
        </w:rPr>
        <w:t xml:space="preserve">the goal of narrowing down </w:t>
      </w:r>
      <w:r w:rsidR="002B5F23" w:rsidRPr="00967D5C">
        <w:rPr>
          <w:rFonts w:cs="Times New Roman"/>
          <w:sz w:val="24"/>
        </w:rPr>
        <w:t>the knowledge and information gap for shared prosperity</w:t>
      </w:r>
      <w:r w:rsidR="00ED1400" w:rsidRPr="00967D5C">
        <w:rPr>
          <w:rFonts w:cs="Times New Roman"/>
          <w:sz w:val="24"/>
        </w:rPr>
        <w:t xml:space="preserve">. </w:t>
      </w:r>
      <w:r w:rsidR="00E25BE7" w:rsidRPr="00967D5C">
        <w:rPr>
          <w:rFonts w:cs="Times New Roman"/>
          <w:sz w:val="24"/>
        </w:rPr>
        <w:t xml:space="preserve">Thailand, </w:t>
      </w:r>
      <w:r w:rsidR="00491022" w:rsidRPr="00967D5C">
        <w:rPr>
          <w:rFonts w:cs="Times New Roman"/>
          <w:sz w:val="24"/>
        </w:rPr>
        <w:t>Chinese Taipei</w:t>
      </w:r>
      <w:r w:rsidR="00E25BE7" w:rsidRPr="00967D5C">
        <w:rPr>
          <w:rFonts w:cs="Times New Roman"/>
          <w:sz w:val="24"/>
        </w:rPr>
        <w:t>,</w:t>
      </w:r>
      <w:r w:rsidR="000A224C" w:rsidRPr="00967D5C">
        <w:rPr>
          <w:rFonts w:cs="Times New Roman"/>
          <w:sz w:val="24"/>
        </w:rPr>
        <w:t xml:space="preserve"> </w:t>
      </w:r>
      <w:r w:rsidR="00B21152" w:rsidRPr="00967D5C">
        <w:rPr>
          <w:rFonts w:cs="Times New Roman"/>
          <w:sz w:val="24"/>
        </w:rPr>
        <w:t xml:space="preserve">and the Philippines </w:t>
      </w:r>
      <w:r w:rsidR="000A224C" w:rsidRPr="00967D5C">
        <w:rPr>
          <w:rFonts w:cs="Times New Roman"/>
          <w:sz w:val="24"/>
        </w:rPr>
        <w:t xml:space="preserve">thanked Korea for </w:t>
      </w:r>
      <w:r w:rsidR="00B21152" w:rsidRPr="00967D5C">
        <w:rPr>
          <w:rFonts w:cs="Times New Roman"/>
          <w:sz w:val="24"/>
        </w:rPr>
        <w:t>initiating</w:t>
      </w:r>
      <w:r w:rsidR="000A224C" w:rsidRPr="00967D5C">
        <w:rPr>
          <w:rFonts w:cs="Times New Roman"/>
          <w:sz w:val="24"/>
        </w:rPr>
        <w:t xml:space="preserve"> the projects.</w:t>
      </w:r>
      <w:r w:rsidR="00491022" w:rsidRPr="00967D5C">
        <w:rPr>
          <w:rFonts w:cs="Times New Roman"/>
          <w:sz w:val="24"/>
        </w:rPr>
        <w:t xml:space="preserve"> </w:t>
      </w:r>
      <w:r w:rsidR="00B27195" w:rsidRPr="00967D5C">
        <w:rPr>
          <w:rFonts w:cs="Times New Roman"/>
          <w:sz w:val="24"/>
        </w:rPr>
        <w:t xml:space="preserve">The EDNET </w:t>
      </w:r>
      <w:r w:rsidR="007F5EFE" w:rsidRPr="00967D5C">
        <w:rPr>
          <w:rFonts w:cs="Times New Roman"/>
          <w:sz w:val="24"/>
        </w:rPr>
        <w:t>Coordinator</w:t>
      </w:r>
      <w:r w:rsidR="00785FE8" w:rsidRPr="00967D5C">
        <w:rPr>
          <w:rFonts w:cs="Times New Roman"/>
          <w:sz w:val="24"/>
        </w:rPr>
        <w:t xml:space="preserve"> </w:t>
      </w:r>
      <w:r w:rsidR="0075259E" w:rsidRPr="00967D5C">
        <w:rPr>
          <w:rFonts w:cs="Times New Roman"/>
          <w:sz w:val="24"/>
        </w:rPr>
        <w:t>appreciated the comprehensiveness of Korea’s projects</w:t>
      </w:r>
      <w:r w:rsidR="00BB479E" w:rsidRPr="00967D5C">
        <w:rPr>
          <w:rFonts w:cs="Times New Roman"/>
          <w:sz w:val="24"/>
        </w:rPr>
        <w:t xml:space="preserve"> </w:t>
      </w:r>
      <w:r w:rsidR="00085A52" w:rsidRPr="00967D5C">
        <w:rPr>
          <w:rFonts w:cs="Times New Roman"/>
          <w:sz w:val="24"/>
        </w:rPr>
        <w:t>and their contribution</w:t>
      </w:r>
      <w:r w:rsidR="007636C4" w:rsidRPr="00967D5C">
        <w:rPr>
          <w:rFonts w:cs="Times New Roman"/>
          <w:sz w:val="24"/>
        </w:rPr>
        <w:t xml:space="preserve"> to education cooperation in the region.</w:t>
      </w:r>
    </w:p>
    <w:p w14:paraId="569F140A" w14:textId="34EABF18" w:rsidR="00E05F33"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b/>
          <w:bCs/>
          <w:sz w:val="24"/>
        </w:rPr>
        <w:t>Chinese Taipei</w:t>
      </w:r>
      <w:r w:rsidRPr="00967D5C">
        <w:rPr>
          <w:rFonts w:cs="Times New Roman"/>
          <w:sz w:val="24"/>
        </w:rPr>
        <w:t xml:space="preserve"> presented on the self-funded project, “Accelerating Innovation and Education Development: Regional Mobility, Digital Talent Cultivation and Collaborative Connectivity in Post-Pandemic Era”</w:t>
      </w:r>
      <w:r w:rsidR="007934CB" w:rsidRPr="00967D5C">
        <w:rPr>
          <w:rFonts w:cs="Times New Roman"/>
          <w:sz w:val="24"/>
        </w:rPr>
        <w:t xml:space="preserve">. </w:t>
      </w:r>
      <w:r w:rsidR="00F1411C" w:rsidRPr="00967D5C">
        <w:rPr>
          <w:rFonts w:cs="Times New Roman"/>
          <w:sz w:val="24"/>
        </w:rPr>
        <w:t xml:space="preserve">A forum will be hosted in </w:t>
      </w:r>
      <w:r w:rsidR="005427D2" w:rsidRPr="00967D5C">
        <w:rPr>
          <w:rFonts w:cs="Times New Roman"/>
          <w:sz w:val="24"/>
        </w:rPr>
        <w:t>September 2022 to discuss how to facilitate student mobility and to innovate education in the post</w:t>
      </w:r>
      <w:r w:rsidR="00686D81" w:rsidRPr="00967D5C">
        <w:rPr>
          <w:rFonts w:cs="Times New Roman"/>
          <w:sz w:val="24"/>
        </w:rPr>
        <w:t>-</w:t>
      </w:r>
      <w:r w:rsidR="005427D2" w:rsidRPr="00967D5C">
        <w:rPr>
          <w:rFonts w:cs="Times New Roman"/>
          <w:sz w:val="24"/>
        </w:rPr>
        <w:t>pandemic time.</w:t>
      </w:r>
    </w:p>
    <w:p w14:paraId="6C1F266A" w14:textId="79F4BA10" w:rsidR="00E05F33"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b/>
          <w:bCs/>
          <w:sz w:val="24"/>
        </w:rPr>
        <w:t>Thailand and Japan</w:t>
      </w:r>
      <w:r w:rsidRPr="00967D5C">
        <w:rPr>
          <w:rFonts w:cs="Times New Roman"/>
          <w:sz w:val="24"/>
        </w:rPr>
        <w:t xml:space="preserve"> co-presented on the project “</w:t>
      </w:r>
      <w:bookmarkStart w:id="5" w:name="OLE_LINK61"/>
      <w:bookmarkStart w:id="6" w:name="OLE_LINK62"/>
      <w:r w:rsidRPr="00967D5C">
        <w:rPr>
          <w:rFonts w:cs="Times New Roman"/>
          <w:sz w:val="24"/>
        </w:rPr>
        <w:t>Online Workshops for Lesson Study 2.0</w:t>
      </w:r>
      <w:bookmarkEnd w:id="5"/>
      <w:bookmarkEnd w:id="6"/>
      <w:r w:rsidRPr="00967D5C">
        <w:rPr>
          <w:rFonts w:cs="Times New Roman"/>
          <w:sz w:val="24"/>
        </w:rPr>
        <w:t>: Artificial Intelligence (AI) and Data Science for Education in APEC Economies”</w:t>
      </w:r>
      <w:r w:rsidR="006B6CB9" w:rsidRPr="00967D5C">
        <w:rPr>
          <w:rFonts w:cs="Times New Roman"/>
          <w:sz w:val="24"/>
        </w:rPr>
        <w:t xml:space="preserve">, </w:t>
      </w:r>
      <w:r w:rsidR="00DC4070" w:rsidRPr="00967D5C">
        <w:rPr>
          <w:rFonts w:cs="Times New Roman"/>
          <w:sz w:val="24"/>
        </w:rPr>
        <w:t xml:space="preserve">building </w:t>
      </w:r>
      <w:r w:rsidR="00B96640" w:rsidRPr="00967D5C">
        <w:rPr>
          <w:rFonts w:cs="Times New Roman"/>
          <w:sz w:val="24"/>
        </w:rPr>
        <w:t>a series of projects</w:t>
      </w:r>
      <w:r w:rsidR="00686D81" w:rsidRPr="00967D5C">
        <w:rPr>
          <w:rFonts w:cs="Times New Roman"/>
          <w:sz w:val="24"/>
        </w:rPr>
        <w:t xml:space="preserve"> implemented over sixteen years</w:t>
      </w:r>
      <w:r w:rsidR="00B96640" w:rsidRPr="00967D5C">
        <w:rPr>
          <w:rFonts w:cs="Times New Roman"/>
          <w:sz w:val="24"/>
        </w:rPr>
        <w:t xml:space="preserve">. </w:t>
      </w:r>
      <w:r w:rsidR="00B10E0C" w:rsidRPr="00967D5C">
        <w:rPr>
          <w:rFonts w:cs="Times New Roman"/>
          <w:sz w:val="24"/>
        </w:rPr>
        <w:t xml:space="preserve">Two workshops will be held </w:t>
      </w:r>
      <w:r w:rsidR="00D0224F" w:rsidRPr="00967D5C">
        <w:rPr>
          <w:rFonts w:cs="Times New Roman"/>
          <w:sz w:val="24"/>
        </w:rPr>
        <w:t xml:space="preserve">in September 2022 and January-February 2023, respectively. </w:t>
      </w:r>
      <w:r w:rsidR="007D2CE0" w:rsidRPr="00967D5C">
        <w:rPr>
          <w:rFonts w:cs="Times New Roman"/>
          <w:sz w:val="24"/>
        </w:rPr>
        <w:t xml:space="preserve">The EDNET Coordinator expressed appreciation for </w:t>
      </w:r>
      <w:r w:rsidR="0087578A" w:rsidRPr="00967D5C">
        <w:rPr>
          <w:rFonts w:cs="Times New Roman"/>
          <w:sz w:val="24"/>
        </w:rPr>
        <w:t>Thailand</w:t>
      </w:r>
      <w:r w:rsidR="00686D81" w:rsidRPr="00967D5C">
        <w:rPr>
          <w:rFonts w:cs="Times New Roman"/>
          <w:sz w:val="24"/>
        </w:rPr>
        <w:t>’s</w:t>
      </w:r>
      <w:r w:rsidR="0087578A" w:rsidRPr="00967D5C">
        <w:rPr>
          <w:rFonts w:cs="Times New Roman"/>
          <w:sz w:val="24"/>
        </w:rPr>
        <w:t xml:space="preserve"> and Japan’s sustainable efforts </w:t>
      </w:r>
      <w:r w:rsidR="00862277" w:rsidRPr="00967D5C">
        <w:rPr>
          <w:rFonts w:cs="Times New Roman"/>
          <w:sz w:val="24"/>
        </w:rPr>
        <w:t>in education cooperation</w:t>
      </w:r>
      <w:r w:rsidR="00BD1F31" w:rsidRPr="00967D5C">
        <w:rPr>
          <w:rFonts w:cs="Times New Roman"/>
          <w:sz w:val="24"/>
        </w:rPr>
        <w:t xml:space="preserve"> and practicality of this project.</w:t>
      </w:r>
      <w:r w:rsidR="00F5741A" w:rsidRPr="00967D5C">
        <w:rPr>
          <w:rFonts w:cs="Times New Roman"/>
          <w:sz w:val="24"/>
        </w:rPr>
        <w:t xml:space="preserve"> </w:t>
      </w:r>
    </w:p>
    <w:p w14:paraId="02119B23" w14:textId="3C92EF66" w:rsidR="00E05F33" w:rsidRPr="00967D5C" w:rsidRDefault="00E05F33" w:rsidP="00967D5C">
      <w:pPr>
        <w:pStyle w:val="a3"/>
        <w:spacing w:beforeLines="50" w:before="156" w:afterLines="50" w:after="156"/>
        <w:ind w:left="360" w:firstLineChars="0" w:firstLine="0"/>
        <w:rPr>
          <w:rFonts w:cs="Times New Roman"/>
          <w:sz w:val="24"/>
        </w:rPr>
      </w:pPr>
      <w:r w:rsidRPr="00967D5C">
        <w:rPr>
          <w:rFonts w:cs="Times New Roman"/>
          <w:b/>
          <w:bCs/>
          <w:sz w:val="24"/>
        </w:rPr>
        <w:t>The United States</w:t>
      </w:r>
      <w:r w:rsidRPr="00967D5C">
        <w:rPr>
          <w:rFonts w:cs="Times New Roman"/>
          <w:sz w:val="24"/>
        </w:rPr>
        <w:t xml:space="preserve"> shared a brief update on the ongoing </w:t>
      </w:r>
      <w:r w:rsidR="00D66337" w:rsidRPr="00967D5C">
        <w:rPr>
          <w:rFonts w:cs="Times New Roman"/>
          <w:sz w:val="24"/>
        </w:rPr>
        <w:t xml:space="preserve">project </w:t>
      </w:r>
      <w:r w:rsidRPr="00967D5C">
        <w:rPr>
          <w:rFonts w:cs="Times New Roman"/>
          <w:sz w:val="24"/>
        </w:rPr>
        <w:t>“APEC Life-Long Learning and Skilling”</w:t>
      </w:r>
      <w:r w:rsidR="0071090C" w:rsidRPr="00967D5C">
        <w:rPr>
          <w:rFonts w:cs="Times New Roman"/>
          <w:sz w:val="24"/>
        </w:rPr>
        <w:t xml:space="preserve"> </w:t>
      </w:r>
      <w:r w:rsidR="00880FED" w:rsidRPr="00967D5C">
        <w:rPr>
          <w:rFonts w:cs="Times New Roman"/>
          <w:sz w:val="24"/>
        </w:rPr>
        <w:t>and</w:t>
      </w:r>
      <w:r w:rsidR="00176F22" w:rsidRPr="00967D5C">
        <w:rPr>
          <w:rFonts w:cs="Times New Roman"/>
          <w:sz w:val="24"/>
        </w:rPr>
        <w:t xml:space="preserve"> the agenda</w:t>
      </w:r>
      <w:r w:rsidR="00B13C28" w:rsidRPr="00967D5C">
        <w:rPr>
          <w:rFonts w:cs="Times New Roman"/>
          <w:sz w:val="24"/>
        </w:rPr>
        <w:t>s</w:t>
      </w:r>
      <w:r w:rsidR="00176F22" w:rsidRPr="00967D5C">
        <w:rPr>
          <w:rFonts w:cs="Times New Roman"/>
          <w:sz w:val="24"/>
        </w:rPr>
        <w:t xml:space="preserve"> and registration </w:t>
      </w:r>
      <w:r w:rsidR="00B13C28" w:rsidRPr="00967D5C">
        <w:rPr>
          <w:rFonts w:cs="Times New Roman"/>
          <w:sz w:val="24"/>
        </w:rPr>
        <w:t>links for</w:t>
      </w:r>
      <w:r w:rsidR="00E13D61" w:rsidRPr="00967D5C">
        <w:rPr>
          <w:rFonts w:cs="Times New Roman"/>
          <w:sz w:val="24"/>
        </w:rPr>
        <w:t xml:space="preserve"> </w:t>
      </w:r>
      <w:r w:rsidR="00AB6C8E" w:rsidRPr="00967D5C">
        <w:rPr>
          <w:rFonts w:cs="Times New Roman"/>
          <w:sz w:val="24"/>
        </w:rPr>
        <w:t xml:space="preserve">the </w:t>
      </w:r>
      <w:r w:rsidR="00E13D61" w:rsidRPr="00967D5C">
        <w:rPr>
          <w:rFonts w:cs="Times New Roman"/>
          <w:sz w:val="24"/>
        </w:rPr>
        <w:t xml:space="preserve">two forthcoming </w:t>
      </w:r>
      <w:r w:rsidR="00C14480" w:rsidRPr="00967D5C">
        <w:rPr>
          <w:rFonts w:cs="Times New Roman"/>
          <w:sz w:val="24"/>
        </w:rPr>
        <w:t xml:space="preserve">webinars </w:t>
      </w:r>
      <w:r w:rsidR="00B13C28" w:rsidRPr="00967D5C">
        <w:rPr>
          <w:rFonts w:cs="Times New Roman"/>
          <w:sz w:val="24"/>
        </w:rPr>
        <w:t>and welcomed all members to join</w:t>
      </w:r>
      <w:r w:rsidR="0015356D" w:rsidRPr="00967D5C">
        <w:rPr>
          <w:rFonts w:cs="Times New Roman"/>
          <w:sz w:val="24"/>
        </w:rPr>
        <w:t>.</w:t>
      </w:r>
      <w:r w:rsidR="000355B4" w:rsidRPr="00967D5C">
        <w:rPr>
          <w:rFonts w:cs="Times New Roman"/>
          <w:sz w:val="24"/>
        </w:rPr>
        <w:t xml:space="preserve"> </w:t>
      </w:r>
    </w:p>
    <w:p w14:paraId="5BC46922" w14:textId="6939DB55" w:rsidR="00E05F33" w:rsidRPr="00967D5C" w:rsidRDefault="00174DBE"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E05F33" w:rsidRPr="00967D5C">
        <w:rPr>
          <w:rFonts w:cs="Times New Roman"/>
          <w:sz w:val="24"/>
        </w:rPr>
        <w:t>APEC Secretariat</w:t>
      </w:r>
      <w:r w:rsidR="00CC503C" w:rsidRPr="00967D5C">
        <w:rPr>
          <w:rFonts w:cs="Times New Roman"/>
          <w:sz w:val="24"/>
        </w:rPr>
        <w:t xml:space="preserve"> noted that the deadline for submission of project concept note</w:t>
      </w:r>
      <w:r w:rsidRPr="00967D5C">
        <w:rPr>
          <w:rFonts w:cs="Times New Roman"/>
          <w:sz w:val="24"/>
        </w:rPr>
        <w:t>s</w:t>
      </w:r>
      <w:r w:rsidR="00CC503C" w:rsidRPr="00967D5C">
        <w:rPr>
          <w:rFonts w:cs="Times New Roman"/>
          <w:sz w:val="24"/>
        </w:rPr>
        <w:t xml:space="preserve"> is </w:t>
      </w:r>
      <w:r w:rsidR="00E05F33" w:rsidRPr="00967D5C">
        <w:rPr>
          <w:rFonts w:cs="Times New Roman"/>
          <w:sz w:val="24"/>
        </w:rPr>
        <w:t>20 June</w:t>
      </w:r>
      <w:r w:rsidR="006E0E78" w:rsidRPr="00967D5C">
        <w:rPr>
          <w:rFonts w:cs="Times New Roman"/>
          <w:sz w:val="24"/>
        </w:rPr>
        <w:t xml:space="preserve"> 2022</w:t>
      </w:r>
      <w:r w:rsidR="00E05F33" w:rsidRPr="00967D5C">
        <w:rPr>
          <w:rFonts w:cs="Times New Roman"/>
          <w:sz w:val="24"/>
        </w:rPr>
        <w:t xml:space="preserve">, </w:t>
      </w:r>
      <w:r w:rsidR="00CC503C" w:rsidRPr="00967D5C">
        <w:rPr>
          <w:rFonts w:cs="Times New Roman"/>
          <w:sz w:val="24"/>
        </w:rPr>
        <w:t xml:space="preserve">and they </w:t>
      </w:r>
      <w:r w:rsidR="00420400" w:rsidRPr="00967D5C">
        <w:rPr>
          <w:rFonts w:cs="Times New Roman"/>
          <w:sz w:val="24"/>
        </w:rPr>
        <w:t>would</w:t>
      </w:r>
      <w:r w:rsidR="00CC503C" w:rsidRPr="00967D5C">
        <w:rPr>
          <w:rFonts w:cs="Times New Roman"/>
          <w:sz w:val="24"/>
        </w:rPr>
        <w:t xml:space="preserve"> </w:t>
      </w:r>
      <w:r w:rsidR="00176F22" w:rsidRPr="00967D5C">
        <w:rPr>
          <w:rFonts w:cs="Times New Roman"/>
          <w:sz w:val="24"/>
        </w:rPr>
        <w:t xml:space="preserve">be </w:t>
      </w:r>
      <w:r w:rsidR="00CC503C" w:rsidRPr="00967D5C">
        <w:rPr>
          <w:rFonts w:cs="Times New Roman"/>
          <w:sz w:val="24"/>
        </w:rPr>
        <w:t>ready to help members</w:t>
      </w:r>
      <w:r w:rsidR="00E05F33" w:rsidRPr="00967D5C">
        <w:rPr>
          <w:rFonts w:cs="Times New Roman"/>
          <w:sz w:val="24"/>
        </w:rPr>
        <w:t xml:space="preserve"> develop project </w:t>
      </w:r>
      <w:r w:rsidR="0096795C" w:rsidRPr="00967D5C">
        <w:rPr>
          <w:rFonts w:cs="Times New Roman"/>
          <w:sz w:val="24"/>
        </w:rPr>
        <w:t xml:space="preserve">concept notes and </w:t>
      </w:r>
      <w:r w:rsidR="00E05F33" w:rsidRPr="00967D5C">
        <w:rPr>
          <w:rFonts w:cs="Times New Roman"/>
          <w:sz w:val="24"/>
        </w:rPr>
        <w:t>proposal</w:t>
      </w:r>
      <w:r w:rsidR="00880FED" w:rsidRPr="00967D5C">
        <w:rPr>
          <w:rFonts w:cs="Times New Roman"/>
          <w:sz w:val="24"/>
        </w:rPr>
        <w:t>s</w:t>
      </w:r>
      <w:r w:rsidR="00E05F33" w:rsidRPr="00967D5C">
        <w:rPr>
          <w:rFonts w:cs="Times New Roman"/>
          <w:sz w:val="24"/>
        </w:rPr>
        <w:t xml:space="preserve">. </w:t>
      </w:r>
    </w:p>
    <w:p w14:paraId="1B031A0B" w14:textId="4FBF26F1" w:rsidR="00BA512B" w:rsidRPr="00967D5C" w:rsidRDefault="00BA512B"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Principals’ Perspectives: The Future of Student Learning in Digitalized World</w:t>
      </w:r>
    </w:p>
    <w:p w14:paraId="7345BC8C" w14:textId="3481A4E0" w:rsidR="008910D1" w:rsidRPr="00967D5C" w:rsidRDefault="008910D1" w:rsidP="00967D5C">
      <w:pPr>
        <w:spacing w:beforeLines="50" w:before="156" w:afterLines="50" w:after="156"/>
        <w:rPr>
          <w:rFonts w:cs="Times New Roman"/>
          <w:b/>
          <w:bCs/>
          <w:sz w:val="24"/>
        </w:rPr>
      </w:pPr>
      <w:r w:rsidRPr="00967D5C">
        <w:rPr>
          <w:rFonts w:cs="Times New Roman"/>
          <w:b/>
          <w:bCs/>
          <w:sz w:val="24"/>
        </w:rPr>
        <w:lastRenderedPageBreak/>
        <w:t>8. Principals’ Perspectives: The Future of Student Learning in Digitalized World</w:t>
      </w:r>
    </w:p>
    <w:p w14:paraId="69C88169" w14:textId="4C8880F0" w:rsidR="00277CFA" w:rsidRPr="00967D5C" w:rsidRDefault="00277CFA" w:rsidP="00967D5C">
      <w:pPr>
        <w:pStyle w:val="a3"/>
        <w:spacing w:before="120" w:after="120"/>
        <w:ind w:left="360" w:firstLineChars="0" w:firstLine="0"/>
        <w:rPr>
          <w:rFonts w:cs="Times New Roman"/>
          <w:sz w:val="24"/>
        </w:rPr>
      </w:pPr>
      <w:bookmarkStart w:id="7" w:name="OLE_LINK63"/>
      <w:bookmarkStart w:id="8" w:name="OLE_LINK64"/>
      <w:r w:rsidRPr="00967D5C">
        <w:rPr>
          <w:rFonts w:cs="Times New Roman"/>
          <w:sz w:val="24"/>
        </w:rPr>
        <w:t>Mr.</w:t>
      </w:r>
      <w:bookmarkEnd w:id="7"/>
      <w:bookmarkEnd w:id="8"/>
      <w:r w:rsidRPr="00967D5C">
        <w:rPr>
          <w:rFonts w:cs="Times New Roman"/>
          <w:sz w:val="24"/>
        </w:rPr>
        <w:t xml:space="preserve"> Julián Javier Robles Rivas, </w:t>
      </w:r>
      <w:r w:rsidR="00437305" w:rsidRPr="00967D5C">
        <w:rPr>
          <w:rFonts w:cs="Times New Roman"/>
          <w:sz w:val="24"/>
        </w:rPr>
        <w:t xml:space="preserve">Head of Infrastructure </w:t>
      </w:r>
      <w:proofErr w:type="spellStart"/>
      <w:r w:rsidR="00437305" w:rsidRPr="00967D5C">
        <w:rPr>
          <w:rFonts w:cs="Times New Roman"/>
          <w:sz w:val="24"/>
        </w:rPr>
        <w:t>Optimisation</w:t>
      </w:r>
      <w:proofErr w:type="spellEnd"/>
      <w:r w:rsidR="00437305" w:rsidRPr="00967D5C">
        <w:rPr>
          <w:rFonts w:cs="Times New Roman"/>
          <w:sz w:val="24"/>
        </w:rPr>
        <w:t xml:space="preserve"> </w:t>
      </w:r>
      <w:proofErr w:type="spellStart"/>
      <w:r w:rsidR="00437305" w:rsidRPr="00967D5C">
        <w:rPr>
          <w:rFonts w:cs="Times New Roman"/>
          <w:sz w:val="24"/>
        </w:rPr>
        <w:t>Programmes</w:t>
      </w:r>
      <w:proofErr w:type="spellEnd"/>
      <w:r w:rsidR="00437305" w:rsidRPr="00967D5C">
        <w:rPr>
          <w:rFonts w:cs="Times New Roman"/>
          <w:sz w:val="24"/>
        </w:rPr>
        <w:t xml:space="preserve"> of the Ministry of Higher Secondary Education</w:t>
      </w:r>
      <w:r w:rsidRPr="00967D5C">
        <w:rPr>
          <w:rFonts w:cs="Times New Roman"/>
          <w:sz w:val="24"/>
        </w:rPr>
        <w:t>, Mexico</w:t>
      </w:r>
      <w:r w:rsidR="00E55B33" w:rsidRPr="00967D5C">
        <w:rPr>
          <w:rFonts w:cs="Times New Roman"/>
          <w:sz w:val="24"/>
        </w:rPr>
        <w:t>, presented on</w:t>
      </w:r>
      <w:r w:rsidR="00C15A2B" w:rsidRPr="00967D5C">
        <w:rPr>
          <w:rFonts w:cs="Times New Roman"/>
          <w:sz w:val="24"/>
        </w:rPr>
        <w:t xml:space="preserve"> the future of student learning in a </w:t>
      </w:r>
      <w:proofErr w:type="spellStart"/>
      <w:r w:rsidR="00C15A2B" w:rsidRPr="00967D5C">
        <w:rPr>
          <w:rFonts w:cs="Times New Roman"/>
          <w:sz w:val="24"/>
        </w:rPr>
        <w:t>digitali</w:t>
      </w:r>
      <w:r w:rsidR="00B3590D" w:rsidRPr="00967D5C">
        <w:rPr>
          <w:rFonts w:cs="Times New Roman"/>
          <w:sz w:val="24"/>
        </w:rPr>
        <w:t>s</w:t>
      </w:r>
      <w:r w:rsidR="00C15A2B" w:rsidRPr="00967D5C">
        <w:rPr>
          <w:rFonts w:cs="Times New Roman"/>
          <w:sz w:val="24"/>
        </w:rPr>
        <w:t>ed</w:t>
      </w:r>
      <w:proofErr w:type="spellEnd"/>
      <w:r w:rsidR="00C15A2B" w:rsidRPr="00967D5C">
        <w:rPr>
          <w:rFonts w:cs="Times New Roman"/>
          <w:sz w:val="24"/>
        </w:rPr>
        <w:t xml:space="preserve"> world</w:t>
      </w:r>
      <w:r w:rsidR="00410ACB" w:rsidRPr="00967D5C">
        <w:rPr>
          <w:rFonts w:cs="Times New Roman"/>
          <w:sz w:val="24"/>
        </w:rPr>
        <w:t xml:space="preserve">, elaborating on how to train and teach young people </w:t>
      </w:r>
      <w:r w:rsidR="00762F84" w:rsidRPr="00967D5C">
        <w:rPr>
          <w:rFonts w:cs="Times New Roman"/>
          <w:sz w:val="24"/>
        </w:rPr>
        <w:t>to develop</w:t>
      </w:r>
      <w:r w:rsidR="00A05D83" w:rsidRPr="00967D5C">
        <w:rPr>
          <w:rFonts w:cs="Times New Roman"/>
          <w:sz w:val="24"/>
        </w:rPr>
        <w:t xml:space="preserve"> </w:t>
      </w:r>
      <w:r w:rsidR="00410ACB" w:rsidRPr="00967D5C">
        <w:rPr>
          <w:rFonts w:cs="Times New Roman"/>
          <w:sz w:val="24"/>
        </w:rPr>
        <w:t xml:space="preserve">lifelong learning skills </w:t>
      </w:r>
      <w:r w:rsidR="00341093" w:rsidRPr="00967D5C">
        <w:rPr>
          <w:rFonts w:cs="Times New Roman"/>
          <w:sz w:val="24"/>
        </w:rPr>
        <w:t>an</w:t>
      </w:r>
      <w:r w:rsidR="00E6117C" w:rsidRPr="00967D5C">
        <w:rPr>
          <w:rFonts w:cs="Times New Roman"/>
          <w:sz w:val="24"/>
        </w:rPr>
        <w:t>d</w:t>
      </w:r>
      <w:r w:rsidR="00341093" w:rsidRPr="00967D5C">
        <w:rPr>
          <w:rFonts w:cs="Times New Roman"/>
          <w:sz w:val="24"/>
        </w:rPr>
        <w:t xml:space="preserve"> knowledge</w:t>
      </w:r>
      <w:r w:rsidR="00B34910" w:rsidRPr="00967D5C">
        <w:rPr>
          <w:rFonts w:cs="Times New Roman"/>
          <w:sz w:val="24"/>
        </w:rPr>
        <w:t xml:space="preserve">, and </w:t>
      </w:r>
      <w:r w:rsidR="008F3B80" w:rsidRPr="00967D5C">
        <w:rPr>
          <w:rFonts w:cs="Times New Roman"/>
          <w:sz w:val="24"/>
        </w:rPr>
        <w:t>advance t</w:t>
      </w:r>
      <w:r w:rsidR="00F942FB" w:rsidRPr="00967D5C">
        <w:rPr>
          <w:rFonts w:cs="Times New Roman"/>
          <w:sz w:val="24"/>
        </w:rPr>
        <w:t xml:space="preserve">eacher training </w:t>
      </w:r>
      <w:r w:rsidR="000D6999" w:rsidRPr="00967D5C">
        <w:rPr>
          <w:rFonts w:cs="Times New Roman"/>
          <w:sz w:val="24"/>
        </w:rPr>
        <w:t>and assessment</w:t>
      </w:r>
      <w:r w:rsidR="008F3B80" w:rsidRPr="00967D5C">
        <w:rPr>
          <w:rFonts w:cs="Times New Roman"/>
          <w:sz w:val="24"/>
        </w:rPr>
        <w:t>.</w:t>
      </w:r>
      <w:r w:rsidR="0039195A" w:rsidRPr="00967D5C">
        <w:rPr>
          <w:rFonts w:cs="Times New Roman"/>
          <w:sz w:val="24"/>
        </w:rPr>
        <w:t xml:space="preserve"> </w:t>
      </w:r>
      <w:r w:rsidR="00F92CFB" w:rsidRPr="00967D5C">
        <w:rPr>
          <w:rFonts w:cs="Times New Roman"/>
          <w:sz w:val="24"/>
        </w:rPr>
        <w:t xml:space="preserve">Mr. Rivas concluded by </w:t>
      </w:r>
      <w:r w:rsidR="00637573" w:rsidRPr="00967D5C">
        <w:rPr>
          <w:rFonts w:cs="Times New Roman"/>
          <w:sz w:val="24"/>
        </w:rPr>
        <w:t xml:space="preserve">reiterating that </w:t>
      </w:r>
      <w:r w:rsidR="00CF5BDD" w:rsidRPr="00967D5C">
        <w:rPr>
          <w:rFonts w:cs="Times New Roman"/>
          <w:sz w:val="24"/>
        </w:rPr>
        <w:t>t</w:t>
      </w:r>
      <w:r w:rsidR="0039195A" w:rsidRPr="00967D5C">
        <w:rPr>
          <w:rFonts w:cs="Times New Roman"/>
          <w:sz w:val="24"/>
        </w:rPr>
        <w:t>raining</w:t>
      </w:r>
      <w:r w:rsidR="00CF5BDD" w:rsidRPr="00967D5C">
        <w:rPr>
          <w:rFonts w:cs="Times New Roman"/>
          <w:sz w:val="24"/>
        </w:rPr>
        <w:t xml:space="preserve"> is a permanent element for</w:t>
      </w:r>
      <w:r w:rsidR="0039195A" w:rsidRPr="00967D5C">
        <w:rPr>
          <w:rFonts w:cs="Times New Roman"/>
          <w:sz w:val="24"/>
        </w:rPr>
        <w:t xml:space="preserve"> </w:t>
      </w:r>
      <w:r w:rsidR="00B3590D" w:rsidRPr="00967D5C">
        <w:rPr>
          <w:rFonts w:cs="Times New Roman"/>
          <w:sz w:val="24"/>
        </w:rPr>
        <w:t>students</w:t>
      </w:r>
      <w:r w:rsidR="0039195A" w:rsidRPr="00967D5C">
        <w:rPr>
          <w:rFonts w:cs="Times New Roman"/>
          <w:sz w:val="24"/>
        </w:rPr>
        <w:t xml:space="preserve"> and teacher</w:t>
      </w:r>
      <w:r w:rsidR="004A44B5" w:rsidRPr="00967D5C">
        <w:rPr>
          <w:rFonts w:cs="Times New Roman"/>
          <w:sz w:val="24"/>
        </w:rPr>
        <w:t>s</w:t>
      </w:r>
      <w:r w:rsidR="009F4BB0" w:rsidRPr="00967D5C">
        <w:rPr>
          <w:rFonts w:cs="Times New Roman"/>
          <w:sz w:val="24"/>
        </w:rPr>
        <w:t xml:space="preserve"> in </w:t>
      </w:r>
      <w:r w:rsidR="00547238" w:rsidRPr="00967D5C">
        <w:rPr>
          <w:rFonts w:cs="Times New Roman"/>
          <w:sz w:val="24"/>
        </w:rPr>
        <w:t xml:space="preserve">a </w:t>
      </w:r>
      <w:r w:rsidR="00BC152F" w:rsidRPr="00967D5C">
        <w:rPr>
          <w:rFonts w:cs="Times New Roman"/>
          <w:sz w:val="24"/>
        </w:rPr>
        <w:t>digital culture</w:t>
      </w:r>
      <w:r w:rsidR="00D245EE" w:rsidRPr="00967D5C">
        <w:rPr>
          <w:rFonts w:cs="Times New Roman"/>
          <w:sz w:val="24"/>
        </w:rPr>
        <w:t>, an enabler of inter</w:t>
      </w:r>
      <w:r w:rsidR="00887FCD" w:rsidRPr="00967D5C">
        <w:rPr>
          <w:rFonts w:cs="Times New Roman"/>
          <w:sz w:val="24"/>
        </w:rPr>
        <w:t xml:space="preserve">action between individuals and entities, and of communication </w:t>
      </w:r>
      <w:r w:rsidR="00B43789" w:rsidRPr="00967D5C">
        <w:rPr>
          <w:rFonts w:cs="Times New Roman"/>
          <w:sz w:val="24"/>
        </w:rPr>
        <w:t>of knowledge</w:t>
      </w:r>
      <w:r w:rsidR="00887FCD" w:rsidRPr="00967D5C">
        <w:rPr>
          <w:rFonts w:cs="Times New Roman"/>
          <w:sz w:val="24"/>
        </w:rPr>
        <w:t xml:space="preserve"> and experiences.</w:t>
      </w:r>
    </w:p>
    <w:p w14:paraId="7B11F156" w14:textId="5645E6A8" w:rsidR="00277CFA" w:rsidRPr="00967D5C" w:rsidRDefault="00277CFA" w:rsidP="00967D5C">
      <w:pPr>
        <w:pStyle w:val="a3"/>
        <w:spacing w:before="120" w:after="120"/>
        <w:ind w:left="360" w:firstLineChars="0" w:firstLine="0"/>
        <w:rPr>
          <w:rFonts w:cs="Times New Roman"/>
          <w:sz w:val="24"/>
        </w:rPr>
      </w:pPr>
      <w:bookmarkStart w:id="9" w:name="OLE_LINK65"/>
      <w:bookmarkStart w:id="10" w:name="OLE_LINK66"/>
      <w:r w:rsidRPr="00967D5C">
        <w:rPr>
          <w:rFonts w:cs="Times New Roman"/>
          <w:sz w:val="24"/>
        </w:rPr>
        <w:t>Dr</w:t>
      </w:r>
      <w:r w:rsidR="0054260D" w:rsidRPr="00967D5C">
        <w:rPr>
          <w:rFonts w:cs="Times New Roman"/>
          <w:sz w:val="24"/>
        </w:rPr>
        <w:t>.</w:t>
      </w:r>
      <w:r w:rsidRPr="00967D5C">
        <w:rPr>
          <w:rFonts w:cs="Times New Roman"/>
          <w:sz w:val="24"/>
        </w:rPr>
        <w:t xml:space="preserve"> </w:t>
      </w:r>
      <w:proofErr w:type="spellStart"/>
      <w:r w:rsidRPr="00967D5C">
        <w:rPr>
          <w:rFonts w:cs="Times New Roman"/>
          <w:sz w:val="24"/>
        </w:rPr>
        <w:t>Worawarong</w:t>
      </w:r>
      <w:proofErr w:type="spellEnd"/>
      <w:r w:rsidRPr="00967D5C">
        <w:rPr>
          <w:rFonts w:cs="Times New Roman"/>
          <w:sz w:val="24"/>
        </w:rPr>
        <w:t xml:space="preserve"> </w:t>
      </w:r>
      <w:proofErr w:type="spellStart"/>
      <w:r w:rsidRPr="00967D5C">
        <w:rPr>
          <w:rFonts w:cs="Times New Roman"/>
          <w:sz w:val="24"/>
        </w:rPr>
        <w:t>Rakreungdet</w:t>
      </w:r>
      <w:bookmarkEnd w:id="9"/>
      <w:bookmarkEnd w:id="10"/>
      <w:proofErr w:type="spellEnd"/>
      <w:r w:rsidRPr="00967D5C">
        <w:rPr>
          <w:rFonts w:cs="Times New Roman"/>
          <w:sz w:val="24"/>
        </w:rPr>
        <w:t xml:space="preserve">, Principal of Mahidol </w:t>
      </w:r>
      <w:proofErr w:type="spellStart"/>
      <w:r w:rsidRPr="00967D5C">
        <w:rPr>
          <w:rFonts w:cs="Times New Roman"/>
          <w:sz w:val="24"/>
        </w:rPr>
        <w:t>Wittayanusorn</w:t>
      </w:r>
      <w:proofErr w:type="spellEnd"/>
      <w:r w:rsidRPr="00967D5C">
        <w:rPr>
          <w:rFonts w:cs="Times New Roman"/>
          <w:sz w:val="24"/>
        </w:rPr>
        <w:t xml:space="preserve"> School</w:t>
      </w:r>
      <w:r w:rsidR="00C72EB6" w:rsidRPr="00967D5C">
        <w:rPr>
          <w:rFonts w:cs="Times New Roman"/>
          <w:sz w:val="24"/>
        </w:rPr>
        <w:t xml:space="preserve"> (MWIT) of </w:t>
      </w:r>
      <w:r w:rsidRPr="00967D5C">
        <w:rPr>
          <w:rFonts w:cs="Times New Roman"/>
          <w:sz w:val="24"/>
        </w:rPr>
        <w:t>Thailand</w:t>
      </w:r>
      <w:r w:rsidR="00D02D9D" w:rsidRPr="00967D5C">
        <w:rPr>
          <w:rFonts w:cs="Times New Roman"/>
          <w:sz w:val="24"/>
        </w:rPr>
        <w:t xml:space="preserve"> </w:t>
      </w:r>
      <w:r w:rsidR="00DC29B1" w:rsidRPr="00967D5C">
        <w:rPr>
          <w:rFonts w:cs="Times New Roman"/>
          <w:sz w:val="24"/>
        </w:rPr>
        <w:t>introduced</w:t>
      </w:r>
      <w:r w:rsidR="00C72EB6" w:rsidRPr="00967D5C">
        <w:rPr>
          <w:rFonts w:cs="Times New Roman"/>
          <w:sz w:val="24"/>
        </w:rPr>
        <w:t xml:space="preserve"> the school’s experiences</w:t>
      </w:r>
      <w:r w:rsidR="000C4F0C" w:rsidRPr="00967D5C">
        <w:rPr>
          <w:rFonts w:cs="Times New Roman"/>
          <w:sz w:val="24"/>
        </w:rPr>
        <w:t xml:space="preserve"> and practices</w:t>
      </w:r>
      <w:r w:rsidR="00DC29B1" w:rsidRPr="00967D5C">
        <w:rPr>
          <w:rFonts w:cs="Times New Roman"/>
          <w:sz w:val="24"/>
        </w:rPr>
        <w:t xml:space="preserve"> in preparing students for the future</w:t>
      </w:r>
      <w:r w:rsidR="00345D44" w:rsidRPr="00967D5C">
        <w:rPr>
          <w:rFonts w:cs="Times New Roman"/>
          <w:sz w:val="24"/>
        </w:rPr>
        <w:t xml:space="preserve">. </w:t>
      </w:r>
      <w:r w:rsidR="00957FC4" w:rsidRPr="00967D5C">
        <w:rPr>
          <w:rFonts w:cs="Times New Roman"/>
          <w:sz w:val="24"/>
        </w:rPr>
        <w:t>S</w:t>
      </w:r>
      <w:r w:rsidR="00C72EB6" w:rsidRPr="00967D5C">
        <w:rPr>
          <w:rFonts w:cs="Times New Roman"/>
          <w:sz w:val="24"/>
        </w:rPr>
        <w:t xml:space="preserve">cience projects </w:t>
      </w:r>
      <w:r w:rsidR="00190366" w:rsidRPr="00967D5C">
        <w:rPr>
          <w:rFonts w:cs="Times New Roman"/>
          <w:sz w:val="24"/>
        </w:rPr>
        <w:t xml:space="preserve">and </w:t>
      </w:r>
      <w:r w:rsidR="007327DB" w:rsidRPr="00967D5C">
        <w:rPr>
          <w:rFonts w:cs="Times New Roman"/>
          <w:sz w:val="24"/>
        </w:rPr>
        <w:t xml:space="preserve">excellent results </w:t>
      </w:r>
      <w:r w:rsidR="005A762A" w:rsidRPr="00967D5C">
        <w:rPr>
          <w:rFonts w:cs="Times New Roman"/>
          <w:sz w:val="24"/>
        </w:rPr>
        <w:t xml:space="preserve">of students </w:t>
      </w:r>
      <w:r w:rsidR="007327DB" w:rsidRPr="00967D5C">
        <w:rPr>
          <w:rFonts w:cs="Times New Roman"/>
          <w:sz w:val="24"/>
        </w:rPr>
        <w:t>in international competitions</w:t>
      </w:r>
      <w:r w:rsidR="00EF35E1" w:rsidRPr="00967D5C">
        <w:rPr>
          <w:rFonts w:cs="Times New Roman"/>
          <w:sz w:val="24"/>
        </w:rPr>
        <w:t xml:space="preserve"> </w:t>
      </w:r>
      <w:r w:rsidR="00C72EB6" w:rsidRPr="00967D5C">
        <w:rPr>
          <w:rFonts w:cs="Times New Roman"/>
          <w:sz w:val="24"/>
        </w:rPr>
        <w:t>during COVID-19</w:t>
      </w:r>
      <w:r w:rsidR="00EF35E1" w:rsidRPr="00967D5C">
        <w:rPr>
          <w:rFonts w:cs="Times New Roman"/>
          <w:sz w:val="24"/>
        </w:rPr>
        <w:t xml:space="preserve"> were also mentioned. </w:t>
      </w:r>
      <w:r w:rsidR="00E4281A" w:rsidRPr="00967D5C">
        <w:rPr>
          <w:rFonts w:cs="Times New Roman"/>
          <w:sz w:val="24"/>
        </w:rPr>
        <w:t>Dr</w:t>
      </w:r>
      <w:r w:rsidR="0054260D" w:rsidRPr="00967D5C">
        <w:rPr>
          <w:rFonts w:cs="Times New Roman"/>
          <w:sz w:val="24"/>
        </w:rPr>
        <w:t>.</w:t>
      </w:r>
      <w:r w:rsidR="00E4281A" w:rsidRPr="00967D5C">
        <w:rPr>
          <w:rFonts w:cs="Times New Roman"/>
          <w:sz w:val="24"/>
        </w:rPr>
        <w:t xml:space="preserve"> </w:t>
      </w:r>
      <w:proofErr w:type="spellStart"/>
      <w:r w:rsidR="00E4281A" w:rsidRPr="00967D5C">
        <w:rPr>
          <w:rFonts w:cs="Times New Roman"/>
          <w:sz w:val="24"/>
        </w:rPr>
        <w:t>Rakreungdet</w:t>
      </w:r>
      <w:proofErr w:type="spellEnd"/>
      <w:r w:rsidR="00E4281A" w:rsidRPr="00967D5C">
        <w:rPr>
          <w:rFonts w:cs="Times New Roman"/>
          <w:sz w:val="24"/>
        </w:rPr>
        <w:t xml:space="preserve"> concluded his presentation with </w:t>
      </w:r>
      <w:r w:rsidR="008274A7" w:rsidRPr="00967D5C">
        <w:rPr>
          <w:rFonts w:cs="Times New Roman"/>
          <w:sz w:val="24"/>
        </w:rPr>
        <w:t>three questions to be considered when transforming the school towards the future</w:t>
      </w:r>
      <w:r w:rsidR="00E4281A" w:rsidRPr="00967D5C">
        <w:rPr>
          <w:rFonts w:cs="Times New Roman"/>
          <w:sz w:val="24"/>
        </w:rPr>
        <w:t xml:space="preserve">: expected competencies </w:t>
      </w:r>
      <w:r w:rsidR="00634E5B" w:rsidRPr="00967D5C">
        <w:rPr>
          <w:rFonts w:cs="Times New Roman"/>
          <w:sz w:val="24"/>
        </w:rPr>
        <w:t>of</w:t>
      </w:r>
      <w:r w:rsidR="00E4281A" w:rsidRPr="00967D5C">
        <w:rPr>
          <w:rFonts w:cs="Times New Roman"/>
          <w:sz w:val="24"/>
        </w:rPr>
        <w:t xml:space="preserve"> the students, </w:t>
      </w:r>
      <w:r w:rsidR="009061FF" w:rsidRPr="00967D5C">
        <w:rPr>
          <w:rFonts w:cs="Times New Roman"/>
          <w:sz w:val="24"/>
        </w:rPr>
        <w:t>flexible curriculum, and students</w:t>
      </w:r>
      <w:r w:rsidR="00513D7E" w:rsidRPr="00967D5C">
        <w:rPr>
          <w:rFonts w:cs="Times New Roman"/>
          <w:sz w:val="24"/>
        </w:rPr>
        <w:t>’</w:t>
      </w:r>
      <w:r w:rsidR="009061FF" w:rsidRPr="00967D5C">
        <w:rPr>
          <w:rFonts w:cs="Times New Roman"/>
          <w:sz w:val="24"/>
        </w:rPr>
        <w:t xml:space="preserve"> motivation. </w:t>
      </w:r>
    </w:p>
    <w:p w14:paraId="35BF5A6C" w14:textId="1FCAEF65" w:rsidR="005B5AEB" w:rsidRPr="00967D5C" w:rsidRDefault="005C70D2" w:rsidP="00967D5C">
      <w:pPr>
        <w:pStyle w:val="a3"/>
        <w:numPr>
          <w:ilvl w:val="0"/>
          <w:numId w:val="13"/>
        </w:numPr>
        <w:spacing w:beforeLines="50" w:before="156" w:afterLines="50" w:after="156"/>
        <w:ind w:firstLineChars="0"/>
        <w:rPr>
          <w:rFonts w:cs="Times New Roman"/>
          <w:b/>
          <w:bCs/>
          <w:sz w:val="24"/>
        </w:rPr>
      </w:pPr>
      <w:r w:rsidRPr="00967D5C">
        <w:rPr>
          <w:rFonts w:cs="Times New Roman"/>
          <w:b/>
          <w:bCs/>
          <w:sz w:val="24"/>
        </w:rPr>
        <w:t>Insights from Demand and Supply Side: Development of Skills for Potential Future</w:t>
      </w:r>
    </w:p>
    <w:p w14:paraId="474ECAA9" w14:textId="0DAE751F" w:rsidR="008910D1" w:rsidRPr="00967D5C" w:rsidRDefault="008910D1" w:rsidP="00967D5C">
      <w:pPr>
        <w:spacing w:beforeLines="50" w:before="156" w:afterLines="50" w:after="156"/>
        <w:rPr>
          <w:rFonts w:cs="Times New Roman"/>
          <w:b/>
          <w:bCs/>
          <w:sz w:val="24"/>
        </w:rPr>
      </w:pPr>
      <w:r w:rsidRPr="00967D5C">
        <w:rPr>
          <w:rFonts w:cs="Times New Roman"/>
          <w:b/>
          <w:bCs/>
          <w:sz w:val="24"/>
        </w:rPr>
        <w:t>9. Insights from Demand and Supply Side: Development of Skills for Potential Future</w:t>
      </w:r>
    </w:p>
    <w:p w14:paraId="4303AD4F" w14:textId="1183919D" w:rsidR="009F0366" w:rsidRPr="00967D5C" w:rsidRDefault="005B5AEB" w:rsidP="00967D5C">
      <w:pPr>
        <w:pStyle w:val="a3"/>
        <w:spacing w:beforeLines="50" w:before="156" w:afterLines="50" w:after="156"/>
        <w:ind w:left="420" w:firstLineChars="0" w:firstLine="0"/>
        <w:rPr>
          <w:rFonts w:cs="Times New Roman"/>
          <w:sz w:val="24"/>
        </w:rPr>
      </w:pPr>
      <w:r w:rsidRPr="00967D5C">
        <w:rPr>
          <w:rFonts w:cs="Times New Roman"/>
          <w:sz w:val="24"/>
        </w:rPr>
        <w:t>Ms. Cen Yong, Vice President</w:t>
      </w:r>
      <w:r w:rsidR="009F0366" w:rsidRPr="00967D5C">
        <w:rPr>
          <w:rFonts w:cs="Times New Roman"/>
          <w:sz w:val="24"/>
        </w:rPr>
        <w:t xml:space="preserve"> of</w:t>
      </w:r>
      <w:r w:rsidRPr="00967D5C">
        <w:rPr>
          <w:rFonts w:cs="Times New Roman"/>
          <w:sz w:val="24"/>
        </w:rPr>
        <w:t xml:space="preserve"> Ningbo Polytechnic</w:t>
      </w:r>
      <w:r w:rsidR="00A9710B" w:rsidRPr="00967D5C">
        <w:rPr>
          <w:rFonts w:cs="Times New Roman"/>
          <w:sz w:val="24"/>
        </w:rPr>
        <w:t xml:space="preserve"> (NBPT)</w:t>
      </w:r>
      <w:r w:rsidR="009F0366" w:rsidRPr="00967D5C">
        <w:rPr>
          <w:rFonts w:cs="Times New Roman"/>
          <w:sz w:val="24"/>
        </w:rPr>
        <w:t xml:space="preserve"> of</w:t>
      </w:r>
      <w:r w:rsidRPr="00967D5C">
        <w:rPr>
          <w:rFonts w:cs="Times New Roman"/>
          <w:sz w:val="24"/>
        </w:rPr>
        <w:t xml:space="preserve"> China</w:t>
      </w:r>
      <w:r w:rsidR="0029437F" w:rsidRPr="00967D5C">
        <w:rPr>
          <w:rFonts w:cs="Times New Roman"/>
          <w:sz w:val="24"/>
        </w:rPr>
        <w:t>,</w:t>
      </w:r>
      <w:r w:rsidRPr="00967D5C">
        <w:rPr>
          <w:rFonts w:cs="Times New Roman"/>
          <w:sz w:val="24"/>
        </w:rPr>
        <w:t xml:space="preserve"> </w:t>
      </w:r>
      <w:r w:rsidR="00D62591" w:rsidRPr="00967D5C">
        <w:rPr>
          <w:rFonts w:cs="Times New Roman"/>
          <w:sz w:val="24"/>
        </w:rPr>
        <w:t>introduced</w:t>
      </w:r>
      <w:r w:rsidR="0038434E" w:rsidRPr="00967D5C">
        <w:rPr>
          <w:rFonts w:cs="Times New Roman"/>
          <w:sz w:val="24"/>
        </w:rPr>
        <w:t xml:space="preserve"> </w:t>
      </w:r>
      <w:r w:rsidR="009F5805" w:rsidRPr="00967D5C">
        <w:rPr>
          <w:rFonts w:cs="Times New Roman"/>
          <w:sz w:val="24"/>
        </w:rPr>
        <w:t xml:space="preserve">TVET and </w:t>
      </w:r>
      <w:r w:rsidR="00D62591" w:rsidRPr="00967D5C">
        <w:rPr>
          <w:rFonts w:cs="Times New Roman"/>
          <w:sz w:val="24"/>
        </w:rPr>
        <w:t xml:space="preserve">related </w:t>
      </w:r>
      <w:r w:rsidR="00800FD7" w:rsidRPr="00967D5C">
        <w:rPr>
          <w:rFonts w:cs="Times New Roman"/>
          <w:sz w:val="24"/>
        </w:rPr>
        <w:t xml:space="preserve">policy </w:t>
      </w:r>
      <w:r w:rsidR="00D62591" w:rsidRPr="00967D5C">
        <w:rPr>
          <w:rFonts w:cs="Times New Roman"/>
          <w:sz w:val="24"/>
        </w:rPr>
        <w:t>development in China</w:t>
      </w:r>
      <w:r w:rsidR="00800FD7" w:rsidRPr="00967D5C">
        <w:rPr>
          <w:rFonts w:cs="Times New Roman"/>
          <w:sz w:val="24"/>
        </w:rPr>
        <w:t xml:space="preserve">, </w:t>
      </w:r>
      <w:r w:rsidR="00C4098A" w:rsidRPr="00967D5C">
        <w:rPr>
          <w:rFonts w:cs="Times New Roman"/>
          <w:sz w:val="24"/>
        </w:rPr>
        <w:t xml:space="preserve">as well as </w:t>
      </w:r>
      <w:r w:rsidR="00A9710B" w:rsidRPr="00967D5C">
        <w:rPr>
          <w:rFonts w:cs="Times New Roman"/>
          <w:sz w:val="24"/>
        </w:rPr>
        <w:t>NBPT’s practice</w:t>
      </w:r>
      <w:r w:rsidR="00BD7C7E" w:rsidRPr="00967D5C">
        <w:rPr>
          <w:rFonts w:cs="Times New Roman"/>
          <w:sz w:val="24"/>
        </w:rPr>
        <w:t xml:space="preserve"> in joint student </w:t>
      </w:r>
      <w:r w:rsidR="00F64090" w:rsidRPr="00967D5C">
        <w:rPr>
          <w:rFonts w:cs="Times New Roman"/>
          <w:sz w:val="24"/>
        </w:rPr>
        <w:t>development</w:t>
      </w:r>
      <w:r w:rsidR="00BD7C7E" w:rsidRPr="00967D5C">
        <w:rPr>
          <w:rFonts w:cs="Times New Roman"/>
          <w:sz w:val="24"/>
        </w:rPr>
        <w:t xml:space="preserve">, </w:t>
      </w:r>
      <w:r w:rsidR="00F64090" w:rsidRPr="00967D5C">
        <w:rPr>
          <w:rFonts w:cs="Times New Roman"/>
          <w:sz w:val="24"/>
        </w:rPr>
        <w:t xml:space="preserve">technical service provision, and its contribution to the local economy. </w:t>
      </w:r>
      <w:r w:rsidR="00E135E3" w:rsidRPr="00967D5C">
        <w:rPr>
          <w:rFonts w:cs="Times New Roman"/>
          <w:sz w:val="24"/>
        </w:rPr>
        <w:t xml:space="preserve">Looking into the future, NBPT </w:t>
      </w:r>
      <w:r w:rsidR="00C87B6E" w:rsidRPr="00967D5C">
        <w:rPr>
          <w:rFonts w:cs="Times New Roman"/>
          <w:sz w:val="24"/>
        </w:rPr>
        <w:t xml:space="preserve">will </w:t>
      </w:r>
      <w:r w:rsidR="00C35A07" w:rsidRPr="00967D5C">
        <w:rPr>
          <w:rFonts w:cs="Times New Roman"/>
          <w:sz w:val="24"/>
        </w:rPr>
        <w:t xml:space="preserve">be committed to </w:t>
      </w:r>
      <w:r w:rsidR="00C87B6E" w:rsidRPr="00967D5C">
        <w:rPr>
          <w:rFonts w:cs="Times New Roman"/>
          <w:sz w:val="24"/>
        </w:rPr>
        <w:t>foster</w:t>
      </w:r>
      <w:r w:rsidR="00C35A07" w:rsidRPr="00967D5C">
        <w:rPr>
          <w:rFonts w:cs="Times New Roman"/>
          <w:sz w:val="24"/>
        </w:rPr>
        <w:t>ing</w:t>
      </w:r>
      <w:r w:rsidR="00C87B6E" w:rsidRPr="00967D5C">
        <w:rPr>
          <w:rFonts w:cs="Times New Roman"/>
          <w:sz w:val="24"/>
        </w:rPr>
        <w:t xml:space="preserve"> the spirit of </w:t>
      </w:r>
      <w:r w:rsidR="003317B4" w:rsidRPr="00967D5C">
        <w:rPr>
          <w:rFonts w:cs="Times New Roman"/>
          <w:sz w:val="24"/>
        </w:rPr>
        <w:t>craftsmanship</w:t>
      </w:r>
      <w:r w:rsidR="00C87B6E" w:rsidRPr="00967D5C">
        <w:rPr>
          <w:rFonts w:cs="Times New Roman"/>
          <w:sz w:val="24"/>
        </w:rPr>
        <w:t xml:space="preserve">, </w:t>
      </w:r>
      <w:r w:rsidR="003317B4" w:rsidRPr="00967D5C">
        <w:rPr>
          <w:rFonts w:cs="Times New Roman"/>
          <w:sz w:val="24"/>
        </w:rPr>
        <w:t>promot</w:t>
      </w:r>
      <w:r w:rsidR="00C35A07" w:rsidRPr="00967D5C">
        <w:rPr>
          <w:rFonts w:cs="Times New Roman"/>
          <w:sz w:val="24"/>
        </w:rPr>
        <w:t>ing</w:t>
      </w:r>
      <w:r w:rsidR="003317B4" w:rsidRPr="00967D5C">
        <w:rPr>
          <w:rFonts w:cs="Times New Roman"/>
          <w:sz w:val="24"/>
        </w:rPr>
        <w:t xml:space="preserve"> digital literacy, and </w:t>
      </w:r>
      <w:r w:rsidR="00EF2D84" w:rsidRPr="00967D5C">
        <w:rPr>
          <w:rFonts w:cs="Times New Roman"/>
          <w:sz w:val="24"/>
        </w:rPr>
        <w:t>developing green technologies and students’ green skills.</w:t>
      </w:r>
      <w:r w:rsidR="000E5B89" w:rsidRPr="00967D5C">
        <w:rPr>
          <w:rFonts w:cs="Times New Roman"/>
          <w:sz w:val="24"/>
        </w:rPr>
        <w:t xml:space="preserve"> </w:t>
      </w:r>
    </w:p>
    <w:p w14:paraId="136FD8E3" w14:textId="7F75DCDE" w:rsidR="00A1146D" w:rsidRPr="00967D5C" w:rsidRDefault="009F0366" w:rsidP="00967D5C">
      <w:pPr>
        <w:pStyle w:val="a3"/>
        <w:spacing w:beforeLines="50" w:before="156" w:afterLines="50" w:after="156"/>
        <w:ind w:left="360" w:firstLineChars="0" w:firstLine="0"/>
        <w:rPr>
          <w:rFonts w:cs="Times New Roman"/>
          <w:sz w:val="24"/>
        </w:rPr>
      </w:pPr>
      <w:r w:rsidRPr="00967D5C">
        <w:rPr>
          <w:rFonts w:cs="Times New Roman"/>
          <w:sz w:val="24"/>
        </w:rPr>
        <w:t xml:space="preserve">Mr. Craig Robertson, Chief Executive Officer of </w:t>
      </w:r>
      <w:r w:rsidR="00281D1A" w:rsidRPr="00967D5C">
        <w:rPr>
          <w:rFonts w:cs="Times New Roman"/>
          <w:sz w:val="24"/>
        </w:rPr>
        <w:t xml:space="preserve">the </w:t>
      </w:r>
      <w:r w:rsidRPr="00967D5C">
        <w:rPr>
          <w:rFonts w:cs="Times New Roman"/>
          <w:sz w:val="24"/>
        </w:rPr>
        <w:t>Victorian Skills Authority of Australia</w:t>
      </w:r>
      <w:r w:rsidR="0029437F" w:rsidRPr="00967D5C">
        <w:rPr>
          <w:rFonts w:cs="Times New Roman"/>
          <w:sz w:val="24"/>
        </w:rPr>
        <w:t>,</w:t>
      </w:r>
      <w:r w:rsidRPr="00967D5C">
        <w:rPr>
          <w:rFonts w:cs="Times New Roman"/>
          <w:sz w:val="24"/>
        </w:rPr>
        <w:t xml:space="preserve"> </w:t>
      </w:r>
      <w:r w:rsidR="00BB3CEE" w:rsidRPr="00967D5C">
        <w:rPr>
          <w:rFonts w:cs="Times New Roman"/>
          <w:sz w:val="24"/>
        </w:rPr>
        <w:t>brief</w:t>
      </w:r>
      <w:r w:rsidR="006244A1" w:rsidRPr="00967D5C">
        <w:rPr>
          <w:rFonts w:cs="Times New Roman"/>
          <w:sz w:val="24"/>
        </w:rPr>
        <w:t>ed on</w:t>
      </w:r>
      <w:r w:rsidR="00A1146D" w:rsidRPr="00967D5C">
        <w:rPr>
          <w:rFonts w:cs="Times New Roman"/>
          <w:sz w:val="24"/>
        </w:rPr>
        <w:t xml:space="preserve"> Industry 4.0 and </w:t>
      </w:r>
      <w:r w:rsidR="003E34BB" w:rsidRPr="00967D5C">
        <w:rPr>
          <w:rFonts w:cs="Times New Roman"/>
          <w:sz w:val="24"/>
        </w:rPr>
        <w:t xml:space="preserve">latest developments in </w:t>
      </w:r>
      <w:r w:rsidR="00A17841" w:rsidRPr="00967D5C">
        <w:rPr>
          <w:rFonts w:cs="Times New Roman"/>
          <w:sz w:val="24"/>
        </w:rPr>
        <w:t xml:space="preserve">skills demand projections and </w:t>
      </w:r>
      <w:r w:rsidR="00EB7456" w:rsidRPr="00967D5C">
        <w:rPr>
          <w:rFonts w:cs="Times New Roman"/>
          <w:sz w:val="24"/>
        </w:rPr>
        <w:t>skills de</w:t>
      </w:r>
      <w:r w:rsidR="00A17841" w:rsidRPr="00967D5C">
        <w:rPr>
          <w:rFonts w:cs="Times New Roman"/>
          <w:sz w:val="24"/>
        </w:rPr>
        <w:t>velopment</w:t>
      </w:r>
      <w:r w:rsidR="00F471A1" w:rsidRPr="00967D5C">
        <w:rPr>
          <w:rFonts w:cs="Times New Roman"/>
          <w:sz w:val="24"/>
        </w:rPr>
        <w:t>,</w:t>
      </w:r>
      <w:r w:rsidR="00A17841" w:rsidRPr="00967D5C">
        <w:rPr>
          <w:rFonts w:cs="Times New Roman"/>
          <w:sz w:val="24"/>
        </w:rPr>
        <w:t xml:space="preserve"> from new public management to collective public value creation.</w:t>
      </w:r>
      <w:r w:rsidR="003E34BB" w:rsidRPr="00967D5C">
        <w:rPr>
          <w:rFonts w:cs="Times New Roman"/>
          <w:sz w:val="24"/>
        </w:rPr>
        <w:t xml:space="preserve"> </w:t>
      </w:r>
      <w:r w:rsidR="00F471A1" w:rsidRPr="00967D5C">
        <w:rPr>
          <w:rFonts w:cs="Times New Roman"/>
          <w:sz w:val="24"/>
        </w:rPr>
        <w:t xml:space="preserve">He also mentioned </w:t>
      </w:r>
      <w:r w:rsidR="00EC48B7" w:rsidRPr="00967D5C">
        <w:rPr>
          <w:rFonts w:cs="Times New Roman"/>
          <w:sz w:val="24"/>
        </w:rPr>
        <w:t>ILO</w:t>
      </w:r>
      <w:r w:rsidR="00F471A1" w:rsidRPr="00967D5C">
        <w:rPr>
          <w:rFonts w:cs="Times New Roman"/>
          <w:sz w:val="24"/>
        </w:rPr>
        <w:t>’s</w:t>
      </w:r>
      <w:r w:rsidR="00EC48B7" w:rsidRPr="00967D5C">
        <w:rPr>
          <w:rFonts w:cs="Times New Roman"/>
          <w:sz w:val="24"/>
        </w:rPr>
        <w:t xml:space="preserve"> global framework for core skills</w:t>
      </w:r>
      <w:r w:rsidR="00F34E86" w:rsidRPr="00967D5C">
        <w:rPr>
          <w:rFonts w:cs="Times New Roman"/>
          <w:sz w:val="24"/>
        </w:rPr>
        <w:t>,</w:t>
      </w:r>
      <w:r w:rsidR="00EC48B7" w:rsidRPr="00967D5C">
        <w:rPr>
          <w:rFonts w:cs="Times New Roman"/>
          <w:sz w:val="24"/>
        </w:rPr>
        <w:t xml:space="preserve"> which </w:t>
      </w:r>
      <w:r w:rsidR="00281D1A" w:rsidRPr="00967D5C">
        <w:rPr>
          <w:rFonts w:cs="Times New Roman"/>
          <w:sz w:val="24"/>
        </w:rPr>
        <w:t xml:space="preserve">includes </w:t>
      </w:r>
      <w:r w:rsidR="00DE226F" w:rsidRPr="00967D5C">
        <w:rPr>
          <w:rFonts w:cs="Times New Roman"/>
          <w:sz w:val="24"/>
        </w:rPr>
        <w:t>social and emotional skills, cognitive and metacognitive skills, basic digital skills</w:t>
      </w:r>
      <w:r w:rsidR="002C2414" w:rsidRPr="00967D5C">
        <w:rPr>
          <w:rFonts w:cs="Times New Roman"/>
          <w:sz w:val="24"/>
        </w:rPr>
        <w:t>,</w:t>
      </w:r>
      <w:r w:rsidR="00DE226F" w:rsidRPr="00967D5C">
        <w:rPr>
          <w:rFonts w:cs="Times New Roman"/>
          <w:sz w:val="24"/>
        </w:rPr>
        <w:t xml:space="preserve"> and basic skills for green jobs.</w:t>
      </w:r>
      <w:r w:rsidR="007A7E7A" w:rsidRPr="00967D5C">
        <w:rPr>
          <w:rFonts w:cs="Times New Roman"/>
          <w:sz w:val="24"/>
        </w:rPr>
        <w:t xml:space="preserve"> Mr. Robertson suggested member economies lift the value and utility of TVET by combining complex knowledge with expert practice to drive economic growth and recovery.</w:t>
      </w:r>
    </w:p>
    <w:p w14:paraId="5EE264E0" w14:textId="5DD0B259" w:rsidR="000E5B89" w:rsidRPr="00967D5C" w:rsidRDefault="0055000F" w:rsidP="00967D5C">
      <w:pPr>
        <w:pStyle w:val="a3"/>
        <w:spacing w:beforeLines="50" w:before="156" w:afterLines="50" w:after="156"/>
        <w:ind w:left="360" w:firstLineChars="0" w:firstLine="0"/>
        <w:rPr>
          <w:rFonts w:cs="Times New Roman"/>
          <w:sz w:val="24"/>
        </w:rPr>
      </w:pPr>
      <w:r w:rsidRPr="00967D5C">
        <w:rPr>
          <w:rFonts w:cs="Times New Roman"/>
          <w:sz w:val="24"/>
        </w:rPr>
        <w:t xml:space="preserve">Mr. Robertson and Ms. Cen </w:t>
      </w:r>
      <w:r w:rsidR="00097ED6" w:rsidRPr="00967D5C">
        <w:rPr>
          <w:rFonts w:cs="Times New Roman"/>
          <w:sz w:val="24"/>
        </w:rPr>
        <w:t xml:space="preserve">received </w:t>
      </w:r>
      <w:r w:rsidR="00F44DED" w:rsidRPr="00967D5C">
        <w:rPr>
          <w:rFonts w:cs="Times New Roman"/>
          <w:sz w:val="24"/>
        </w:rPr>
        <w:t>appreciation</w:t>
      </w:r>
      <w:r w:rsidR="00097ED6" w:rsidRPr="00967D5C">
        <w:rPr>
          <w:rFonts w:cs="Times New Roman"/>
          <w:sz w:val="24"/>
        </w:rPr>
        <w:t xml:space="preserve"> </w:t>
      </w:r>
      <w:r w:rsidR="00F44DED" w:rsidRPr="00967D5C">
        <w:rPr>
          <w:rFonts w:cs="Times New Roman"/>
          <w:sz w:val="24"/>
        </w:rPr>
        <w:t>from the EDNET Coordinator and representative</w:t>
      </w:r>
      <w:r w:rsidR="00F34E86" w:rsidRPr="00967D5C">
        <w:rPr>
          <w:rFonts w:cs="Times New Roman"/>
          <w:sz w:val="24"/>
        </w:rPr>
        <w:t>s</w:t>
      </w:r>
      <w:r w:rsidR="00F44DED" w:rsidRPr="00967D5C">
        <w:rPr>
          <w:rFonts w:cs="Times New Roman"/>
          <w:sz w:val="24"/>
        </w:rPr>
        <w:t xml:space="preserve"> from Australia, Chile and ASEAN Secretariat, </w:t>
      </w:r>
      <w:r w:rsidR="00097ED6" w:rsidRPr="00967D5C">
        <w:rPr>
          <w:rFonts w:cs="Times New Roman"/>
          <w:sz w:val="24"/>
        </w:rPr>
        <w:t xml:space="preserve">and </w:t>
      </w:r>
      <w:r w:rsidRPr="00967D5C">
        <w:rPr>
          <w:rFonts w:cs="Times New Roman"/>
          <w:sz w:val="24"/>
        </w:rPr>
        <w:t xml:space="preserve">answered </w:t>
      </w:r>
      <w:r w:rsidR="00337570" w:rsidRPr="00967D5C">
        <w:rPr>
          <w:rFonts w:cs="Times New Roman"/>
          <w:sz w:val="24"/>
        </w:rPr>
        <w:t xml:space="preserve">their </w:t>
      </w:r>
      <w:r w:rsidRPr="00967D5C">
        <w:rPr>
          <w:rFonts w:cs="Times New Roman"/>
          <w:sz w:val="24"/>
        </w:rPr>
        <w:t>questions</w:t>
      </w:r>
      <w:r w:rsidR="0031785D" w:rsidRPr="00967D5C">
        <w:rPr>
          <w:rFonts w:cs="Times New Roman"/>
          <w:sz w:val="24"/>
        </w:rPr>
        <w:t xml:space="preserve"> </w:t>
      </w:r>
      <w:r w:rsidR="00392CA3" w:rsidRPr="00967D5C">
        <w:rPr>
          <w:rFonts w:cs="Times New Roman"/>
          <w:sz w:val="24"/>
        </w:rPr>
        <w:t xml:space="preserve">regarding </w:t>
      </w:r>
      <w:r w:rsidR="00E66768" w:rsidRPr="00967D5C">
        <w:rPr>
          <w:rFonts w:cs="Times New Roman"/>
          <w:sz w:val="24"/>
        </w:rPr>
        <w:t>curriculum and qualifications renewa</w:t>
      </w:r>
      <w:r w:rsidR="00313359" w:rsidRPr="00967D5C">
        <w:rPr>
          <w:rFonts w:cs="Times New Roman"/>
          <w:sz w:val="24"/>
        </w:rPr>
        <w:t>l</w:t>
      </w:r>
      <w:r w:rsidR="00E66768" w:rsidRPr="00967D5C">
        <w:rPr>
          <w:rFonts w:cs="Times New Roman"/>
          <w:sz w:val="24"/>
        </w:rPr>
        <w:t>,</w:t>
      </w:r>
      <w:r w:rsidR="004A4DAC" w:rsidRPr="00967D5C">
        <w:rPr>
          <w:rFonts w:cs="Times New Roman"/>
          <w:sz w:val="24"/>
        </w:rPr>
        <w:t xml:space="preserve"> </w:t>
      </w:r>
      <w:r w:rsidR="000C5AAE" w:rsidRPr="00967D5C">
        <w:rPr>
          <w:rFonts w:cs="Times New Roman"/>
          <w:sz w:val="24"/>
        </w:rPr>
        <w:t>curriculum reform</w:t>
      </w:r>
      <w:r w:rsidR="00581F3B" w:rsidRPr="00967D5C">
        <w:rPr>
          <w:rFonts w:cs="Times New Roman"/>
          <w:sz w:val="24"/>
        </w:rPr>
        <w:t xml:space="preserve">, </w:t>
      </w:r>
      <w:r w:rsidR="00313359" w:rsidRPr="00967D5C">
        <w:rPr>
          <w:rFonts w:cs="Times New Roman"/>
          <w:sz w:val="24"/>
        </w:rPr>
        <w:t xml:space="preserve">skills recognition, </w:t>
      </w:r>
      <w:r w:rsidR="00581F3B" w:rsidRPr="00967D5C">
        <w:rPr>
          <w:rFonts w:cs="Times New Roman"/>
          <w:sz w:val="24"/>
        </w:rPr>
        <w:t>micro</w:t>
      </w:r>
      <w:r w:rsidR="00D16283" w:rsidRPr="00967D5C">
        <w:rPr>
          <w:rFonts w:cs="Times New Roman"/>
          <w:sz w:val="24"/>
        </w:rPr>
        <w:t>-</w:t>
      </w:r>
      <w:r w:rsidR="00581F3B" w:rsidRPr="00967D5C">
        <w:rPr>
          <w:rFonts w:cs="Times New Roman"/>
          <w:sz w:val="24"/>
        </w:rPr>
        <w:t xml:space="preserve">credentials </w:t>
      </w:r>
      <w:r w:rsidR="00382C06" w:rsidRPr="00967D5C">
        <w:rPr>
          <w:rFonts w:cs="Times New Roman"/>
          <w:sz w:val="24"/>
        </w:rPr>
        <w:t>and collaborative learning</w:t>
      </w:r>
      <w:r w:rsidR="00F44DED" w:rsidRPr="00967D5C">
        <w:rPr>
          <w:rFonts w:cs="Times New Roman"/>
          <w:sz w:val="24"/>
        </w:rPr>
        <w:t xml:space="preserve"> </w:t>
      </w:r>
      <w:r w:rsidR="00382C06" w:rsidRPr="00967D5C">
        <w:rPr>
          <w:rFonts w:cs="Times New Roman"/>
          <w:sz w:val="24"/>
        </w:rPr>
        <w:t>with</w:t>
      </w:r>
      <w:r w:rsidR="00581F3B" w:rsidRPr="00967D5C">
        <w:rPr>
          <w:rFonts w:cs="Times New Roman"/>
          <w:sz w:val="24"/>
        </w:rPr>
        <w:t xml:space="preserve">in the </w:t>
      </w:r>
      <w:r w:rsidR="00281D1A" w:rsidRPr="00967D5C">
        <w:rPr>
          <w:rFonts w:cs="Times New Roman"/>
          <w:sz w:val="24"/>
        </w:rPr>
        <w:t xml:space="preserve">TVET </w:t>
      </w:r>
      <w:r w:rsidR="00581F3B" w:rsidRPr="00967D5C">
        <w:rPr>
          <w:rFonts w:cs="Times New Roman"/>
          <w:sz w:val="24"/>
        </w:rPr>
        <w:t>sector</w:t>
      </w:r>
      <w:r w:rsidR="00382C06" w:rsidRPr="00967D5C">
        <w:rPr>
          <w:rFonts w:cs="Times New Roman"/>
          <w:sz w:val="24"/>
        </w:rPr>
        <w:t>.</w:t>
      </w:r>
    </w:p>
    <w:p w14:paraId="5B65CC9C" w14:textId="215E64BC" w:rsidR="00152F0C" w:rsidRPr="00967D5C" w:rsidRDefault="00D2768A" w:rsidP="00967D5C">
      <w:pPr>
        <w:pStyle w:val="a3"/>
        <w:numPr>
          <w:ilvl w:val="0"/>
          <w:numId w:val="13"/>
        </w:numPr>
        <w:spacing w:beforeLines="50" w:before="156" w:afterLines="50" w:after="156"/>
        <w:ind w:left="284" w:firstLineChars="0" w:hanging="284"/>
        <w:rPr>
          <w:rFonts w:cs="Times New Roman"/>
          <w:b/>
          <w:bCs/>
          <w:sz w:val="24"/>
        </w:rPr>
      </w:pPr>
      <w:r w:rsidRPr="00967D5C">
        <w:rPr>
          <w:rFonts w:cs="Times New Roman"/>
          <w:b/>
          <w:bCs/>
          <w:sz w:val="24"/>
        </w:rPr>
        <w:t>Beyond APEC: Cross-Fora Collaboration for a Shared Future</w:t>
      </w:r>
    </w:p>
    <w:p w14:paraId="3D4B4BAD" w14:textId="0258B30B" w:rsidR="008B3973" w:rsidRPr="00967D5C" w:rsidRDefault="008B3973" w:rsidP="00967D5C">
      <w:pPr>
        <w:spacing w:beforeLines="50" w:before="156" w:afterLines="50" w:after="156"/>
        <w:rPr>
          <w:rFonts w:cs="Times New Roman"/>
          <w:b/>
          <w:bCs/>
          <w:sz w:val="24"/>
        </w:rPr>
      </w:pPr>
      <w:r w:rsidRPr="00967D5C">
        <w:rPr>
          <w:rFonts w:cs="Times New Roman"/>
          <w:b/>
          <w:bCs/>
          <w:sz w:val="24"/>
        </w:rPr>
        <w:lastRenderedPageBreak/>
        <w:t>10. Panel Presentation of Representatives of Multilateral Organizations</w:t>
      </w:r>
    </w:p>
    <w:p w14:paraId="44955465" w14:textId="10FD9C5E" w:rsidR="00FB5930" w:rsidRPr="00967D5C" w:rsidRDefault="004546B8" w:rsidP="00967D5C">
      <w:pPr>
        <w:pStyle w:val="a3"/>
        <w:spacing w:beforeLines="50" w:before="156" w:afterLines="50" w:after="156"/>
        <w:ind w:left="360" w:firstLineChars="0" w:firstLine="0"/>
        <w:rPr>
          <w:rFonts w:cs="Times New Roman"/>
          <w:sz w:val="24"/>
        </w:rPr>
      </w:pPr>
      <w:r w:rsidRPr="00967D5C">
        <w:rPr>
          <w:rFonts w:cs="Times New Roman"/>
          <w:sz w:val="24"/>
        </w:rPr>
        <w:t xml:space="preserve">Mr. Shigeru Aoyagi, Director, Asia and Pacific Regional Bureau </w:t>
      </w:r>
      <w:r w:rsidR="00C3796E" w:rsidRPr="00967D5C">
        <w:rPr>
          <w:rFonts w:cs="Times New Roman"/>
          <w:sz w:val="24"/>
        </w:rPr>
        <w:t>f</w:t>
      </w:r>
      <w:r w:rsidRPr="00967D5C">
        <w:rPr>
          <w:rFonts w:cs="Times New Roman"/>
          <w:sz w:val="24"/>
        </w:rPr>
        <w:t>or Education, United Nations Educational, Scientific and Cultural Organization (UNESCO)</w:t>
      </w:r>
      <w:r w:rsidRPr="00967D5C" w:rsidDel="00300566">
        <w:rPr>
          <w:rFonts w:cs="Times New Roman"/>
          <w:sz w:val="24"/>
        </w:rPr>
        <w:t xml:space="preserve"> </w:t>
      </w:r>
      <w:r w:rsidR="00AE1328" w:rsidRPr="00967D5C">
        <w:rPr>
          <w:rFonts w:cs="Times New Roman"/>
          <w:sz w:val="24"/>
        </w:rPr>
        <w:t>provided an overview of the report</w:t>
      </w:r>
      <w:r w:rsidR="00375ED1" w:rsidRPr="00967D5C">
        <w:rPr>
          <w:rFonts w:cs="Times New Roman"/>
          <w:sz w:val="24"/>
        </w:rPr>
        <w:t xml:space="preserve"> </w:t>
      </w:r>
      <w:r w:rsidR="00AE1328" w:rsidRPr="00967D5C">
        <w:rPr>
          <w:rFonts w:cs="Times New Roman"/>
          <w:sz w:val="24"/>
        </w:rPr>
        <w:t>entitled “</w:t>
      </w:r>
      <w:r w:rsidR="00375ED1" w:rsidRPr="00967D5C">
        <w:rPr>
          <w:rFonts w:cs="Times New Roman"/>
          <w:sz w:val="24"/>
        </w:rPr>
        <w:t>Reimagining Our Futures Together</w:t>
      </w:r>
      <w:r w:rsidR="00AE1328" w:rsidRPr="00967D5C">
        <w:rPr>
          <w:rFonts w:cs="Times New Roman"/>
          <w:sz w:val="24"/>
        </w:rPr>
        <w:t xml:space="preserve">”, a new social contract for education proposed by UNESCO. </w:t>
      </w:r>
      <w:r w:rsidR="0054232E" w:rsidRPr="00967D5C">
        <w:rPr>
          <w:rFonts w:cs="Times New Roman"/>
          <w:sz w:val="24"/>
        </w:rPr>
        <w:t xml:space="preserve">Mr. Aoyagi briefed </w:t>
      </w:r>
      <w:r w:rsidR="00811BD2" w:rsidRPr="00967D5C">
        <w:rPr>
          <w:rFonts w:cs="Times New Roman"/>
          <w:sz w:val="24"/>
        </w:rPr>
        <w:t xml:space="preserve">also </w:t>
      </w:r>
      <w:r w:rsidR="0054232E" w:rsidRPr="00967D5C">
        <w:rPr>
          <w:rFonts w:cs="Times New Roman"/>
          <w:sz w:val="24"/>
        </w:rPr>
        <w:t xml:space="preserve">on a series of upcoming events </w:t>
      </w:r>
      <w:r w:rsidR="00811BD2" w:rsidRPr="00967D5C">
        <w:rPr>
          <w:rFonts w:cs="Times New Roman"/>
          <w:sz w:val="24"/>
        </w:rPr>
        <w:t xml:space="preserve">including the Transforming Education Summit </w:t>
      </w:r>
      <w:r w:rsidR="0054232E" w:rsidRPr="00967D5C">
        <w:rPr>
          <w:rFonts w:cs="Times New Roman"/>
          <w:sz w:val="24"/>
        </w:rPr>
        <w:t xml:space="preserve">aimed at revitalizing global efforts to achieve </w:t>
      </w:r>
      <w:r w:rsidR="00811BD2" w:rsidRPr="00967D5C">
        <w:rPr>
          <w:rFonts w:cs="Times New Roman"/>
          <w:sz w:val="24"/>
        </w:rPr>
        <w:t>SDG4</w:t>
      </w:r>
      <w:r w:rsidR="0054232E" w:rsidRPr="00967D5C">
        <w:rPr>
          <w:rFonts w:cs="Times New Roman"/>
          <w:sz w:val="24"/>
        </w:rPr>
        <w:t xml:space="preserve">, </w:t>
      </w:r>
      <w:r w:rsidR="00A2508E" w:rsidRPr="00967D5C">
        <w:rPr>
          <w:rFonts w:cs="Times New Roman"/>
          <w:sz w:val="24"/>
        </w:rPr>
        <w:t xml:space="preserve">and </w:t>
      </w:r>
      <w:r w:rsidR="001E13DC" w:rsidRPr="00967D5C">
        <w:rPr>
          <w:rFonts w:cs="Times New Roman"/>
          <w:sz w:val="24"/>
        </w:rPr>
        <w:t>welcomed participation from APEC EDNET members</w:t>
      </w:r>
      <w:r w:rsidR="00FA6005" w:rsidRPr="00967D5C">
        <w:rPr>
          <w:rFonts w:cs="Times New Roman"/>
          <w:sz w:val="24"/>
        </w:rPr>
        <w:t xml:space="preserve"> and looked forward to further collaboration</w:t>
      </w:r>
      <w:r w:rsidR="001E13DC" w:rsidRPr="00967D5C">
        <w:rPr>
          <w:rFonts w:cs="Times New Roman"/>
          <w:sz w:val="24"/>
        </w:rPr>
        <w:t>.</w:t>
      </w:r>
    </w:p>
    <w:p w14:paraId="70E0627B" w14:textId="1B8ECAA4" w:rsidR="00E51358" w:rsidRPr="00967D5C" w:rsidRDefault="004546B8" w:rsidP="00967D5C">
      <w:pPr>
        <w:pStyle w:val="a3"/>
        <w:spacing w:before="120" w:after="120"/>
        <w:ind w:left="360" w:firstLineChars="0" w:firstLine="0"/>
        <w:rPr>
          <w:rFonts w:cs="Times New Roman"/>
          <w:sz w:val="24"/>
        </w:rPr>
      </w:pPr>
      <w:r w:rsidRPr="00967D5C">
        <w:rPr>
          <w:rFonts w:cs="Times New Roman"/>
          <w:sz w:val="24"/>
        </w:rPr>
        <w:t>Dr. Ethel Agnes Pascua-Valenzuela, Director of the Southeast Asian Ministers of Education Organization (SEAMEO) Secretariat</w:t>
      </w:r>
      <w:r w:rsidRPr="00967D5C" w:rsidDel="00B228C6">
        <w:rPr>
          <w:rFonts w:cs="Times New Roman"/>
          <w:sz w:val="24"/>
        </w:rPr>
        <w:t xml:space="preserve"> </w:t>
      </w:r>
      <w:r w:rsidR="00876C77" w:rsidRPr="00967D5C">
        <w:rPr>
          <w:rFonts w:cs="Times New Roman"/>
          <w:sz w:val="24"/>
        </w:rPr>
        <w:t xml:space="preserve">presented on </w:t>
      </w:r>
      <w:r w:rsidR="00A17009" w:rsidRPr="00967D5C">
        <w:rPr>
          <w:rFonts w:cs="Times New Roman"/>
          <w:sz w:val="24"/>
        </w:rPr>
        <w:t>Education Agenda of SEAMEO</w:t>
      </w:r>
      <w:r w:rsidR="00053BAB" w:rsidRPr="00967D5C">
        <w:rPr>
          <w:rFonts w:cs="Times New Roman"/>
          <w:sz w:val="24"/>
        </w:rPr>
        <w:t xml:space="preserve">, </w:t>
      </w:r>
      <w:r w:rsidR="00107B88" w:rsidRPr="00967D5C">
        <w:rPr>
          <w:rFonts w:cs="Times New Roman"/>
          <w:sz w:val="24"/>
        </w:rPr>
        <w:t xml:space="preserve">including </w:t>
      </w:r>
      <w:r w:rsidR="00C310C3" w:rsidRPr="00967D5C">
        <w:rPr>
          <w:rFonts w:cs="Times New Roman"/>
          <w:sz w:val="24"/>
        </w:rPr>
        <w:t xml:space="preserve">seven priority areas: </w:t>
      </w:r>
      <w:r w:rsidR="00107B88" w:rsidRPr="00967D5C">
        <w:rPr>
          <w:rFonts w:cs="Times New Roman"/>
          <w:sz w:val="24"/>
        </w:rPr>
        <w:t>early childhood education, inclusion, resiliency, TVET, teacher education</w:t>
      </w:r>
      <w:r w:rsidR="00C310C3" w:rsidRPr="00967D5C">
        <w:rPr>
          <w:rFonts w:cs="Times New Roman"/>
          <w:sz w:val="24"/>
        </w:rPr>
        <w:t xml:space="preserve">, </w:t>
      </w:r>
      <w:proofErr w:type="spellStart"/>
      <w:r w:rsidR="00C310C3" w:rsidRPr="00967D5C">
        <w:rPr>
          <w:rFonts w:cs="Times New Roman"/>
          <w:sz w:val="24"/>
        </w:rPr>
        <w:t>harmonisation</w:t>
      </w:r>
      <w:proofErr w:type="spellEnd"/>
      <w:r w:rsidR="00C310C3" w:rsidRPr="00967D5C">
        <w:rPr>
          <w:rFonts w:cs="Times New Roman"/>
          <w:sz w:val="24"/>
        </w:rPr>
        <w:t xml:space="preserve"> in higher education and research, and 21</w:t>
      </w:r>
      <w:r w:rsidR="00C310C3" w:rsidRPr="00967D5C">
        <w:rPr>
          <w:rFonts w:cs="Times New Roman"/>
          <w:sz w:val="24"/>
          <w:vertAlign w:val="superscript"/>
        </w:rPr>
        <w:t>st</w:t>
      </w:r>
      <w:r w:rsidR="00C310C3" w:rsidRPr="00967D5C">
        <w:rPr>
          <w:rFonts w:cs="Times New Roman"/>
          <w:sz w:val="24"/>
        </w:rPr>
        <w:t xml:space="preserve"> century curriculum.</w:t>
      </w:r>
      <w:r w:rsidR="005642F9" w:rsidRPr="00967D5C">
        <w:rPr>
          <w:rFonts w:cs="Times New Roman"/>
          <w:sz w:val="24"/>
        </w:rPr>
        <w:t xml:space="preserve"> Dr. </w:t>
      </w:r>
      <w:bookmarkStart w:id="11" w:name="OLE_LINK1"/>
      <w:bookmarkStart w:id="12" w:name="OLE_LINK2"/>
      <w:r w:rsidR="005642F9" w:rsidRPr="00967D5C">
        <w:rPr>
          <w:rFonts w:cs="Times New Roman"/>
          <w:sz w:val="24"/>
        </w:rPr>
        <w:t>Pascua-Valenzuela</w:t>
      </w:r>
      <w:bookmarkEnd w:id="11"/>
      <w:bookmarkEnd w:id="12"/>
      <w:r w:rsidR="005642F9" w:rsidRPr="00967D5C">
        <w:rPr>
          <w:rFonts w:cs="Times New Roman"/>
          <w:sz w:val="24"/>
        </w:rPr>
        <w:t xml:space="preserve"> looked forward to working with EDNET, not to duplicate the efforts, but to complement and strengthen partnership and collaboration.</w:t>
      </w:r>
    </w:p>
    <w:p w14:paraId="3CE2E0B0" w14:textId="663CEDE5" w:rsidR="00FA6005" w:rsidRPr="00967D5C" w:rsidRDefault="004546B8" w:rsidP="00967D5C">
      <w:pPr>
        <w:pStyle w:val="a3"/>
        <w:spacing w:beforeLines="50" w:before="156" w:afterLines="50" w:after="156"/>
        <w:ind w:left="360" w:firstLineChars="0" w:firstLine="0"/>
        <w:rPr>
          <w:rFonts w:cs="Times New Roman"/>
          <w:sz w:val="24"/>
        </w:rPr>
      </w:pPr>
      <w:r w:rsidRPr="00967D5C">
        <w:rPr>
          <w:rFonts w:cs="Times New Roman"/>
          <w:sz w:val="24"/>
        </w:rPr>
        <w:t xml:space="preserve">Dr. </w:t>
      </w:r>
      <w:proofErr w:type="spellStart"/>
      <w:r w:rsidRPr="00967D5C">
        <w:rPr>
          <w:rFonts w:cs="Times New Roman"/>
          <w:sz w:val="24"/>
        </w:rPr>
        <w:t>Choltis</w:t>
      </w:r>
      <w:proofErr w:type="spellEnd"/>
      <w:r w:rsidRPr="00967D5C">
        <w:rPr>
          <w:rFonts w:cs="Times New Roman"/>
          <w:sz w:val="24"/>
        </w:rPr>
        <w:t xml:space="preserve"> </w:t>
      </w:r>
      <w:proofErr w:type="spellStart"/>
      <w:r w:rsidRPr="00967D5C">
        <w:rPr>
          <w:rFonts w:cs="Times New Roman"/>
          <w:sz w:val="24"/>
        </w:rPr>
        <w:t>Dhirathiti</w:t>
      </w:r>
      <w:proofErr w:type="spellEnd"/>
      <w:r w:rsidRPr="00967D5C">
        <w:rPr>
          <w:rFonts w:cs="Times New Roman"/>
          <w:sz w:val="24"/>
        </w:rPr>
        <w:t>, Executive Director of the ASEAN University Network (AUN)</w:t>
      </w:r>
      <w:r w:rsidR="00313359" w:rsidRPr="00967D5C">
        <w:rPr>
          <w:rFonts w:cs="Times New Roman"/>
          <w:sz w:val="24"/>
        </w:rPr>
        <w:t xml:space="preserve"> presented on four k</w:t>
      </w:r>
      <w:r w:rsidR="002445BC" w:rsidRPr="00967D5C">
        <w:rPr>
          <w:rFonts w:cs="Times New Roman"/>
          <w:sz w:val="24"/>
        </w:rPr>
        <w:t>ey results of AUN</w:t>
      </w:r>
      <w:r w:rsidR="00E54C8F" w:rsidRPr="00967D5C">
        <w:rPr>
          <w:rFonts w:cs="Times New Roman"/>
          <w:sz w:val="24"/>
        </w:rPr>
        <w:t xml:space="preserve">: </w:t>
      </w:r>
      <w:r w:rsidR="00547238" w:rsidRPr="00967D5C">
        <w:rPr>
          <w:rFonts w:cs="Times New Roman"/>
          <w:sz w:val="24"/>
        </w:rPr>
        <w:t>talents and h</w:t>
      </w:r>
      <w:r w:rsidR="00E54C8F" w:rsidRPr="00967D5C">
        <w:rPr>
          <w:rFonts w:cs="Times New Roman"/>
          <w:sz w:val="24"/>
        </w:rPr>
        <w:t>uman resource development; research academi</w:t>
      </w:r>
      <w:r w:rsidR="00547238" w:rsidRPr="00967D5C">
        <w:rPr>
          <w:rFonts w:cs="Times New Roman"/>
          <w:sz w:val="24"/>
        </w:rPr>
        <w:t>c projects</w:t>
      </w:r>
      <w:r w:rsidR="00E54C8F" w:rsidRPr="00967D5C">
        <w:rPr>
          <w:rFonts w:cs="Times New Roman"/>
          <w:sz w:val="24"/>
        </w:rPr>
        <w:t xml:space="preserve">; institutional capacities; </w:t>
      </w:r>
      <w:r w:rsidR="00984D44" w:rsidRPr="00967D5C">
        <w:rPr>
          <w:rFonts w:cs="Times New Roman"/>
          <w:sz w:val="24"/>
        </w:rPr>
        <w:t xml:space="preserve">and </w:t>
      </w:r>
      <w:r w:rsidR="00E54C8F" w:rsidRPr="00967D5C">
        <w:rPr>
          <w:rFonts w:cs="Times New Roman"/>
          <w:sz w:val="24"/>
        </w:rPr>
        <w:t xml:space="preserve">networks </w:t>
      </w:r>
      <w:r w:rsidR="00984D44" w:rsidRPr="00967D5C">
        <w:rPr>
          <w:rFonts w:cs="Times New Roman"/>
          <w:sz w:val="24"/>
        </w:rPr>
        <w:t>and</w:t>
      </w:r>
      <w:r w:rsidR="00E54C8F" w:rsidRPr="00967D5C">
        <w:rPr>
          <w:rFonts w:cs="Times New Roman"/>
          <w:sz w:val="24"/>
        </w:rPr>
        <w:t xml:space="preserve"> alliances</w:t>
      </w:r>
      <w:r w:rsidR="00213894" w:rsidRPr="00967D5C">
        <w:rPr>
          <w:rFonts w:cs="Times New Roman"/>
          <w:sz w:val="24"/>
        </w:rPr>
        <w:t>.</w:t>
      </w:r>
      <w:r w:rsidR="00FA6005" w:rsidRPr="00967D5C">
        <w:rPr>
          <w:rFonts w:cs="Times New Roman"/>
          <w:sz w:val="24"/>
        </w:rPr>
        <w:t xml:space="preserve"> </w:t>
      </w:r>
    </w:p>
    <w:p w14:paraId="74384B9E" w14:textId="57660172" w:rsidR="00152F0C" w:rsidRPr="00967D5C" w:rsidRDefault="004B3A85" w:rsidP="00967D5C">
      <w:pPr>
        <w:pStyle w:val="a3"/>
        <w:spacing w:beforeLines="50" w:before="156" w:afterLines="50" w:after="156"/>
        <w:ind w:left="360" w:firstLineChars="0" w:firstLine="0"/>
        <w:rPr>
          <w:rFonts w:cs="Times New Roman"/>
          <w:sz w:val="24"/>
        </w:rPr>
      </w:pPr>
      <w:r w:rsidRPr="00967D5C">
        <w:rPr>
          <w:rFonts w:cs="Times New Roman"/>
          <w:sz w:val="24"/>
        </w:rPr>
        <w:t>Dr. Roger Yap Chao Jr., Assistant Director and Head of Educa</w:t>
      </w:r>
      <w:r w:rsidR="001E13DC" w:rsidRPr="00967D5C">
        <w:rPr>
          <w:rFonts w:cs="Times New Roman"/>
          <w:sz w:val="24"/>
        </w:rPr>
        <w:t>tion</w:t>
      </w:r>
      <w:r w:rsidRPr="00967D5C">
        <w:rPr>
          <w:rFonts w:cs="Times New Roman"/>
          <w:sz w:val="24"/>
        </w:rPr>
        <w:t xml:space="preserve"> Youth and Sports Division, ASEAN Secretariat</w:t>
      </w:r>
      <w:r w:rsidR="00A17009" w:rsidRPr="00967D5C">
        <w:rPr>
          <w:rFonts w:cs="Times New Roman"/>
          <w:sz w:val="24"/>
        </w:rPr>
        <w:t xml:space="preserve">, </w:t>
      </w:r>
      <w:r w:rsidR="00D138BF" w:rsidRPr="00967D5C">
        <w:rPr>
          <w:rFonts w:cs="Times New Roman"/>
          <w:sz w:val="24"/>
        </w:rPr>
        <w:t xml:space="preserve">presented on </w:t>
      </w:r>
      <w:r w:rsidR="00A17009" w:rsidRPr="00967D5C">
        <w:rPr>
          <w:rFonts w:cs="Times New Roman"/>
          <w:sz w:val="24"/>
        </w:rPr>
        <w:t>ASEAN</w:t>
      </w:r>
      <w:r w:rsidR="00D138BF" w:rsidRPr="00967D5C">
        <w:rPr>
          <w:rFonts w:cs="Times New Roman"/>
          <w:sz w:val="24"/>
        </w:rPr>
        <w:t>’s</w:t>
      </w:r>
      <w:r w:rsidR="00A17009" w:rsidRPr="00967D5C">
        <w:rPr>
          <w:rFonts w:cs="Times New Roman"/>
          <w:sz w:val="24"/>
        </w:rPr>
        <w:t xml:space="preserve"> </w:t>
      </w:r>
      <w:r w:rsidR="00D138BF" w:rsidRPr="00967D5C">
        <w:rPr>
          <w:rFonts w:cs="Times New Roman"/>
          <w:sz w:val="24"/>
        </w:rPr>
        <w:t xml:space="preserve">education initiatives and priorities, targeting at human resource </w:t>
      </w:r>
      <w:r w:rsidR="00F86609" w:rsidRPr="00967D5C">
        <w:rPr>
          <w:rFonts w:cs="Times New Roman"/>
          <w:sz w:val="24"/>
        </w:rPr>
        <w:t>development</w:t>
      </w:r>
      <w:r w:rsidR="00D138BF" w:rsidRPr="00967D5C">
        <w:rPr>
          <w:rFonts w:cs="Times New Roman"/>
          <w:sz w:val="24"/>
        </w:rPr>
        <w:t xml:space="preserve"> for the changing world of work, </w:t>
      </w:r>
      <w:r w:rsidR="00E97C2A" w:rsidRPr="00967D5C">
        <w:rPr>
          <w:rFonts w:cs="Times New Roman"/>
          <w:sz w:val="24"/>
        </w:rPr>
        <w:t>digital transformation</w:t>
      </w:r>
      <w:r w:rsidR="00D23BE4" w:rsidRPr="00967D5C">
        <w:rPr>
          <w:rFonts w:cs="Times New Roman"/>
          <w:sz w:val="24"/>
        </w:rPr>
        <w:t xml:space="preserve"> of education systems</w:t>
      </w:r>
      <w:r w:rsidR="00E97C2A" w:rsidRPr="00967D5C">
        <w:rPr>
          <w:rFonts w:cs="Times New Roman"/>
          <w:sz w:val="24"/>
        </w:rPr>
        <w:t>,</w:t>
      </w:r>
      <w:r w:rsidR="00223E36" w:rsidRPr="00967D5C">
        <w:rPr>
          <w:rFonts w:cs="Times New Roman"/>
          <w:sz w:val="24"/>
        </w:rPr>
        <w:t xml:space="preserve"> </w:t>
      </w:r>
      <w:r w:rsidR="00D517DA" w:rsidRPr="00967D5C">
        <w:rPr>
          <w:rFonts w:cs="Times New Roman"/>
          <w:sz w:val="24"/>
        </w:rPr>
        <w:t xml:space="preserve">enhancing </w:t>
      </w:r>
      <w:r w:rsidR="00223E36" w:rsidRPr="00967D5C">
        <w:rPr>
          <w:rFonts w:cs="Times New Roman"/>
          <w:sz w:val="24"/>
        </w:rPr>
        <w:t xml:space="preserve">ASEAN awareness, </w:t>
      </w:r>
      <w:r w:rsidR="003307F8" w:rsidRPr="00967D5C">
        <w:rPr>
          <w:rFonts w:cs="Times New Roman"/>
          <w:sz w:val="24"/>
        </w:rPr>
        <w:t>quality ed</w:t>
      </w:r>
      <w:r w:rsidR="007F09E8" w:rsidRPr="00967D5C">
        <w:rPr>
          <w:rFonts w:cs="Times New Roman"/>
          <w:sz w:val="24"/>
        </w:rPr>
        <w:t>u</w:t>
      </w:r>
      <w:r w:rsidR="003307F8" w:rsidRPr="00967D5C">
        <w:rPr>
          <w:rFonts w:cs="Times New Roman"/>
          <w:sz w:val="24"/>
        </w:rPr>
        <w:t>cation,</w:t>
      </w:r>
      <w:r w:rsidR="00D23BE4" w:rsidRPr="00967D5C">
        <w:rPr>
          <w:rFonts w:cs="Times New Roman"/>
          <w:sz w:val="24"/>
        </w:rPr>
        <w:t xml:space="preserve"> </w:t>
      </w:r>
      <w:r w:rsidR="007F09E8" w:rsidRPr="00967D5C">
        <w:rPr>
          <w:rFonts w:cs="Times New Roman"/>
          <w:sz w:val="24"/>
        </w:rPr>
        <w:t xml:space="preserve">among others. </w:t>
      </w:r>
      <w:r w:rsidR="00FA6005" w:rsidRPr="00967D5C">
        <w:rPr>
          <w:rFonts w:cs="Times New Roman"/>
          <w:sz w:val="24"/>
        </w:rPr>
        <w:t>Dr. Chao echoed Dr. Pascua-Valenzuela’s message that collaboration should be complementary, not duplicate, and highlighted that ASEAN also looked forward to potential collaboration with EDNET in the future.</w:t>
      </w:r>
    </w:p>
    <w:p w14:paraId="6A88B3A8" w14:textId="42D71E6F" w:rsidR="003A4558" w:rsidRPr="00967D5C" w:rsidRDefault="009D3428"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3E5647" w:rsidRPr="00967D5C">
        <w:rPr>
          <w:rFonts w:cs="Times New Roman"/>
          <w:sz w:val="24"/>
        </w:rPr>
        <w:t xml:space="preserve">EDNET Coordinator </w:t>
      </w:r>
      <w:r w:rsidR="0096795C" w:rsidRPr="00967D5C">
        <w:rPr>
          <w:rFonts w:cs="Times New Roman"/>
          <w:sz w:val="24"/>
        </w:rPr>
        <w:t xml:space="preserve">and </w:t>
      </w:r>
      <w:r w:rsidR="00B7264E" w:rsidRPr="00967D5C">
        <w:rPr>
          <w:rFonts w:cs="Times New Roman"/>
          <w:sz w:val="24"/>
        </w:rPr>
        <w:t xml:space="preserve">Thailand </w:t>
      </w:r>
      <w:r w:rsidR="0096795C" w:rsidRPr="00967D5C">
        <w:rPr>
          <w:rFonts w:cs="Times New Roman"/>
          <w:sz w:val="24"/>
        </w:rPr>
        <w:t xml:space="preserve">EDNET Co-chair </w:t>
      </w:r>
      <w:r w:rsidR="003E5647" w:rsidRPr="00967D5C">
        <w:rPr>
          <w:rFonts w:cs="Times New Roman"/>
          <w:sz w:val="24"/>
        </w:rPr>
        <w:t xml:space="preserve">expressed appreciation for the </w:t>
      </w:r>
      <w:r w:rsidR="009970A1" w:rsidRPr="00967D5C">
        <w:rPr>
          <w:rFonts w:cs="Times New Roman"/>
          <w:sz w:val="24"/>
        </w:rPr>
        <w:t xml:space="preserve">presentations, and hoped to see more collaborations between these multinational </w:t>
      </w:r>
      <w:proofErr w:type="spellStart"/>
      <w:r w:rsidR="009970A1" w:rsidRPr="00967D5C">
        <w:rPr>
          <w:rFonts w:cs="Times New Roman"/>
          <w:sz w:val="24"/>
        </w:rPr>
        <w:t>organisations</w:t>
      </w:r>
      <w:proofErr w:type="spellEnd"/>
      <w:r w:rsidR="009970A1" w:rsidRPr="00967D5C">
        <w:rPr>
          <w:rFonts w:cs="Times New Roman"/>
          <w:sz w:val="24"/>
        </w:rPr>
        <w:t xml:space="preserve"> and EDNET</w:t>
      </w:r>
      <w:r w:rsidR="00FA6005" w:rsidRPr="00967D5C">
        <w:rPr>
          <w:rFonts w:cs="Times New Roman"/>
          <w:sz w:val="24"/>
        </w:rPr>
        <w:t xml:space="preserve">. </w:t>
      </w:r>
      <w:r w:rsidR="004420F7" w:rsidRPr="00967D5C">
        <w:rPr>
          <w:rFonts w:cs="Times New Roman"/>
          <w:sz w:val="24"/>
        </w:rPr>
        <w:t>Japan</w:t>
      </w:r>
      <w:r w:rsidR="00032B9E" w:rsidRPr="00967D5C">
        <w:rPr>
          <w:rFonts w:cs="Times New Roman"/>
          <w:sz w:val="24"/>
        </w:rPr>
        <w:t xml:space="preserve"> commented on Japanese collaboration with UNESCO.</w:t>
      </w:r>
      <w:r w:rsidR="004420F7" w:rsidRPr="00967D5C">
        <w:rPr>
          <w:rFonts w:cs="Times New Roman"/>
          <w:sz w:val="24"/>
        </w:rPr>
        <w:t xml:space="preserve"> </w:t>
      </w:r>
      <w:r w:rsidR="00AC407E" w:rsidRPr="00967D5C">
        <w:rPr>
          <w:rFonts w:cs="Times New Roman"/>
          <w:sz w:val="24"/>
        </w:rPr>
        <w:t xml:space="preserve">ASEAN Secretariat </w:t>
      </w:r>
      <w:r w:rsidR="004420F7" w:rsidRPr="00967D5C">
        <w:rPr>
          <w:rFonts w:cs="Times New Roman"/>
          <w:sz w:val="24"/>
        </w:rPr>
        <w:t xml:space="preserve">answered </w:t>
      </w:r>
      <w:r w:rsidRPr="00967D5C">
        <w:rPr>
          <w:rFonts w:cs="Times New Roman"/>
          <w:sz w:val="24"/>
        </w:rPr>
        <w:t xml:space="preserve">a </w:t>
      </w:r>
      <w:r w:rsidR="004420F7" w:rsidRPr="00967D5C">
        <w:rPr>
          <w:rFonts w:cs="Times New Roman"/>
          <w:sz w:val="24"/>
        </w:rPr>
        <w:t xml:space="preserve">question from Thailand </w:t>
      </w:r>
      <w:r w:rsidR="00F66E6F" w:rsidRPr="00967D5C">
        <w:rPr>
          <w:rFonts w:cs="Times New Roman"/>
          <w:sz w:val="24"/>
        </w:rPr>
        <w:t>on dropouts</w:t>
      </w:r>
      <w:r w:rsidR="00887A9D" w:rsidRPr="00967D5C">
        <w:rPr>
          <w:rFonts w:cs="Times New Roman"/>
          <w:sz w:val="24"/>
        </w:rPr>
        <w:t>.</w:t>
      </w:r>
      <w:r w:rsidR="009D298F" w:rsidRPr="00967D5C">
        <w:rPr>
          <w:rFonts w:cs="Times New Roman"/>
          <w:sz w:val="24"/>
        </w:rPr>
        <w:t xml:space="preserve"> </w:t>
      </w:r>
      <w:r w:rsidR="00AC407E" w:rsidRPr="00967D5C">
        <w:rPr>
          <w:rFonts w:cs="Times New Roman"/>
          <w:sz w:val="24"/>
        </w:rPr>
        <w:t xml:space="preserve">SEAMEO Secretariat </w:t>
      </w:r>
      <w:r w:rsidR="001F24CB" w:rsidRPr="00967D5C">
        <w:rPr>
          <w:rFonts w:cs="Times New Roman"/>
          <w:sz w:val="24"/>
        </w:rPr>
        <w:t xml:space="preserve">answered </w:t>
      </w:r>
      <w:r w:rsidRPr="00967D5C">
        <w:rPr>
          <w:rFonts w:cs="Times New Roman"/>
          <w:sz w:val="24"/>
        </w:rPr>
        <w:t xml:space="preserve">a </w:t>
      </w:r>
      <w:r w:rsidR="001F24CB" w:rsidRPr="00967D5C">
        <w:rPr>
          <w:rFonts w:cs="Times New Roman"/>
          <w:sz w:val="24"/>
        </w:rPr>
        <w:t xml:space="preserve">question </w:t>
      </w:r>
      <w:r w:rsidRPr="00967D5C">
        <w:rPr>
          <w:rFonts w:cs="Times New Roman"/>
          <w:sz w:val="24"/>
        </w:rPr>
        <w:t xml:space="preserve">from </w:t>
      </w:r>
      <w:r w:rsidR="001F24CB" w:rsidRPr="00967D5C">
        <w:rPr>
          <w:rFonts w:cs="Times New Roman"/>
          <w:sz w:val="24"/>
        </w:rPr>
        <w:t>Thailand regarding the platform for</w:t>
      </w:r>
      <w:r w:rsidR="009C51AE" w:rsidRPr="00967D5C">
        <w:rPr>
          <w:rFonts w:cs="Times New Roman"/>
          <w:sz w:val="24"/>
        </w:rPr>
        <w:t xml:space="preserve"> cross-fora collaboration</w:t>
      </w:r>
      <w:r w:rsidR="0001003B" w:rsidRPr="00967D5C">
        <w:rPr>
          <w:rFonts w:cs="Times New Roman"/>
          <w:sz w:val="24"/>
        </w:rPr>
        <w:t xml:space="preserve">, and </w:t>
      </w:r>
      <w:r w:rsidR="004379A1" w:rsidRPr="00967D5C">
        <w:rPr>
          <w:rFonts w:cs="Times New Roman"/>
          <w:sz w:val="24"/>
        </w:rPr>
        <w:t>recommended</w:t>
      </w:r>
      <w:r w:rsidR="0001003B" w:rsidRPr="00967D5C">
        <w:rPr>
          <w:rFonts w:cs="Times New Roman"/>
          <w:sz w:val="24"/>
        </w:rPr>
        <w:t xml:space="preserve"> EDNET to join the Learning and Education2030+ Networking Group.</w:t>
      </w:r>
    </w:p>
    <w:p w14:paraId="05706795" w14:textId="1C807B08" w:rsidR="00152F0C" w:rsidRPr="00967D5C" w:rsidRDefault="00B657FE" w:rsidP="00967D5C">
      <w:pPr>
        <w:pStyle w:val="a3"/>
        <w:numPr>
          <w:ilvl w:val="0"/>
          <w:numId w:val="13"/>
        </w:numPr>
        <w:spacing w:beforeLines="50" w:before="156" w:afterLines="50" w:after="156"/>
        <w:ind w:left="284" w:firstLineChars="0" w:hanging="284"/>
        <w:rPr>
          <w:rFonts w:cs="Times New Roman"/>
          <w:b/>
          <w:bCs/>
          <w:sz w:val="24"/>
        </w:rPr>
      </w:pPr>
      <w:r w:rsidRPr="00967D5C">
        <w:rPr>
          <w:rFonts w:cs="Times New Roman"/>
          <w:b/>
          <w:bCs/>
          <w:sz w:val="24"/>
        </w:rPr>
        <w:t>Achieving the Education Ministers</w:t>
      </w:r>
      <w:r w:rsidR="0096795C" w:rsidRPr="00967D5C">
        <w:rPr>
          <w:rFonts w:cs="Times New Roman"/>
          <w:b/>
          <w:bCs/>
          <w:sz w:val="24"/>
        </w:rPr>
        <w:t>’</w:t>
      </w:r>
      <w:r w:rsidRPr="00967D5C">
        <w:rPr>
          <w:rFonts w:cs="Times New Roman"/>
          <w:b/>
          <w:bCs/>
          <w:sz w:val="24"/>
        </w:rPr>
        <w:t xml:space="preserve"> Vision Towards 2030</w:t>
      </w:r>
    </w:p>
    <w:p w14:paraId="07FCADBD" w14:textId="71277069" w:rsidR="00242E15" w:rsidRPr="00967D5C" w:rsidRDefault="00242E15" w:rsidP="00967D5C">
      <w:pPr>
        <w:spacing w:beforeLines="50" w:before="156" w:afterLines="50" w:after="156"/>
        <w:rPr>
          <w:rFonts w:cs="Times New Roman"/>
          <w:b/>
          <w:bCs/>
          <w:sz w:val="24"/>
        </w:rPr>
      </w:pPr>
      <w:r w:rsidRPr="00967D5C">
        <w:rPr>
          <w:rFonts w:cs="Times New Roman"/>
          <w:b/>
          <w:bCs/>
          <w:sz w:val="24"/>
        </w:rPr>
        <w:t>11. Discussion on Mechanism for Achieving the Vision of Education 2030</w:t>
      </w:r>
    </w:p>
    <w:p w14:paraId="75054148" w14:textId="657FE047" w:rsidR="00466DC3" w:rsidRPr="00967D5C" w:rsidRDefault="009D3428"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C1456B" w:rsidRPr="00967D5C">
        <w:rPr>
          <w:rFonts w:cs="Times New Roman"/>
          <w:sz w:val="24"/>
        </w:rPr>
        <w:t xml:space="preserve">EDNET Coordinator presented on </w:t>
      </w:r>
      <w:r w:rsidR="000F1843" w:rsidRPr="00967D5C">
        <w:rPr>
          <w:rFonts w:cs="Times New Roman"/>
          <w:sz w:val="24"/>
        </w:rPr>
        <w:t xml:space="preserve">the proposed mechanism for achieving </w:t>
      </w:r>
      <w:r w:rsidR="005D58B4" w:rsidRPr="00967D5C">
        <w:rPr>
          <w:rFonts w:cs="Times New Roman"/>
          <w:sz w:val="24"/>
        </w:rPr>
        <w:t>the Vision of Education 2030</w:t>
      </w:r>
      <w:r w:rsidR="004A20D0" w:rsidRPr="00967D5C">
        <w:rPr>
          <w:rFonts w:cs="Times New Roman"/>
          <w:sz w:val="24"/>
        </w:rPr>
        <w:t xml:space="preserve">. </w:t>
      </w:r>
      <w:r w:rsidR="0096795C" w:rsidRPr="00967D5C">
        <w:rPr>
          <w:rFonts w:cs="Times New Roman"/>
          <w:sz w:val="24"/>
        </w:rPr>
        <w:t xml:space="preserve">Starting from the mandate of </w:t>
      </w:r>
      <w:r w:rsidRPr="00967D5C">
        <w:rPr>
          <w:rFonts w:cs="Times New Roman"/>
          <w:sz w:val="24"/>
        </w:rPr>
        <w:t xml:space="preserve">the </w:t>
      </w:r>
      <w:r w:rsidR="00E6350A" w:rsidRPr="00967D5C">
        <w:rPr>
          <w:rFonts w:cs="Times New Roman"/>
          <w:sz w:val="24"/>
        </w:rPr>
        <w:t xml:space="preserve">Aotearoa Plan of Action on implementation of </w:t>
      </w:r>
      <w:r w:rsidRPr="00967D5C">
        <w:rPr>
          <w:rFonts w:cs="Times New Roman"/>
          <w:sz w:val="24"/>
        </w:rPr>
        <w:t xml:space="preserve">the </w:t>
      </w:r>
      <w:r w:rsidR="00E6350A" w:rsidRPr="00967D5C">
        <w:rPr>
          <w:rFonts w:cs="Times New Roman"/>
          <w:sz w:val="24"/>
        </w:rPr>
        <w:t>APEC Education Strategy, she reviewed the instructions from APEC Leaders</w:t>
      </w:r>
      <w:r w:rsidR="00466DC3" w:rsidRPr="00967D5C">
        <w:rPr>
          <w:rFonts w:cs="Times New Roman"/>
          <w:sz w:val="24"/>
        </w:rPr>
        <w:t xml:space="preserve"> and</w:t>
      </w:r>
      <w:r w:rsidR="00E6350A" w:rsidRPr="00967D5C">
        <w:rPr>
          <w:rFonts w:cs="Times New Roman"/>
          <w:sz w:val="24"/>
        </w:rPr>
        <w:t xml:space="preserve"> Ministers</w:t>
      </w:r>
      <w:r w:rsidR="00466DC3" w:rsidRPr="00967D5C">
        <w:rPr>
          <w:rFonts w:cs="Times New Roman"/>
          <w:sz w:val="24"/>
        </w:rPr>
        <w:t xml:space="preserve"> as well as consensus reached among APEC members for updating </w:t>
      </w:r>
      <w:r w:rsidR="000A1A54" w:rsidRPr="00967D5C">
        <w:rPr>
          <w:rFonts w:cs="Times New Roman"/>
          <w:sz w:val="24"/>
        </w:rPr>
        <w:t xml:space="preserve">the </w:t>
      </w:r>
      <w:r w:rsidR="00466DC3" w:rsidRPr="00967D5C">
        <w:rPr>
          <w:rFonts w:cs="Times New Roman"/>
          <w:sz w:val="24"/>
        </w:rPr>
        <w:t xml:space="preserve">Action Plan of APEC Education Strategy, HRDWG TOR and HRDWG 2021-2025 Strategic Plan, </w:t>
      </w:r>
      <w:r w:rsidR="00C4098A" w:rsidRPr="00967D5C">
        <w:rPr>
          <w:rFonts w:cs="Times New Roman"/>
          <w:sz w:val="24"/>
        </w:rPr>
        <w:t xml:space="preserve">as well as </w:t>
      </w:r>
      <w:r w:rsidR="00466DC3" w:rsidRPr="00967D5C">
        <w:rPr>
          <w:rFonts w:cs="Times New Roman"/>
          <w:sz w:val="24"/>
        </w:rPr>
        <w:t xml:space="preserve">Baseline Report on Current </w:t>
      </w:r>
      <w:r w:rsidR="00466DC3" w:rsidRPr="00967D5C">
        <w:rPr>
          <w:rFonts w:cs="Times New Roman"/>
          <w:sz w:val="24"/>
        </w:rPr>
        <w:lastRenderedPageBreak/>
        <w:t xml:space="preserve">Education Status in </w:t>
      </w:r>
      <w:r w:rsidR="000A1A54" w:rsidRPr="00967D5C">
        <w:rPr>
          <w:rFonts w:cs="Times New Roman"/>
          <w:sz w:val="24"/>
        </w:rPr>
        <w:t xml:space="preserve">the </w:t>
      </w:r>
      <w:r w:rsidR="00466DC3" w:rsidRPr="00967D5C">
        <w:rPr>
          <w:rFonts w:cs="Times New Roman"/>
          <w:sz w:val="24"/>
        </w:rPr>
        <w:t>Asia Pacific Region</w:t>
      </w:r>
      <w:r w:rsidR="00C4098A" w:rsidRPr="00967D5C">
        <w:rPr>
          <w:rFonts w:cs="Times New Roman"/>
          <w:sz w:val="24"/>
        </w:rPr>
        <w:t>,</w:t>
      </w:r>
      <w:r w:rsidR="00466DC3" w:rsidRPr="00967D5C">
        <w:rPr>
          <w:rFonts w:cs="Times New Roman"/>
          <w:sz w:val="24"/>
        </w:rPr>
        <w:t xml:space="preserve"> and presented three </w:t>
      </w:r>
      <w:r w:rsidR="000A1A54" w:rsidRPr="00967D5C">
        <w:rPr>
          <w:rFonts w:cs="Times New Roman"/>
          <w:sz w:val="24"/>
        </w:rPr>
        <w:t xml:space="preserve">proposals </w:t>
      </w:r>
      <w:r w:rsidR="00466DC3" w:rsidRPr="00967D5C">
        <w:rPr>
          <w:rFonts w:cs="Times New Roman"/>
          <w:sz w:val="24"/>
        </w:rPr>
        <w:t>for fulfilling these tasks.</w:t>
      </w:r>
      <w:r w:rsidR="006360DF" w:rsidRPr="00967D5C">
        <w:rPr>
          <w:rFonts w:cs="Times New Roman"/>
          <w:sz w:val="24"/>
        </w:rPr>
        <w:t xml:space="preserve"> </w:t>
      </w:r>
      <w:r w:rsidR="00466DC3" w:rsidRPr="00967D5C">
        <w:rPr>
          <w:rFonts w:cs="Times New Roman"/>
          <w:sz w:val="24"/>
        </w:rPr>
        <w:t xml:space="preserve"> </w:t>
      </w:r>
    </w:p>
    <w:p w14:paraId="5D848ECC" w14:textId="6BF6F1FF" w:rsidR="00152F0C" w:rsidRPr="00967D5C" w:rsidRDefault="00466DC3" w:rsidP="00967D5C">
      <w:pPr>
        <w:pStyle w:val="a3"/>
        <w:spacing w:beforeLines="50" w:before="156" w:afterLines="50" w:after="156"/>
        <w:ind w:left="360" w:firstLineChars="0" w:firstLine="0"/>
        <w:rPr>
          <w:rFonts w:cs="Times New Roman"/>
          <w:sz w:val="24"/>
        </w:rPr>
      </w:pPr>
      <w:r w:rsidRPr="00967D5C">
        <w:rPr>
          <w:rFonts w:cs="Times New Roman"/>
          <w:sz w:val="24"/>
        </w:rPr>
        <w:t xml:space="preserve">Australia, New Zealand, Thailand and USA </w:t>
      </w:r>
      <w:r w:rsidR="006360DF" w:rsidRPr="00967D5C">
        <w:rPr>
          <w:rFonts w:cs="Times New Roman"/>
          <w:sz w:val="24"/>
        </w:rPr>
        <w:t xml:space="preserve">presented their consideration and suggestions. </w:t>
      </w:r>
      <w:r w:rsidR="004A20D0" w:rsidRPr="00967D5C">
        <w:rPr>
          <w:rFonts w:cs="Times New Roman"/>
          <w:sz w:val="24"/>
        </w:rPr>
        <w:t>After</w:t>
      </w:r>
      <w:r w:rsidR="00FF3468" w:rsidRPr="00967D5C">
        <w:rPr>
          <w:rFonts w:cs="Times New Roman"/>
          <w:sz w:val="24"/>
        </w:rPr>
        <w:t xml:space="preserve"> </w:t>
      </w:r>
      <w:r w:rsidR="004A20D0" w:rsidRPr="00967D5C">
        <w:rPr>
          <w:rFonts w:cs="Times New Roman"/>
          <w:sz w:val="24"/>
        </w:rPr>
        <w:t>discussion</w:t>
      </w:r>
      <w:r w:rsidR="00FF3468" w:rsidRPr="00967D5C">
        <w:rPr>
          <w:rFonts w:cs="Times New Roman"/>
          <w:sz w:val="24"/>
        </w:rPr>
        <w:t xml:space="preserve">, </w:t>
      </w:r>
      <w:r w:rsidR="007449C2" w:rsidRPr="00967D5C">
        <w:rPr>
          <w:rFonts w:cs="Times New Roman"/>
          <w:sz w:val="24"/>
        </w:rPr>
        <w:t>an</w:t>
      </w:r>
      <w:r w:rsidR="00FF3468" w:rsidRPr="00967D5C">
        <w:rPr>
          <w:rFonts w:cs="Times New Roman"/>
          <w:sz w:val="24"/>
        </w:rPr>
        <w:t xml:space="preserve"> </w:t>
      </w:r>
      <w:r w:rsidR="007449C2" w:rsidRPr="00967D5C">
        <w:rPr>
          <w:rFonts w:cs="Times New Roman"/>
          <w:sz w:val="24"/>
        </w:rPr>
        <w:t xml:space="preserve">agreement </w:t>
      </w:r>
      <w:r w:rsidR="00FF3468" w:rsidRPr="00967D5C">
        <w:rPr>
          <w:rFonts w:cs="Times New Roman"/>
          <w:sz w:val="24"/>
        </w:rPr>
        <w:t xml:space="preserve">was reached </w:t>
      </w:r>
      <w:r w:rsidR="007449C2" w:rsidRPr="00967D5C">
        <w:rPr>
          <w:rFonts w:cs="Times New Roman"/>
          <w:sz w:val="24"/>
        </w:rPr>
        <w:t>on an</w:t>
      </w:r>
      <w:r w:rsidR="00691DCF" w:rsidRPr="00967D5C">
        <w:rPr>
          <w:rFonts w:cs="Times New Roman"/>
          <w:sz w:val="24"/>
        </w:rPr>
        <w:t xml:space="preserve"> </w:t>
      </w:r>
      <w:r w:rsidR="007449C2" w:rsidRPr="00967D5C">
        <w:rPr>
          <w:rFonts w:cs="Times New Roman"/>
          <w:sz w:val="24"/>
        </w:rPr>
        <w:t>informal structure (an</w:t>
      </w:r>
      <w:r w:rsidR="00C4098A" w:rsidRPr="00967D5C">
        <w:rPr>
          <w:rFonts w:cs="Times New Roman"/>
          <w:sz w:val="24"/>
        </w:rPr>
        <w:t xml:space="preserve"> ad hoc</w:t>
      </w:r>
      <w:r w:rsidR="007449C2" w:rsidRPr="00967D5C">
        <w:rPr>
          <w:rFonts w:cs="Times New Roman"/>
          <w:sz w:val="24"/>
        </w:rPr>
        <w:t xml:space="preserve"> “advisory team”)</w:t>
      </w:r>
      <w:r w:rsidR="0096795C" w:rsidRPr="00967D5C">
        <w:rPr>
          <w:rFonts w:cs="Times New Roman"/>
          <w:sz w:val="24"/>
        </w:rPr>
        <w:t xml:space="preserve"> to take on tasks such as updating </w:t>
      </w:r>
      <w:r w:rsidR="0052676D" w:rsidRPr="00967D5C">
        <w:rPr>
          <w:rFonts w:cs="Times New Roman"/>
          <w:sz w:val="24"/>
        </w:rPr>
        <w:t xml:space="preserve">the </w:t>
      </w:r>
      <w:r w:rsidR="0096795C" w:rsidRPr="00967D5C">
        <w:rPr>
          <w:rFonts w:cs="Times New Roman"/>
          <w:sz w:val="24"/>
        </w:rPr>
        <w:t xml:space="preserve">Action Plan of </w:t>
      </w:r>
      <w:r w:rsidR="0052676D" w:rsidRPr="00967D5C">
        <w:rPr>
          <w:rFonts w:cs="Times New Roman"/>
          <w:sz w:val="24"/>
        </w:rPr>
        <w:t xml:space="preserve">the </w:t>
      </w:r>
      <w:r w:rsidR="0096795C" w:rsidRPr="00967D5C">
        <w:rPr>
          <w:rFonts w:cs="Times New Roman"/>
          <w:sz w:val="24"/>
        </w:rPr>
        <w:t xml:space="preserve">APEC Education Strategy, updating corporate documents (EDNET-related content of HRDWG TOR, and </w:t>
      </w:r>
      <w:r w:rsidRPr="00967D5C">
        <w:rPr>
          <w:rFonts w:cs="Times New Roman"/>
          <w:sz w:val="24"/>
        </w:rPr>
        <w:t>HRDWG 202</w:t>
      </w:r>
      <w:r w:rsidR="00E26C24" w:rsidRPr="00967D5C">
        <w:rPr>
          <w:rFonts w:cs="Times New Roman"/>
          <w:sz w:val="24"/>
        </w:rPr>
        <w:t>1</w:t>
      </w:r>
      <w:r w:rsidRPr="00967D5C">
        <w:rPr>
          <w:rFonts w:cs="Times New Roman"/>
          <w:sz w:val="24"/>
        </w:rPr>
        <w:t>-25 Strategic Plan</w:t>
      </w:r>
      <w:r w:rsidR="0096795C" w:rsidRPr="00967D5C">
        <w:rPr>
          <w:rFonts w:cs="Times New Roman"/>
          <w:sz w:val="24"/>
        </w:rPr>
        <w:t>),</w:t>
      </w:r>
      <w:r w:rsidRPr="00967D5C">
        <w:rPr>
          <w:rFonts w:cs="Times New Roman"/>
          <w:sz w:val="24"/>
        </w:rPr>
        <w:t xml:space="preserve"> </w:t>
      </w:r>
      <w:r w:rsidR="0096795C" w:rsidRPr="00967D5C">
        <w:rPr>
          <w:rFonts w:cs="Times New Roman"/>
          <w:sz w:val="24"/>
        </w:rPr>
        <w:t>other issues on potential future collaboration,</w:t>
      </w:r>
      <w:r w:rsidR="007449C2" w:rsidRPr="00967D5C">
        <w:rPr>
          <w:rFonts w:cs="Times New Roman"/>
          <w:sz w:val="24"/>
        </w:rPr>
        <w:t xml:space="preserve"> involving the previous, current and next hosts, as well as interested member economies</w:t>
      </w:r>
      <w:r w:rsidR="00C1456B" w:rsidRPr="00967D5C">
        <w:rPr>
          <w:rFonts w:cs="Times New Roman"/>
          <w:sz w:val="24"/>
        </w:rPr>
        <w:t>.</w:t>
      </w:r>
      <w:r w:rsidR="0096795C" w:rsidRPr="00967D5C">
        <w:rPr>
          <w:rFonts w:cs="Times New Roman"/>
          <w:sz w:val="24"/>
        </w:rPr>
        <w:t xml:space="preserve"> New Zealand as previous host, Thailand as current host and the United States as </w:t>
      </w:r>
      <w:r w:rsidR="00B55E34" w:rsidRPr="00967D5C">
        <w:rPr>
          <w:rFonts w:cs="Times New Roman"/>
          <w:sz w:val="24"/>
        </w:rPr>
        <w:t xml:space="preserve">upcoming </w:t>
      </w:r>
      <w:r w:rsidR="0096795C" w:rsidRPr="00967D5C">
        <w:rPr>
          <w:rFonts w:cs="Times New Roman"/>
          <w:sz w:val="24"/>
        </w:rPr>
        <w:t xml:space="preserve">host agreed to join the advisory team. </w:t>
      </w:r>
      <w:r w:rsidR="00AA52CF" w:rsidRPr="00967D5C">
        <w:rPr>
          <w:rFonts w:cs="Times New Roman"/>
          <w:sz w:val="24"/>
        </w:rPr>
        <w:t xml:space="preserve">The EDNET </w:t>
      </w:r>
      <w:r w:rsidR="00BC1461" w:rsidRPr="00967D5C">
        <w:rPr>
          <w:rFonts w:cs="Times New Roman"/>
          <w:sz w:val="24"/>
        </w:rPr>
        <w:t>C</w:t>
      </w:r>
      <w:r w:rsidR="00AA52CF" w:rsidRPr="00967D5C">
        <w:rPr>
          <w:rFonts w:cs="Times New Roman"/>
          <w:sz w:val="24"/>
        </w:rPr>
        <w:t xml:space="preserve">oordinator indicated that she would email EDNET members calling for economies to express their interest in joining the </w:t>
      </w:r>
      <w:r w:rsidR="00733147" w:rsidRPr="00967D5C">
        <w:rPr>
          <w:rFonts w:cs="Times New Roman"/>
          <w:sz w:val="24"/>
        </w:rPr>
        <w:t>“</w:t>
      </w:r>
      <w:r w:rsidR="00AA52CF" w:rsidRPr="00967D5C">
        <w:rPr>
          <w:rFonts w:cs="Times New Roman"/>
          <w:sz w:val="24"/>
        </w:rPr>
        <w:t>advisory team</w:t>
      </w:r>
      <w:r w:rsidR="00733147" w:rsidRPr="00967D5C">
        <w:rPr>
          <w:rFonts w:cs="Times New Roman"/>
          <w:sz w:val="24"/>
        </w:rPr>
        <w:t>”</w:t>
      </w:r>
      <w:r w:rsidR="00AA52CF" w:rsidRPr="00967D5C">
        <w:rPr>
          <w:rFonts w:cs="Times New Roman"/>
          <w:sz w:val="24"/>
        </w:rPr>
        <w:t>.</w:t>
      </w:r>
    </w:p>
    <w:p w14:paraId="02A50F1D" w14:textId="18FE2A83" w:rsidR="00152F0C" w:rsidRPr="00967D5C" w:rsidRDefault="00D612AD" w:rsidP="00967D5C">
      <w:pPr>
        <w:pStyle w:val="a3"/>
        <w:numPr>
          <w:ilvl w:val="0"/>
          <w:numId w:val="13"/>
        </w:numPr>
        <w:spacing w:beforeLines="50" w:before="156" w:afterLines="50" w:after="156"/>
        <w:ind w:left="284" w:firstLineChars="0" w:hanging="284"/>
        <w:rPr>
          <w:rFonts w:cs="Times New Roman"/>
          <w:b/>
          <w:bCs/>
          <w:sz w:val="24"/>
        </w:rPr>
      </w:pPr>
      <w:r w:rsidRPr="00967D5C">
        <w:rPr>
          <w:rFonts w:cs="Times New Roman"/>
          <w:b/>
          <w:bCs/>
          <w:sz w:val="24"/>
        </w:rPr>
        <w:t>Summary and Way Forward</w:t>
      </w:r>
    </w:p>
    <w:p w14:paraId="69B19C88" w14:textId="7150CAC5" w:rsidR="00D464E7" w:rsidRPr="00967D5C" w:rsidRDefault="00D464E7" w:rsidP="00967D5C">
      <w:pPr>
        <w:spacing w:beforeLines="50" w:before="156" w:afterLines="50" w:after="156"/>
        <w:rPr>
          <w:rFonts w:cs="Times New Roman"/>
          <w:b/>
          <w:bCs/>
          <w:sz w:val="24"/>
        </w:rPr>
      </w:pPr>
      <w:r w:rsidRPr="00967D5C">
        <w:rPr>
          <w:rFonts w:cs="Times New Roman"/>
          <w:b/>
          <w:bCs/>
          <w:sz w:val="24"/>
        </w:rPr>
        <w:t>12. Way Forward</w:t>
      </w:r>
    </w:p>
    <w:p w14:paraId="0609B106" w14:textId="74F036A8" w:rsidR="00D612AD" w:rsidRPr="00967D5C" w:rsidRDefault="009753F1" w:rsidP="00967D5C">
      <w:pPr>
        <w:pStyle w:val="a3"/>
        <w:spacing w:beforeLines="50" w:before="156" w:afterLines="50" w:after="156"/>
        <w:ind w:left="360" w:firstLineChars="0" w:firstLine="0"/>
        <w:rPr>
          <w:rFonts w:cs="Times New Roman"/>
          <w:sz w:val="24"/>
        </w:rPr>
      </w:pPr>
      <w:r w:rsidRPr="00967D5C">
        <w:rPr>
          <w:rFonts w:cs="Times New Roman"/>
          <w:sz w:val="24"/>
        </w:rPr>
        <w:t>Thailand</w:t>
      </w:r>
      <w:r w:rsidR="00ED7E21" w:rsidRPr="00967D5C">
        <w:rPr>
          <w:rFonts w:cs="Times New Roman"/>
          <w:sz w:val="24"/>
        </w:rPr>
        <w:t xml:space="preserve"> presented on </w:t>
      </w:r>
      <w:r w:rsidR="007E5987" w:rsidRPr="00967D5C">
        <w:rPr>
          <w:rFonts w:cs="Times New Roman"/>
          <w:sz w:val="24"/>
        </w:rPr>
        <w:t xml:space="preserve">planned activities for the rest of 2022, noting that a special </w:t>
      </w:r>
      <w:r w:rsidR="00194655" w:rsidRPr="00967D5C">
        <w:rPr>
          <w:rFonts w:cs="Times New Roman"/>
          <w:sz w:val="24"/>
        </w:rPr>
        <w:t xml:space="preserve">EDNET </w:t>
      </w:r>
      <w:r w:rsidR="007E5987" w:rsidRPr="00967D5C">
        <w:rPr>
          <w:rFonts w:cs="Times New Roman"/>
          <w:sz w:val="24"/>
        </w:rPr>
        <w:t xml:space="preserve">session </w:t>
      </w:r>
      <w:r w:rsidR="00673811" w:rsidRPr="00967D5C">
        <w:rPr>
          <w:rFonts w:cs="Times New Roman"/>
          <w:sz w:val="24"/>
        </w:rPr>
        <w:t xml:space="preserve">for reviewing and planning </w:t>
      </w:r>
      <w:r w:rsidR="00040B8F" w:rsidRPr="00967D5C">
        <w:rPr>
          <w:rFonts w:cs="Times New Roman"/>
          <w:sz w:val="24"/>
        </w:rPr>
        <w:t>will be held virtually in September 2022.</w:t>
      </w:r>
    </w:p>
    <w:p w14:paraId="525D388C" w14:textId="767F4CE1" w:rsidR="007E5987" w:rsidRPr="00967D5C" w:rsidRDefault="009753F1" w:rsidP="00967D5C">
      <w:pPr>
        <w:pStyle w:val="a3"/>
        <w:spacing w:beforeLines="50" w:before="156" w:afterLines="50" w:after="156"/>
        <w:ind w:left="360" w:firstLineChars="0" w:firstLine="0"/>
        <w:rPr>
          <w:rFonts w:cs="Times New Roman"/>
          <w:sz w:val="24"/>
        </w:rPr>
      </w:pPr>
      <w:r w:rsidRPr="00967D5C">
        <w:rPr>
          <w:rFonts w:cs="Times New Roman"/>
          <w:sz w:val="24"/>
        </w:rPr>
        <w:t>The United States</w:t>
      </w:r>
      <w:r w:rsidR="00525695" w:rsidRPr="00967D5C">
        <w:rPr>
          <w:rFonts w:cs="Times New Roman"/>
          <w:sz w:val="24"/>
        </w:rPr>
        <w:t xml:space="preserve"> as host for 2023</w:t>
      </w:r>
      <w:r w:rsidRPr="00967D5C">
        <w:rPr>
          <w:rFonts w:cs="Times New Roman"/>
          <w:sz w:val="24"/>
        </w:rPr>
        <w:t xml:space="preserve"> introduced </w:t>
      </w:r>
      <w:r w:rsidR="00525695" w:rsidRPr="00967D5C">
        <w:rPr>
          <w:rFonts w:cs="Times New Roman"/>
          <w:sz w:val="24"/>
        </w:rPr>
        <w:t>two policy priorities</w:t>
      </w:r>
      <w:r w:rsidR="007E5987" w:rsidRPr="00967D5C">
        <w:rPr>
          <w:rFonts w:cs="Times New Roman"/>
          <w:sz w:val="24"/>
        </w:rPr>
        <w:t>: 1)</w:t>
      </w:r>
      <w:r w:rsidR="007E5987" w:rsidRPr="00967D5C">
        <w:rPr>
          <w:rFonts w:cs="Times New Roman"/>
          <w:color w:val="000000" w:themeColor="text1"/>
          <w:kern w:val="24"/>
          <w:sz w:val="24"/>
        </w:rPr>
        <w:t xml:space="preserve"> </w:t>
      </w:r>
      <w:r w:rsidR="007E5987" w:rsidRPr="00967D5C">
        <w:rPr>
          <w:rFonts w:cs="Times New Roman"/>
          <w:sz w:val="24"/>
        </w:rPr>
        <w:t>leverage schools as community resource centers to encourage equitable pandemic recovery and promote the wellbeing of students and families; 2)</w:t>
      </w:r>
      <w:r w:rsidR="007E5987" w:rsidRPr="00967D5C">
        <w:rPr>
          <w:rFonts w:cs="Times New Roman"/>
          <w:color w:val="000000" w:themeColor="text1"/>
          <w:kern w:val="24"/>
          <w:sz w:val="24"/>
        </w:rPr>
        <w:t xml:space="preserve"> </w:t>
      </w:r>
      <w:r w:rsidR="00E26C24" w:rsidRPr="00967D5C">
        <w:rPr>
          <w:rFonts w:cs="Times New Roman"/>
          <w:sz w:val="24"/>
        </w:rPr>
        <w:t>e</w:t>
      </w:r>
      <w:r w:rsidR="007E5987" w:rsidRPr="00967D5C">
        <w:rPr>
          <w:rFonts w:cs="Times New Roman"/>
          <w:sz w:val="24"/>
        </w:rPr>
        <w:t>quip all individuals with the digital skills necessary to spur innovation</w:t>
      </w:r>
      <w:r w:rsidR="00525695" w:rsidRPr="00967D5C">
        <w:rPr>
          <w:rFonts w:cs="Times New Roman"/>
          <w:sz w:val="24"/>
        </w:rPr>
        <w:t xml:space="preserve">. </w:t>
      </w:r>
      <w:r w:rsidR="007E5987" w:rsidRPr="00967D5C">
        <w:rPr>
          <w:rFonts w:cs="Times New Roman"/>
          <w:sz w:val="24"/>
        </w:rPr>
        <w:t>T</w:t>
      </w:r>
      <w:r w:rsidR="00525695" w:rsidRPr="00967D5C">
        <w:rPr>
          <w:rFonts w:cs="Times New Roman"/>
          <w:sz w:val="24"/>
        </w:rPr>
        <w:t xml:space="preserve">he United States plans to host an </w:t>
      </w:r>
      <w:r w:rsidR="007E5987" w:rsidRPr="00967D5C">
        <w:rPr>
          <w:rFonts w:cs="Times New Roman"/>
          <w:sz w:val="24"/>
        </w:rPr>
        <w:t xml:space="preserve">in-person event involving senior education officials. </w:t>
      </w:r>
    </w:p>
    <w:p w14:paraId="1C196BD5" w14:textId="0F04A259" w:rsidR="00D464E7" w:rsidRPr="00967D5C" w:rsidRDefault="00D464E7" w:rsidP="00967D5C">
      <w:pPr>
        <w:spacing w:beforeLines="50" w:before="156" w:afterLines="50" w:after="156"/>
        <w:rPr>
          <w:rFonts w:cs="Times New Roman"/>
          <w:b/>
          <w:bCs/>
          <w:sz w:val="24"/>
        </w:rPr>
      </w:pPr>
      <w:r w:rsidRPr="00967D5C">
        <w:rPr>
          <w:rFonts w:cs="Times New Roman"/>
          <w:b/>
          <w:bCs/>
          <w:sz w:val="24"/>
        </w:rPr>
        <w:t>13. Summary Report for Presentation at HRDWG Plenary Meeting</w:t>
      </w:r>
    </w:p>
    <w:p w14:paraId="2F4C5A76" w14:textId="7BAEAA96" w:rsidR="002D6126" w:rsidRPr="00967D5C" w:rsidRDefault="00BC1461"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2D6126" w:rsidRPr="00967D5C">
        <w:rPr>
          <w:rFonts w:cs="Times New Roman"/>
          <w:sz w:val="24"/>
        </w:rPr>
        <w:t xml:space="preserve">EDNET Coordinator presented on the Summary Report for </w:t>
      </w:r>
      <w:r w:rsidRPr="00967D5C">
        <w:rPr>
          <w:rFonts w:cs="Times New Roman"/>
          <w:sz w:val="24"/>
        </w:rPr>
        <w:t>p</w:t>
      </w:r>
      <w:r w:rsidR="002D6126" w:rsidRPr="00967D5C">
        <w:rPr>
          <w:rFonts w:cs="Times New Roman"/>
          <w:sz w:val="24"/>
        </w:rPr>
        <w:t>resentation at HRDWG Plenary Meeting</w:t>
      </w:r>
      <w:r w:rsidR="006C16CF" w:rsidRPr="00967D5C">
        <w:rPr>
          <w:rFonts w:cs="Times New Roman"/>
          <w:sz w:val="24"/>
        </w:rPr>
        <w:t xml:space="preserve">. </w:t>
      </w:r>
      <w:r w:rsidR="004936D7" w:rsidRPr="00967D5C">
        <w:rPr>
          <w:rFonts w:cs="Times New Roman"/>
          <w:sz w:val="24"/>
        </w:rPr>
        <w:t xml:space="preserve">As suggested by Australia, </w:t>
      </w:r>
      <w:r w:rsidR="006D7F22" w:rsidRPr="00967D5C">
        <w:rPr>
          <w:rFonts w:cs="Times New Roman"/>
          <w:sz w:val="24"/>
        </w:rPr>
        <w:t>reference to</w:t>
      </w:r>
      <w:r w:rsidR="004936D7" w:rsidRPr="00967D5C">
        <w:rPr>
          <w:rFonts w:cs="Times New Roman"/>
          <w:sz w:val="24"/>
        </w:rPr>
        <w:t xml:space="preserve"> knowledge platform was deleted from the summary report</w:t>
      </w:r>
      <w:r w:rsidR="00505B05" w:rsidRPr="00967D5C">
        <w:rPr>
          <w:rFonts w:cs="Times New Roman"/>
          <w:sz w:val="24"/>
        </w:rPr>
        <w:t xml:space="preserve"> as it was not covered in the discussion.</w:t>
      </w:r>
      <w:r w:rsidR="00B23765" w:rsidRPr="00967D5C">
        <w:rPr>
          <w:rFonts w:cs="Times New Roman"/>
          <w:sz w:val="24"/>
        </w:rPr>
        <w:t xml:space="preserve"> </w:t>
      </w:r>
      <w:r w:rsidR="00675FAC" w:rsidRPr="00967D5C">
        <w:rPr>
          <w:rFonts w:cs="Times New Roman"/>
          <w:sz w:val="24"/>
        </w:rPr>
        <w:t xml:space="preserve">The </w:t>
      </w:r>
      <w:r w:rsidR="00A02324" w:rsidRPr="00967D5C">
        <w:rPr>
          <w:rFonts w:cs="Times New Roman"/>
          <w:sz w:val="24"/>
        </w:rPr>
        <w:t xml:space="preserve">EDNET Coordinator </w:t>
      </w:r>
      <w:r w:rsidR="00214C9B" w:rsidRPr="00967D5C">
        <w:rPr>
          <w:rFonts w:cs="Times New Roman"/>
          <w:sz w:val="24"/>
        </w:rPr>
        <w:t>suggested leaving it for the advisory team to decide</w:t>
      </w:r>
      <w:r w:rsidR="00066524" w:rsidRPr="00967D5C">
        <w:rPr>
          <w:rFonts w:cs="Times New Roman"/>
          <w:sz w:val="24"/>
        </w:rPr>
        <w:t xml:space="preserve"> if this would be part of their tas</w:t>
      </w:r>
      <w:r w:rsidR="00204CE7" w:rsidRPr="00967D5C">
        <w:rPr>
          <w:rFonts w:cs="Times New Roman"/>
          <w:sz w:val="24"/>
        </w:rPr>
        <w:t>k, to which Australia agreed.</w:t>
      </w:r>
      <w:r w:rsidR="00EB51AE" w:rsidRPr="00967D5C">
        <w:rPr>
          <w:rFonts w:cs="Times New Roman"/>
          <w:sz w:val="24"/>
        </w:rPr>
        <w:t xml:space="preserve"> </w:t>
      </w:r>
    </w:p>
    <w:p w14:paraId="57939F9D" w14:textId="40C80EF6" w:rsidR="00AA5DE4" w:rsidRPr="00967D5C" w:rsidRDefault="00AA5DE4" w:rsidP="00967D5C">
      <w:pPr>
        <w:spacing w:beforeLines="50" w:before="156" w:afterLines="50" w:after="156"/>
        <w:rPr>
          <w:rFonts w:cs="Times New Roman"/>
          <w:b/>
          <w:bCs/>
          <w:sz w:val="24"/>
        </w:rPr>
      </w:pPr>
      <w:r w:rsidRPr="00967D5C">
        <w:rPr>
          <w:rFonts w:cs="Times New Roman"/>
          <w:b/>
          <w:bCs/>
          <w:sz w:val="24"/>
        </w:rPr>
        <w:t>14. Closing Remarks</w:t>
      </w:r>
    </w:p>
    <w:p w14:paraId="5576557B" w14:textId="2BC74B09" w:rsidR="00AC407E" w:rsidRPr="00967D5C" w:rsidRDefault="00B7264E"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Thailand </w:t>
      </w:r>
      <w:r w:rsidR="005642F9" w:rsidRPr="00967D5C">
        <w:rPr>
          <w:rFonts w:cs="Times New Roman"/>
          <w:sz w:val="24"/>
        </w:rPr>
        <w:t xml:space="preserve">EDNET Co-chair thanked </w:t>
      </w:r>
      <w:r w:rsidR="00A17650" w:rsidRPr="00967D5C">
        <w:rPr>
          <w:rFonts w:cs="Times New Roman"/>
          <w:sz w:val="24"/>
        </w:rPr>
        <w:t xml:space="preserve">the </w:t>
      </w:r>
      <w:r w:rsidR="005642F9" w:rsidRPr="00967D5C">
        <w:rPr>
          <w:rFonts w:cs="Times New Roman"/>
          <w:sz w:val="24"/>
        </w:rPr>
        <w:t>EDNET Coordinator for her hard work and contribution and service to the EDNET for the last seven years. She expressed appreciation to all participants for their contributions to the 39</w:t>
      </w:r>
      <w:r w:rsidR="005642F9" w:rsidRPr="00967D5C">
        <w:rPr>
          <w:rFonts w:cs="Times New Roman"/>
          <w:sz w:val="24"/>
          <w:vertAlign w:val="superscript"/>
        </w:rPr>
        <w:t>th</w:t>
      </w:r>
      <w:r w:rsidR="005642F9" w:rsidRPr="00967D5C">
        <w:rPr>
          <w:rFonts w:cs="Times New Roman"/>
          <w:sz w:val="24"/>
        </w:rPr>
        <w:t xml:space="preserve"> EDNET Meeting and commitment to build a strong and cohesive education community in the </w:t>
      </w:r>
      <w:r w:rsidR="00BC1461" w:rsidRPr="00967D5C">
        <w:rPr>
          <w:rFonts w:cs="Times New Roman"/>
          <w:sz w:val="24"/>
        </w:rPr>
        <w:t xml:space="preserve">APEC </w:t>
      </w:r>
      <w:r w:rsidR="005642F9" w:rsidRPr="00967D5C">
        <w:rPr>
          <w:rFonts w:cs="Times New Roman"/>
          <w:sz w:val="24"/>
        </w:rPr>
        <w:t xml:space="preserve">region. </w:t>
      </w:r>
    </w:p>
    <w:p w14:paraId="566B4490" w14:textId="11FD6F45" w:rsidR="00173EA4" w:rsidRPr="00967D5C" w:rsidRDefault="0092346A" w:rsidP="00967D5C">
      <w:pPr>
        <w:pStyle w:val="a3"/>
        <w:spacing w:beforeLines="50" w:before="156" w:afterLines="50" w:after="156"/>
        <w:ind w:left="360" w:firstLineChars="0" w:firstLine="0"/>
        <w:rPr>
          <w:rFonts w:cs="Times New Roman"/>
          <w:sz w:val="24"/>
        </w:rPr>
      </w:pPr>
      <w:r w:rsidRPr="00967D5C">
        <w:rPr>
          <w:rFonts w:cs="Times New Roman"/>
          <w:sz w:val="24"/>
        </w:rPr>
        <w:t>Thailand</w:t>
      </w:r>
      <w:r w:rsidR="00E72540" w:rsidRPr="00967D5C">
        <w:rPr>
          <w:rFonts w:cs="Times New Roman"/>
          <w:sz w:val="24"/>
        </w:rPr>
        <w:t xml:space="preserve"> expressed gratitude to </w:t>
      </w:r>
      <w:r w:rsidR="00A17650" w:rsidRPr="00967D5C">
        <w:rPr>
          <w:rFonts w:cs="Times New Roman"/>
          <w:sz w:val="24"/>
        </w:rPr>
        <w:t xml:space="preserve">the </w:t>
      </w:r>
      <w:r w:rsidR="00E72540" w:rsidRPr="00967D5C">
        <w:rPr>
          <w:rFonts w:cs="Times New Roman"/>
          <w:sz w:val="24"/>
        </w:rPr>
        <w:t>EDNET C</w:t>
      </w:r>
      <w:r w:rsidR="000470FD" w:rsidRPr="00967D5C">
        <w:rPr>
          <w:rFonts w:cs="Times New Roman"/>
          <w:sz w:val="24"/>
        </w:rPr>
        <w:t>o</w:t>
      </w:r>
      <w:r w:rsidR="00E72540" w:rsidRPr="00967D5C">
        <w:rPr>
          <w:rFonts w:cs="Times New Roman"/>
          <w:sz w:val="24"/>
        </w:rPr>
        <w:t>ordinator</w:t>
      </w:r>
      <w:r w:rsidR="000470FD" w:rsidRPr="00967D5C">
        <w:rPr>
          <w:rFonts w:cs="Times New Roman"/>
          <w:sz w:val="24"/>
        </w:rPr>
        <w:t>, whose effort</w:t>
      </w:r>
      <w:r w:rsidR="00CE67CF" w:rsidRPr="00967D5C">
        <w:rPr>
          <w:rFonts w:cs="Times New Roman"/>
          <w:sz w:val="24"/>
        </w:rPr>
        <w:t xml:space="preserve"> and support</w:t>
      </w:r>
      <w:r w:rsidR="000470FD" w:rsidRPr="00967D5C">
        <w:rPr>
          <w:rFonts w:cs="Times New Roman"/>
          <w:sz w:val="24"/>
        </w:rPr>
        <w:t xml:space="preserve"> </w:t>
      </w:r>
      <w:r w:rsidR="00CE67CF" w:rsidRPr="00967D5C">
        <w:rPr>
          <w:rFonts w:cs="Times New Roman"/>
          <w:sz w:val="24"/>
        </w:rPr>
        <w:t xml:space="preserve">made </w:t>
      </w:r>
      <w:r w:rsidR="000470FD" w:rsidRPr="00967D5C">
        <w:rPr>
          <w:rFonts w:cs="Times New Roman"/>
          <w:sz w:val="24"/>
        </w:rPr>
        <w:t xml:space="preserve">the EDNET Meeting </w:t>
      </w:r>
      <w:r w:rsidR="00FF0333" w:rsidRPr="00967D5C">
        <w:rPr>
          <w:rFonts w:cs="Times New Roman"/>
          <w:sz w:val="24"/>
        </w:rPr>
        <w:t>successful</w:t>
      </w:r>
      <w:r w:rsidR="00CE67CF" w:rsidRPr="00967D5C">
        <w:rPr>
          <w:rFonts w:cs="Times New Roman"/>
          <w:sz w:val="24"/>
        </w:rPr>
        <w:t xml:space="preserve">, and whose </w:t>
      </w:r>
      <w:r w:rsidR="00573AF1" w:rsidRPr="00967D5C">
        <w:rPr>
          <w:rFonts w:cs="Times New Roman"/>
          <w:sz w:val="24"/>
        </w:rPr>
        <w:t>vision</w:t>
      </w:r>
      <w:r w:rsidR="00CE67CF" w:rsidRPr="00967D5C">
        <w:rPr>
          <w:rFonts w:cs="Times New Roman"/>
          <w:sz w:val="24"/>
        </w:rPr>
        <w:t xml:space="preserve"> and dedication </w:t>
      </w:r>
      <w:r w:rsidR="004C2112" w:rsidRPr="00967D5C">
        <w:rPr>
          <w:rFonts w:cs="Times New Roman"/>
          <w:sz w:val="24"/>
        </w:rPr>
        <w:t>helped implement the many guiding documents</w:t>
      </w:r>
      <w:r w:rsidR="00DC78B4" w:rsidRPr="00967D5C">
        <w:rPr>
          <w:rFonts w:cs="Times New Roman"/>
          <w:sz w:val="24"/>
        </w:rPr>
        <w:t xml:space="preserve"> of EDNET</w:t>
      </w:r>
      <w:r w:rsidR="004C2112" w:rsidRPr="00967D5C">
        <w:rPr>
          <w:rFonts w:cs="Times New Roman"/>
          <w:sz w:val="24"/>
        </w:rPr>
        <w:t xml:space="preserve">, such as </w:t>
      </w:r>
      <w:r w:rsidR="00861995" w:rsidRPr="00967D5C">
        <w:rPr>
          <w:rFonts w:cs="Times New Roman"/>
          <w:sz w:val="24"/>
        </w:rPr>
        <w:t xml:space="preserve">the APEC Education Strategy and its Action Plan, </w:t>
      </w:r>
      <w:r w:rsidR="008D3A80" w:rsidRPr="00967D5C">
        <w:rPr>
          <w:rFonts w:cs="Times New Roman"/>
          <w:sz w:val="24"/>
        </w:rPr>
        <w:t xml:space="preserve">the Baseline Report, </w:t>
      </w:r>
      <w:r w:rsidR="009D0BB0" w:rsidRPr="00967D5C">
        <w:rPr>
          <w:rFonts w:cs="Times New Roman"/>
          <w:sz w:val="24"/>
        </w:rPr>
        <w:t xml:space="preserve">the APEC </w:t>
      </w:r>
      <w:r w:rsidR="00D96245" w:rsidRPr="00967D5C">
        <w:rPr>
          <w:rFonts w:cs="Times New Roman"/>
          <w:sz w:val="24"/>
        </w:rPr>
        <w:t>Report</w:t>
      </w:r>
      <w:r w:rsidR="009D0BB0" w:rsidRPr="00967D5C">
        <w:rPr>
          <w:rFonts w:cs="Times New Roman"/>
          <w:sz w:val="24"/>
        </w:rPr>
        <w:t xml:space="preserve"> on</w:t>
      </w:r>
      <w:r w:rsidR="00D96245" w:rsidRPr="00967D5C">
        <w:rPr>
          <w:rFonts w:cs="Times New Roman"/>
          <w:sz w:val="24"/>
        </w:rPr>
        <w:t xml:space="preserve"> </w:t>
      </w:r>
      <w:r w:rsidR="009D0BB0" w:rsidRPr="00967D5C">
        <w:rPr>
          <w:rFonts w:cs="Times New Roman"/>
          <w:sz w:val="24"/>
        </w:rPr>
        <w:t xml:space="preserve">Education and Economic </w:t>
      </w:r>
      <w:r w:rsidR="00D96245" w:rsidRPr="00967D5C">
        <w:rPr>
          <w:rFonts w:cs="Times New Roman"/>
          <w:sz w:val="24"/>
        </w:rPr>
        <w:t xml:space="preserve">Development. Although her term will expire soon, Thailand hoped </w:t>
      </w:r>
      <w:r w:rsidR="00D96245" w:rsidRPr="00967D5C">
        <w:rPr>
          <w:rFonts w:cs="Times New Roman"/>
          <w:sz w:val="24"/>
        </w:rPr>
        <w:lastRenderedPageBreak/>
        <w:t xml:space="preserve">that Dr. Wang Yan will continue to </w:t>
      </w:r>
      <w:r w:rsidR="00BE634B" w:rsidRPr="00967D5C">
        <w:rPr>
          <w:rFonts w:cs="Times New Roman"/>
          <w:sz w:val="24"/>
        </w:rPr>
        <w:t xml:space="preserve">participate in APEC education cooperation and looked forward to working with her again. </w:t>
      </w:r>
    </w:p>
    <w:p w14:paraId="325A9DB2" w14:textId="43FB34A2" w:rsidR="00173EA4" w:rsidRPr="00967D5C" w:rsidRDefault="00A17650" w:rsidP="00967D5C">
      <w:pPr>
        <w:pStyle w:val="a3"/>
        <w:spacing w:beforeLines="50" w:before="156" w:afterLines="50" w:after="156"/>
        <w:ind w:left="360" w:firstLineChars="0" w:firstLine="0"/>
        <w:rPr>
          <w:rFonts w:cs="Times New Roman"/>
          <w:sz w:val="24"/>
        </w:rPr>
      </w:pPr>
      <w:r w:rsidRPr="00967D5C">
        <w:rPr>
          <w:rFonts w:cs="Times New Roman"/>
          <w:sz w:val="24"/>
        </w:rPr>
        <w:t xml:space="preserve">The </w:t>
      </w:r>
      <w:r w:rsidR="00813913" w:rsidRPr="00967D5C">
        <w:rPr>
          <w:rFonts w:cs="Times New Roman"/>
          <w:sz w:val="24"/>
        </w:rPr>
        <w:t xml:space="preserve">EDNET Coordinator </w:t>
      </w:r>
      <w:r w:rsidR="009506D8" w:rsidRPr="00967D5C">
        <w:rPr>
          <w:rFonts w:cs="Times New Roman"/>
          <w:sz w:val="24"/>
        </w:rPr>
        <w:t xml:space="preserve">thanked </w:t>
      </w:r>
      <w:r w:rsidRPr="00967D5C">
        <w:rPr>
          <w:rFonts w:cs="Times New Roman"/>
          <w:sz w:val="24"/>
        </w:rPr>
        <w:t xml:space="preserve">the </w:t>
      </w:r>
      <w:r w:rsidR="005642F9" w:rsidRPr="00967D5C">
        <w:rPr>
          <w:rFonts w:cs="Times New Roman"/>
          <w:sz w:val="24"/>
        </w:rPr>
        <w:t>EDNET</w:t>
      </w:r>
      <w:r w:rsidR="003C19DE" w:rsidRPr="00967D5C">
        <w:rPr>
          <w:rFonts w:cs="Times New Roman"/>
          <w:sz w:val="24"/>
        </w:rPr>
        <w:t xml:space="preserve"> Co-chair and all Thai</w:t>
      </w:r>
      <w:r w:rsidR="00D873C8" w:rsidRPr="00967D5C">
        <w:rPr>
          <w:rFonts w:cs="Times New Roman"/>
          <w:sz w:val="24"/>
        </w:rPr>
        <w:t>land</w:t>
      </w:r>
      <w:r w:rsidR="003C19DE" w:rsidRPr="00967D5C">
        <w:rPr>
          <w:rFonts w:cs="Times New Roman"/>
          <w:sz w:val="24"/>
        </w:rPr>
        <w:t xml:space="preserve"> team members</w:t>
      </w:r>
      <w:r w:rsidR="009506D8" w:rsidRPr="00967D5C">
        <w:rPr>
          <w:rFonts w:cs="Times New Roman"/>
          <w:sz w:val="24"/>
        </w:rPr>
        <w:t xml:space="preserve"> for their dedication and diligence</w:t>
      </w:r>
      <w:r w:rsidR="005970EF" w:rsidRPr="00967D5C">
        <w:rPr>
          <w:rFonts w:cs="Times New Roman"/>
          <w:sz w:val="24"/>
        </w:rPr>
        <w:t xml:space="preserve"> in </w:t>
      </w:r>
      <w:proofErr w:type="spellStart"/>
      <w:r w:rsidR="005970EF" w:rsidRPr="00967D5C">
        <w:rPr>
          <w:rFonts w:cs="Times New Roman"/>
          <w:sz w:val="24"/>
        </w:rPr>
        <w:t>organising</w:t>
      </w:r>
      <w:proofErr w:type="spellEnd"/>
      <w:r w:rsidR="005970EF" w:rsidRPr="00967D5C">
        <w:rPr>
          <w:rFonts w:cs="Times New Roman"/>
          <w:sz w:val="24"/>
        </w:rPr>
        <w:t xml:space="preserve"> three big events, and their </w:t>
      </w:r>
      <w:r w:rsidR="0010241A" w:rsidRPr="00967D5C">
        <w:rPr>
          <w:rFonts w:cs="Times New Roman"/>
          <w:sz w:val="24"/>
        </w:rPr>
        <w:t xml:space="preserve">professionalism and </w:t>
      </w:r>
      <w:r w:rsidR="00002A90" w:rsidRPr="00967D5C">
        <w:rPr>
          <w:rFonts w:cs="Times New Roman"/>
          <w:sz w:val="24"/>
        </w:rPr>
        <w:t>enthusiasm</w:t>
      </w:r>
      <w:r w:rsidR="0010241A" w:rsidRPr="00967D5C">
        <w:rPr>
          <w:rFonts w:cs="Times New Roman"/>
          <w:sz w:val="24"/>
        </w:rPr>
        <w:t xml:space="preserve"> for </w:t>
      </w:r>
      <w:r w:rsidR="00002A90" w:rsidRPr="00967D5C">
        <w:rPr>
          <w:rFonts w:cs="Times New Roman"/>
          <w:sz w:val="24"/>
        </w:rPr>
        <w:t xml:space="preserve">education. </w:t>
      </w:r>
      <w:r w:rsidRPr="00967D5C">
        <w:rPr>
          <w:rFonts w:cs="Times New Roman"/>
          <w:sz w:val="24"/>
        </w:rPr>
        <w:t xml:space="preserve">The </w:t>
      </w:r>
      <w:r w:rsidR="00002A90" w:rsidRPr="00967D5C">
        <w:rPr>
          <w:rFonts w:cs="Times New Roman"/>
          <w:sz w:val="24"/>
        </w:rPr>
        <w:t xml:space="preserve">EDNET Coordinator looked forward to working with them for the rest of the APEC </w:t>
      </w:r>
      <w:r w:rsidR="006D2B34" w:rsidRPr="00967D5C">
        <w:rPr>
          <w:rFonts w:cs="Times New Roman"/>
          <w:sz w:val="24"/>
        </w:rPr>
        <w:t>Y</w:t>
      </w:r>
      <w:r w:rsidR="00002A90" w:rsidRPr="00967D5C">
        <w:rPr>
          <w:rFonts w:cs="Times New Roman"/>
          <w:sz w:val="24"/>
        </w:rPr>
        <w:t>ear of Thailand</w:t>
      </w:r>
      <w:r w:rsidR="00465201" w:rsidRPr="00967D5C">
        <w:rPr>
          <w:rFonts w:cs="Times New Roman"/>
          <w:sz w:val="24"/>
        </w:rPr>
        <w:t xml:space="preserve">. </w:t>
      </w:r>
    </w:p>
    <w:p w14:paraId="04A4F9AF" w14:textId="45684F2D" w:rsidR="00173EA4" w:rsidRPr="00967D5C" w:rsidRDefault="00860A73" w:rsidP="00967D5C">
      <w:pPr>
        <w:pStyle w:val="a3"/>
        <w:spacing w:beforeLines="50" w:before="156" w:afterLines="50" w:after="156"/>
        <w:ind w:left="360" w:firstLineChars="0" w:firstLine="0"/>
        <w:rPr>
          <w:rFonts w:cs="Times New Roman"/>
          <w:sz w:val="24"/>
        </w:rPr>
      </w:pPr>
      <w:r w:rsidRPr="00967D5C">
        <w:rPr>
          <w:rFonts w:cs="Times New Roman"/>
          <w:sz w:val="24"/>
        </w:rPr>
        <w:t xml:space="preserve">China </w:t>
      </w:r>
      <w:r w:rsidR="000A687E" w:rsidRPr="00967D5C">
        <w:rPr>
          <w:rFonts w:cs="Times New Roman"/>
          <w:sz w:val="24"/>
        </w:rPr>
        <w:t xml:space="preserve">expressed appreciation </w:t>
      </w:r>
      <w:r w:rsidR="001D2094" w:rsidRPr="00967D5C">
        <w:rPr>
          <w:rFonts w:cs="Times New Roman"/>
          <w:sz w:val="24"/>
        </w:rPr>
        <w:t xml:space="preserve">to Thailand </w:t>
      </w:r>
      <w:r w:rsidR="007219A1" w:rsidRPr="00967D5C">
        <w:rPr>
          <w:rFonts w:cs="Times New Roman"/>
          <w:sz w:val="24"/>
        </w:rPr>
        <w:t xml:space="preserve">for organizing the </w:t>
      </w:r>
      <w:r w:rsidR="00AE6730" w:rsidRPr="00967D5C">
        <w:rPr>
          <w:rFonts w:cs="Times New Roman"/>
          <w:sz w:val="24"/>
        </w:rPr>
        <w:t xml:space="preserve">EDNET </w:t>
      </w:r>
      <w:r w:rsidR="007219A1" w:rsidRPr="00967D5C">
        <w:rPr>
          <w:rFonts w:cs="Times New Roman"/>
          <w:sz w:val="24"/>
        </w:rPr>
        <w:t>Meeting,</w:t>
      </w:r>
      <w:r w:rsidR="00484792" w:rsidRPr="00967D5C">
        <w:rPr>
          <w:rFonts w:cs="Times New Roman"/>
          <w:sz w:val="24"/>
        </w:rPr>
        <w:t xml:space="preserve"> and thanked </w:t>
      </w:r>
      <w:r w:rsidR="00BC1461" w:rsidRPr="00967D5C">
        <w:rPr>
          <w:rFonts w:cs="Times New Roman"/>
          <w:sz w:val="24"/>
        </w:rPr>
        <w:t xml:space="preserve">the </w:t>
      </w:r>
      <w:r w:rsidR="00484792" w:rsidRPr="00967D5C">
        <w:rPr>
          <w:rFonts w:cs="Times New Roman"/>
          <w:sz w:val="24"/>
        </w:rPr>
        <w:t xml:space="preserve">EDNET Coordinator for her </w:t>
      </w:r>
      <w:r w:rsidR="00173EA4" w:rsidRPr="00967D5C">
        <w:rPr>
          <w:rFonts w:cs="Times New Roman"/>
          <w:sz w:val="24"/>
        </w:rPr>
        <w:t xml:space="preserve">passion, </w:t>
      </w:r>
      <w:r w:rsidR="002D445D" w:rsidRPr="00967D5C">
        <w:rPr>
          <w:rFonts w:cs="Times New Roman"/>
          <w:sz w:val="24"/>
        </w:rPr>
        <w:t>energy,</w:t>
      </w:r>
      <w:r w:rsidR="00904D88" w:rsidRPr="00967D5C">
        <w:rPr>
          <w:rFonts w:cs="Times New Roman"/>
          <w:sz w:val="24"/>
        </w:rPr>
        <w:t xml:space="preserve"> </w:t>
      </w:r>
      <w:r w:rsidR="002D445D" w:rsidRPr="00967D5C">
        <w:rPr>
          <w:rFonts w:cs="Times New Roman"/>
          <w:sz w:val="24"/>
        </w:rPr>
        <w:t xml:space="preserve">time and knowledge </w:t>
      </w:r>
      <w:r w:rsidR="00484792" w:rsidRPr="00967D5C">
        <w:rPr>
          <w:rFonts w:cs="Times New Roman"/>
          <w:sz w:val="24"/>
        </w:rPr>
        <w:t xml:space="preserve">dedicated </w:t>
      </w:r>
      <w:r w:rsidR="00904D88" w:rsidRPr="00967D5C">
        <w:rPr>
          <w:rFonts w:cs="Times New Roman"/>
          <w:sz w:val="24"/>
        </w:rPr>
        <w:t>to the EDNET</w:t>
      </w:r>
      <w:r w:rsidR="00D311B1" w:rsidRPr="00967D5C">
        <w:rPr>
          <w:rFonts w:cs="Times New Roman"/>
          <w:sz w:val="24"/>
        </w:rPr>
        <w:t xml:space="preserve">. </w:t>
      </w:r>
      <w:r w:rsidR="00904D88" w:rsidRPr="00967D5C">
        <w:rPr>
          <w:rFonts w:cs="Times New Roman"/>
          <w:sz w:val="24"/>
        </w:rPr>
        <w:t xml:space="preserve">China would continue to work with EDNET </w:t>
      </w:r>
      <w:r w:rsidR="003D0C10" w:rsidRPr="00967D5C">
        <w:rPr>
          <w:rFonts w:cs="Times New Roman"/>
          <w:sz w:val="24"/>
        </w:rPr>
        <w:t>m</w:t>
      </w:r>
      <w:r w:rsidR="00904D88" w:rsidRPr="00967D5C">
        <w:rPr>
          <w:rFonts w:cs="Times New Roman"/>
          <w:sz w:val="24"/>
        </w:rPr>
        <w:t xml:space="preserve">embers </w:t>
      </w:r>
      <w:r w:rsidR="009E3217" w:rsidRPr="00967D5C">
        <w:rPr>
          <w:rFonts w:cs="Times New Roman"/>
          <w:sz w:val="24"/>
        </w:rPr>
        <w:t xml:space="preserve">to contribute to </w:t>
      </w:r>
      <w:r w:rsidR="002C1D82" w:rsidRPr="00967D5C">
        <w:rPr>
          <w:rFonts w:cs="Times New Roman"/>
          <w:sz w:val="24"/>
        </w:rPr>
        <w:t>equitable</w:t>
      </w:r>
      <w:r w:rsidR="00BA1E19" w:rsidRPr="00967D5C">
        <w:rPr>
          <w:rFonts w:cs="Times New Roman"/>
          <w:sz w:val="24"/>
        </w:rPr>
        <w:t xml:space="preserve"> and quality education for all in the APEC region</w:t>
      </w:r>
      <w:r w:rsidR="002C1D82" w:rsidRPr="00967D5C">
        <w:rPr>
          <w:rFonts w:cs="Times New Roman"/>
          <w:sz w:val="24"/>
        </w:rPr>
        <w:t xml:space="preserve">. </w:t>
      </w:r>
    </w:p>
    <w:p w14:paraId="5E46B325" w14:textId="6A480CE7" w:rsidR="000012DC" w:rsidRPr="00967D5C" w:rsidRDefault="00FA6005" w:rsidP="00967D5C">
      <w:pPr>
        <w:pStyle w:val="a3"/>
        <w:spacing w:beforeLines="50" w:before="156" w:afterLines="50" w:after="156"/>
        <w:ind w:left="360" w:firstLineChars="0" w:firstLine="0"/>
        <w:rPr>
          <w:rFonts w:cs="Times New Roman"/>
          <w:sz w:val="24"/>
        </w:rPr>
      </w:pPr>
      <w:r w:rsidRPr="00967D5C">
        <w:rPr>
          <w:rFonts w:cs="Times New Roman"/>
          <w:sz w:val="24"/>
        </w:rPr>
        <w:t xml:space="preserve">EDNET Coordinator thanked all members for their support and </w:t>
      </w:r>
      <w:r w:rsidR="00B91872" w:rsidRPr="00967D5C">
        <w:rPr>
          <w:rFonts w:cs="Times New Roman"/>
          <w:sz w:val="24"/>
        </w:rPr>
        <w:t>pledg</w:t>
      </w:r>
      <w:r w:rsidRPr="00967D5C">
        <w:rPr>
          <w:rFonts w:cs="Times New Roman"/>
          <w:sz w:val="24"/>
        </w:rPr>
        <w:t>ed to try her best to fulfill her role for the rest of 2022 and continue to work with everyone for the shared goal of inclusive and quality education for all.</w:t>
      </w:r>
    </w:p>
    <w:sectPr w:rsidR="000012DC" w:rsidRPr="00967D5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A40F" w14:textId="77777777" w:rsidR="00800949" w:rsidRDefault="00800949" w:rsidP="00197AA3">
      <w:r>
        <w:separator/>
      </w:r>
    </w:p>
  </w:endnote>
  <w:endnote w:type="continuationSeparator" w:id="0">
    <w:p w14:paraId="1A5654B3" w14:textId="77777777" w:rsidR="00800949" w:rsidRDefault="00800949" w:rsidP="0019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11442659"/>
      <w:docPartObj>
        <w:docPartGallery w:val="Page Numbers (Bottom of Page)"/>
        <w:docPartUnique/>
      </w:docPartObj>
    </w:sdtPr>
    <w:sdtContent>
      <w:p w14:paraId="4606C21D" w14:textId="327FE55F" w:rsidR="00197AA3" w:rsidRDefault="00197AA3" w:rsidP="00335A83">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321AAFA9" w14:textId="77777777" w:rsidR="00197AA3" w:rsidRDefault="00197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0185597"/>
      <w:docPartObj>
        <w:docPartGallery w:val="Page Numbers (Bottom of Page)"/>
        <w:docPartUnique/>
      </w:docPartObj>
    </w:sdtPr>
    <w:sdtContent>
      <w:p w14:paraId="6E35D68A" w14:textId="139E4EC2" w:rsidR="00197AA3" w:rsidRDefault="00197AA3" w:rsidP="00335A83">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39A6BF10" w14:textId="77777777" w:rsidR="00197AA3" w:rsidRPr="00197AA3" w:rsidRDefault="00197AA3">
    <w:pPr>
      <w:pStyle w:val="a5"/>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A283" w14:textId="77777777" w:rsidR="00800949" w:rsidRDefault="00800949" w:rsidP="00197AA3">
      <w:r>
        <w:separator/>
      </w:r>
    </w:p>
  </w:footnote>
  <w:footnote w:type="continuationSeparator" w:id="0">
    <w:p w14:paraId="63062772" w14:textId="77777777" w:rsidR="00800949" w:rsidRDefault="00800949" w:rsidP="0019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84B"/>
    <w:multiLevelType w:val="hybridMultilevel"/>
    <w:tmpl w:val="8C7CD48C"/>
    <w:lvl w:ilvl="0" w:tplc="56823A92">
      <w:numFmt w:val="bullet"/>
      <w:lvlText w:val="•"/>
      <w:lvlJc w:val="left"/>
      <w:pPr>
        <w:ind w:left="780" w:hanging="420"/>
      </w:pPr>
      <w:rPr>
        <w:rFonts w:ascii="Times New Roman" w:hAnsi="Times New Roman" w:hint="default"/>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4B9367D"/>
    <w:multiLevelType w:val="hybridMultilevel"/>
    <w:tmpl w:val="B47CA1FE"/>
    <w:lvl w:ilvl="0" w:tplc="222C3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D618AC"/>
    <w:multiLevelType w:val="hybridMultilevel"/>
    <w:tmpl w:val="52F8468A"/>
    <w:lvl w:ilvl="0" w:tplc="27BCBBA4">
      <w:start w:val="1"/>
      <w:numFmt w:val="none"/>
      <w:lvlText w:val="4."/>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372AB"/>
    <w:multiLevelType w:val="hybridMultilevel"/>
    <w:tmpl w:val="998AE8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291F15"/>
    <w:multiLevelType w:val="multilevel"/>
    <w:tmpl w:val="F5AEAF44"/>
    <w:styleLink w:val="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F64A88"/>
    <w:multiLevelType w:val="hybridMultilevel"/>
    <w:tmpl w:val="BD9CB99E"/>
    <w:lvl w:ilvl="0" w:tplc="91029B88">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D863D7"/>
    <w:multiLevelType w:val="hybridMultilevel"/>
    <w:tmpl w:val="F5428D16"/>
    <w:lvl w:ilvl="0" w:tplc="56823A92">
      <w:numFmt w:val="bullet"/>
      <w:lvlText w:val="•"/>
      <w:lvlJc w:val="left"/>
      <w:pPr>
        <w:ind w:left="780" w:hanging="420"/>
      </w:pPr>
      <w:rPr>
        <w:rFonts w:ascii="Times New Roman" w:hAnsi="Times New Roman" w:hint="default"/>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59128CD"/>
    <w:multiLevelType w:val="hybridMultilevel"/>
    <w:tmpl w:val="E0EAEBE0"/>
    <w:lvl w:ilvl="0" w:tplc="75B03B5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266BFB"/>
    <w:multiLevelType w:val="hybridMultilevel"/>
    <w:tmpl w:val="2C3EA4CE"/>
    <w:lvl w:ilvl="0" w:tplc="097418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5025A"/>
    <w:multiLevelType w:val="hybridMultilevel"/>
    <w:tmpl w:val="B3E6330E"/>
    <w:lvl w:ilvl="0" w:tplc="14090001">
      <w:start w:val="1"/>
      <w:numFmt w:val="bullet"/>
      <w:lvlText w:val=""/>
      <w:lvlJc w:val="left"/>
      <w:pPr>
        <w:ind w:left="420" w:hanging="420"/>
      </w:pPr>
      <w:rPr>
        <w:rFonts w:ascii="Symbol" w:hAnsi="Symbol" w:hint="default"/>
      </w:rPr>
    </w:lvl>
    <w:lvl w:ilvl="1" w:tplc="A7A875C0">
      <w:start w:val="1"/>
      <w:numFmt w:val="bullet"/>
      <w:lvlText w:val=""/>
      <w:lvlJc w:val="left"/>
      <w:pPr>
        <w:ind w:left="840" w:hanging="420"/>
      </w:pPr>
      <w:rPr>
        <w:rFonts w:ascii="Wingdings" w:hAnsi="Wingdings" w:hint="default"/>
        <w:sz w:val="2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A9119E"/>
    <w:multiLevelType w:val="hybridMultilevel"/>
    <w:tmpl w:val="144E3CC0"/>
    <w:lvl w:ilvl="0" w:tplc="56823A92">
      <w:numFmt w:val="bullet"/>
      <w:lvlText w:val="•"/>
      <w:lvlJc w:val="left"/>
      <w:pPr>
        <w:ind w:left="780" w:hanging="420"/>
      </w:pPr>
      <w:rPr>
        <w:rFonts w:ascii="Times New Roman" w:hAnsi="Times New Roman" w:hint="default"/>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9B41855"/>
    <w:multiLevelType w:val="hybridMultilevel"/>
    <w:tmpl w:val="659C69F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42234AC"/>
    <w:multiLevelType w:val="hybridMultilevel"/>
    <w:tmpl w:val="5D9ED2FE"/>
    <w:lvl w:ilvl="0" w:tplc="E960C4BE">
      <w:start w:val="1"/>
      <w:numFmt w:val="upperRoman"/>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79937595">
    <w:abstractNumId w:val="5"/>
  </w:num>
  <w:num w:numId="2" w16cid:durableId="970327558">
    <w:abstractNumId w:val="7"/>
  </w:num>
  <w:num w:numId="3" w16cid:durableId="518542964">
    <w:abstractNumId w:val="4"/>
  </w:num>
  <w:num w:numId="4" w16cid:durableId="174882661">
    <w:abstractNumId w:val="2"/>
  </w:num>
  <w:num w:numId="5" w16cid:durableId="446386186">
    <w:abstractNumId w:val="10"/>
  </w:num>
  <w:num w:numId="6" w16cid:durableId="1709792625">
    <w:abstractNumId w:val="0"/>
  </w:num>
  <w:num w:numId="7" w16cid:durableId="949507839">
    <w:abstractNumId w:val="8"/>
  </w:num>
  <w:num w:numId="8" w16cid:durableId="1678581630">
    <w:abstractNumId w:val="11"/>
  </w:num>
  <w:num w:numId="9" w16cid:durableId="737291006">
    <w:abstractNumId w:val="3"/>
  </w:num>
  <w:num w:numId="10" w16cid:durableId="454904618">
    <w:abstractNumId w:val="9"/>
  </w:num>
  <w:num w:numId="11" w16cid:durableId="1697657733">
    <w:abstractNumId w:val="6"/>
  </w:num>
  <w:num w:numId="12" w16cid:durableId="1372880290">
    <w:abstractNumId w:val="1"/>
  </w:num>
  <w:num w:numId="13" w16cid:durableId="270476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1"/>
    <w:rsid w:val="00000936"/>
    <w:rsid w:val="000012DC"/>
    <w:rsid w:val="00001544"/>
    <w:rsid w:val="00002A90"/>
    <w:rsid w:val="00003642"/>
    <w:rsid w:val="00004354"/>
    <w:rsid w:val="00004448"/>
    <w:rsid w:val="00004823"/>
    <w:rsid w:val="00006529"/>
    <w:rsid w:val="00006D1B"/>
    <w:rsid w:val="00006FA1"/>
    <w:rsid w:val="00007E4A"/>
    <w:rsid w:val="0001003B"/>
    <w:rsid w:val="00010A16"/>
    <w:rsid w:val="0001102C"/>
    <w:rsid w:val="00012C4B"/>
    <w:rsid w:val="00014EE6"/>
    <w:rsid w:val="00015E6F"/>
    <w:rsid w:val="0001728A"/>
    <w:rsid w:val="0002066D"/>
    <w:rsid w:val="00022890"/>
    <w:rsid w:val="00025E26"/>
    <w:rsid w:val="0003161A"/>
    <w:rsid w:val="00032B9E"/>
    <w:rsid w:val="000355B4"/>
    <w:rsid w:val="00037100"/>
    <w:rsid w:val="00040B8F"/>
    <w:rsid w:val="00042B90"/>
    <w:rsid w:val="00043421"/>
    <w:rsid w:val="000447A2"/>
    <w:rsid w:val="000458C7"/>
    <w:rsid w:val="000470FD"/>
    <w:rsid w:val="00047A63"/>
    <w:rsid w:val="0005284F"/>
    <w:rsid w:val="00053BAB"/>
    <w:rsid w:val="00054C70"/>
    <w:rsid w:val="000565CF"/>
    <w:rsid w:val="0006486E"/>
    <w:rsid w:val="00066524"/>
    <w:rsid w:val="00066937"/>
    <w:rsid w:val="00070C73"/>
    <w:rsid w:val="00075B62"/>
    <w:rsid w:val="00077A01"/>
    <w:rsid w:val="00077D47"/>
    <w:rsid w:val="000810AD"/>
    <w:rsid w:val="000817E7"/>
    <w:rsid w:val="0008310E"/>
    <w:rsid w:val="00084EDA"/>
    <w:rsid w:val="00085321"/>
    <w:rsid w:val="00085A52"/>
    <w:rsid w:val="000864C7"/>
    <w:rsid w:val="00086539"/>
    <w:rsid w:val="00087124"/>
    <w:rsid w:val="000919CF"/>
    <w:rsid w:val="00094527"/>
    <w:rsid w:val="00095EA6"/>
    <w:rsid w:val="00095F0D"/>
    <w:rsid w:val="00097141"/>
    <w:rsid w:val="000972A6"/>
    <w:rsid w:val="00097ED6"/>
    <w:rsid w:val="000A01A7"/>
    <w:rsid w:val="000A19F4"/>
    <w:rsid w:val="000A1A54"/>
    <w:rsid w:val="000A224C"/>
    <w:rsid w:val="000A687E"/>
    <w:rsid w:val="000A6F8D"/>
    <w:rsid w:val="000A7328"/>
    <w:rsid w:val="000B2AF5"/>
    <w:rsid w:val="000B4D4F"/>
    <w:rsid w:val="000B7434"/>
    <w:rsid w:val="000B786D"/>
    <w:rsid w:val="000B7A54"/>
    <w:rsid w:val="000C10EF"/>
    <w:rsid w:val="000C20BF"/>
    <w:rsid w:val="000C4F0C"/>
    <w:rsid w:val="000C5022"/>
    <w:rsid w:val="000C5AAE"/>
    <w:rsid w:val="000C6181"/>
    <w:rsid w:val="000D14D3"/>
    <w:rsid w:val="000D29CE"/>
    <w:rsid w:val="000D3246"/>
    <w:rsid w:val="000D35CA"/>
    <w:rsid w:val="000D6999"/>
    <w:rsid w:val="000D7BF4"/>
    <w:rsid w:val="000E1C95"/>
    <w:rsid w:val="000E3B46"/>
    <w:rsid w:val="000E5B89"/>
    <w:rsid w:val="000F11B6"/>
    <w:rsid w:val="000F1843"/>
    <w:rsid w:val="000F3340"/>
    <w:rsid w:val="000F795F"/>
    <w:rsid w:val="000F79C0"/>
    <w:rsid w:val="001004B5"/>
    <w:rsid w:val="00101453"/>
    <w:rsid w:val="0010241A"/>
    <w:rsid w:val="001029E5"/>
    <w:rsid w:val="001036A6"/>
    <w:rsid w:val="001065D6"/>
    <w:rsid w:val="001066D8"/>
    <w:rsid w:val="00107B88"/>
    <w:rsid w:val="001129E7"/>
    <w:rsid w:val="00115B79"/>
    <w:rsid w:val="00116E65"/>
    <w:rsid w:val="001171E5"/>
    <w:rsid w:val="00117856"/>
    <w:rsid w:val="001179A5"/>
    <w:rsid w:val="00120034"/>
    <w:rsid w:val="00123E46"/>
    <w:rsid w:val="00130EB9"/>
    <w:rsid w:val="00131212"/>
    <w:rsid w:val="00141D69"/>
    <w:rsid w:val="00142610"/>
    <w:rsid w:val="00143A23"/>
    <w:rsid w:val="001457B6"/>
    <w:rsid w:val="0014729F"/>
    <w:rsid w:val="00147997"/>
    <w:rsid w:val="001479E2"/>
    <w:rsid w:val="00150CF4"/>
    <w:rsid w:val="00150FE1"/>
    <w:rsid w:val="00152F0C"/>
    <w:rsid w:val="0015356D"/>
    <w:rsid w:val="001636B4"/>
    <w:rsid w:val="001668B4"/>
    <w:rsid w:val="0016753E"/>
    <w:rsid w:val="00167A43"/>
    <w:rsid w:val="00170CBB"/>
    <w:rsid w:val="00171CCE"/>
    <w:rsid w:val="001731FB"/>
    <w:rsid w:val="00173EA4"/>
    <w:rsid w:val="00174DBE"/>
    <w:rsid w:val="001751D4"/>
    <w:rsid w:val="00175497"/>
    <w:rsid w:val="00176F22"/>
    <w:rsid w:val="00177BC4"/>
    <w:rsid w:val="00180C33"/>
    <w:rsid w:val="00183AF9"/>
    <w:rsid w:val="001874CB"/>
    <w:rsid w:val="00190366"/>
    <w:rsid w:val="00193093"/>
    <w:rsid w:val="001937E9"/>
    <w:rsid w:val="00194655"/>
    <w:rsid w:val="001973BE"/>
    <w:rsid w:val="001979E5"/>
    <w:rsid w:val="00197AA3"/>
    <w:rsid w:val="001A0808"/>
    <w:rsid w:val="001A15D0"/>
    <w:rsid w:val="001A5534"/>
    <w:rsid w:val="001A5EA6"/>
    <w:rsid w:val="001A6F8C"/>
    <w:rsid w:val="001A7674"/>
    <w:rsid w:val="001A7CB1"/>
    <w:rsid w:val="001B010E"/>
    <w:rsid w:val="001B033C"/>
    <w:rsid w:val="001B3C3F"/>
    <w:rsid w:val="001C4C4F"/>
    <w:rsid w:val="001C5411"/>
    <w:rsid w:val="001C5DD2"/>
    <w:rsid w:val="001D04F0"/>
    <w:rsid w:val="001D2094"/>
    <w:rsid w:val="001D213E"/>
    <w:rsid w:val="001D4EE9"/>
    <w:rsid w:val="001D56FF"/>
    <w:rsid w:val="001D62B3"/>
    <w:rsid w:val="001E0D57"/>
    <w:rsid w:val="001E102F"/>
    <w:rsid w:val="001E13DC"/>
    <w:rsid w:val="001E3AE3"/>
    <w:rsid w:val="001E49E3"/>
    <w:rsid w:val="001E6D34"/>
    <w:rsid w:val="001E7280"/>
    <w:rsid w:val="001F24CB"/>
    <w:rsid w:val="001F57ED"/>
    <w:rsid w:val="001F69AD"/>
    <w:rsid w:val="001F7018"/>
    <w:rsid w:val="00202E13"/>
    <w:rsid w:val="0020323B"/>
    <w:rsid w:val="00204CE7"/>
    <w:rsid w:val="002052AB"/>
    <w:rsid w:val="0021094D"/>
    <w:rsid w:val="00213894"/>
    <w:rsid w:val="00214C9B"/>
    <w:rsid w:val="0021634C"/>
    <w:rsid w:val="00222F0B"/>
    <w:rsid w:val="00223E36"/>
    <w:rsid w:val="00224602"/>
    <w:rsid w:val="002249B4"/>
    <w:rsid w:val="00224CA2"/>
    <w:rsid w:val="00225931"/>
    <w:rsid w:val="00227D70"/>
    <w:rsid w:val="00230F23"/>
    <w:rsid w:val="00232F03"/>
    <w:rsid w:val="002351E3"/>
    <w:rsid w:val="00241923"/>
    <w:rsid w:val="00241959"/>
    <w:rsid w:val="00241FBC"/>
    <w:rsid w:val="00242E15"/>
    <w:rsid w:val="002445BC"/>
    <w:rsid w:val="0024468E"/>
    <w:rsid w:val="00245F5D"/>
    <w:rsid w:val="0024663B"/>
    <w:rsid w:val="00246B59"/>
    <w:rsid w:val="00253B25"/>
    <w:rsid w:val="00254269"/>
    <w:rsid w:val="0025690B"/>
    <w:rsid w:val="00267E9F"/>
    <w:rsid w:val="00270316"/>
    <w:rsid w:val="00273B07"/>
    <w:rsid w:val="0027441A"/>
    <w:rsid w:val="00274550"/>
    <w:rsid w:val="00277446"/>
    <w:rsid w:val="00277CFA"/>
    <w:rsid w:val="002805A6"/>
    <w:rsid w:val="00281D1A"/>
    <w:rsid w:val="00284E89"/>
    <w:rsid w:val="00285555"/>
    <w:rsid w:val="00291849"/>
    <w:rsid w:val="00291B24"/>
    <w:rsid w:val="0029437F"/>
    <w:rsid w:val="00295167"/>
    <w:rsid w:val="002958B2"/>
    <w:rsid w:val="002A36E6"/>
    <w:rsid w:val="002A3D38"/>
    <w:rsid w:val="002A3E2A"/>
    <w:rsid w:val="002A5CB4"/>
    <w:rsid w:val="002A7156"/>
    <w:rsid w:val="002A7A1D"/>
    <w:rsid w:val="002B160E"/>
    <w:rsid w:val="002B169A"/>
    <w:rsid w:val="002B19AC"/>
    <w:rsid w:val="002B1BC3"/>
    <w:rsid w:val="002B5CA4"/>
    <w:rsid w:val="002B5F23"/>
    <w:rsid w:val="002B62AB"/>
    <w:rsid w:val="002C1D82"/>
    <w:rsid w:val="002C2414"/>
    <w:rsid w:val="002C2AA2"/>
    <w:rsid w:val="002C3717"/>
    <w:rsid w:val="002C5A97"/>
    <w:rsid w:val="002D0B26"/>
    <w:rsid w:val="002D2514"/>
    <w:rsid w:val="002D3674"/>
    <w:rsid w:val="002D445D"/>
    <w:rsid w:val="002D4A2D"/>
    <w:rsid w:val="002D4E7D"/>
    <w:rsid w:val="002D6126"/>
    <w:rsid w:val="002E1C94"/>
    <w:rsid w:val="002E2D57"/>
    <w:rsid w:val="002F2385"/>
    <w:rsid w:val="002F29C6"/>
    <w:rsid w:val="002F3FB5"/>
    <w:rsid w:val="003000B3"/>
    <w:rsid w:val="00303058"/>
    <w:rsid w:val="00307BBB"/>
    <w:rsid w:val="00310AD5"/>
    <w:rsid w:val="003122F4"/>
    <w:rsid w:val="00312690"/>
    <w:rsid w:val="00313359"/>
    <w:rsid w:val="00314217"/>
    <w:rsid w:val="00314952"/>
    <w:rsid w:val="00315080"/>
    <w:rsid w:val="00315145"/>
    <w:rsid w:val="00315478"/>
    <w:rsid w:val="003158E7"/>
    <w:rsid w:val="00315AC5"/>
    <w:rsid w:val="00316599"/>
    <w:rsid w:val="0031785D"/>
    <w:rsid w:val="00320694"/>
    <w:rsid w:val="003230DD"/>
    <w:rsid w:val="00323B70"/>
    <w:rsid w:val="00324D62"/>
    <w:rsid w:val="003264B1"/>
    <w:rsid w:val="00327BB3"/>
    <w:rsid w:val="00330389"/>
    <w:rsid w:val="003307F8"/>
    <w:rsid w:val="003317B4"/>
    <w:rsid w:val="003318F8"/>
    <w:rsid w:val="00336142"/>
    <w:rsid w:val="00337570"/>
    <w:rsid w:val="00337BF7"/>
    <w:rsid w:val="00340808"/>
    <w:rsid w:val="00341093"/>
    <w:rsid w:val="00342F32"/>
    <w:rsid w:val="00344AFB"/>
    <w:rsid w:val="00345D44"/>
    <w:rsid w:val="00347461"/>
    <w:rsid w:val="00351537"/>
    <w:rsid w:val="00352D69"/>
    <w:rsid w:val="003534BF"/>
    <w:rsid w:val="0035556C"/>
    <w:rsid w:val="00356D32"/>
    <w:rsid w:val="00361D84"/>
    <w:rsid w:val="00362FB0"/>
    <w:rsid w:val="00367110"/>
    <w:rsid w:val="00371791"/>
    <w:rsid w:val="003731FF"/>
    <w:rsid w:val="00375ED1"/>
    <w:rsid w:val="003768F4"/>
    <w:rsid w:val="0038013D"/>
    <w:rsid w:val="00382C06"/>
    <w:rsid w:val="0038434E"/>
    <w:rsid w:val="00386723"/>
    <w:rsid w:val="00387A3D"/>
    <w:rsid w:val="0039195A"/>
    <w:rsid w:val="00392CA3"/>
    <w:rsid w:val="00396006"/>
    <w:rsid w:val="003A08C6"/>
    <w:rsid w:val="003A13B9"/>
    <w:rsid w:val="003A1480"/>
    <w:rsid w:val="003A3509"/>
    <w:rsid w:val="003A3F8D"/>
    <w:rsid w:val="003A4558"/>
    <w:rsid w:val="003A5855"/>
    <w:rsid w:val="003A65C3"/>
    <w:rsid w:val="003A77B1"/>
    <w:rsid w:val="003A790E"/>
    <w:rsid w:val="003B3349"/>
    <w:rsid w:val="003B5BF6"/>
    <w:rsid w:val="003C0717"/>
    <w:rsid w:val="003C0B37"/>
    <w:rsid w:val="003C1597"/>
    <w:rsid w:val="003C1956"/>
    <w:rsid w:val="003C19DE"/>
    <w:rsid w:val="003C29A6"/>
    <w:rsid w:val="003C2BB7"/>
    <w:rsid w:val="003C5F61"/>
    <w:rsid w:val="003D0C10"/>
    <w:rsid w:val="003D1DC2"/>
    <w:rsid w:val="003D78AB"/>
    <w:rsid w:val="003D7FBF"/>
    <w:rsid w:val="003E2E20"/>
    <w:rsid w:val="003E302B"/>
    <w:rsid w:val="003E34BB"/>
    <w:rsid w:val="003E39E6"/>
    <w:rsid w:val="003E4296"/>
    <w:rsid w:val="003E5647"/>
    <w:rsid w:val="003E765A"/>
    <w:rsid w:val="003F02CC"/>
    <w:rsid w:val="003F1560"/>
    <w:rsid w:val="003F3A46"/>
    <w:rsid w:val="003F6E30"/>
    <w:rsid w:val="003F6F19"/>
    <w:rsid w:val="00406313"/>
    <w:rsid w:val="00407007"/>
    <w:rsid w:val="00407A6D"/>
    <w:rsid w:val="00410ACB"/>
    <w:rsid w:val="004126C3"/>
    <w:rsid w:val="0041702F"/>
    <w:rsid w:val="00417F56"/>
    <w:rsid w:val="00420400"/>
    <w:rsid w:val="00420800"/>
    <w:rsid w:val="00420FC1"/>
    <w:rsid w:val="00421E30"/>
    <w:rsid w:val="004229F4"/>
    <w:rsid w:val="0042679E"/>
    <w:rsid w:val="004321ED"/>
    <w:rsid w:val="0043279B"/>
    <w:rsid w:val="00432E2C"/>
    <w:rsid w:val="00433124"/>
    <w:rsid w:val="0043396D"/>
    <w:rsid w:val="00437305"/>
    <w:rsid w:val="004379A1"/>
    <w:rsid w:val="00441246"/>
    <w:rsid w:val="004415D6"/>
    <w:rsid w:val="00441AD5"/>
    <w:rsid w:val="004420F7"/>
    <w:rsid w:val="00445034"/>
    <w:rsid w:val="004511DF"/>
    <w:rsid w:val="004546B8"/>
    <w:rsid w:val="00454AFD"/>
    <w:rsid w:val="00455923"/>
    <w:rsid w:val="0045687C"/>
    <w:rsid w:val="00456A2C"/>
    <w:rsid w:val="00457440"/>
    <w:rsid w:val="00457904"/>
    <w:rsid w:val="00457B73"/>
    <w:rsid w:val="00457B76"/>
    <w:rsid w:val="004605C6"/>
    <w:rsid w:val="004610A2"/>
    <w:rsid w:val="00461BD1"/>
    <w:rsid w:val="00465201"/>
    <w:rsid w:val="00465DAA"/>
    <w:rsid w:val="004663DC"/>
    <w:rsid w:val="00466DC3"/>
    <w:rsid w:val="00467DE7"/>
    <w:rsid w:val="00470D4A"/>
    <w:rsid w:val="00477701"/>
    <w:rsid w:val="004834A1"/>
    <w:rsid w:val="00484792"/>
    <w:rsid w:val="00485301"/>
    <w:rsid w:val="0048624B"/>
    <w:rsid w:val="00490582"/>
    <w:rsid w:val="00491022"/>
    <w:rsid w:val="004936D7"/>
    <w:rsid w:val="004945A4"/>
    <w:rsid w:val="00495EBF"/>
    <w:rsid w:val="00495FDE"/>
    <w:rsid w:val="004A20D0"/>
    <w:rsid w:val="004A2668"/>
    <w:rsid w:val="004A44B5"/>
    <w:rsid w:val="004A4D63"/>
    <w:rsid w:val="004A4DAC"/>
    <w:rsid w:val="004A63DE"/>
    <w:rsid w:val="004B2266"/>
    <w:rsid w:val="004B2FFF"/>
    <w:rsid w:val="004B35DB"/>
    <w:rsid w:val="004B3A40"/>
    <w:rsid w:val="004B3A85"/>
    <w:rsid w:val="004B3C60"/>
    <w:rsid w:val="004C19D5"/>
    <w:rsid w:val="004C1CA0"/>
    <w:rsid w:val="004C2112"/>
    <w:rsid w:val="004C6EAA"/>
    <w:rsid w:val="004D1820"/>
    <w:rsid w:val="004D41AF"/>
    <w:rsid w:val="004D545E"/>
    <w:rsid w:val="004D5BF3"/>
    <w:rsid w:val="004D7F88"/>
    <w:rsid w:val="004E0124"/>
    <w:rsid w:val="004E0E9A"/>
    <w:rsid w:val="004E4161"/>
    <w:rsid w:val="004F047A"/>
    <w:rsid w:val="004F1589"/>
    <w:rsid w:val="004F187E"/>
    <w:rsid w:val="004F55CA"/>
    <w:rsid w:val="004F785F"/>
    <w:rsid w:val="004F7A1B"/>
    <w:rsid w:val="00500BB2"/>
    <w:rsid w:val="00501B2B"/>
    <w:rsid w:val="0050243B"/>
    <w:rsid w:val="00505B05"/>
    <w:rsid w:val="00513D7E"/>
    <w:rsid w:val="00517D4B"/>
    <w:rsid w:val="005207F1"/>
    <w:rsid w:val="00522905"/>
    <w:rsid w:val="00524FEC"/>
    <w:rsid w:val="00525695"/>
    <w:rsid w:val="005256BD"/>
    <w:rsid w:val="0052640E"/>
    <w:rsid w:val="0052676D"/>
    <w:rsid w:val="00526D66"/>
    <w:rsid w:val="00530E37"/>
    <w:rsid w:val="0053176C"/>
    <w:rsid w:val="00534395"/>
    <w:rsid w:val="00534B7F"/>
    <w:rsid w:val="005400CC"/>
    <w:rsid w:val="0054232E"/>
    <w:rsid w:val="0054260D"/>
    <w:rsid w:val="005427D2"/>
    <w:rsid w:val="00542DDA"/>
    <w:rsid w:val="00542EA8"/>
    <w:rsid w:val="00545451"/>
    <w:rsid w:val="005471A6"/>
    <w:rsid w:val="00547238"/>
    <w:rsid w:val="0055000F"/>
    <w:rsid w:val="00550E7C"/>
    <w:rsid w:val="0055172A"/>
    <w:rsid w:val="00551D22"/>
    <w:rsid w:val="0055234D"/>
    <w:rsid w:val="00552757"/>
    <w:rsid w:val="00564273"/>
    <w:rsid w:val="005642F9"/>
    <w:rsid w:val="005663A6"/>
    <w:rsid w:val="00571A3E"/>
    <w:rsid w:val="00573AF1"/>
    <w:rsid w:val="005759A1"/>
    <w:rsid w:val="00576CB7"/>
    <w:rsid w:val="00577811"/>
    <w:rsid w:val="00577FE0"/>
    <w:rsid w:val="00580203"/>
    <w:rsid w:val="00581F3B"/>
    <w:rsid w:val="0058524E"/>
    <w:rsid w:val="00585684"/>
    <w:rsid w:val="00587B39"/>
    <w:rsid w:val="005922BF"/>
    <w:rsid w:val="00594CCB"/>
    <w:rsid w:val="00595AE0"/>
    <w:rsid w:val="0059688B"/>
    <w:rsid w:val="005968F0"/>
    <w:rsid w:val="005970EF"/>
    <w:rsid w:val="005A019D"/>
    <w:rsid w:val="005A0DC3"/>
    <w:rsid w:val="005A5AE0"/>
    <w:rsid w:val="005A642F"/>
    <w:rsid w:val="005A762A"/>
    <w:rsid w:val="005B1993"/>
    <w:rsid w:val="005B330C"/>
    <w:rsid w:val="005B4A12"/>
    <w:rsid w:val="005B57A1"/>
    <w:rsid w:val="005B5AEB"/>
    <w:rsid w:val="005C0A68"/>
    <w:rsid w:val="005C553F"/>
    <w:rsid w:val="005C70D2"/>
    <w:rsid w:val="005C749E"/>
    <w:rsid w:val="005C7CB0"/>
    <w:rsid w:val="005D102B"/>
    <w:rsid w:val="005D42B5"/>
    <w:rsid w:val="005D453E"/>
    <w:rsid w:val="005D58B4"/>
    <w:rsid w:val="005E0B57"/>
    <w:rsid w:val="005E24C1"/>
    <w:rsid w:val="005E2AA1"/>
    <w:rsid w:val="005E3700"/>
    <w:rsid w:val="005E641D"/>
    <w:rsid w:val="005F003A"/>
    <w:rsid w:val="005F03C1"/>
    <w:rsid w:val="005F129F"/>
    <w:rsid w:val="005F3C3E"/>
    <w:rsid w:val="006019B7"/>
    <w:rsid w:val="00604352"/>
    <w:rsid w:val="00604CAC"/>
    <w:rsid w:val="00606A74"/>
    <w:rsid w:val="006075CF"/>
    <w:rsid w:val="00610695"/>
    <w:rsid w:val="0061278B"/>
    <w:rsid w:val="00612DF4"/>
    <w:rsid w:val="006132FA"/>
    <w:rsid w:val="00617219"/>
    <w:rsid w:val="00620104"/>
    <w:rsid w:val="0062115E"/>
    <w:rsid w:val="0062132F"/>
    <w:rsid w:val="00622727"/>
    <w:rsid w:val="00622E49"/>
    <w:rsid w:val="006244A1"/>
    <w:rsid w:val="00625D2D"/>
    <w:rsid w:val="0063052D"/>
    <w:rsid w:val="00632771"/>
    <w:rsid w:val="00633C8C"/>
    <w:rsid w:val="00634E5B"/>
    <w:rsid w:val="006353DD"/>
    <w:rsid w:val="006360DF"/>
    <w:rsid w:val="00636CFB"/>
    <w:rsid w:val="00637573"/>
    <w:rsid w:val="00637DBE"/>
    <w:rsid w:val="00643CC8"/>
    <w:rsid w:val="00646A14"/>
    <w:rsid w:val="0065002E"/>
    <w:rsid w:val="006570A6"/>
    <w:rsid w:val="00660A89"/>
    <w:rsid w:val="00663B1E"/>
    <w:rsid w:val="00665039"/>
    <w:rsid w:val="00665D91"/>
    <w:rsid w:val="006666EF"/>
    <w:rsid w:val="00671D3D"/>
    <w:rsid w:val="00672C8A"/>
    <w:rsid w:val="00673453"/>
    <w:rsid w:val="00673811"/>
    <w:rsid w:val="00674A25"/>
    <w:rsid w:val="00675FAC"/>
    <w:rsid w:val="0068602A"/>
    <w:rsid w:val="00686D81"/>
    <w:rsid w:val="00691DCF"/>
    <w:rsid w:val="006947F0"/>
    <w:rsid w:val="00694E69"/>
    <w:rsid w:val="006A01B0"/>
    <w:rsid w:val="006A16FD"/>
    <w:rsid w:val="006A305B"/>
    <w:rsid w:val="006A3D47"/>
    <w:rsid w:val="006A4F65"/>
    <w:rsid w:val="006A57F9"/>
    <w:rsid w:val="006B08DF"/>
    <w:rsid w:val="006B4251"/>
    <w:rsid w:val="006B6CB9"/>
    <w:rsid w:val="006B7001"/>
    <w:rsid w:val="006B7996"/>
    <w:rsid w:val="006C16CF"/>
    <w:rsid w:val="006C299E"/>
    <w:rsid w:val="006C6011"/>
    <w:rsid w:val="006C6819"/>
    <w:rsid w:val="006D066F"/>
    <w:rsid w:val="006D0C69"/>
    <w:rsid w:val="006D2983"/>
    <w:rsid w:val="006D2B34"/>
    <w:rsid w:val="006D4F8C"/>
    <w:rsid w:val="006D7F22"/>
    <w:rsid w:val="006E0E78"/>
    <w:rsid w:val="006E2BA6"/>
    <w:rsid w:val="006E6256"/>
    <w:rsid w:val="006E632F"/>
    <w:rsid w:val="006F1C2F"/>
    <w:rsid w:val="006F31FB"/>
    <w:rsid w:val="006F3DD2"/>
    <w:rsid w:val="006F42DE"/>
    <w:rsid w:val="006F555F"/>
    <w:rsid w:val="006F642E"/>
    <w:rsid w:val="006F707A"/>
    <w:rsid w:val="007010BF"/>
    <w:rsid w:val="007022E3"/>
    <w:rsid w:val="00706F61"/>
    <w:rsid w:val="0071016B"/>
    <w:rsid w:val="0071090C"/>
    <w:rsid w:val="007141F1"/>
    <w:rsid w:val="007149B4"/>
    <w:rsid w:val="00714D82"/>
    <w:rsid w:val="00714FF1"/>
    <w:rsid w:val="00720A7F"/>
    <w:rsid w:val="007219A1"/>
    <w:rsid w:val="00723A26"/>
    <w:rsid w:val="00726209"/>
    <w:rsid w:val="007306E8"/>
    <w:rsid w:val="00731E80"/>
    <w:rsid w:val="007327DB"/>
    <w:rsid w:val="00732C0E"/>
    <w:rsid w:val="00733147"/>
    <w:rsid w:val="00733FFF"/>
    <w:rsid w:val="00742503"/>
    <w:rsid w:val="007449C2"/>
    <w:rsid w:val="007449C9"/>
    <w:rsid w:val="00746758"/>
    <w:rsid w:val="0075259E"/>
    <w:rsid w:val="00752D19"/>
    <w:rsid w:val="0075687E"/>
    <w:rsid w:val="00760B7A"/>
    <w:rsid w:val="00762F84"/>
    <w:rsid w:val="0076326C"/>
    <w:rsid w:val="007636C4"/>
    <w:rsid w:val="00770BA1"/>
    <w:rsid w:val="007726AB"/>
    <w:rsid w:val="007817CE"/>
    <w:rsid w:val="00784176"/>
    <w:rsid w:val="00784D1E"/>
    <w:rsid w:val="00785668"/>
    <w:rsid w:val="00785FE8"/>
    <w:rsid w:val="00787748"/>
    <w:rsid w:val="007903FB"/>
    <w:rsid w:val="007912D0"/>
    <w:rsid w:val="00792959"/>
    <w:rsid w:val="007932CA"/>
    <w:rsid w:val="007934CB"/>
    <w:rsid w:val="0079426B"/>
    <w:rsid w:val="00794348"/>
    <w:rsid w:val="00794779"/>
    <w:rsid w:val="00797F26"/>
    <w:rsid w:val="007A092D"/>
    <w:rsid w:val="007A23F8"/>
    <w:rsid w:val="007A3A03"/>
    <w:rsid w:val="007A3A2E"/>
    <w:rsid w:val="007A5787"/>
    <w:rsid w:val="007A7E7A"/>
    <w:rsid w:val="007B012C"/>
    <w:rsid w:val="007B08A6"/>
    <w:rsid w:val="007C0733"/>
    <w:rsid w:val="007C1083"/>
    <w:rsid w:val="007C4041"/>
    <w:rsid w:val="007C4274"/>
    <w:rsid w:val="007C4433"/>
    <w:rsid w:val="007C4556"/>
    <w:rsid w:val="007C5948"/>
    <w:rsid w:val="007D03B6"/>
    <w:rsid w:val="007D0C0A"/>
    <w:rsid w:val="007D1ADE"/>
    <w:rsid w:val="007D1DB8"/>
    <w:rsid w:val="007D1EFE"/>
    <w:rsid w:val="007D2CE0"/>
    <w:rsid w:val="007E0D64"/>
    <w:rsid w:val="007E495F"/>
    <w:rsid w:val="007E5161"/>
    <w:rsid w:val="007E5987"/>
    <w:rsid w:val="007E5E33"/>
    <w:rsid w:val="007E6E62"/>
    <w:rsid w:val="007F09E8"/>
    <w:rsid w:val="007F2C0D"/>
    <w:rsid w:val="007F3082"/>
    <w:rsid w:val="007F5EFE"/>
    <w:rsid w:val="00800949"/>
    <w:rsid w:val="00800FD7"/>
    <w:rsid w:val="0080171F"/>
    <w:rsid w:val="00801F16"/>
    <w:rsid w:val="0080262E"/>
    <w:rsid w:val="00807083"/>
    <w:rsid w:val="008106D3"/>
    <w:rsid w:val="00810D31"/>
    <w:rsid w:val="00811BD2"/>
    <w:rsid w:val="00811FA2"/>
    <w:rsid w:val="008136EE"/>
    <w:rsid w:val="00813913"/>
    <w:rsid w:val="00814664"/>
    <w:rsid w:val="008157F3"/>
    <w:rsid w:val="008246C2"/>
    <w:rsid w:val="0082654B"/>
    <w:rsid w:val="008272AA"/>
    <w:rsid w:val="008274A7"/>
    <w:rsid w:val="00830051"/>
    <w:rsid w:val="00830214"/>
    <w:rsid w:val="008310D9"/>
    <w:rsid w:val="008314C1"/>
    <w:rsid w:val="00831651"/>
    <w:rsid w:val="00831A90"/>
    <w:rsid w:val="00832C54"/>
    <w:rsid w:val="008374AA"/>
    <w:rsid w:val="00844984"/>
    <w:rsid w:val="008467D8"/>
    <w:rsid w:val="00850A66"/>
    <w:rsid w:val="00851127"/>
    <w:rsid w:val="00852283"/>
    <w:rsid w:val="008523FD"/>
    <w:rsid w:val="00853F7B"/>
    <w:rsid w:val="00856A81"/>
    <w:rsid w:val="008604F0"/>
    <w:rsid w:val="00860A73"/>
    <w:rsid w:val="00861995"/>
    <w:rsid w:val="008619F0"/>
    <w:rsid w:val="00861D93"/>
    <w:rsid w:val="00862277"/>
    <w:rsid w:val="0086387E"/>
    <w:rsid w:val="0086494F"/>
    <w:rsid w:val="008654D7"/>
    <w:rsid w:val="00866416"/>
    <w:rsid w:val="00873D7A"/>
    <w:rsid w:val="00874B19"/>
    <w:rsid w:val="00875256"/>
    <w:rsid w:val="0087578A"/>
    <w:rsid w:val="00876C77"/>
    <w:rsid w:val="00880FED"/>
    <w:rsid w:val="00881310"/>
    <w:rsid w:val="008862EF"/>
    <w:rsid w:val="00887A9D"/>
    <w:rsid w:val="00887CF4"/>
    <w:rsid w:val="00887FCD"/>
    <w:rsid w:val="00890A3D"/>
    <w:rsid w:val="008910D1"/>
    <w:rsid w:val="00892390"/>
    <w:rsid w:val="0089607D"/>
    <w:rsid w:val="008966A1"/>
    <w:rsid w:val="0089749B"/>
    <w:rsid w:val="0089785C"/>
    <w:rsid w:val="008A2D95"/>
    <w:rsid w:val="008A4FC8"/>
    <w:rsid w:val="008B17C9"/>
    <w:rsid w:val="008B3973"/>
    <w:rsid w:val="008C2092"/>
    <w:rsid w:val="008C2BC5"/>
    <w:rsid w:val="008C6036"/>
    <w:rsid w:val="008D3A80"/>
    <w:rsid w:val="008D550A"/>
    <w:rsid w:val="008D7E2A"/>
    <w:rsid w:val="008D7EAF"/>
    <w:rsid w:val="008E04A1"/>
    <w:rsid w:val="008E0CA1"/>
    <w:rsid w:val="008E1316"/>
    <w:rsid w:val="008E1C06"/>
    <w:rsid w:val="008E1F75"/>
    <w:rsid w:val="008E500C"/>
    <w:rsid w:val="008E5591"/>
    <w:rsid w:val="008E7449"/>
    <w:rsid w:val="008F0C2E"/>
    <w:rsid w:val="008F2154"/>
    <w:rsid w:val="008F323A"/>
    <w:rsid w:val="008F3B80"/>
    <w:rsid w:val="00904D88"/>
    <w:rsid w:val="00905F18"/>
    <w:rsid w:val="009061AD"/>
    <w:rsid w:val="009061FF"/>
    <w:rsid w:val="009100F3"/>
    <w:rsid w:val="00911224"/>
    <w:rsid w:val="00917C33"/>
    <w:rsid w:val="009208AB"/>
    <w:rsid w:val="009228BA"/>
    <w:rsid w:val="00922908"/>
    <w:rsid w:val="0092346A"/>
    <w:rsid w:val="00923EB1"/>
    <w:rsid w:val="009242E0"/>
    <w:rsid w:val="00925346"/>
    <w:rsid w:val="00927F44"/>
    <w:rsid w:val="0093098F"/>
    <w:rsid w:val="00931602"/>
    <w:rsid w:val="00932CA7"/>
    <w:rsid w:val="00934855"/>
    <w:rsid w:val="00937BD1"/>
    <w:rsid w:val="00942084"/>
    <w:rsid w:val="009427C3"/>
    <w:rsid w:val="00944C4B"/>
    <w:rsid w:val="009506D8"/>
    <w:rsid w:val="00950AFE"/>
    <w:rsid w:val="00952336"/>
    <w:rsid w:val="00953526"/>
    <w:rsid w:val="0095561C"/>
    <w:rsid w:val="00957FC4"/>
    <w:rsid w:val="009611C8"/>
    <w:rsid w:val="00964465"/>
    <w:rsid w:val="00965D27"/>
    <w:rsid w:val="0096795C"/>
    <w:rsid w:val="009679C1"/>
    <w:rsid w:val="00967D5C"/>
    <w:rsid w:val="00971532"/>
    <w:rsid w:val="00971617"/>
    <w:rsid w:val="00972218"/>
    <w:rsid w:val="009753F1"/>
    <w:rsid w:val="00976061"/>
    <w:rsid w:val="00980062"/>
    <w:rsid w:val="009803FA"/>
    <w:rsid w:val="00981B0C"/>
    <w:rsid w:val="00982695"/>
    <w:rsid w:val="009827AD"/>
    <w:rsid w:val="00982BD3"/>
    <w:rsid w:val="00982F39"/>
    <w:rsid w:val="009843B2"/>
    <w:rsid w:val="00984718"/>
    <w:rsid w:val="00984D44"/>
    <w:rsid w:val="00990827"/>
    <w:rsid w:val="00991DA0"/>
    <w:rsid w:val="009946C6"/>
    <w:rsid w:val="009970A1"/>
    <w:rsid w:val="009A379D"/>
    <w:rsid w:val="009A5034"/>
    <w:rsid w:val="009A525F"/>
    <w:rsid w:val="009A787C"/>
    <w:rsid w:val="009A7D7B"/>
    <w:rsid w:val="009B0251"/>
    <w:rsid w:val="009B133A"/>
    <w:rsid w:val="009B2C34"/>
    <w:rsid w:val="009B773E"/>
    <w:rsid w:val="009C0062"/>
    <w:rsid w:val="009C141B"/>
    <w:rsid w:val="009C283A"/>
    <w:rsid w:val="009C2CD3"/>
    <w:rsid w:val="009C51AE"/>
    <w:rsid w:val="009C7ECA"/>
    <w:rsid w:val="009D0BB0"/>
    <w:rsid w:val="009D20C7"/>
    <w:rsid w:val="009D298F"/>
    <w:rsid w:val="009D3428"/>
    <w:rsid w:val="009D4068"/>
    <w:rsid w:val="009D5598"/>
    <w:rsid w:val="009D6938"/>
    <w:rsid w:val="009E18F0"/>
    <w:rsid w:val="009E1BDE"/>
    <w:rsid w:val="009E2937"/>
    <w:rsid w:val="009E3217"/>
    <w:rsid w:val="009E4B61"/>
    <w:rsid w:val="009E606F"/>
    <w:rsid w:val="009E6307"/>
    <w:rsid w:val="009F001C"/>
    <w:rsid w:val="009F0366"/>
    <w:rsid w:val="009F384D"/>
    <w:rsid w:val="009F3958"/>
    <w:rsid w:val="009F4BB0"/>
    <w:rsid w:val="009F51BB"/>
    <w:rsid w:val="009F5570"/>
    <w:rsid w:val="009F5805"/>
    <w:rsid w:val="009F6084"/>
    <w:rsid w:val="00A00975"/>
    <w:rsid w:val="00A02324"/>
    <w:rsid w:val="00A0384E"/>
    <w:rsid w:val="00A05D83"/>
    <w:rsid w:val="00A07DF2"/>
    <w:rsid w:val="00A1101F"/>
    <w:rsid w:val="00A1146D"/>
    <w:rsid w:val="00A12102"/>
    <w:rsid w:val="00A17009"/>
    <w:rsid w:val="00A17650"/>
    <w:rsid w:val="00A17841"/>
    <w:rsid w:val="00A2139C"/>
    <w:rsid w:val="00A246E0"/>
    <w:rsid w:val="00A2508E"/>
    <w:rsid w:val="00A26CF3"/>
    <w:rsid w:val="00A27D84"/>
    <w:rsid w:val="00A30B5F"/>
    <w:rsid w:val="00A323F4"/>
    <w:rsid w:val="00A3294A"/>
    <w:rsid w:val="00A3352C"/>
    <w:rsid w:val="00A36A65"/>
    <w:rsid w:val="00A36D30"/>
    <w:rsid w:val="00A37B4B"/>
    <w:rsid w:val="00A419E8"/>
    <w:rsid w:val="00A46D42"/>
    <w:rsid w:val="00A514E9"/>
    <w:rsid w:val="00A51869"/>
    <w:rsid w:val="00A52162"/>
    <w:rsid w:val="00A544AD"/>
    <w:rsid w:val="00A5530D"/>
    <w:rsid w:val="00A55D92"/>
    <w:rsid w:val="00A564ED"/>
    <w:rsid w:val="00A57418"/>
    <w:rsid w:val="00A62B28"/>
    <w:rsid w:val="00A63E56"/>
    <w:rsid w:val="00A654EF"/>
    <w:rsid w:val="00A67748"/>
    <w:rsid w:val="00A70E03"/>
    <w:rsid w:val="00A73219"/>
    <w:rsid w:val="00A75DAB"/>
    <w:rsid w:val="00A81739"/>
    <w:rsid w:val="00A81B81"/>
    <w:rsid w:val="00A81DEC"/>
    <w:rsid w:val="00A83B5A"/>
    <w:rsid w:val="00A84F3B"/>
    <w:rsid w:val="00A87B37"/>
    <w:rsid w:val="00A87FA4"/>
    <w:rsid w:val="00A917A7"/>
    <w:rsid w:val="00A91C85"/>
    <w:rsid w:val="00A93CBA"/>
    <w:rsid w:val="00A9543E"/>
    <w:rsid w:val="00A95D19"/>
    <w:rsid w:val="00A96CD6"/>
    <w:rsid w:val="00A9710B"/>
    <w:rsid w:val="00AA12AA"/>
    <w:rsid w:val="00AA27EB"/>
    <w:rsid w:val="00AA2C77"/>
    <w:rsid w:val="00AA3334"/>
    <w:rsid w:val="00AA48A7"/>
    <w:rsid w:val="00AA52CF"/>
    <w:rsid w:val="00AA5AC6"/>
    <w:rsid w:val="00AA5B9E"/>
    <w:rsid w:val="00AA5DE4"/>
    <w:rsid w:val="00AB2189"/>
    <w:rsid w:val="00AB6C8E"/>
    <w:rsid w:val="00AC0C56"/>
    <w:rsid w:val="00AC0EEC"/>
    <w:rsid w:val="00AC1620"/>
    <w:rsid w:val="00AC2B0A"/>
    <w:rsid w:val="00AC2DA0"/>
    <w:rsid w:val="00AC3242"/>
    <w:rsid w:val="00AC3D2D"/>
    <w:rsid w:val="00AC407E"/>
    <w:rsid w:val="00AD38CF"/>
    <w:rsid w:val="00AD71DD"/>
    <w:rsid w:val="00AD74CE"/>
    <w:rsid w:val="00AE0298"/>
    <w:rsid w:val="00AE1328"/>
    <w:rsid w:val="00AE2B68"/>
    <w:rsid w:val="00AE4557"/>
    <w:rsid w:val="00AE4AFA"/>
    <w:rsid w:val="00AE6730"/>
    <w:rsid w:val="00AF0555"/>
    <w:rsid w:val="00AF4F4F"/>
    <w:rsid w:val="00B039B2"/>
    <w:rsid w:val="00B105AC"/>
    <w:rsid w:val="00B10E0C"/>
    <w:rsid w:val="00B11DD6"/>
    <w:rsid w:val="00B13C28"/>
    <w:rsid w:val="00B13C39"/>
    <w:rsid w:val="00B17400"/>
    <w:rsid w:val="00B208CA"/>
    <w:rsid w:val="00B21021"/>
    <w:rsid w:val="00B21152"/>
    <w:rsid w:val="00B23765"/>
    <w:rsid w:val="00B261C8"/>
    <w:rsid w:val="00B26921"/>
    <w:rsid w:val="00B27195"/>
    <w:rsid w:val="00B312A3"/>
    <w:rsid w:val="00B3204B"/>
    <w:rsid w:val="00B32C1E"/>
    <w:rsid w:val="00B337AE"/>
    <w:rsid w:val="00B34910"/>
    <w:rsid w:val="00B3590D"/>
    <w:rsid w:val="00B36191"/>
    <w:rsid w:val="00B43789"/>
    <w:rsid w:val="00B44F8C"/>
    <w:rsid w:val="00B46340"/>
    <w:rsid w:val="00B4647E"/>
    <w:rsid w:val="00B504AD"/>
    <w:rsid w:val="00B508D1"/>
    <w:rsid w:val="00B54EFF"/>
    <w:rsid w:val="00B55E34"/>
    <w:rsid w:val="00B60C31"/>
    <w:rsid w:val="00B63141"/>
    <w:rsid w:val="00B657FE"/>
    <w:rsid w:val="00B7092F"/>
    <w:rsid w:val="00B7264E"/>
    <w:rsid w:val="00B726B3"/>
    <w:rsid w:val="00B727D9"/>
    <w:rsid w:val="00B73A66"/>
    <w:rsid w:val="00B74D5D"/>
    <w:rsid w:val="00B77AE9"/>
    <w:rsid w:val="00B80CE4"/>
    <w:rsid w:val="00B80D9B"/>
    <w:rsid w:val="00B80EBA"/>
    <w:rsid w:val="00B81BC5"/>
    <w:rsid w:val="00B8307B"/>
    <w:rsid w:val="00B84D6D"/>
    <w:rsid w:val="00B84E20"/>
    <w:rsid w:val="00B86D8C"/>
    <w:rsid w:val="00B91872"/>
    <w:rsid w:val="00B92D11"/>
    <w:rsid w:val="00B93707"/>
    <w:rsid w:val="00B94533"/>
    <w:rsid w:val="00B957FB"/>
    <w:rsid w:val="00B95CE4"/>
    <w:rsid w:val="00B96640"/>
    <w:rsid w:val="00B97001"/>
    <w:rsid w:val="00BA0336"/>
    <w:rsid w:val="00BA1E19"/>
    <w:rsid w:val="00BA2430"/>
    <w:rsid w:val="00BA512B"/>
    <w:rsid w:val="00BB2068"/>
    <w:rsid w:val="00BB3A93"/>
    <w:rsid w:val="00BB3CEE"/>
    <w:rsid w:val="00BB479E"/>
    <w:rsid w:val="00BB5C17"/>
    <w:rsid w:val="00BB62E4"/>
    <w:rsid w:val="00BB63DF"/>
    <w:rsid w:val="00BB75CB"/>
    <w:rsid w:val="00BC1461"/>
    <w:rsid w:val="00BC152F"/>
    <w:rsid w:val="00BC2EC9"/>
    <w:rsid w:val="00BC4F80"/>
    <w:rsid w:val="00BC5050"/>
    <w:rsid w:val="00BC68B3"/>
    <w:rsid w:val="00BC73CA"/>
    <w:rsid w:val="00BD1F31"/>
    <w:rsid w:val="00BD7C7E"/>
    <w:rsid w:val="00BE2E6B"/>
    <w:rsid w:val="00BE33CA"/>
    <w:rsid w:val="00BE3485"/>
    <w:rsid w:val="00BE47A4"/>
    <w:rsid w:val="00BE4C87"/>
    <w:rsid w:val="00BE578F"/>
    <w:rsid w:val="00BE634B"/>
    <w:rsid w:val="00BF5D37"/>
    <w:rsid w:val="00BF7F4A"/>
    <w:rsid w:val="00C00120"/>
    <w:rsid w:val="00C01BA7"/>
    <w:rsid w:val="00C01BAC"/>
    <w:rsid w:val="00C05CA4"/>
    <w:rsid w:val="00C05ED8"/>
    <w:rsid w:val="00C060DD"/>
    <w:rsid w:val="00C1030B"/>
    <w:rsid w:val="00C122AF"/>
    <w:rsid w:val="00C12661"/>
    <w:rsid w:val="00C13710"/>
    <w:rsid w:val="00C14480"/>
    <w:rsid w:val="00C1456B"/>
    <w:rsid w:val="00C1507D"/>
    <w:rsid w:val="00C15A2B"/>
    <w:rsid w:val="00C15BFC"/>
    <w:rsid w:val="00C16888"/>
    <w:rsid w:val="00C20C98"/>
    <w:rsid w:val="00C21167"/>
    <w:rsid w:val="00C22686"/>
    <w:rsid w:val="00C25CB4"/>
    <w:rsid w:val="00C278E2"/>
    <w:rsid w:val="00C310C3"/>
    <w:rsid w:val="00C3406B"/>
    <w:rsid w:val="00C35A07"/>
    <w:rsid w:val="00C35B40"/>
    <w:rsid w:val="00C3796E"/>
    <w:rsid w:val="00C4000E"/>
    <w:rsid w:val="00C40820"/>
    <w:rsid w:val="00C4098A"/>
    <w:rsid w:val="00C41402"/>
    <w:rsid w:val="00C43731"/>
    <w:rsid w:val="00C4397E"/>
    <w:rsid w:val="00C471FE"/>
    <w:rsid w:val="00C479F7"/>
    <w:rsid w:val="00C47D1F"/>
    <w:rsid w:val="00C50138"/>
    <w:rsid w:val="00C5120E"/>
    <w:rsid w:val="00C54DCD"/>
    <w:rsid w:val="00C570EE"/>
    <w:rsid w:val="00C601D9"/>
    <w:rsid w:val="00C6275A"/>
    <w:rsid w:val="00C65B46"/>
    <w:rsid w:val="00C65D45"/>
    <w:rsid w:val="00C6603D"/>
    <w:rsid w:val="00C67474"/>
    <w:rsid w:val="00C71E5A"/>
    <w:rsid w:val="00C72054"/>
    <w:rsid w:val="00C72EB6"/>
    <w:rsid w:val="00C768CB"/>
    <w:rsid w:val="00C77166"/>
    <w:rsid w:val="00C812C2"/>
    <w:rsid w:val="00C87AF6"/>
    <w:rsid w:val="00C87B6E"/>
    <w:rsid w:val="00C9058B"/>
    <w:rsid w:val="00C90BE3"/>
    <w:rsid w:val="00CA0D9D"/>
    <w:rsid w:val="00CA1B6B"/>
    <w:rsid w:val="00CA3A33"/>
    <w:rsid w:val="00CA4BA9"/>
    <w:rsid w:val="00CA578D"/>
    <w:rsid w:val="00CA596B"/>
    <w:rsid w:val="00CA6C2B"/>
    <w:rsid w:val="00CB1CCC"/>
    <w:rsid w:val="00CB2D93"/>
    <w:rsid w:val="00CB35AD"/>
    <w:rsid w:val="00CB3A5F"/>
    <w:rsid w:val="00CB5079"/>
    <w:rsid w:val="00CC1012"/>
    <w:rsid w:val="00CC1461"/>
    <w:rsid w:val="00CC2787"/>
    <w:rsid w:val="00CC3D92"/>
    <w:rsid w:val="00CC3EDF"/>
    <w:rsid w:val="00CC4528"/>
    <w:rsid w:val="00CC503C"/>
    <w:rsid w:val="00CC5532"/>
    <w:rsid w:val="00CC5F2D"/>
    <w:rsid w:val="00CC662A"/>
    <w:rsid w:val="00CC7F22"/>
    <w:rsid w:val="00CD142E"/>
    <w:rsid w:val="00CD3BE1"/>
    <w:rsid w:val="00CD3E16"/>
    <w:rsid w:val="00CD5029"/>
    <w:rsid w:val="00CE67CF"/>
    <w:rsid w:val="00CE7022"/>
    <w:rsid w:val="00CE7B94"/>
    <w:rsid w:val="00CF1415"/>
    <w:rsid w:val="00CF3516"/>
    <w:rsid w:val="00CF4241"/>
    <w:rsid w:val="00CF5BDD"/>
    <w:rsid w:val="00D0084B"/>
    <w:rsid w:val="00D011FE"/>
    <w:rsid w:val="00D01BD2"/>
    <w:rsid w:val="00D0224F"/>
    <w:rsid w:val="00D02D9D"/>
    <w:rsid w:val="00D0587D"/>
    <w:rsid w:val="00D064E7"/>
    <w:rsid w:val="00D07CEF"/>
    <w:rsid w:val="00D07D70"/>
    <w:rsid w:val="00D138BF"/>
    <w:rsid w:val="00D15E3E"/>
    <w:rsid w:val="00D16283"/>
    <w:rsid w:val="00D17135"/>
    <w:rsid w:val="00D2131E"/>
    <w:rsid w:val="00D23BE4"/>
    <w:rsid w:val="00D245EE"/>
    <w:rsid w:val="00D2716C"/>
    <w:rsid w:val="00D27390"/>
    <w:rsid w:val="00D2768A"/>
    <w:rsid w:val="00D310C8"/>
    <w:rsid w:val="00D311B1"/>
    <w:rsid w:val="00D32462"/>
    <w:rsid w:val="00D33B15"/>
    <w:rsid w:val="00D358E5"/>
    <w:rsid w:val="00D41692"/>
    <w:rsid w:val="00D42CA3"/>
    <w:rsid w:val="00D430E4"/>
    <w:rsid w:val="00D43E88"/>
    <w:rsid w:val="00D44FA7"/>
    <w:rsid w:val="00D464E7"/>
    <w:rsid w:val="00D464EE"/>
    <w:rsid w:val="00D46D13"/>
    <w:rsid w:val="00D47793"/>
    <w:rsid w:val="00D50625"/>
    <w:rsid w:val="00D516CA"/>
    <w:rsid w:val="00D517DA"/>
    <w:rsid w:val="00D52501"/>
    <w:rsid w:val="00D5742F"/>
    <w:rsid w:val="00D57A80"/>
    <w:rsid w:val="00D57A90"/>
    <w:rsid w:val="00D612AD"/>
    <w:rsid w:val="00D62591"/>
    <w:rsid w:val="00D627DD"/>
    <w:rsid w:val="00D64408"/>
    <w:rsid w:val="00D6511D"/>
    <w:rsid w:val="00D66337"/>
    <w:rsid w:val="00D66553"/>
    <w:rsid w:val="00D67D7F"/>
    <w:rsid w:val="00D7007B"/>
    <w:rsid w:val="00D70B7D"/>
    <w:rsid w:val="00D70CFD"/>
    <w:rsid w:val="00D7560F"/>
    <w:rsid w:val="00D81C40"/>
    <w:rsid w:val="00D837B8"/>
    <w:rsid w:val="00D873C8"/>
    <w:rsid w:val="00D90856"/>
    <w:rsid w:val="00D909F4"/>
    <w:rsid w:val="00D95341"/>
    <w:rsid w:val="00D95C68"/>
    <w:rsid w:val="00D96245"/>
    <w:rsid w:val="00DA00CE"/>
    <w:rsid w:val="00DA0475"/>
    <w:rsid w:val="00DA12B4"/>
    <w:rsid w:val="00DA72DB"/>
    <w:rsid w:val="00DA75FC"/>
    <w:rsid w:val="00DB0896"/>
    <w:rsid w:val="00DB0D75"/>
    <w:rsid w:val="00DB51CD"/>
    <w:rsid w:val="00DB5508"/>
    <w:rsid w:val="00DC1F5A"/>
    <w:rsid w:val="00DC29B1"/>
    <w:rsid w:val="00DC2D35"/>
    <w:rsid w:val="00DC4070"/>
    <w:rsid w:val="00DC6706"/>
    <w:rsid w:val="00DC78B4"/>
    <w:rsid w:val="00DD152E"/>
    <w:rsid w:val="00DD2503"/>
    <w:rsid w:val="00DD46DF"/>
    <w:rsid w:val="00DD6A5D"/>
    <w:rsid w:val="00DD6DB7"/>
    <w:rsid w:val="00DE03B7"/>
    <w:rsid w:val="00DE06FB"/>
    <w:rsid w:val="00DE0BB3"/>
    <w:rsid w:val="00DE1A7F"/>
    <w:rsid w:val="00DE226F"/>
    <w:rsid w:val="00DE5C8C"/>
    <w:rsid w:val="00DF179E"/>
    <w:rsid w:val="00DF2500"/>
    <w:rsid w:val="00DF33C8"/>
    <w:rsid w:val="00DF3B04"/>
    <w:rsid w:val="00E002B7"/>
    <w:rsid w:val="00E00A05"/>
    <w:rsid w:val="00E00D06"/>
    <w:rsid w:val="00E040A6"/>
    <w:rsid w:val="00E05E12"/>
    <w:rsid w:val="00E05F33"/>
    <w:rsid w:val="00E11B7B"/>
    <w:rsid w:val="00E135E3"/>
    <w:rsid w:val="00E13D61"/>
    <w:rsid w:val="00E15959"/>
    <w:rsid w:val="00E16E3D"/>
    <w:rsid w:val="00E20BEB"/>
    <w:rsid w:val="00E21BDC"/>
    <w:rsid w:val="00E235CA"/>
    <w:rsid w:val="00E25BE7"/>
    <w:rsid w:val="00E25E18"/>
    <w:rsid w:val="00E26C08"/>
    <w:rsid w:val="00E26C24"/>
    <w:rsid w:val="00E30129"/>
    <w:rsid w:val="00E35266"/>
    <w:rsid w:val="00E367CA"/>
    <w:rsid w:val="00E42211"/>
    <w:rsid w:val="00E4281A"/>
    <w:rsid w:val="00E47EAC"/>
    <w:rsid w:val="00E508E8"/>
    <w:rsid w:val="00E51358"/>
    <w:rsid w:val="00E54C8F"/>
    <w:rsid w:val="00E55B33"/>
    <w:rsid w:val="00E570B2"/>
    <w:rsid w:val="00E5765F"/>
    <w:rsid w:val="00E57FA8"/>
    <w:rsid w:val="00E6117C"/>
    <w:rsid w:val="00E632F6"/>
    <w:rsid w:val="00E6350A"/>
    <w:rsid w:val="00E643B4"/>
    <w:rsid w:val="00E65ADB"/>
    <w:rsid w:val="00E66749"/>
    <w:rsid w:val="00E66768"/>
    <w:rsid w:val="00E72540"/>
    <w:rsid w:val="00E73C2F"/>
    <w:rsid w:val="00E73FA3"/>
    <w:rsid w:val="00E80071"/>
    <w:rsid w:val="00E83706"/>
    <w:rsid w:val="00E8588D"/>
    <w:rsid w:val="00E915C0"/>
    <w:rsid w:val="00E97C2A"/>
    <w:rsid w:val="00EA2C1F"/>
    <w:rsid w:val="00EA4343"/>
    <w:rsid w:val="00EA5A24"/>
    <w:rsid w:val="00EB31A6"/>
    <w:rsid w:val="00EB51AE"/>
    <w:rsid w:val="00EB64B4"/>
    <w:rsid w:val="00EB6F08"/>
    <w:rsid w:val="00EB7456"/>
    <w:rsid w:val="00EC0217"/>
    <w:rsid w:val="00EC038C"/>
    <w:rsid w:val="00EC19EC"/>
    <w:rsid w:val="00EC1C02"/>
    <w:rsid w:val="00EC402B"/>
    <w:rsid w:val="00EC4404"/>
    <w:rsid w:val="00EC48B7"/>
    <w:rsid w:val="00ED0D10"/>
    <w:rsid w:val="00ED1400"/>
    <w:rsid w:val="00ED28ED"/>
    <w:rsid w:val="00ED58DC"/>
    <w:rsid w:val="00ED7262"/>
    <w:rsid w:val="00ED7E21"/>
    <w:rsid w:val="00EF0E22"/>
    <w:rsid w:val="00EF254D"/>
    <w:rsid w:val="00EF2D53"/>
    <w:rsid w:val="00EF2D84"/>
    <w:rsid w:val="00EF35E1"/>
    <w:rsid w:val="00EF7AE2"/>
    <w:rsid w:val="00F007E6"/>
    <w:rsid w:val="00F0218D"/>
    <w:rsid w:val="00F04219"/>
    <w:rsid w:val="00F04590"/>
    <w:rsid w:val="00F07D22"/>
    <w:rsid w:val="00F13EF7"/>
    <w:rsid w:val="00F1411C"/>
    <w:rsid w:val="00F24265"/>
    <w:rsid w:val="00F26D08"/>
    <w:rsid w:val="00F273B5"/>
    <w:rsid w:val="00F27772"/>
    <w:rsid w:val="00F27C64"/>
    <w:rsid w:val="00F27D07"/>
    <w:rsid w:val="00F34E86"/>
    <w:rsid w:val="00F35973"/>
    <w:rsid w:val="00F411DA"/>
    <w:rsid w:val="00F44DED"/>
    <w:rsid w:val="00F44F91"/>
    <w:rsid w:val="00F46CAE"/>
    <w:rsid w:val="00F471A1"/>
    <w:rsid w:val="00F47B33"/>
    <w:rsid w:val="00F504C3"/>
    <w:rsid w:val="00F51EE8"/>
    <w:rsid w:val="00F55456"/>
    <w:rsid w:val="00F5588D"/>
    <w:rsid w:val="00F5741A"/>
    <w:rsid w:val="00F61A67"/>
    <w:rsid w:val="00F64090"/>
    <w:rsid w:val="00F658C4"/>
    <w:rsid w:val="00F66E6F"/>
    <w:rsid w:val="00F74AA4"/>
    <w:rsid w:val="00F74C4C"/>
    <w:rsid w:val="00F74D7C"/>
    <w:rsid w:val="00F7531E"/>
    <w:rsid w:val="00F812B1"/>
    <w:rsid w:val="00F84E76"/>
    <w:rsid w:val="00F85FD3"/>
    <w:rsid w:val="00F86559"/>
    <w:rsid w:val="00F86609"/>
    <w:rsid w:val="00F90C69"/>
    <w:rsid w:val="00F9123C"/>
    <w:rsid w:val="00F91264"/>
    <w:rsid w:val="00F92CFB"/>
    <w:rsid w:val="00F942FB"/>
    <w:rsid w:val="00F9608B"/>
    <w:rsid w:val="00FA3FAB"/>
    <w:rsid w:val="00FA524C"/>
    <w:rsid w:val="00FA5407"/>
    <w:rsid w:val="00FA5791"/>
    <w:rsid w:val="00FA6005"/>
    <w:rsid w:val="00FA672E"/>
    <w:rsid w:val="00FA6F86"/>
    <w:rsid w:val="00FB08F2"/>
    <w:rsid w:val="00FB18E1"/>
    <w:rsid w:val="00FB334A"/>
    <w:rsid w:val="00FB39FC"/>
    <w:rsid w:val="00FB43D5"/>
    <w:rsid w:val="00FB5930"/>
    <w:rsid w:val="00FC258F"/>
    <w:rsid w:val="00FC443E"/>
    <w:rsid w:val="00FC4664"/>
    <w:rsid w:val="00FC5F3E"/>
    <w:rsid w:val="00FC745D"/>
    <w:rsid w:val="00FD15AA"/>
    <w:rsid w:val="00FD246C"/>
    <w:rsid w:val="00FD70B1"/>
    <w:rsid w:val="00FE22E0"/>
    <w:rsid w:val="00FE4292"/>
    <w:rsid w:val="00FE6BBC"/>
    <w:rsid w:val="00FE76D8"/>
    <w:rsid w:val="00FF0333"/>
    <w:rsid w:val="00FF1D04"/>
    <w:rsid w:val="00FF3468"/>
    <w:rsid w:val="00F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1A3E2"/>
  <w15:chartTrackingRefBased/>
  <w15:docId w15:val="{F40D2286-46CD-5A4D-BE46-67C49EB0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正文 CS 字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7FB"/>
    <w:pPr>
      <w:ind w:firstLineChars="200" w:firstLine="420"/>
    </w:pPr>
  </w:style>
  <w:style w:type="numbering" w:customStyle="1" w:styleId="1">
    <w:name w:val="当前列表1"/>
    <w:uiPriority w:val="99"/>
    <w:rsid w:val="005C749E"/>
    <w:pPr>
      <w:numPr>
        <w:numId w:val="3"/>
      </w:numPr>
    </w:pPr>
  </w:style>
  <w:style w:type="paragraph" w:styleId="a4">
    <w:name w:val="Normal (Web)"/>
    <w:basedOn w:val="a"/>
    <w:uiPriority w:val="99"/>
    <w:semiHidden/>
    <w:unhideWhenUsed/>
    <w:rsid w:val="00F90C69"/>
    <w:pPr>
      <w:widowControl/>
      <w:spacing w:before="100" w:beforeAutospacing="1" w:after="100" w:afterAutospacing="1"/>
      <w:jc w:val="left"/>
    </w:pPr>
    <w:rPr>
      <w:rFonts w:ascii="宋体" w:eastAsia="宋体" w:hAnsi="宋体" w:cs="宋体"/>
      <w:kern w:val="0"/>
      <w:sz w:val="24"/>
    </w:rPr>
  </w:style>
  <w:style w:type="paragraph" w:styleId="a5">
    <w:name w:val="footer"/>
    <w:basedOn w:val="a"/>
    <w:next w:val="a"/>
    <w:link w:val="a6"/>
    <w:uiPriority w:val="99"/>
    <w:rsid w:val="005B5AEB"/>
    <w:pPr>
      <w:widowControl/>
      <w:spacing w:line="200" w:lineRule="exact"/>
      <w:jc w:val="left"/>
    </w:pPr>
    <w:rPr>
      <w:rFonts w:ascii="Arial" w:hAnsi="Arial" w:cs="Times New Roman"/>
      <w:kern w:val="0"/>
      <w:sz w:val="15"/>
      <w:szCs w:val="20"/>
      <w:lang w:val="en-NZ" w:eastAsia="en-NZ"/>
    </w:rPr>
  </w:style>
  <w:style w:type="character" w:customStyle="1" w:styleId="a6">
    <w:name w:val="页脚 字符"/>
    <w:basedOn w:val="a0"/>
    <w:link w:val="a5"/>
    <w:uiPriority w:val="99"/>
    <w:rsid w:val="005B5AEB"/>
    <w:rPr>
      <w:rFonts w:ascii="Arial" w:hAnsi="Arial" w:cs="Times New Roman"/>
      <w:kern w:val="0"/>
      <w:sz w:val="15"/>
      <w:szCs w:val="20"/>
      <w:lang w:val="en-NZ" w:eastAsia="en-NZ"/>
    </w:rPr>
  </w:style>
  <w:style w:type="paragraph" w:styleId="a7">
    <w:name w:val="header"/>
    <w:basedOn w:val="a"/>
    <w:link w:val="a8"/>
    <w:uiPriority w:val="99"/>
    <w:unhideWhenUsed/>
    <w:rsid w:val="00197AA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97AA3"/>
    <w:rPr>
      <w:sz w:val="18"/>
      <w:szCs w:val="18"/>
    </w:rPr>
  </w:style>
  <w:style w:type="character" w:styleId="a9">
    <w:name w:val="page number"/>
    <w:basedOn w:val="a0"/>
    <w:uiPriority w:val="99"/>
    <w:semiHidden/>
    <w:unhideWhenUsed/>
    <w:rsid w:val="00197AA3"/>
  </w:style>
  <w:style w:type="paragraph" w:styleId="aa">
    <w:name w:val="Revision"/>
    <w:hidden/>
    <w:uiPriority w:val="99"/>
    <w:semiHidden/>
    <w:rsid w:val="003000B3"/>
  </w:style>
  <w:style w:type="character" w:styleId="ab">
    <w:name w:val="annotation reference"/>
    <w:basedOn w:val="a0"/>
    <w:uiPriority w:val="99"/>
    <w:semiHidden/>
    <w:unhideWhenUsed/>
    <w:rsid w:val="00C5120E"/>
    <w:rPr>
      <w:sz w:val="21"/>
      <w:szCs w:val="21"/>
    </w:rPr>
  </w:style>
  <w:style w:type="paragraph" w:styleId="ac">
    <w:name w:val="annotation text"/>
    <w:basedOn w:val="a"/>
    <w:link w:val="ad"/>
    <w:uiPriority w:val="99"/>
    <w:semiHidden/>
    <w:unhideWhenUsed/>
    <w:rsid w:val="00C5120E"/>
    <w:pPr>
      <w:jc w:val="left"/>
    </w:pPr>
  </w:style>
  <w:style w:type="character" w:customStyle="1" w:styleId="ad">
    <w:name w:val="批注文字 字符"/>
    <w:basedOn w:val="a0"/>
    <w:link w:val="ac"/>
    <w:uiPriority w:val="99"/>
    <w:semiHidden/>
    <w:rsid w:val="00C5120E"/>
  </w:style>
  <w:style w:type="paragraph" w:styleId="ae">
    <w:name w:val="annotation subject"/>
    <w:basedOn w:val="ac"/>
    <w:next w:val="ac"/>
    <w:link w:val="af"/>
    <w:uiPriority w:val="99"/>
    <w:semiHidden/>
    <w:unhideWhenUsed/>
    <w:rsid w:val="00C5120E"/>
    <w:rPr>
      <w:b/>
      <w:bCs/>
    </w:rPr>
  </w:style>
  <w:style w:type="character" w:customStyle="1" w:styleId="af">
    <w:name w:val="批注主题 字符"/>
    <w:basedOn w:val="ad"/>
    <w:link w:val="ae"/>
    <w:uiPriority w:val="99"/>
    <w:semiHidden/>
    <w:rsid w:val="00C51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3056">
      <w:bodyDiv w:val="1"/>
      <w:marLeft w:val="0"/>
      <w:marRight w:val="0"/>
      <w:marTop w:val="0"/>
      <w:marBottom w:val="0"/>
      <w:divBdr>
        <w:top w:val="none" w:sz="0" w:space="0" w:color="auto"/>
        <w:left w:val="none" w:sz="0" w:space="0" w:color="auto"/>
        <w:bottom w:val="none" w:sz="0" w:space="0" w:color="auto"/>
        <w:right w:val="none" w:sz="0" w:space="0" w:color="auto"/>
      </w:divBdr>
    </w:div>
    <w:div w:id="121581229">
      <w:bodyDiv w:val="1"/>
      <w:marLeft w:val="0"/>
      <w:marRight w:val="0"/>
      <w:marTop w:val="0"/>
      <w:marBottom w:val="0"/>
      <w:divBdr>
        <w:top w:val="none" w:sz="0" w:space="0" w:color="auto"/>
        <w:left w:val="none" w:sz="0" w:space="0" w:color="auto"/>
        <w:bottom w:val="none" w:sz="0" w:space="0" w:color="auto"/>
        <w:right w:val="none" w:sz="0" w:space="0" w:color="auto"/>
      </w:divBdr>
    </w:div>
    <w:div w:id="200364266">
      <w:bodyDiv w:val="1"/>
      <w:marLeft w:val="0"/>
      <w:marRight w:val="0"/>
      <w:marTop w:val="0"/>
      <w:marBottom w:val="0"/>
      <w:divBdr>
        <w:top w:val="none" w:sz="0" w:space="0" w:color="auto"/>
        <w:left w:val="none" w:sz="0" w:space="0" w:color="auto"/>
        <w:bottom w:val="none" w:sz="0" w:space="0" w:color="auto"/>
        <w:right w:val="none" w:sz="0" w:space="0" w:color="auto"/>
      </w:divBdr>
    </w:div>
    <w:div w:id="339938111">
      <w:bodyDiv w:val="1"/>
      <w:marLeft w:val="0"/>
      <w:marRight w:val="0"/>
      <w:marTop w:val="0"/>
      <w:marBottom w:val="0"/>
      <w:divBdr>
        <w:top w:val="none" w:sz="0" w:space="0" w:color="auto"/>
        <w:left w:val="none" w:sz="0" w:space="0" w:color="auto"/>
        <w:bottom w:val="none" w:sz="0" w:space="0" w:color="auto"/>
        <w:right w:val="none" w:sz="0" w:space="0" w:color="auto"/>
      </w:divBdr>
      <w:divsChild>
        <w:div w:id="1557810946">
          <w:marLeft w:val="446"/>
          <w:marRight w:val="0"/>
          <w:marTop w:val="200"/>
          <w:marBottom w:val="200"/>
          <w:divBdr>
            <w:top w:val="none" w:sz="0" w:space="0" w:color="auto"/>
            <w:left w:val="none" w:sz="0" w:space="0" w:color="auto"/>
            <w:bottom w:val="none" w:sz="0" w:space="0" w:color="auto"/>
            <w:right w:val="none" w:sz="0" w:space="0" w:color="auto"/>
          </w:divBdr>
        </w:div>
        <w:div w:id="2144611338">
          <w:marLeft w:val="446"/>
          <w:marRight w:val="0"/>
          <w:marTop w:val="200"/>
          <w:marBottom w:val="200"/>
          <w:divBdr>
            <w:top w:val="none" w:sz="0" w:space="0" w:color="auto"/>
            <w:left w:val="none" w:sz="0" w:space="0" w:color="auto"/>
            <w:bottom w:val="none" w:sz="0" w:space="0" w:color="auto"/>
            <w:right w:val="none" w:sz="0" w:space="0" w:color="auto"/>
          </w:divBdr>
        </w:div>
      </w:divsChild>
    </w:div>
    <w:div w:id="342123286">
      <w:bodyDiv w:val="1"/>
      <w:marLeft w:val="0"/>
      <w:marRight w:val="0"/>
      <w:marTop w:val="0"/>
      <w:marBottom w:val="0"/>
      <w:divBdr>
        <w:top w:val="none" w:sz="0" w:space="0" w:color="auto"/>
        <w:left w:val="none" w:sz="0" w:space="0" w:color="auto"/>
        <w:bottom w:val="none" w:sz="0" w:space="0" w:color="auto"/>
        <w:right w:val="none" w:sz="0" w:space="0" w:color="auto"/>
      </w:divBdr>
      <w:divsChild>
        <w:div w:id="1112475582">
          <w:marLeft w:val="0"/>
          <w:marRight w:val="0"/>
          <w:marTop w:val="0"/>
          <w:marBottom w:val="0"/>
          <w:divBdr>
            <w:top w:val="none" w:sz="0" w:space="0" w:color="auto"/>
            <w:left w:val="none" w:sz="0" w:space="0" w:color="auto"/>
            <w:bottom w:val="none" w:sz="0" w:space="0" w:color="auto"/>
            <w:right w:val="none" w:sz="0" w:space="0" w:color="auto"/>
          </w:divBdr>
          <w:divsChild>
            <w:div w:id="796459780">
              <w:marLeft w:val="0"/>
              <w:marRight w:val="0"/>
              <w:marTop w:val="0"/>
              <w:marBottom w:val="0"/>
              <w:divBdr>
                <w:top w:val="none" w:sz="0" w:space="0" w:color="auto"/>
                <w:left w:val="none" w:sz="0" w:space="0" w:color="auto"/>
                <w:bottom w:val="none" w:sz="0" w:space="0" w:color="auto"/>
                <w:right w:val="none" w:sz="0" w:space="0" w:color="auto"/>
              </w:divBdr>
              <w:divsChild>
                <w:div w:id="8833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880">
      <w:bodyDiv w:val="1"/>
      <w:marLeft w:val="0"/>
      <w:marRight w:val="0"/>
      <w:marTop w:val="0"/>
      <w:marBottom w:val="0"/>
      <w:divBdr>
        <w:top w:val="none" w:sz="0" w:space="0" w:color="auto"/>
        <w:left w:val="none" w:sz="0" w:space="0" w:color="auto"/>
        <w:bottom w:val="none" w:sz="0" w:space="0" w:color="auto"/>
        <w:right w:val="none" w:sz="0" w:space="0" w:color="auto"/>
      </w:divBdr>
      <w:divsChild>
        <w:div w:id="1347252599">
          <w:marLeft w:val="0"/>
          <w:marRight w:val="0"/>
          <w:marTop w:val="0"/>
          <w:marBottom w:val="0"/>
          <w:divBdr>
            <w:top w:val="none" w:sz="0" w:space="0" w:color="auto"/>
            <w:left w:val="none" w:sz="0" w:space="0" w:color="auto"/>
            <w:bottom w:val="none" w:sz="0" w:space="0" w:color="auto"/>
            <w:right w:val="none" w:sz="0" w:space="0" w:color="auto"/>
          </w:divBdr>
          <w:divsChild>
            <w:div w:id="1246719112">
              <w:marLeft w:val="0"/>
              <w:marRight w:val="0"/>
              <w:marTop w:val="0"/>
              <w:marBottom w:val="0"/>
              <w:divBdr>
                <w:top w:val="none" w:sz="0" w:space="0" w:color="auto"/>
                <w:left w:val="none" w:sz="0" w:space="0" w:color="auto"/>
                <w:bottom w:val="none" w:sz="0" w:space="0" w:color="auto"/>
                <w:right w:val="none" w:sz="0" w:space="0" w:color="auto"/>
              </w:divBdr>
              <w:divsChild>
                <w:div w:id="114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348">
      <w:bodyDiv w:val="1"/>
      <w:marLeft w:val="0"/>
      <w:marRight w:val="0"/>
      <w:marTop w:val="0"/>
      <w:marBottom w:val="0"/>
      <w:divBdr>
        <w:top w:val="none" w:sz="0" w:space="0" w:color="auto"/>
        <w:left w:val="none" w:sz="0" w:space="0" w:color="auto"/>
        <w:bottom w:val="none" w:sz="0" w:space="0" w:color="auto"/>
        <w:right w:val="none" w:sz="0" w:space="0" w:color="auto"/>
      </w:divBdr>
      <w:divsChild>
        <w:div w:id="2065987373">
          <w:marLeft w:val="0"/>
          <w:marRight w:val="0"/>
          <w:marTop w:val="0"/>
          <w:marBottom w:val="0"/>
          <w:divBdr>
            <w:top w:val="none" w:sz="0" w:space="0" w:color="auto"/>
            <w:left w:val="none" w:sz="0" w:space="0" w:color="auto"/>
            <w:bottom w:val="none" w:sz="0" w:space="0" w:color="auto"/>
            <w:right w:val="none" w:sz="0" w:space="0" w:color="auto"/>
          </w:divBdr>
          <w:divsChild>
            <w:div w:id="686181504">
              <w:marLeft w:val="0"/>
              <w:marRight w:val="0"/>
              <w:marTop w:val="0"/>
              <w:marBottom w:val="0"/>
              <w:divBdr>
                <w:top w:val="none" w:sz="0" w:space="0" w:color="auto"/>
                <w:left w:val="none" w:sz="0" w:space="0" w:color="auto"/>
                <w:bottom w:val="none" w:sz="0" w:space="0" w:color="auto"/>
                <w:right w:val="none" w:sz="0" w:space="0" w:color="auto"/>
              </w:divBdr>
              <w:divsChild>
                <w:div w:id="1637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874">
      <w:bodyDiv w:val="1"/>
      <w:marLeft w:val="0"/>
      <w:marRight w:val="0"/>
      <w:marTop w:val="0"/>
      <w:marBottom w:val="0"/>
      <w:divBdr>
        <w:top w:val="none" w:sz="0" w:space="0" w:color="auto"/>
        <w:left w:val="none" w:sz="0" w:space="0" w:color="auto"/>
        <w:bottom w:val="none" w:sz="0" w:space="0" w:color="auto"/>
        <w:right w:val="none" w:sz="0" w:space="0" w:color="auto"/>
      </w:divBdr>
    </w:div>
    <w:div w:id="564099203">
      <w:bodyDiv w:val="1"/>
      <w:marLeft w:val="0"/>
      <w:marRight w:val="0"/>
      <w:marTop w:val="0"/>
      <w:marBottom w:val="0"/>
      <w:divBdr>
        <w:top w:val="none" w:sz="0" w:space="0" w:color="auto"/>
        <w:left w:val="none" w:sz="0" w:space="0" w:color="auto"/>
        <w:bottom w:val="none" w:sz="0" w:space="0" w:color="auto"/>
        <w:right w:val="none" w:sz="0" w:space="0" w:color="auto"/>
      </w:divBdr>
    </w:div>
    <w:div w:id="627200739">
      <w:bodyDiv w:val="1"/>
      <w:marLeft w:val="0"/>
      <w:marRight w:val="0"/>
      <w:marTop w:val="0"/>
      <w:marBottom w:val="0"/>
      <w:divBdr>
        <w:top w:val="none" w:sz="0" w:space="0" w:color="auto"/>
        <w:left w:val="none" w:sz="0" w:space="0" w:color="auto"/>
        <w:bottom w:val="none" w:sz="0" w:space="0" w:color="auto"/>
        <w:right w:val="none" w:sz="0" w:space="0" w:color="auto"/>
      </w:divBdr>
    </w:div>
    <w:div w:id="668405800">
      <w:bodyDiv w:val="1"/>
      <w:marLeft w:val="0"/>
      <w:marRight w:val="0"/>
      <w:marTop w:val="0"/>
      <w:marBottom w:val="0"/>
      <w:divBdr>
        <w:top w:val="none" w:sz="0" w:space="0" w:color="auto"/>
        <w:left w:val="none" w:sz="0" w:space="0" w:color="auto"/>
        <w:bottom w:val="none" w:sz="0" w:space="0" w:color="auto"/>
        <w:right w:val="none" w:sz="0" w:space="0" w:color="auto"/>
      </w:divBdr>
    </w:div>
    <w:div w:id="803886737">
      <w:bodyDiv w:val="1"/>
      <w:marLeft w:val="0"/>
      <w:marRight w:val="0"/>
      <w:marTop w:val="0"/>
      <w:marBottom w:val="0"/>
      <w:divBdr>
        <w:top w:val="none" w:sz="0" w:space="0" w:color="auto"/>
        <w:left w:val="none" w:sz="0" w:space="0" w:color="auto"/>
        <w:bottom w:val="none" w:sz="0" w:space="0" w:color="auto"/>
        <w:right w:val="none" w:sz="0" w:space="0" w:color="auto"/>
      </w:divBdr>
    </w:div>
    <w:div w:id="808740157">
      <w:bodyDiv w:val="1"/>
      <w:marLeft w:val="0"/>
      <w:marRight w:val="0"/>
      <w:marTop w:val="0"/>
      <w:marBottom w:val="0"/>
      <w:divBdr>
        <w:top w:val="none" w:sz="0" w:space="0" w:color="auto"/>
        <w:left w:val="none" w:sz="0" w:space="0" w:color="auto"/>
        <w:bottom w:val="none" w:sz="0" w:space="0" w:color="auto"/>
        <w:right w:val="none" w:sz="0" w:space="0" w:color="auto"/>
      </w:divBdr>
    </w:div>
    <w:div w:id="877624672">
      <w:bodyDiv w:val="1"/>
      <w:marLeft w:val="0"/>
      <w:marRight w:val="0"/>
      <w:marTop w:val="0"/>
      <w:marBottom w:val="0"/>
      <w:divBdr>
        <w:top w:val="none" w:sz="0" w:space="0" w:color="auto"/>
        <w:left w:val="none" w:sz="0" w:space="0" w:color="auto"/>
        <w:bottom w:val="none" w:sz="0" w:space="0" w:color="auto"/>
        <w:right w:val="none" w:sz="0" w:space="0" w:color="auto"/>
      </w:divBdr>
    </w:div>
    <w:div w:id="906913028">
      <w:bodyDiv w:val="1"/>
      <w:marLeft w:val="0"/>
      <w:marRight w:val="0"/>
      <w:marTop w:val="0"/>
      <w:marBottom w:val="0"/>
      <w:divBdr>
        <w:top w:val="none" w:sz="0" w:space="0" w:color="auto"/>
        <w:left w:val="none" w:sz="0" w:space="0" w:color="auto"/>
        <w:bottom w:val="none" w:sz="0" w:space="0" w:color="auto"/>
        <w:right w:val="none" w:sz="0" w:space="0" w:color="auto"/>
      </w:divBdr>
    </w:div>
    <w:div w:id="907963529">
      <w:bodyDiv w:val="1"/>
      <w:marLeft w:val="0"/>
      <w:marRight w:val="0"/>
      <w:marTop w:val="0"/>
      <w:marBottom w:val="0"/>
      <w:divBdr>
        <w:top w:val="none" w:sz="0" w:space="0" w:color="auto"/>
        <w:left w:val="none" w:sz="0" w:space="0" w:color="auto"/>
        <w:bottom w:val="none" w:sz="0" w:space="0" w:color="auto"/>
        <w:right w:val="none" w:sz="0" w:space="0" w:color="auto"/>
      </w:divBdr>
      <w:divsChild>
        <w:div w:id="891815010">
          <w:marLeft w:val="0"/>
          <w:marRight w:val="0"/>
          <w:marTop w:val="0"/>
          <w:marBottom w:val="0"/>
          <w:divBdr>
            <w:top w:val="none" w:sz="0" w:space="0" w:color="auto"/>
            <w:left w:val="none" w:sz="0" w:space="0" w:color="auto"/>
            <w:bottom w:val="none" w:sz="0" w:space="0" w:color="auto"/>
            <w:right w:val="none" w:sz="0" w:space="0" w:color="auto"/>
          </w:divBdr>
          <w:divsChild>
            <w:div w:id="518591804">
              <w:marLeft w:val="0"/>
              <w:marRight w:val="0"/>
              <w:marTop w:val="0"/>
              <w:marBottom w:val="0"/>
              <w:divBdr>
                <w:top w:val="none" w:sz="0" w:space="0" w:color="auto"/>
                <w:left w:val="none" w:sz="0" w:space="0" w:color="auto"/>
                <w:bottom w:val="none" w:sz="0" w:space="0" w:color="auto"/>
                <w:right w:val="none" w:sz="0" w:space="0" w:color="auto"/>
              </w:divBdr>
              <w:divsChild>
                <w:div w:id="1634947769">
                  <w:marLeft w:val="0"/>
                  <w:marRight w:val="0"/>
                  <w:marTop w:val="0"/>
                  <w:marBottom w:val="0"/>
                  <w:divBdr>
                    <w:top w:val="none" w:sz="0" w:space="0" w:color="auto"/>
                    <w:left w:val="none" w:sz="0" w:space="0" w:color="auto"/>
                    <w:bottom w:val="none" w:sz="0" w:space="0" w:color="auto"/>
                    <w:right w:val="none" w:sz="0" w:space="0" w:color="auto"/>
                  </w:divBdr>
                  <w:divsChild>
                    <w:div w:id="1205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58346">
      <w:bodyDiv w:val="1"/>
      <w:marLeft w:val="0"/>
      <w:marRight w:val="0"/>
      <w:marTop w:val="0"/>
      <w:marBottom w:val="0"/>
      <w:divBdr>
        <w:top w:val="none" w:sz="0" w:space="0" w:color="auto"/>
        <w:left w:val="none" w:sz="0" w:space="0" w:color="auto"/>
        <w:bottom w:val="none" w:sz="0" w:space="0" w:color="auto"/>
        <w:right w:val="none" w:sz="0" w:space="0" w:color="auto"/>
      </w:divBdr>
      <w:divsChild>
        <w:div w:id="1521698772">
          <w:marLeft w:val="0"/>
          <w:marRight w:val="0"/>
          <w:marTop w:val="0"/>
          <w:marBottom w:val="0"/>
          <w:divBdr>
            <w:top w:val="none" w:sz="0" w:space="0" w:color="auto"/>
            <w:left w:val="none" w:sz="0" w:space="0" w:color="auto"/>
            <w:bottom w:val="none" w:sz="0" w:space="0" w:color="auto"/>
            <w:right w:val="none" w:sz="0" w:space="0" w:color="auto"/>
          </w:divBdr>
          <w:divsChild>
            <w:div w:id="2000381164">
              <w:marLeft w:val="0"/>
              <w:marRight w:val="0"/>
              <w:marTop w:val="0"/>
              <w:marBottom w:val="0"/>
              <w:divBdr>
                <w:top w:val="none" w:sz="0" w:space="0" w:color="auto"/>
                <w:left w:val="none" w:sz="0" w:space="0" w:color="auto"/>
                <w:bottom w:val="none" w:sz="0" w:space="0" w:color="auto"/>
                <w:right w:val="none" w:sz="0" w:space="0" w:color="auto"/>
              </w:divBdr>
              <w:divsChild>
                <w:div w:id="14015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2919">
      <w:bodyDiv w:val="1"/>
      <w:marLeft w:val="0"/>
      <w:marRight w:val="0"/>
      <w:marTop w:val="0"/>
      <w:marBottom w:val="0"/>
      <w:divBdr>
        <w:top w:val="none" w:sz="0" w:space="0" w:color="auto"/>
        <w:left w:val="none" w:sz="0" w:space="0" w:color="auto"/>
        <w:bottom w:val="none" w:sz="0" w:space="0" w:color="auto"/>
        <w:right w:val="none" w:sz="0" w:space="0" w:color="auto"/>
      </w:divBdr>
      <w:divsChild>
        <w:div w:id="224725615">
          <w:marLeft w:val="0"/>
          <w:marRight w:val="0"/>
          <w:marTop w:val="0"/>
          <w:marBottom w:val="0"/>
          <w:divBdr>
            <w:top w:val="none" w:sz="0" w:space="0" w:color="auto"/>
            <w:left w:val="none" w:sz="0" w:space="0" w:color="auto"/>
            <w:bottom w:val="none" w:sz="0" w:space="0" w:color="auto"/>
            <w:right w:val="none" w:sz="0" w:space="0" w:color="auto"/>
          </w:divBdr>
          <w:divsChild>
            <w:div w:id="721753130">
              <w:marLeft w:val="0"/>
              <w:marRight w:val="0"/>
              <w:marTop w:val="0"/>
              <w:marBottom w:val="0"/>
              <w:divBdr>
                <w:top w:val="none" w:sz="0" w:space="0" w:color="auto"/>
                <w:left w:val="none" w:sz="0" w:space="0" w:color="auto"/>
                <w:bottom w:val="none" w:sz="0" w:space="0" w:color="auto"/>
                <w:right w:val="none" w:sz="0" w:space="0" w:color="auto"/>
              </w:divBdr>
              <w:divsChild>
                <w:div w:id="9460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8000">
      <w:bodyDiv w:val="1"/>
      <w:marLeft w:val="0"/>
      <w:marRight w:val="0"/>
      <w:marTop w:val="0"/>
      <w:marBottom w:val="0"/>
      <w:divBdr>
        <w:top w:val="none" w:sz="0" w:space="0" w:color="auto"/>
        <w:left w:val="none" w:sz="0" w:space="0" w:color="auto"/>
        <w:bottom w:val="none" w:sz="0" w:space="0" w:color="auto"/>
        <w:right w:val="none" w:sz="0" w:space="0" w:color="auto"/>
      </w:divBdr>
    </w:div>
    <w:div w:id="1070347729">
      <w:bodyDiv w:val="1"/>
      <w:marLeft w:val="0"/>
      <w:marRight w:val="0"/>
      <w:marTop w:val="0"/>
      <w:marBottom w:val="0"/>
      <w:divBdr>
        <w:top w:val="none" w:sz="0" w:space="0" w:color="auto"/>
        <w:left w:val="none" w:sz="0" w:space="0" w:color="auto"/>
        <w:bottom w:val="none" w:sz="0" w:space="0" w:color="auto"/>
        <w:right w:val="none" w:sz="0" w:space="0" w:color="auto"/>
      </w:divBdr>
    </w:div>
    <w:div w:id="1133133915">
      <w:bodyDiv w:val="1"/>
      <w:marLeft w:val="0"/>
      <w:marRight w:val="0"/>
      <w:marTop w:val="0"/>
      <w:marBottom w:val="0"/>
      <w:divBdr>
        <w:top w:val="none" w:sz="0" w:space="0" w:color="auto"/>
        <w:left w:val="none" w:sz="0" w:space="0" w:color="auto"/>
        <w:bottom w:val="none" w:sz="0" w:space="0" w:color="auto"/>
        <w:right w:val="none" w:sz="0" w:space="0" w:color="auto"/>
      </w:divBdr>
    </w:div>
    <w:div w:id="1189292252">
      <w:bodyDiv w:val="1"/>
      <w:marLeft w:val="0"/>
      <w:marRight w:val="0"/>
      <w:marTop w:val="0"/>
      <w:marBottom w:val="0"/>
      <w:divBdr>
        <w:top w:val="none" w:sz="0" w:space="0" w:color="auto"/>
        <w:left w:val="none" w:sz="0" w:space="0" w:color="auto"/>
        <w:bottom w:val="none" w:sz="0" w:space="0" w:color="auto"/>
        <w:right w:val="none" w:sz="0" w:space="0" w:color="auto"/>
      </w:divBdr>
    </w:div>
    <w:div w:id="1242714681">
      <w:bodyDiv w:val="1"/>
      <w:marLeft w:val="0"/>
      <w:marRight w:val="0"/>
      <w:marTop w:val="0"/>
      <w:marBottom w:val="0"/>
      <w:divBdr>
        <w:top w:val="none" w:sz="0" w:space="0" w:color="auto"/>
        <w:left w:val="none" w:sz="0" w:space="0" w:color="auto"/>
        <w:bottom w:val="none" w:sz="0" w:space="0" w:color="auto"/>
        <w:right w:val="none" w:sz="0" w:space="0" w:color="auto"/>
      </w:divBdr>
    </w:div>
    <w:div w:id="1281961900">
      <w:bodyDiv w:val="1"/>
      <w:marLeft w:val="0"/>
      <w:marRight w:val="0"/>
      <w:marTop w:val="0"/>
      <w:marBottom w:val="0"/>
      <w:divBdr>
        <w:top w:val="none" w:sz="0" w:space="0" w:color="auto"/>
        <w:left w:val="none" w:sz="0" w:space="0" w:color="auto"/>
        <w:bottom w:val="none" w:sz="0" w:space="0" w:color="auto"/>
        <w:right w:val="none" w:sz="0" w:space="0" w:color="auto"/>
      </w:divBdr>
    </w:div>
    <w:div w:id="1306470895">
      <w:bodyDiv w:val="1"/>
      <w:marLeft w:val="0"/>
      <w:marRight w:val="0"/>
      <w:marTop w:val="0"/>
      <w:marBottom w:val="0"/>
      <w:divBdr>
        <w:top w:val="none" w:sz="0" w:space="0" w:color="auto"/>
        <w:left w:val="none" w:sz="0" w:space="0" w:color="auto"/>
        <w:bottom w:val="none" w:sz="0" w:space="0" w:color="auto"/>
        <w:right w:val="none" w:sz="0" w:space="0" w:color="auto"/>
      </w:divBdr>
      <w:divsChild>
        <w:div w:id="189954966">
          <w:marLeft w:val="0"/>
          <w:marRight w:val="0"/>
          <w:marTop w:val="0"/>
          <w:marBottom w:val="0"/>
          <w:divBdr>
            <w:top w:val="none" w:sz="0" w:space="0" w:color="auto"/>
            <w:left w:val="none" w:sz="0" w:space="0" w:color="auto"/>
            <w:bottom w:val="none" w:sz="0" w:space="0" w:color="auto"/>
            <w:right w:val="none" w:sz="0" w:space="0" w:color="auto"/>
          </w:divBdr>
        </w:div>
      </w:divsChild>
    </w:div>
    <w:div w:id="1335647385">
      <w:bodyDiv w:val="1"/>
      <w:marLeft w:val="0"/>
      <w:marRight w:val="0"/>
      <w:marTop w:val="0"/>
      <w:marBottom w:val="0"/>
      <w:divBdr>
        <w:top w:val="none" w:sz="0" w:space="0" w:color="auto"/>
        <w:left w:val="none" w:sz="0" w:space="0" w:color="auto"/>
        <w:bottom w:val="none" w:sz="0" w:space="0" w:color="auto"/>
        <w:right w:val="none" w:sz="0" w:space="0" w:color="auto"/>
      </w:divBdr>
    </w:div>
    <w:div w:id="1378243137">
      <w:bodyDiv w:val="1"/>
      <w:marLeft w:val="0"/>
      <w:marRight w:val="0"/>
      <w:marTop w:val="0"/>
      <w:marBottom w:val="0"/>
      <w:divBdr>
        <w:top w:val="none" w:sz="0" w:space="0" w:color="auto"/>
        <w:left w:val="none" w:sz="0" w:space="0" w:color="auto"/>
        <w:bottom w:val="none" w:sz="0" w:space="0" w:color="auto"/>
        <w:right w:val="none" w:sz="0" w:space="0" w:color="auto"/>
      </w:divBdr>
    </w:div>
    <w:div w:id="1428769378">
      <w:bodyDiv w:val="1"/>
      <w:marLeft w:val="0"/>
      <w:marRight w:val="0"/>
      <w:marTop w:val="0"/>
      <w:marBottom w:val="0"/>
      <w:divBdr>
        <w:top w:val="none" w:sz="0" w:space="0" w:color="auto"/>
        <w:left w:val="none" w:sz="0" w:space="0" w:color="auto"/>
        <w:bottom w:val="none" w:sz="0" w:space="0" w:color="auto"/>
        <w:right w:val="none" w:sz="0" w:space="0" w:color="auto"/>
      </w:divBdr>
    </w:div>
    <w:div w:id="1448039171">
      <w:bodyDiv w:val="1"/>
      <w:marLeft w:val="0"/>
      <w:marRight w:val="0"/>
      <w:marTop w:val="0"/>
      <w:marBottom w:val="0"/>
      <w:divBdr>
        <w:top w:val="none" w:sz="0" w:space="0" w:color="auto"/>
        <w:left w:val="none" w:sz="0" w:space="0" w:color="auto"/>
        <w:bottom w:val="none" w:sz="0" w:space="0" w:color="auto"/>
        <w:right w:val="none" w:sz="0" w:space="0" w:color="auto"/>
      </w:divBdr>
      <w:divsChild>
        <w:div w:id="68119508">
          <w:marLeft w:val="360"/>
          <w:marRight w:val="0"/>
          <w:marTop w:val="200"/>
          <w:marBottom w:val="120"/>
          <w:divBdr>
            <w:top w:val="none" w:sz="0" w:space="0" w:color="auto"/>
            <w:left w:val="none" w:sz="0" w:space="0" w:color="auto"/>
            <w:bottom w:val="none" w:sz="0" w:space="0" w:color="auto"/>
            <w:right w:val="none" w:sz="0" w:space="0" w:color="auto"/>
          </w:divBdr>
        </w:div>
      </w:divsChild>
    </w:div>
    <w:div w:id="1604147207">
      <w:bodyDiv w:val="1"/>
      <w:marLeft w:val="0"/>
      <w:marRight w:val="0"/>
      <w:marTop w:val="0"/>
      <w:marBottom w:val="0"/>
      <w:divBdr>
        <w:top w:val="none" w:sz="0" w:space="0" w:color="auto"/>
        <w:left w:val="none" w:sz="0" w:space="0" w:color="auto"/>
        <w:bottom w:val="none" w:sz="0" w:space="0" w:color="auto"/>
        <w:right w:val="none" w:sz="0" w:space="0" w:color="auto"/>
      </w:divBdr>
      <w:divsChild>
        <w:div w:id="1964143650">
          <w:marLeft w:val="0"/>
          <w:marRight w:val="0"/>
          <w:marTop w:val="0"/>
          <w:marBottom w:val="0"/>
          <w:divBdr>
            <w:top w:val="none" w:sz="0" w:space="0" w:color="auto"/>
            <w:left w:val="none" w:sz="0" w:space="0" w:color="auto"/>
            <w:bottom w:val="none" w:sz="0" w:space="0" w:color="auto"/>
            <w:right w:val="none" w:sz="0" w:space="0" w:color="auto"/>
          </w:divBdr>
          <w:divsChild>
            <w:div w:id="818038128">
              <w:marLeft w:val="0"/>
              <w:marRight w:val="0"/>
              <w:marTop w:val="0"/>
              <w:marBottom w:val="0"/>
              <w:divBdr>
                <w:top w:val="none" w:sz="0" w:space="0" w:color="auto"/>
                <w:left w:val="none" w:sz="0" w:space="0" w:color="auto"/>
                <w:bottom w:val="none" w:sz="0" w:space="0" w:color="auto"/>
                <w:right w:val="none" w:sz="0" w:space="0" w:color="auto"/>
              </w:divBdr>
              <w:divsChild>
                <w:div w:id="1480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9205">
      <w:bodyDiv w:val="1"/>
      <w:marLeft w:val="0"/>
      <w:marRight w:val="0"/>
      <w:marTop w:val="0"/>
      <w:marBottom w:val="0"/>
      <w:divBdr>
        <w:top w:val="none" w:sz="0" w:space="0" w:color="auto"/>
        <w:left w:val="none" w:sz="0" w:space="0" w:color="auto"/>
        <w:bottom w:val="none" w:sz="0" w:space="0" w:color="auto"/>
        <w:right w:val="none" w:sz="0" w:space="0" w:color="auto"/>
      </w:divBdr>
    </w:div>
    <w:div w:id="1673416355">
      <w:bodyDiv w:val="1"/>
      <w:marLeft w:val="0"/>
      <w:marRight w:val="0"/>
      <w:marTop w:val="0"/>
      <w:marBottom w:val="0"/>
      <w:divBdr>
        <w:top w:val="none" w:sz="0" w:space="0" w:color="auto"/>
        <w:left w:val="none" w:sz="0" w:space="0" w:color="auto"/>
        <w:bottom w:val="none" w:sz="0" w:space="0" w:color="auto"/>
        <w:right w:val="none" w:sz="0" w:space="0" w:color="auto"/>
      </w:divBdr>
      <w:divsChild>
        <w:div w:id="345521639">
          <w:marLeft w:val="360"/>
          <w:marRight w:val="0"/>
          <w:marTop w:val="200"/>
          <w:marBottom w:val="120"/>
          <w:divBdr>
            <w:top w:val="none" w:sz="0" w:space="0" w:color="auto"/>
            <w:left w:val="none" w:sz="0" w:space="0" w:color="auto"/>
            <w:bottom w:val="none" w:sz="0" w:space="0" w:color="auto"/>
            <w:right w:val="none" w:sz="0" w:space="0" w:color="auto"/>
          </w:divBdr>
        </w:div>
      </w:divsChild>
    </w:div>
    <w:div w:id="1683238650">
      <w:bodyDiv w:val="1"/>
      <w:marLeft w:val="0"/>
      <w:marRight w:val="0"/>
      <w:marTop w:val="0"/>
      <w:marBottom w:val="0"/>
      <w:divBdr>
        <w:top w:val="none" w:sz="0" w:space="0" w:color="auto"/>
        <w:left w:val="none" w:sz="0" w:space="0" w:color="auto"/>
        <w:bottom w:val="none" w:sz="0" w:space="0" w:color="auto"/>
        <w:right w:val="none" w:sz="0" w:space="0" w:color="auto"/>
      </w:divBdr>
    </w:div>
    <w:div w:id="1687562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598">
          <w:marLeft w:val="0"/>
          <w:marRight w:val="0"/>
          <w:marTop w:val="0"/>
          <w:marBottom w:val="0"/>
          <w:divBdr>
            <w:top w:val="none" w:sz="0" w:space="0" w:color="auto"/>
            <w:left w:val="none" w:sz="0" w:space="0" w:color="auto"/>
            <w:bottom w:val="none" w:sz="0" w:space="0" w:color="auto"/>
            <w:right w:val="none" w:sz="0" w:space="0" w:color="auto"/>
          </w:divBdr>
          <w:divsChild>
            <w:div w:id="359824804">
              <w:marLeft w:val="0"/>
              <w:marRight w:val="0"/>
              <w:marTop w:val="0"/>
              <w:marBottom w:val="0"/>
              <w:divBdr>
                <w:top w:val="none" w:sz="0" w:space="0" w:color="auto"/>
                <w:left w:val="none" w:sz="0" w:space="0" w:color="auto"/>
                <w:bottom w:val="none" w:sz="0" w:space="0" w:color="auto"/>
                <w:right w:val="none" w:sz="0" w:space="0" w:color="auto"/>
              </w:divBdr>
              <w:divsChild>
                <w:div w:id="1177814490">
                  <w:marLeft w:val="0"/>
                  <w:marRight w:val="0"/>
                  <w:marTop w:val="0"/>
                  <w:marBottom w:val="0"/>
                  <w:divBdr>
                    <w:top w:val="none" w:sz="0" w:space="0" w:color="auto"/>
                    <w:left w:val="none" w:sz="0" w:space="0" w:color="auto"/>
                    <w:bottom w:val="none" w:sz="0" w:space="0" w:color="auto"/>
                    <w:right w:val="none" w:sz="0" w:space="0" w:color="auto"/>
                  </w:divBdr>
                  <w:divsChild>
                    <w:div w:id="1921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0733">
      <w:bodyDiv w:val="1"/>
      <w:marLeft w:val="0"/>
      <w:marRight w:val="0"/>
      <w:marTop w:val="0"/>
      <w:marBottom w:val="0"/>
      <w:divBdr>
        <w:top w:val="none" w:sz="0" w:space="0" w:color="auto"/>
        <w:left w:val="none" w:sz="0" w:space="0" w:color="auto"/>
        <w:bottom w:val="none" w:sz="0" w:space="0" w:color="auto"/>
        <w:right w:val="none" w:sz="0" w:space="0" w:color="auto"/>
      </w:divBdr>
    </w:div>
    <w:div w:id="1883975579">
      <w:bodyDiv w:val="1"/>
      <w:marLeft w:val="0"/>
      <w:marRight w:val="0"/>
      <w:marTop w:val="0"/>
      <w:marBottom w:val="0"/>
      <w:divBdr>
        <w:top w:val="none" w:sz="0" w:space="0" w:color="auto"/>
        <w:left w:val="none" w:sz="0" w:space="0" w:color="auto"/>
        <w:bottom w:val="none" w:sz="0" w:space="0" w:color="auto"/>
        <w:right w:val="none" w:sz="0" w:space="0" w:color="auto"/>
      </w:divBdr>
      <w:divsChild>
        <w:div w:id="1066488043">
          <w:marLeft w:val="0"/>
          <w:marRight w:val="0"/>
          <w:marTop w:val="0"/>
          <w:marBottom w:val="0"/>
          <w:divBdr>
            <w:top w:val="none" w:sz="0" w:space="0" w:color="auto"/>
            <w:left w:val="none" w:sz="0" w:space="0" w:color="auto"/>
            <w:bottom w:val="none" w:sz="0" w:space="0" w:color="auto"/>
            <w:right w:val="none" w:sz="0" w:space="0" w:color="auto"/>
          </w:divBdr>
        </w:div>
      </w:divsChild>
    </w:div>
    <w:div w:id="1931429743">
      <w:bodyDiv w:val="1"/>
      <w:marLeft w:val="0"/>
      <w:marRight w:val="0"/>
      <w:marTop w:val="0"/>
      <w:marBottom w:val="0"/>
      <w:divBdr>
        <w:top w:val="none" w:sz="0" w:space="0" w:color="auto"/>
        <w:left w:val="none" w:sz="0" w:space="0" w:color="auto"/>
        <w:bottom w:val="none" w:sz="0" w:space="0" w:color="auto"/>
        <w:right w:val="none" w:sz="0" w:space="0" w:color="auto"/>
      </w:divBdr>
      <w:divsChild>
        <w:div w:id="1322464456">
          <w:marLeft w:val="360"/>
          <w:marRight w:val="0"/>
          <w:marTop w:val="200"/>
          <w:marBottom w:val="120"/>
          <w:divBdr>
            <w:top w:val="none" w:sz="0" w:space="0" w:color="auto"/>
            <w:left w:val="none" w:sz="0" w:space="0" w:color="auto"/>
            <w:bottom w:val="none" w:sz="0" w:space="0" w:color="auto"/>
            <w:right w:val="none" w:sz="0" w:space="0" w:color="auto"/>
          </w:divBdr>
        </w:div>
      </w:divsChild>
    </w:div>
    <w:div w:id="19377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01C2-C316-B84C-BFE3-E551E9F7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Liao</dc:creator>
  <cp:keywords/>
  <dc:description/>
  <cp:lastModifiedBy>Yan Wang</cp:lastModifiedBy>
  <cp:revision>2</cp:revision>
  <dcterms:created xsi:type="dcterms:W3CDTF">2022-12-26T08:15:00Z</dcterms:created>
  <dcterms:modified xsi:type="dcterms:W3CDTF">2022-12-26T08:15:00Z</dcterms:modified>
</cp:coreProperties>
</file>