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E858"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AU" w:eastAsia="en-AU"/>
        </w:rPr>
        <w:drawing>
          <wp:anchor distT="0" distB="0" distL="114300" distR="114300" simplePos="0" relativeHeight="251659264" behindDoc="1" locked="0" layoutInCell="1" allowOverlap="1" wp14:anchorId="68CA5F12" wp14:editId="36AE365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AU" w:eastAsia="en-AU"/>
        </w:rPr>
        <w:drawing>
          <wp:anchor distT="0" distB="0" distL="114300" distR="114300" simplePos="0" relativeHeight="251661312" behindDoc="0" locked="0" layoutInCell="1" allowOverlap="1" wp14:anchorId="54678AA9" wp14:editId="233F542E">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21DF308B" w14:textId="77777777" w:rsidR="0024174C" w:rsidRPr="00622FDA" w:rsidRDefault="0024174C" w:rsidP="000A1A5C">
      <w:pPr>
        <w:pStyle w:val="Default"/>
        <w:rPr>
          <w:rFonts w:ascii="Arial Black" w:hAnsi="Arial Black" w:cs="Arial Black"/>
          <w:b/>
          <w:bCs/>
          <w:sz w:val="60"/>
          <w:szCs w:val="60"/>
          <w:lang w:val="en-GB"/>
        </w:rPr>
      </w:pPr>
    </w:p>
    <w:p w14:paraId="0A55FD4C" w14:textId="77777777" w:rsidR="0024174C" w:rsidRPr="00622FDA" w:rsidRDefault="0024174C" w:rsidP="000A1A5C">
      <w:pPr>
        <w:pStyle w:val="Default"/>
        <w:jc w:val="center"/>
        <w:rPr>
          <w:rFonts w:ascii="Arial Black" w:hAnsi="Arial Black" w:cs="Arial Black"/>
          <w:b/>
          <w:bCs/>
          <w:sz w:val="60"/>
          <w:szCs w:val="60"/>
          <w:lang w:val="en-GB"/>
        </w:rPr>
      </w:pPr>
    </w:p>
    <w:p w14:paraId="1FE2F3F3" w14:textId="77777777" w:rsidR="0024174C" w:rsidRPr="00622FDA" w:rsidRDefault="0024174C" w:rsidP="000A1A5C">
      <w:pPr>
        <w:pStyle w:val="Default"/>
        <w:rPr>
          <w:rFonts w:ascii="Arial Black" w:hAnsi="Arial Black" w:cs="Arial Black"/>
          <w:b/>
          <w:bCs/>
          <w:sz w:val="60"/>
          <w:szCs w:val="60"/>
          <w:lang w:val="en-GB"/>
        </w:rPr>
      </w:pPr>
    </w:p>
    <w:p w14:paraId="60B5729D" w14:textId="77777777" w:rsidR="0024174C" w:rsidRPr="00622FDA" w:rsidRDefault="0024174C" w:rsidP="000A1A5C">
      <w:pPr>
        <w:pStyle w:val="Default"/>
        <w:rPr>
          <w:rFonts w:ascii="Arial Black" w:hAnsi="Arial Black" w:cs="Arial Black"/>
          <w:b/>
          <w:bCs/>
          <w:sz w:val="60"/>
          <w:szCs w:val="60"/>
          <w:lang w:val="en-GB"/>
        </w:rPr>
      </w:pPr>
    </w:p>
    <w:p w14:paraId="2BFAD9DD"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AU" w:eastAsia="en-AU"/>
        </w:rPr>
        <w:drawing>
          <wp:anchor distT="0" distB="0" distL="114300" distR="114300" simplePos="0" relativeHeight="251664384" behindDoc="0" locked="0" layoutInCell="1" allowOverlap="1" wp14:anchorId="4F8D39EF" wp14:editId="77F45BC4">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5184AB2E" w14:textId="77777777" w:rsidR="0024174C" w:rsidRPr="00622FDA" w:rsidRDefault="0024174C">
      <w:pPr>
        <w:rPr>
          <w:rFonts w:ascii="Arial" w:hAnsi="Arial" w:cs="Arial"/>
          <w:b/>
          <w:bCs/>
          <w:color w:val="000000"/>
          <w:sz w:val="56"/>
          <w:szCs w:val="56"/>
          <w:lang w:val="en-GB"/>
        </w:rPr>
      </w:pPr>
    </w:p>
    <w:bookmarkStart w:id="1" w:name="_MON_1398837781"/>
    <w:bookmarkEnd w:id="1"/>
    <w:p w14:paraId="69A7F0E1"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7471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5pt" o:ole="">
            <v:imagedata r:id="rId11" o:title=""/>
          </v:shape>
          <o:OLEObject Type="Embed" ProgID="Word.Document.12" ShapeID="_x0000_i1025" DrawAspect="Content" ObjectID="_1694286925" r:id="rId12">
            <o:FieldCodes>\s</o:FieldCodes>
          </o:OLEObject>
        </w:object>
      </w:r>
    </w:p>
    <w:p w14:paraId="6AD0DA87" w14:textId="77777777" w:rsidR="0024174C" w:rsidRPr="00622FDA" w:rsidRDefault="0024174C">
      <w:pPr>
        <w:rPr>
          <w:rFonts w:ascii="Arial" w:hAnsi="Arial" w:cs="Arial"/>
          <w:b/>
          <w:bCs/>
          <w:color w:val="000000"/>
          <w:sz w:val="56"/>
          <w:szCs w:val="56"/>
          <w:lang w:val="en-GB"/>
        </w:rPr>
      </w:pPr>
    </w:p>
    <w:p w14:paraId="695C515F"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AU" w:eastAsia="en-AU"/>
        </w:rPr>
        <mc:AlternateContent>
          <mc:Choice Requires="wps">
            <w:drawing>
              <wp:anchor distT="0" distB="0" distL="114300" distR="114300" simplePos="0" relativeHeight="251662336" behindDoc="0" locked="0" layoutInCell="1" allowOverlap="1" wp14:anchorId="3ADCA930" wp14:editId="3E535F31">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E21" w14:textId="77777777" w:rsidR="000833E5" w:rsidRDefault="000833E5" w:rsidP="00DD391A">
                            <w:pPr>
                              <w:pStyle w:val="Default"/>
                            </w:pPr>
                          </w:p>
                          <w:p w14:paraId="565E8131" w14:textId="77777777" w:rsidR="000833E5" w:rsidRPr="00652067" w:rsidRDefault="000833E5"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79041E57" w:rsidR="000833E5" w:rsidRPr="00936861" w:rsidRDefault="000833E5" w:rsidP="00DD391A">
                            <w:pPr>
                              <w:pStyle w:val="Cover-Reporttitle"/>
                              <w:rPr>
                                <w:rFonts w:eastAsia="Times New Roman"/>
                                <w:bCs/>
                                <w:sz w:val="36"/>
                                <w:szCs w:val="36"/>
                                <w:lang w:eastAsia="en-US"/>
                              </w:rPr>
                            </w:pPr>
                            <w:r w:rsidRPr="00936861">
                              <w:rPr>
                                <w:rFonts w:eastAsia="Times New Roman"/>
                                <w:bCs/>
                                <w:sz w:val="36"/>
                                <w:szCs w:val="36"/>
                                <w:lang w:eastAsia="en-US"/>
                              </w:rPr>
                              <w:t>Edition 16</w:t>
                            </w:r>
                          </w:p>
                          <w:p w14:paraId="47DABC99" w14:textId="77777777" w:rsidR="000833E5" w:rsidRPr="00936861" w:rsidRDefault="000833E5" w:rsidP="00DD391A">
                            <w:pPr>
                              <w:pStyle w:val="Cover-Reporttitle"/>
                              <w:rPr>
                                <w:rFonts w:eastAsia="Times New Roman"/>
                                <w:bCs/>
                                <w:sz w:val="36"/>
                                <w:szCs w:val="36"/>
                                <w:lang w:eastAsia="en-US"/>
                              </w:rPr>
                            </w:pPr>
                          </w:p>
                          <w:p w14:paraId="2D8227BB" w14:textId="77777777" w:rsidR="000833E5" w:rsidRPr="00936861" w:rsidRDefault="000833E5" w:rsidP="00DD391A">
                            <w:pPr>
                              <w:pStyle w:val="Cover-Reporttitle"/>
                              <w:rPr>
                                <w:sz w:val="36"/>
                                <w:szCs w:val="36"/>
                              </w:rPr>
                            </w:pPr>
                          </w:p>
                          <w:p w14:paraId="753AFBDC" w14:textId="77777777" w:rsidR="000833E5" w:rsidRPr="00936861" w:rsidRDefault="000833E5" w:rsidP="00DD391A">
                            <w:pPr>
                              <w:pStyle w:val="Cover-APECPolicySupportUnit"/>
                            </w:pPr>
                          </w:p>
                          <w:p w14:paraId="72DD1956" w14:textId="77777777" w:rsidR="000833E5" w:rsidRPr="00936861" w:rsidRDefault="000833E5" w:rsidP="00DD391A">
                            <w:pPr>
                              <w:pStyle w:val="Cover-APECPolicySupportUnit"/>
                            </w:pPr>
                          </w:p>
                          <w:p w14:paraId="2721E02B" w14:textId="77777777" w:rsidR="000833E5" w:rsidRPr="00936861" w:rsidRDefault="000833E5" w:rsidP="00DD391A">
                            <w:pPr>
                              <w:pStyle w:val="Cover-APECPolicySupportUnit"/>
                            </w:pPr>
                            <w:r w:rsidRPr="00936861">
                              <w:t>APEC Secretariat</w:t>
                            </w:r>
                          </w:p>
                          <w:p w14:paraId="664CDDB0" w14:textId="586DC444" w:rsidR="000833E5" w:rsidRPr="00936861" w:rsidRDefault="000833E5">
                            <w:r>
                              <w:rPr>
                                <w:b/>
                                <w:sz w:val="36"/>
                              </w:rPr>
                              <w:t>September</w:t>
                            </w:r>
                            <w:r w:rsidRPr="00936861">
                              <w:rPr>
                                <w:b/>
                                <w:sz w:val="36"/>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A930"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" filled="f" stroked="f">
                <o:lock v:ext="edit" aspectratio="t"/>
                <v:textbox>
                  <w:txbxContent>
                    <w:p w14:paraId="0D677E21" w14:textId="77777777" w:rsidR="000833E5" w:rsidRDefault="000833E5" w:rsidP="00DD391A">
                      <w:pPr>
                        <w:pStyle w:val="Default"/>
                      </w:pPr>
                    </w:p>
                    <w:p w14:paraId="565E8131" w14:textId="77777777" w:rsidR="000833E5" w:rsidRPr="00652067" w:rsidRDefault="000833E5"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79041E57" w:rsidR="000833E5" w:rsidRPr="00936861" w:rsidRDefault="000833E5" w:rsidP="00DD391A">
                      <w:pPr>
                        <w:pStyle w:val="Cover-Reporttitle"/>
                        <w:rPr>
                          <w:rFonts w:eastAsia="Times New Roman"/>
                          <w:bCs/>
                          <w:sz w:val="36"/>
                          <w:szCs w:val="36"/>
                          <w:lang w:eastAsia="en-US"/>
                        </w:rPr>
                      </w:pPr>
                      <w:r w:rsidRPr="00936861">
                        <w:rPr>
                          <w:rFonts w:eastAsia="Times New Roman"/>
                          <w:bCs/>
                          <w:sz w:val="36"/>
                          <w:szCs w:val="36"/>
                          <w:lang w:eastAsia="en-US"/>
                        </w:rPr>
                        <w:t>Edition 16</w:t>
                      </w:r>
                    </w:p>
                    <w:p w14:paraId="47DABC99" w14:textId="77777777" w:rsidR="000833E5" w:rsidRPr="00936861" w:rsidRDefault="000833E5" w:rsidP="00DD391A">
                      <w:pPr>
                        <w:pStyle w:val="Cover-Reporttitle"/>
                        <w:rPr>
                          <w:rFonts w:eastAsia="Times New Roman"/>
                          <w:bCs/>
                          <w:sz w:val="36"/>
                          <w:szCs w:val="36"/>
                          <w:lang w:eastAsia="en-US"/>
                        </w:rPr>
                      </w:pPr>
                    </w:p>
                    <w:p w14:paraId="2D8227BB" w14:textId="77777777" w:rsidR="000833E5" w:rsidRPr="00936861" w:rsidRDefault="000833E5" w:rsidP="00DD391A">
                      <w:pPr>
                        <w:pStyle w:val="Cover-Reporttitle"/>
                        <w:rPr>
                          <w:sz w:val="36"/>
                          <w:szCs w:val="36"/>
                        </w:rPr>
                      </w:pPr>
                    </w:p>
                    <w:p w14:paraId="753AFBDC" w14:textId="77777777" w:rsidR="000833E5" w:rsidRPr="00936861" w:rsidRDefault="000833E5" w:rsidP="00DD391A">
                      <w:pPr>
                        <w:pStyle w:val="Cover-APECPolicySupportUnit"/>
                      </w:pPr>
                    </w:p>
                    <w:p w14:paraId="72DD1956" w14:textId="77777777" w:rsidR="000833E5" w:rsidRPr="00936861" w:rsidRDefault="000833E5" w:rsidP="00DD391A">
                      <w:pPr>
                        <w:pStyle w:val="Cover-APECPolicySupportUnit"/>
                      </w:pPr>
                    </w:p>
                    <w:p w14:paraId="2721E02B" w14:textId="77777777" w:rsidR="000833E5" w:rsidRPr="00936861" w:rsidRDefault="000833E5" w:rsidP="00DD391A">
                      <w:pPr>
                        <w:pStyle w:val="Cover-APECPolicySupportUnit"/>
                      </w:pPr>
                      <w:r w:rsidRPr="00936861">
                        <w:t>APEC Secretariat</w:t>
                      </w:r>
                    </w:p>
                    <w:p w14:paraId="664CDDB0" w14:textId="586DC444" w:rsidR="000833E5" w:rsidRPr="00936861" w:rsidRDefault="000833E5">
                      <w:r>
                        <w:rPr>
                          <w:b/>
                          <w:sz w:val="36"/>
                        </w:rPr>
                        <w:t>September</w:t>
                      </w:r>
                      <w:r w:rsidRPr="00936861">
                        <w:rPr>
                          <w:b/>
                          <w:sz w:val="36"/>
                        </w:rPr>
                        <w:t xml:space="preserve"> 2021</w:t>
                      </w:r>
                    </w:p>
                  </w:txbxContent>
                </v:textbox>
              </v:shape>
            </w:pict>
          </mc:Fallback>
        </mc:AlternateContent>
      </w:r>
    </w:p>
    <w:p w14:paraId="15AA8BBF" w14:textId="77777777" w:rsidR="0024174C" w:rsidRPr="00622FDA" w:rsidRDefault="0024174C">
      <w:pPr>
        <w:rPr>
          <w:rFonts w:ascii="Arial" w:hAnsi="Arial" w:cs="Arial"/>
          <w:b/>
          <w:bCs/>
          <w:color w:val="000000"/>
          <w:sz w:val="56"/>
          <w:szCs w:val="56"/>
          <w:lang w:val="en-GB"/>
        </w:rPr>
      </w:pPr>
    </w:p>
    <w:p w14:paraId="4ABFD6E2" w14:textId="77777777" w:rsidR="0024174C" w:rsidRPr="00622FDA" w:rsidRDefault="0024174C">
      <w:pPr>
        <w:rPr>
          <w:rFonts w:ascii="Arial" w:hAnsi="Arial" w:cs="Arial"/>
          <w:b/>
          <w:bCs/>
          <w:color w:val="000000"/>
          <w:sz w:val="56"/>
          <w:szCs w:val="56"/>
          <w:lang w:val="en-GB"/>
        </w:rPr>
      </w:pPr>
    </w:p>
    <w:p w14:paraId="3CA3744B" w14:textId="77777777" w:rsidR="0024174C" w:rsidRPr="00622FDA" w:rsidRDefault="0024174C">
      <w:pPr>
        <w:rPr>
          <w:rFonts w:ascii="Arial" w:hAnsi="Arial" w:cs="Arial"/>
          <w:b/>
          <w:bCs/>
          <w:color w:val="000000"/>
          <w:sz w:val="56"/>
          <w:szCs w:val="56"/>
          <w:lang w:val="en-GB"/>
        </w:rPr>
      </w:pPr>
    </w:p>
    <w:p w14:paraId="65B13311"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115EC766" w14:textId="77777777" w:rsidR="00930EA1" w:rsidRPr="00F6586F" w:rsidRDefault="00930EA1" w:rsidP="00930EA1">
      <w:pPr>
        <w:spacing w:before="60" w:after="60"/>
        <w:ind w:right="-1123"/>
        <w:contextualSpacing/>
        <w:rPr>
          <w:rFonts w:ascii="Arial" w:hAnsi="Arial" w:cs="Arial"/>
          <w:b/>
          <w:bCs/>
          <w:sz w:val="28"/>
          <w:szCs w:val="44"/>
          <w:lang w:val="en-GB"/>
        </w:rPr>
      </w:pPr>
      <w:r w:rsidRPr="00F6586F">
        <w:rPr>
          <w:rFonts w:ascii="Arial" w:hAnsi="Arial" w:cs="Arial"/>
          <w:b/>
          <w:bCs/>
          <w:sz w:val="28"/>
          <w:szCs w:val="44"/>
          <w:lang w:val="en-GB"/>
        </w:rPr>
        <w:lastRenderedPageBreak/>
        <w:t>Summary of Main Changes in Edition 16</w:t>
      </w:r>
    </w:p>
    <w:p w14:paraId="12B102BB" w14:textId="77777777" w:rsidR="00936861" w:rsidRDefault="00936861" w:rsidP="00AA0C87">
      <w:pPr>
        <w:spacing w:before="120" w:after="60" w:line="240" w:lineRule="auto"/>
        <w:contextualSpacing/>
        <w:jc w:val="both"/>
        <w:rPr>
          <w:rFonts w:ascii="Arial" w:hAnsi="Arial" w:cs="Arial"/>
          <w:bCs/>
          <w:sz w:val="20"/>
          <w:szCs w:val="20"/>
          <w:lang w:val="en-GB"/>
        </w:rPr>
      </w:pPr>
    </w:p>
    <w:p w14:paraId="7C144AD3" w14:textId="060F4404" w:rsidR="00930EA1" w:rsidRPr="00F6586F" w:rsidRDefault="00930EA1" w:rsidP="00AA0C87">
      <w:pPr>
        <w:spacing w:before="120" w:after="60" w:line="240" w:lineRule="auto"/>
        <w:contextualSpacing/>
        <w:jc w:val="both"/>
        <w:rPr>
          <w:rFonts w:ascii="Arial" w:hAnsi="Arial" w:cs="Arial"/>
          <w:bCs/>
          <w:sz w:val="20"/>
          <w:szCs w:val="20"/>
          <w:lang w:val="en-GB"/>
        </w:rPr>
      </w:pPr>
      <w:r w:rsidRPr="00F6586F">
        <w:rPr>
          <w:rFonts w:ascii="Arial" w:hAnsi="Arial" w:cs="Arial"/>
          <w:bCs/>
          <w:sz w:val="20"/>
          <w:szCs w:val="20"/>
          <w:lang w:val="en-GB"/>
        </w:rPr>
        <w:t>This current Edition 16 of the Guidebook on APEC Projects (</w:t>
      </w:r>
      <w:r w:rsidR="00AA0C87">
        <w:rPr>
          <w:rFonts w:ascii="Arial" w:hAnsi="Arial" w:cs="Arial"/>
          <w:bCs/>
          <w:sz w:val="20"/>
          <w:szCs w:val="20"/>
          <w:lang w:val="en-GB"/>
        </w:rPr>
        <w:t>August</w:t>
      </w:r>
      <w:r w:rsidRPr="00F6586F">
        <w:rPr>
          <w:rFonts w:ascii="Arial" w:hAnsi="Arial" w:cs="Arial"/>
          <w:bCs/>
          <w:sz w:val="20"/>
          <w:szCs w:val="20"/>
          <w:lang w:val="en-GB"/>
        </w:rPr>
        <w:t xml:space="preserve"> 2021) contains updates from the previous Edition 15 of the Guidebook, as summarised below. These summaries are designed to direct readers to updated chapters</w:t>
      </w:r>
      <w:r w:rsidR="0025609A">
        <w:rPr>
          <w:rFonts w:ascii="Arial" w:hAnsi="Arial" w:cs="Arial"/>
          <w:bCs/>
          <w:sz w:val="20"/>
          <w:szCs w:val="20"/>
          <w:lang w:val="en-GB"/>
        </w:rPr>
        <w:t>, but re</w:t>
      </w:r>
      <w:r w:rsidRPr="00F6586F">
        <w:rPr>
          <w:rFonts w:ascii="Arial" w:hAnsi="Arial" w:cs="Arial"/>
          <w:bCs/>
          <w:sz w:val="20"/>
          <w:szCs w:val="20"/>
          <w:lang w:val="en-GB"/>
        </w:rPr>
        <w:t xml:space="preserve">aders are strongly encouraged to familiarise themselves with the </w:t>
      </w:r>
      <w:r w:rsidR="004A3BC4">
        <w:rPr>
          <w:rFonts w:ascii="Arial" w:hAnsi="Arial" w:cs="Arial"/>
          <w:bCs/>
          <w:sz w:val="20"/>
          <w:szCs w:val="20"/>
          <w:lang w:val="en-GB"/>
        </w:rPr>
        <w:t>changes to</w:t>
      </w:r>
      <w:r w:rsidRPr="00F6586F">
        <w:rPr>
          <w:rFonts w:ascii="Arial" w:hAnsi="Arial" w:cs="Arial"/>
          <w:bCs/>
          <w:sz w:val="20"/>
          <w:szCs w:val="20"/>
          <w:lang w:val="en-GB"/>
        </w:rPr>
        <w:t xml:space="preserve"> the Guidebook.</w:t>
      </w:r>
    </w:p>
    <w:p w14:paraId="31877864" w14:textId="77777777" w:rsidR="00930EA1" w:rsidRPr="00F6586F" w:rsidRDefault="00930EA1" w:rsidP="00AA0C87">
      <w:pPr>
        <w:spacing w:before="60" w:after="60" w:line="240" w:lineRule="auto"/>
        <w:contextualSpacing/>
        <w:rPr>
          <w:rFonts w:ascii="Arial" w:hAnsi="Arial" w:cs="Arial"/>
          <w:b/>
          <w:bCs/>
          <w:sz w:val="20"/>
          <w:szCs w:val="20"/>
          <w:lang w:val="en-GB"/>
        </w:rPr>
      </w:pPr>
    </w:p>
    <w:p w14:paraId="352251FF"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Chapter 1: Introduction</w:t>
      </w:r>
    </w:p>
    <w:p w14:paraId="00B069EC" w14:textId="7C2AE64A" w:rsidR="00930EA1" w:rsidRPr="00F6586F" w:rsidRDefault="00930EA1" w:rsidP="00AA0C87">
      <w:pPr>
        <w:spacing w:before="60" w:after="120" w:line="240" w:lineRule="auto"/>
        <w:rPr>
          <w:rFonts w:ascii="Arial" w:hAnsi="Arial" w:cs="Arial"/>
          <w:sz w:val="20"/>
          <w:szCs w:val="20"/>
        </w:rPr>
      </w:pPr>
      <w:r w:rsidRPr="00F6586F">
        <w:rPr>
          <w:rFonts w:ascii="Arial" w:hAnsi="Arial" w:cs="Arial"/>
          <w:bCs/>
          <w:sz w:val="20"/>
          <w:szCs w:val="20"/>
          <w:lang w:val="en-GB"/>
        </w:rPr>
        <w:t>(</w:t>
      </w:r>
      <w:r w:rsidRPr="00F6586F">
        <w:rPr>
          <w:rFonts w:ascii="Arial" w:hAnsi="Arial" w:cs="Arial"/>
          <w:sz w:val="20"/>
          <w:szCs w:val="20"/>
        </w:rPr>
        <w:t xml:space="preserve">Capacity Building) Update to specify that children (persons below 18 years of age) may not participate in APEC projects, to </w:t>
      </w:r>
      <w:r w:rsidR="00E174D3" w:rsidRPr="00F6586F">
        <w:rPr>
          <w:rFonts w:ascii="Arial" w:hAnsi="Arial" w:cs="Arial"/>
          <w:sz w:val="20"/>
          <w:szCs w:val="20"/>
        </w:rPr>
        <w:t xml:space="preserve">maximise capacity building outcomes and </w:t>
      </w:r>
      <w:r w:rsidRPr="00F6586F">
        <w:rPr>
          <w:rFonts w:ascii="Arial" w:hAnsi="Arial" w:cs="Arial"/>
          <w:sz w:val="20"/>
          <w:szCs w:val="20"/>
        </w:rPr>
        <w:t xml:space="preserve">minimise risk and liability issues for APEC. </w:t>
      </w:r>
    </w:p>
    <w:p w14:paraId="0ADC44C0" w14:textId="77777777" w:rsidR="00930EA1" w:rsidRPr="00F6586F" w:rsidRDefault="00930EA1" w:rsidP="00930EA1">
      <w:pPr>
        <w:spacing w:before="120" w:after="60" w:line="240" w:lineRule="auto"/>
        <w:contextualSpacing/>
        <w:rPr>
          <w:rFonts w:ascii="Arial" w:hAnsi="Arial" w:cs="Arial"/>
          <w:b/>
          <w:bCs/>
          <w:sz w:val="20"/>
          <w:szCs w:val="20"/>
          <w:lang w:val="en-GB"/>
        </w:rPr>
      </w:pPr>
      <w:r w:rsidRPr="00F6586F">
        <w:rPr>
          <w:rFonts w:ascii="Arial" w:hAnsi="Arial" w:cs="Arial"/>
          <w:b/>
          <w:bCs/>
          <w:sz w:val="20"/>
          <w:szCs w:val="20"/>
          <w:lang w:val="en-GB"/>
        </w:rPr>
        <w:t>Chapter 2: Roles and Responsibilities</w:t>
      </w:r>
    </w:p>
    <w:p w14:paraId="3F462E34" w14:textId="77777777" w:rsidR="00930EA1" w:rsidRPr="00F6586F" w:rsidRDefault="00930EA1" w:rsidP="00930EA1">
      <w:pPr>
        <w:pStyle w:val="ListParagraph"/>
        <w:numPr>
          <w:ilvl w:val="0"/>
          <w:numId w:val="194"/>
        </w:numPr>
        <w:spacing w:before="60"/>
        <w:contextualSpacing/>
        <w:rPr>
          <w:rFonts w:cs="Arial"/>
          <w:color w:val="auto"/>
          <w:sz w:val="20"/>
        </w:rPr>
      </w:pPr>
      <w:r w:rsidRPr="00F6586F">
        <w:rPr>
          <w:rFonts w:cs="Arial"/>
          <w:color w:val="auto"/>
          <w:sz w:val="20"/>
        </w:rPr>
        <w:t>Update to clarify that if a Project Overseer is replaced, it should be by an official in the same organisation, since APEC funding is awarded to the Project Overseer as a representative of the organisation that proposed the project.</w:t>
      </w:r>
    </w:p>
    <w:p w14:paraId="2EC96E86" w14:textId="38DBAC23" w:rsidR="00930EA1" w:rsidRPr="00F6586F" w:rsidRDefault="00930EA1" w:rsidP="00930EA1">
      <w:pPr>
        <w:pStyle w:val="ListParagraph"/>
        <w:numPr>
          <w:ilvl w:val="0"/>
          <w:numId w:val="194"/>
        </w:numPr>
        <w:spacing w:before="60"/>
        <w:contextualSpacing/>
        <w:rPr>
          <w:rFonts w:cs="Arial"/>
          <w:color w:val="auto"/>
          <w:sz w:val="20"/>
        </w:rPr>
      </w:pPr>
      <w:r w:rsidRPr="00F6586F">
        <w:rPr>
          <w:rFonts w:cs="Arial"/>
          <w:color w:val="auto"/>
          <w:sz w:val="20"/>
        </w:rPr>
        <w:t xml:space="preserve">Proposed addition </w:t>
      </w:r>
      <w:r w:rsidR="00DE71D3">
        <w:rPr>
          <w:rFonts w:cs="Arial"/>
          <w:color w:val="auto"/>
          <w:sz w:val="20"/>
        </w:rPr>
        <w:t>to prevent</w:t>
      </w:r>
      <w:r w:rsidRPr="00F6586F">
        <w:rPr>
          <w:rFonts w:cs="Arial"/>
          <w:color w:val="auto"/>
          <w:sz w:val="20"/>
        </w:rPr>
        <w:t xml:space="preserve"> Project Overseer</w:t>
      </w:r>
      <w:r w:rsidR="00DE71D3">
        <w:rPr>
          <w:rFonts w:cs="Arial"/>
          <w:color w:val="auto"/>
          <w:sz w:val="20"/>
        </w:rPr>
        <w:t>s</w:t>
      </w:r>
      <w:r w:rsidRPr="00F6586F">
        <w:rPr>
          <w:rFonts w:cs="Arial"/>
          <w:color w:val="auto"/>
          <w:sz w:val="20"/>
        </w:rPr>
        <w:t xml:space="preserve"> </w:t>
      </w:r>
      <w:r w:rsidR="00DE71D3">
        <w:rPr>
          <w:rFonts w:cs="Arial"/>
          <w:color w:val="auto"/>
          <w:sz w:val="20"/>
        </w:rPr>
        <w:t>from starting</w:t>
      </w:r>
      <w:r w:rsidRPr="00F6586F">
        <w:rPr>
          <w:rFonts w:cs="Arial"/>
          <w:color w:val="auto"/>
          <w:sz w:val="20"/>
        </w:rPr>
        <w:t xml:space="preserve"> new </w:t>
      </w:r>
      <w:r w:rsidR="00DE71D3">
        <w:rPr>
          <w:rFonts w:cs="Arial"/>
          <w:color w:val="auto"/>
          <w:sz w:val="20"/>
        </w:rPr>
        <w:t xml:space="preserve">APEC </w:t>
      </w:r>
      <w:r w:rsidRPr="00F6586F">
        <w:rPr>
          <w:rFonts w:cs="Arial"/>
          <w:color w:val="auto"/>
          <w:sz w:val="20"/>
        </w:rPr>
        <w:t>projects in parallel with existing ones, if their existing projects are not in compliance with APEC project policies and processes, or t</w:t>
      </w:r>
      <w:r w:rsidR="00DE71D3">
        <w:rPr>
          <w:rFonts w:cs="Arial"/>
          <w:color w:val="auto"/>
          <w:sz w:val="20"/>
        </w:rPr>
        <w:t xml:space="preserve">hey </w:t>
      </w:r>
      <w:r w:rsidRPr="00F6586F">
        <w:rPr>
          <w:rFonts w:cs="Arial"/>
          <w:color w:val="auto"/>
          <w:sz w:val="20"/>
        </w:rPr>
        <w:t xml:space="preserve">are unresponsive to Secretariat correspondence. </w:t>
      </w:r>
    </w:p>
    <w:p w14:paraId="4BE33C0A" w14:textId="65217840" w:rsidR="00860BA0" w:rsidRPr="00860BA0" w:rsidRDefault="00860BA0" w:rsidP="00860BA0">
      <w:pPr>
        <w:spacing w:before="120" w:after="60" w:line="240" w:lineRule="auto"/>
        <w:contextualSpacing/>
        <w:rPr>
          <w:rFonts w:ascii="Arial" w:hAnsi="Arial" w:cs="Arial"/>
          <w:b/>
          <w:bCs/>
          <w:sz w:val="20"/>
          <w:szCs w:val="20"/>
          <w:lang w:val="en-GB"/>
        </w:rPr>
      </w:pPr>
      <w:r w:rsidRPr="00860BA0">
        <w:rPr>
          <w:rFonts w:ascii="Arial" w:hAnsi="Arial" w:cs="Arial"/>
          <w:b/>
          <w:bCs/>
          <w:sz w:val="20"/>
          <w:szCs w:val="20"/>
          <w:lang w:val="en-GB"/>
        </w:rPr>
        <w:t>Chapter 3: Funding and Accounts</w:t>
      </w:r>
    </w:p>
    <w:p w14:paraId="14581BB9" w14:textId="77777777" w:rsidR="00860BA0" w:rsidRPr="00860BA0" w:rsidRDefault="00860BA0" w:rsidP="00860BA0">
      <w:pPr>
        <w:spacing w:before="60" w:after="120" w:line="240" w:lineRule="auto"/>
        <w:rPr>
          <w:rFonts w:ascii="Arial" w:hAnsi="Arial" w:cs="Arial"/>
          <w:bCs/>
          <w:sz w:val="20"/>
          <w:szCs w:val="20"/>
          <w:lang w:val="en-GB"/>
        </w:rPr>
      </w:pPr>
      <w:r w:rsidRPr="00860BA0">
        <w:rPr>
          <w:rFonts w:ascii="Arial" w:hAnsi="Arial" w:cs="Arial"/>
          <w:bCs/>
          <w:sz w:val="20"/>
          <w:szCs w:val="20"/>
          <w:lang w:val="en-GB"/>
        </w:rPr>
        <w:t>To clarify that economies implementing APEC projects may not seek to gain financially.</w:t>
      </w:r>
    </w:p>
    <w:p w14:paraId="00A1E3EC" w14:textId="63D8EF10" w:rsidR="00930EA1" w:rsidRPr="00860BA0" w:rsidRDefault="00930EA1" w:rsidP="00860BA0">
      <w:pPr>
        <w:spacing w:before="120" w:after="60"/>
        <w:rPr>
          <w:rFonts w:ascii="Arial" w:hAnsi="Arial" w:cs="Arial"/>
          <w:b/>
          <w:bCs/>
          <w:sz w:val="20"/>
          <w:szCs w:val="20"/>
          <w:lang w:val="en-GB"/>
        </w:rPr>
      </w:pPr>
      <w:r w:rsidRPr="00860BA0">
        <w:rPr>
          <w:rFonts w:ascii="Arial" w:hAnsi="Arial" w:cs="Arial"/>
          <w:b/>
          <w:bCs/>
          <w:sz w:val="20"/>
          <w:szCs w:val="20"/>
          <w:lang w:val="en-GB"/>
        </w:rPr>
        <w:t>Chapter 5: Applying for Funding</w:t>
      </w:r>
    </w:p>
    <w:p w14:paraId="5DB19505" w14:textId="77777777" w:rsidR="00930EA1" w:rsidRPr="00F6586F" w:rsidRDefault="00930EA1" w:rsidP="00860BA0">
      <w:pPr>
        <w:pStyle w:val="ListParagraph"/>
        <w:numPr>
          <w:ilvl w:val="0"/>
          <w:numId w:val="245"/>
        </w:numPr>
        <w:spacing w:before="60"/>
        <w:contextualSpacing/>
        <w:rPr>
          <w:rFonts w:cs="Arial"/>
          <w:color w:val="auto"/>
          <w:sz w:val="20"/>
        </w:rPr>
      </w:pPr>
      <w:r w:rsidRPr="00F6586F">
        <w:rPr>
          <w:rFonts w:cs="Arial"/>
          <w:color w:val="auto"/>
          <w:sz w:val="20"/>
        </w:rPr>
        <w:t>Update to clarify that POs must confirm co-sponsorship in writing before submission of the Concept Note by the internal submission deadline.</w:t>
      </w:r>
    </w:p>
    <w:p w14:paraId="00AEDB2E" w14:textId="77777777" w:rsidR="00930EA1" w:rsidRPr="00F6586F" w:rsidRDefault="00930EA1" w:rsidP="00930EA1">
      <w:pPr>
        <w:pStyle w:val="ListParagraph"/>
        <w:numPr>
          <w:ilvl w:val="0"/>
          <w:numId w:val="195"/>
        </w:numPr>
        <w:spacing w:before="60"/>
        <w:contextualSpacing/>
        <w:rPr>
          <w:rFonts w:cs="Arial"/>
          <w:color w:val="auto"/>
          <w:sz w:val="20"/>
        </w:rPr>
      </w:pPr>
      <w:r w:rsidRPr="00F6586F">
        <w:rPr>
          <w:rFonts w:cs="Arial"/>
          <w:color w:val="auto"/>
          <w:sz w:val="20"/>
        </w:rPr>
        <w:t xml:space="preserve">Update to reflect BMC’s decision to allow POs of unsuccessful CNs to request the averaged scores for each CN evaluation criterion, in order to identify and address weaknesses in their CNs.  </w:t>
      </w:r>
    </w:p>
    <w:p w14:paraId="5F42738A" w14:textId="77777777" w:rsidR="00930EA1" w:rsidRPr="00F6586F" w:rsidRDefault="00930EA1" w:rsidP="00930EA1">
      <w:pPr>
        <w:spacing w:before="120" w:after="6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Chapter 8: APEC Project Expenses </w:t>
      </w:r>
    </w:p>
    <w:p w14:paraId="13576D9F" w14:textId="0C49951A" w:rsidR="00930EA1" w:rsidRPr="00F6586F" w:rsidRDefault="00930EA1" w:rsidP="00930EA1">
      <w:pPr>
        <w:spacing w:before="60" w:after="120"/>
        <w:rPr>
          <w:rFonts w:ascii="Arial" w:hAnsi="Arial" w:cs="Arial"/>
          <w:sz w:val="20"/>
          <w:szCs w:val="20"/>
        </w:rPr>
      </w:pPr>
      <w:r w:rsidRPr="00F6586F">
        <w:rPr>
          <w:rFonts w:ascii="Arial" w:hAnsi="Arial" w:cs="Arial"/>
          <w:sz w:val="20"/>
          <w:szCs w:val="20"/>
        </w:rPr>
        <w:t xml:space="preserve">Update to </w:t>
      </w:r>
      <w:r w:rsidR="00D63D40">
        <w:rPr>
          <w:rFonts w:ascii="Arial" w:hAnsi="Arial" w:cs="Arial"/>
          <w:sz w:val="20"/>
          <w:szCs w:val="20"/>
        </w:rPr>
        <w:t>clarify</w:t>
      </w:r>
      <w:r w:rsidRPr="00F6586F">
        <w:rPr>
          <w:rFonts w:ascii="Arial" w:hAnsi="Arial" w:cs="Arial"/>
          <w:sz w:val="20"/>
          <w:szCs w:val="20"/>
        </w:rPr>
        <w:t xml:space="preserve"> the existing policy on splitting contracts and</w:t>
      </w:r>
      <w:r w:rsidR="00D63D40">
        <w:rPr>
          <w:rFonts w:ascii="Arial" w:hAnsi="Arial" w:cs="Arial"/>
          <w:sz w:val="20"/>
          <w:szCs w:val="20"/>
        </w:rPr>
        <w:t xml:space="preserve"> the </w:t>
      </w:r>
      <w:r w:rsidRPr="00F6586F">
        <w:rPr>
          <w:rFonts w:ascii="Arial" w:hAnsi="Arial" w:cs="Arial"/>
          <w:sz w:val="20"/>
          <w:szCs w:val="20"/>
        </w:rPr>
        <w:t xml:space="preserve">process to seek a waiver. </w:t>
      </w:r>
    </w:p>
    <w:p w14:paraId="1C15233D" w14:textId="77777777" w:rsidR="00930EA1" w:rsidRPr="00F6586F" w:rsidRDefault="00930EA1" w:rsidP="00930EA1">
      <w:pPr>
        <w:spacing w:before="120" w:after="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Chapter 11: Contracting </w:t>
      </w:r>
    </w:p>
    <w:p w14:paraId="71F590A8" w14:textId="77777777" w:rsidR="00930EA1" w:rsidRPr="00F6586F" w:rsidRDefault="00930EA1" w:rsidP="00930EA1">
      <w:pPr>
        <w:pStyle w:val="ListParagraph"/>
        <w:numPr>
          <w:ilvl w:val="0"/>
          <w:numId w:val="196"/>
        </w:numPr>
        <w:spacing w:before="60"/>
        <w:contextualSpacing/>
        <w:rPr>
          <w:rFonts w:cs="Arial"/>
          <w:color w:val="auto"/>
          <w:sz w:val="20"/>
        </w:rPr>
      </w:pPr>
      <w:r w:rsidRPr="00F6586F">
        <w:rPr>
          <w:rFonts w:cs="Arial"/>
          <w:color w:val="auto"/>
          <w:sz w:val="20"/>
        </w:rPr>
        <w:t>Update to clarify that if POs are unable to identify panellists for RFP evaluation processes from co-sponsoring economies, they may approach other members in their forum to participate in the panel.</w:t>
      </w:r>
    </w:p>
    <w:p w14:paraId="74BB7164" w14:textId="77777777" w:rsidR="00930EA1" w:rsidRPr="00F6586F" w:rsidRDefault="00930EA1" w:rsidP="00930EA1">
      <w:pPr>
        <w:pStyle w:val="ListParagraph"/>
        <w:numPr>
          <w:ilvl w:val="0"/>
          <w:numId w:val="196"/>
        </w:numPr>
        <w:spacing w:before="60"/>
        <w:contextualSpacing/>
        <w:rPr>
          <w:rFonts w:cs="Arial"/>
          <w:color w:val="auto"/>
          <w:sz w:val="20"/>
        </w:rPr>
      </w:pPr>
      <w:r w:rsidRPr="00F6586F">
        <w:rPr>
          <w:rFonts w:cs="Arial"/>
          <w:color w:val="auto"/>
          <w:sz w:val="20"/>
        </w:rPr>
        <w:t>Update to reinforce APEC’s policy in relation to Intellectual Property ownership, to avoid submission of projects that may expose APEC to risks in relation to defending IP interests.</w:t>
      </w:r>
    </w:p>
    <w:p w14:paraId="55FA0CFA" w14:textId="3483BCE7" w:rsidR="00930EA1" w:rsidRPr="00F6586F" w:rsidRDefault="003A2455" w:rsidP="003A2455">
      <w:pPr>
        <w:pStyle w:val="ListParagraph"/>
        <w:spacing w:before="60"/>
        <w:ind w:left="432"/>
        <w:contextualSpacing/>
        <w:rPr>
          <w:rFonts w:cs="Arial"/>
          <w:color w:val="auto"/>
          <w:sz w:val="20"/>
        </w:rPr>
      </w:pPr>
      <w:r>
        <w:rPr>
          <w:rFonts w:cs="Arial"/>
          <w:color w:val="auto"/>
          <w:sz w:val="20"/>
        </w:rPr>
        <w:t>P</w:t>
      </w:r>
      <w:r w:rsidR="00930EA1" w:rsidRPr="00F6586F">
        <w:rPr>
          <w:rFonts w:cs="Arial"/>
          <w:color w:val="auto"/>
          <w:sz w:val="20"/>
        </w:rPr>
        <w:t>rojects that expose APEC to high risk must be consulted with the APEC Secretariat prior to submission of the Concept Note.</w:t>
      </w:r>
    </w:p>
    <w:p w14:paraId="74D0B233" w14:textId="0DA4532B"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Appendices A, B and C: APEC Concept Note, Project Proposal </w:t>
      </w:r>
      <w:r w:rsidR="00204B4C" w:rsidRPr="00F6586F">
        <w:rPr>
          <w:rFonts w:ascii="Arial" w:hAnsi="Arial" w:cs="Arial"/>
          <w:b/>
          <w:bCs/>
          <w:sz w:val="20"/>
          <w:szCs w:val="20"/>
          <w:lang w:val="en-GB"/>
        </w:rPr>
        <w:t xml:space="preserve">and Self-funded </w:t>
      </w:r>
      <w:r w:rsidR="003A2455">
        <w:rPr>
          <w:rFonts w:ascii="Arial" w:hAnsi="Arial" w:cs="Arial"/>
          <w:b/>
          <w:bCs/>
          <w:sz w:val="20"/>
          <w:szCs w:val="20"/>
          <w:lang w:val="en-GB"/>
        </w:rPr>
        <w:t>Project Proposal</w:t>
      </w:r>
    </w:p>
    <w:p w14:paraId="05515780" w14:textId="5EA9EB1E" w:rsidR="00930EA1" w:rsidRPr="00F6586F" w:rsidRDefault="00936861" w:rsidP="00930EA1">
      <w:pPr>
        <w:spacing w:before="120" w:after="60" w:line="240" w:lineRule="auto"/>
        <w:contextualSpacing/>
        <w:rPr>
          <w:rFonts w:ascii="Arial" w:hAnsi="Arial" w:cs="Arial"/>
          <w:sz w:val="20"/>
          <w:szCs w:val="20"/>
        </w:rPr>
      </w:pPr>
      <w:r>
        <w:rPr>
          <w:rFonts w:ascii="Arial" w:hAnsi="Arial" w:cs="Arial"/>
          <w:bCs/>
          <w:sz w:val="20"/>
          <w:szCs w:val="20"/>
          <w:lang w:val="en-GB"/>
        </w:rPr>
        <w:t>M</w:t>
      </w:r>
      <w:r w:rsidR="00781E82" w:rsidRPr="00F6586F">
        <w:rPr>
          <w:rFonts w:ascii="Arial" w:hAnsi="Arial" w:cs="Arial"/>
          <w:sz w:val="20"/>
          <w:szCs w:val="20"/>
        </w:rPr>
        <w:t xml:space="preserve">inor </w:t>
      </w:r>
      <w:r w:rsidR="000E572C" w:rsidRPr="00F6586F">
        <w:rPr>
          <w:rFonts w:ascii="Arial" w:hAnsi="Arial" w:cs="Arial"/>
          <w:sz w:val="20"/>
          <w:szCs w:val="20"/>
        </w:rPr>
        <w:t xml:space="preserve">editorial updates. </w:t>
      </w:r>
    </w:p>
    <w:p w14:paraId="1C967E7A" w14:textId="77777777" w:rsidR="00930EA1" w:rsidRPr="00F6586F" w:rsidRDefault="00930EA1" w:rsidP="00930EA1">
      <w:pPr>
        <w:spacing w:before="120" w:after="60" w:line="240" w:lineRule="auto"/>
        <w:contextualSpacing/>
        <w:rPr>
          <w:rFonts w:ascii="Arial" w:hAnsi="Arial" w:cs="Arial"/>
          <w:bCs/>
          <w:sz w:val="20"/>
          <w:szCs w:val="20"/>
          <w:lang w:val="en-GB"/>
        </w:rPr>
      </w:pPr>
    </w:p>
    <w:p w14:paraId="547ED1E8"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E: APEC Monitoring Report template</w:t>
      </w:r>
    </w:p>
    <w:p w14:paraId="204784FA" w14:textId="77777777" w:rsidR="00930EA1" w:rsidRPr="00F6586F" w:rsidRDefault="00930EA1" w:rsidP="00930EA1">
      <w:pPr>
        <w:spacing w:before="60" w:after="60" w:line="240" w:lineRule="auto"/>
        <w:contextualSpacing/>
        <w:rPr>
          <w:rFonts w:ascii="Arial" w:hAnsi="Arial" w:cs="Arial"/>
          <w:bCs/>
          <w:sz w:val="20"/>
          <w:szCs w:val="20"/>
          <w:lang w:val="en-GB"/>
        </w:rPr>
      </w:pPr>
      <w:r w:rsidRPr="00F6586F">
        <w:rPr>
          <w:rFonts w:ascii="Arial" w:hAnsi="Arial" w:cs="Arial"/>
          <w:sz w:val="20"/>
          <w:szCs w:val="20"/>
        </w:rPr>
        <w:t>Minor editorial updates and a clarification to the Outputs Table.</w:t>
      </w:r>
    </w:p>
    <w:p w14:paraId="72C54089" w14:textId="77777777" w:rsidR="00930EA1" w:rsidRPr="00F6586F" w:rsidRDefault="00930EA1" w:rsidP="00930EA1">
      <w:pPr>
        <w:spacing w:before="60" w:after="60" w:line="240" w:lineRule="auto"/>
        <w:contextualSpacing/>
        <w:rPr>
          <w:rFonts w:ascii="Arial" w:hAnsi="Arial" w:cs="Arial"/>
          <w:b/>
          <w:bCs/>
          <w:sz w:val="20"/>
          <w:szCs w:val="20"/>
          <w:lang w:val="en-GB"/>
        </w:rPr>
      </w:pPr>
    </w:p>
    <w:p w14:paraId="1449C02F"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F: APEC Project Completion Report template</w:t>
      </w:r>
    </w:p>
    <w:p w14:paraId="3D9AA1C4" w14:textId="77777777" w:rsidR="00936861"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sz w:val="20"/>
          <w:szCs w:val="20"/>
        </w:rPr>
        <w:t>Minor editorial updates and a clarification to the Outputs Table.</w:t>
      </w:r>
    </w:p>
    <w:p w14:paraId="609CEC88" w14:textId="77777777" w:rsidR="00936861" w:rsidRDefault="00936861" w:rsidP="00930EA1">
      <w:pPr>
        <w:spacing w:before="60" w:after="60" w:line="240" w:lineRule="auto"/>
        <w:contextualSpacing/>
        <w:rPr>
          <w:rFonts w:ascii="Arial" w:hAnsi="Arial" w:cs="Arial"/>
          <w:b/>
          <w:bCs/>
          <w:sz w:val="20"/>
          <w:szCs w:val="20"/>
          <w:lang w:val="en-GB"/>
        </w:rPr>
      </w:pPr>
    </w:p>
    <w:p w14:paraId="7559806A" w14:textId="703C9E9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M: Honorarium Payment Schedule</w:t>
      </w:r>
      <w:r w:rsidRPr="00F6586F">
        <w:rPr>
          <w:rFonts w:ascii="Arial" w:hAnsi="Arial" w:cs="Arial"/>
          <w:b/>
          <w:bCs/>
          <w:sz w:val="20"/>
          <w:szCs w:val="20"/>
          <w:lang w:val="en-GB"/>
        </w:rPr>
        <w:tab/>
      </w:r>
    </w:p>
    <w:p w14:paraId="05A051A1" w14:textId="65E7893A" w:rsidR="00930EA1" w:rsidRPr="00F6586F" w:rsidRDefault="00930EA1" w:rsidP="00930EA1">
      <w:pPr>
        <w:spacing w:before="60" w:after="60" w:line="240" w:lineRule="auto"/>
        <w:contextualSpacing/>
        <w:rPr>
          <w:rFonts w:ascii="Arial" w:hAnsi="Arial" w:cs="Arial"/>
          <w:bCs/>
          <w:sz w:val="20"/>
          <w:szCs w:val="20"/>
          <w:lang w:val="en-GB"/>
        </w:rPr>
      </w:pPr>
      <w:r w:rsidRPr="00F6586F">
        <w:rPr>
          <w:rFonts w:ascii="Arial" w:hAnsi="Arial" w:cs="Arial"/>
          <w:bCs/>
          <w:sz w:val="20"/>
          <w:szCs w:val="20"/>
          <w:lang w:val="en-GB"/>
        </w:rPr>
        <w:t xml:space="preserve">Addition of a new appendix containing the BMC-endorsed Honorarium Payment Schedule.  </w:t>
      </w:r>
    </w:p>
    <w:p w14:paraId="0DD0C3C2" w14:textId="77777777" w:rsidR="00AE0BDE" w:rsidRDefault="00AE0BDE" w:rsidP="00930EA1">
      <w:pPr>
        <w:spacing w:before="60" w:after="60" w:line="240" w:lineRule="auto"/>
        <w:contextualSpacing/>
        <w:rPr>
          <w:rFonts w:ascii="Arial" w:hAnsi="Arial" w:cs="Arial"/>
          <w:b/>
          <w:bCs/>
          <w:sz w:val="20"/>
          <w:szCs w:val="20"/>
          <w:lang w:val="en-GB"/>
        </w:rPr>
      </w:pPr>
    </w:p>
    <w:p w14:paraId="28615BD2" w14:textId="3125AFA9" w:rsidR="00144A70" w:rsidRPr="00F6586F" w:rsidRDefault="00AE0BDE" w:rsidP="00930EA1">
      <w:pPr>
        <w:spacing w:before="60" w:after="60" w:line="240" w:lineRule="auto"/>
        <w:contextualSpacing/>
        <w:rPr>
          <w:rFonts w:ascii="Arial" w:hAnsi="Arial" w:cs="Arial"/>
          <w:b/>
          <w:bCs/>
          <w:sz w:val="20"/>
          <w:szCs w:val="20"/>
          <w:lang w:val="en-GB"/>
        </w:rPr>
      </w:pPr>
      <w:r>
        <w:rPr>
          <w:rFonts w:ascii="Arial" w:hAnsi="Arial" w:cs="Arial"/>
          <w:b/>
          <w:bCs/>
          <w:sz w:val="20"/>
          <w:szCs w:val="20"/>
          <w:lang w:val="en-GB"/>
        </w:rPr>
        <w:t>A</w:t>
      </w:r>
      <w:r w:rsidR="00144A70" w:rsidRPr="00F6586F">
        <w:rPr>
          <w:rFonts w:ascii="Arial" w:hAnsi="Arial" w:cs="Arial"/>
          <w:b/>
          <w:bCs/>
          <w:sz w:val="20"/>
          <w:szCs w:val="20"/>
          <w:lang w:val="en-GB"/>
        </w:rPr>
        <w:t>ppendix N: APEC Project Event Recording Policy</w:t>
      </w:r>
    </w:p>
    <w:p w14:paraId="08C9F16A" w14:textId="22AC4480" w:rsidR="00144A70" w:rsidRPr="00F6586F" w:rsidRDefault="00144A70" w:rsidP="00930EA1">
      <w:pPr>
        <w:spacing w:before="60" w:after="60" w:line="240" w:lineRule="auto"/>
        <w:contextualSpacing/>
        <w:rPr>
          <w:rFonts w:ascii="Arial" w:hAnsi="Arial" w:cs="Arial"/>
          <w:bCs/>
          <w:sz w:val="20"/>
          <w:szCs w:val="20"/>
          <w:lang w:val="en-GB"/>
        </w:rPr>
      </w:pPr>
      <w:r w:rsidRPr="00F6586F">
        <w:rPr>
          <w:rFonts w:ascii="Arial" w:hAnsi="Arial" w:cs="Arial"/>
          <w:bCs/>
          <w:sz w:val="20"/>
          <w:szCs w:val="20"/>
          <w:lang w:val="en-GB"/>
        </w:rPr>
        <w:t>Addition of a new appendix containing the BMC-endorsed APEC Project Event Recording Policy.</w:t>
      </w:r>
    </w:p>
    <w:p w14:paraId="07379BD8" w14:textId="77777777" w:rsidR="00AE0BDE" w:rsidRDefault="00AE0BDE">
      <w:pPr>
        <w:rPr>
          <w:rFonts w:ascii="Arial" w:hAnsi="Arial" w:cs="Arial"/>
          <w:b/>
          <w:bCs/>
          <w:color w:val="000000"/>
          <w:sz w:val="56"/>
          <w:szCs w:val="56"/>
          <w:lang w:val="en-GB"/>
        </w:rPr>
      </w:pPr>
      <w:r>
        <w:rPr>
          <w:rFonts w:ascii="Arial" w:hAnsi="Arial" w:cs="Arial"/>
          <w:b/>
          <w:bCs/>
          <w:color w:val="000000"/>
          <w:sz w:val="56"/>
          <w:szCs w:val="56"/>
          <w:lang w:val="en-GB"/>
        </w:rPr>
        <w:br w:type="page"/>
      </w:r>
    </w:p>
    <w:p w14:paraId="76607FBD" w14:textId="6518E5DF" w:rsidR="0024174C" w:rsidRPr="009F4734" w:rsidRDefault="006C375E" w:rsidP="001E32AD">
      <w:pPr>
        <w:spacing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lastRenderedPageBreak/>
        <w:t>Contents</w:t>
      </w:r>
    </w:p>
    <w:p w14:paraId="6F116B25"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21176E47" w14:textId="532222D7" w:rsidR="00AA0C87" w:rsidRDefault="004907C1">
      <w:pPr>
        <w:pStyle w:val="TOC1"/>
        <w:rPr>
          <w:rFonts w:asciiTheme="minorHAnsi" w:eastAsiaTheme="minorEastAsia" w:hAnsiTheme="minorHAnsi" w:cstheme="minorBidi"/>
          <w:b w:val="0"/>
          <w:sz w:val="22"/>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79058497" w:history="1">
        <w:r w:rsidR="00AA0C87" w:rsidRPr="00984961">
          <w:rPr>
            <w:rStyle w:val="Hyperlink"/>
            <w:rFonts w:cs="Arial"/>
          </w:rPr>
          <w:t>1.</w:t>
        </w:r>
        <w:r w:rsidR="00AA0C87">
          <w:rPr>
            <w:rFonts w:asciiTheme="minorHAnsi" w:eastAsiaTheme="minorEastAsia" w:hAnsiTheme="minorHAnsi" w:cstheme="minorBidi"/>
            <w:b w:val="0"/>
            <w:sz w:val="22"/>
          </w:rPr>
          <w:tab/>
        </w:r>
        <w:r w:rsidR="00AA0C87" w:rsidRPr="00984961">
          <w:rPr>
            <w:rStyle w:val="Hyperlink"/>
            <w:rFonts w:cs="Arial"/>
          </w:rPr>
          <w:t>Introduction</w:t>
        </w:r>
        <w:r w:rsidR="00AA0C87">
          <w:rPr>
            <w:webHidden/>
          </w:rPr>
          <w:tab/>
        </w:r>
        <w:r w:rsidR="00AA0C87">
          <w:rPr>
            <w:webHidden/>
          </w:rPr>
          <w:fldChar w:fldCharType="begin"/>
        </w:r>
        <w:r w:rsidR="00AA0C87">
          <w:rPr>
            <w:webHidden/>
          </w:rPr>
          <w:instrText xml:space="preserve"> PAGEREF _Toc79058497 \h </w:instrText>
        </w:r>
        <w:r w:rsidR="00AA0C87">
          <w:rPr>
            <w:webHidden/>
          </w:rPr>
        </w:r>
        <w:r w:rsidR="00AA0C87">
          <w:rPr>
            <w:webHidden/>
          </w:rPr>
          <w:fldChar w:fldCharType="separate"/>
        </w:r>
        <w:r w:rsidR="008B3412">
          <w:rPr>
            <w:webHidden/>
          </w:rPr>
          <w:t>7</w:t>
        </w:r>
        <w:r w:rsidR="00AA0C87">
          <w:rPr>
            <w:webHidden/>
          </w:rPr>
          <w:fldChar w:fldCharType="end"/>
        </w:r>
      </w:hyperlink>
    </w:p>
    <w:p w14:paraId="1AEE5C2F" w14:textId="7F8804A6" w:rsidR="00AA0C87" w:rsidRDefault="003F5F4D">
      <w:pPr>
        <w:pStyle w:val="TOC2"/>
        <w:rPr>
          <w:rFonts w:asciiTheme="minorHAnsi" w:eastAsiaTheme="minorEastAsia" w:hAnsiTheme="minorHAnsi" w:cstheme="minorBidi"/>
          <w:sz w:val="22"/>
        </w:rPr>
      </w:pPr>
      <w:hyperlink w:anchor="_Toc79058498" w:history="1">
        <w:r w:rsidR="00AA0C87" w:rsidRPr="00984961">
          <w:rPr>
            <w:rStyle w:val="Hyperlink"/>
          </w:rPr>
          <w:t>Capacity Building in APEC</w:t>
        </w:r>
        <w:r w:rsidR="00AA0C87">
          <w:rPr>
            <w:webHidden/>
          </w:rPr>
          <w:tab/>
        </w:r>
        <w:r w:rsidR="00AA0C87">
          <w:rPr>
            <w:webHidden/>
          </w:rPr>
          <w:fldChar w:fldCharType="begin"/>
        </w:r>
        <w:r w:rsidR="00AA0C87">
          <w:rPr>
            <w:webHidden/>
          </w:rPr>
          <w:instrText xml:space="preserve"> PAGEREF _Toc79058498 \h </w:instrText>
        </w:r>
        <w:r w:rsidR="00AA0C87">
          <w:rPr>
            <w:webHidden/>
          </w:rPr>
        </w:r>
        <w:r w:rsidR="00AA0C87">
          <w:rPr>
            <w:webHidden/>
          </w:rPr>
          <w:fldChar w:fldCharType="separate"/>
        </w:r>
        <w:r w:rsidR="008B3412">
          <w:rPr>
            <w:webHidden/>
          </w:rPr>
          <w:t>7</w:t>
        </w:r>
        <w:r w:rsidR="00AA0C87">
          <w:rPr>
            <w:webHidden/>
          </w:rPr>
          <w:fldChar w:fldCharType="end"/>
        </w:r>
      </w:hyperlink>
    </w:p>
    <w:p w14:paraId="45532801" w14:textId="000D1B99" w:rsidR="00AA0C87" w:rsidRDefault="003F5F4D">
      <w:pPr>
        <w:pStyle w:val="TOC1"/>
        <w:rPr>
          <w:rFonts w:asciiTheme="minorHAnsi" w:eastAsiaTheme="minorEastAsia" w:hAnsiTheme="minorHAnsi" w:cstheme="minorBidi"/>
          <w:b w:val="0"/>
          <w:sz w:val="22"/>
        </w:rPr>
      </w:pPr>
      <w:hyperlink w:anchor="_Toc79058499" w:history="1">
        <w:r w:rsidR="00AA0C87" w:rsidRPr="00984961">
          <w:rPr>
            <w:rStyle w:val="Hyperlink"/>
            <w:rFonts w:cs="Arial"/>
          </w:rPr>
          <w:t>2.</w:t>
        </w:r>
        <w:r w:rsidR="00AA0C87">
          <w:rPr>
            <w:rFonts w:asciiTheme="minorHAnsi" w:eastAsiaTheme="minorEastAsia" w:hAnsiTheme="minorHAnsi" w:cstheme="minorBidi"/>
            <w:b w:val="0"/>
            <w:sz w:val="22"/>
          </w:rPr>
          <w:tab/>
        </w:r>
        <w:r w:rsidR="00AA0C87" w:rsidRPr="00984961">
          <w:rPr>
            <w:rStyle w:val="Hyperlink"/>
            <w:rFonts w:cs="Arial"/>
          </w:rPr>
          <w:t>Roles and Responsibilities</w:t>
        </w:r>
        <w:r w:rsidR="00AA0C87">
          <w:rPr>
            <w:webHidden/>
          </w:rPr>
          <w:tab/>
        </w:r>
        <w:r w:rsidR="00AA0C87">
          <w:rPr>
            <w:webHidden/>
          </w:rPr>
          <w:fldChar w:fldCharType="begin"/>
        </w:r>
        <w:r w:rsidR="00AA0C87">
          <w:rPr>
            <w:webHidden/>
          </w:rPr>
          <w:instrText xml:space="preserve"> PAGEREF _Toc79058499 \h </w:instrText>
        </w:r>
        <w:r w:rsidR="00AA0C87">
          <w:rPr>
            <w:webHidden/>
          </w:rPr>
        </w:r>
        <w:r w:rsidR="00AA0C87">
          <w:rPr>
            <w:webHidden/>
          </w:rPr>
          <w:fldChar w:fldCharType="separate"/>
        </w:r>
        <w:r w:rsidR="008B3412">
          <w:rPr>
            <w:webHidden/>
          </w:rPr>
          <w:t>9</w:t>
        </w:r>
        <w:r w:rsidR="00AA0C87">
          <w:rPr>
            <w:webHidden/>
          </w:rPr>
          <w:fldChar w:fldCharType="end"/>
        </w:r>
      </w:hyperlink>
    </w:p>
    <w:p w14:paraId="2232794B" w14:textId="740D5A2E" w:rsidR="00AA0C87" w:rsidRDefault="003F5F4D">
      <w:pPr>
        <w:pStyle w:val="TOC2"/>
        <w:rPr>
          <w:rFonts w:asciiTheme="minorHAnsi" w:eastAsiaTheme="minorEastAsia" w:hAnsiTheme="minorHAnsi" w:cstheme="minorBidi"/>
          <w:sz w:val="22"/>
        </w:rPr>
      </w:pPr>
      <w:hyperlink w:anchor="_Toc79058500" w:history="1">
        <w:r w:rsidR="00AA0C87" w:rsidRPr="00984961">
          <w:rPr>
            <w:rStyle w:val="Hyperlink"/>
          </w:rPr>
          <w:t>Senior Officials</w:t>
        </w:r>
        <w:r w:rsidR="00AA0C87">
          <w:rPr>
            <w:webHidden/>
          </w:rPr>
          <w:tab/>
        </w:r>
        <w:r w:rsidR="00AA0C87">
          <w:rPr>
            <w:webHidden/>
          </w:rPr>
          <w:fldChar w:fldCharType="begin"/>
        </w:r>
        <w:r w:rsidR="00AA0C87">
          <w:rPr>
            <w:webHidden/>
          </w:rPr>
          <w:instrText xml:space="preserve"> PAGEREF _Toc79058500 \h </w:instrText>
        </w:r>
        <w:r w:rsidR="00AA0C87">
          <w:rPr>
            <w:webHidden/>
          </w:rPr>
        </w:r>
        <w:r w:rsidR="00AA0C87">
          <w:rPr>
            <w:webHidden/>
          </w:rPr>
          <w:fldChar w:fldCharType="separate"/>
        </w:r>
        <w:r w:rsidR="008B3412">
          <w:rPr>
            <w:webHidden/>
          </w:rPr>
          <w:t>9</w:t>
        </w:r>
        <w:r w:rsidR="00AA0C87">
          <w:rPr>
            <w:webHidden/>
          </w:rPr>
          <w:fldChar w:fldCharType="end"/>
        </w:r>
      </w:hyperlink>
    </w:p>
    <w:p w14:paraId="0563FE4D" w14:textId="375BFDFE" w:rsidR="00AA0C87" w:rsidRDefault="003F5F4D">
      <w:pPr>
        <w:pStyle w:val="TOC2"/>
        <w:rPr>
          <w:rFonts w:asciiTheme="minorHAnsi" w:eastAsiaTheme="minorEastAsia" w:hAnsiTheme="minorHAnsi" w:cstheme="minorBidi"/>
          <w:sz w:val="22"/>
        </w:rPr>
      </w:pPr>
      <w:hyperlink w:anchor="_Toc79058501" w:history="1">
        <w:r w:rsidR="00AA0C87" w:rsidRPr="00984961">
          <w:rPr>
            <w:rStyle w:val="Hyperlink"/>
          </w:rPr>
          <w:t>Budget and Management Committee (BMC)</w:t>
        </w:r>
        <w:r w:rsidR="00AA0C87">
          <w:rPr>
            <w:webHidden/>
          </w:rPr>
          <w:tab/>
        </w:r>
        <w:r w:rsidR="00AA0C87">
          <w:rPr>
            <w:webHidden/>
          </w:rPr>
          <w:fldChar w:fldCharType="begin"/>
        </w:r>
        <w:r w:rsidR="00AA0C87">
          <w:rPr>
            <w:webHidden/>
          </w:rPr>
          <w:instrText xml:space="preserve"> PAGEREF _Toc79058501 \h </w:instrText>
        </w:r>
        <w:r w:rsidR="00AA0C87">
          <w:rPr>
            <w:webHidden/>
          </w:rPr>
        </w:r>
        <w:r w:rsidR="00AA0C87">
          <w:rPr>
            <w:webHidden/>
          </w:rPr>
          <w:fldChar w:fldCharType="separate"/>
        </w:r>
        <w:r w:rsidR="008B3412">
          <w:rPr>
            <w:webHidden/>
          </w:rPr>
          <w:t>9</w:t>
        </w:r>
        <w:r w:rsidR="00AA0C87">
          <w:rPr>
            <w:webHidden/>
          </w:rPr>
          <w:fldChar w:fldCharType="end"/>
        </w:r>
      </w:hyperlink>
    </w:p>
    <w:p w14:paraId="681F9175" w14:textId="2A954291" w:rsidR="00AA0C87" w:rsidRDefault="003F5F4D">
      <w:pPr>
        <w:pStyle w:val="TOC2"/>
        <w:rPr>
          <w:rFonts w:asciiTheme="minorHAnsi" w:eastAsiaTheme="minorEastAsia" w:hAnsiTheme="minorHAnsi" w:cstheme="minorBidi"/>
          <w:sz w:val="22"/>
        </w:rPr>
      </w:pPr>
      <w:hyperlink w:anchor="_Toc79058502" w:history="1">
        <w:r w:rsidR="00AA0C87" w:rsidRPr="00984961">
          <w:rPr>
            <w:rStyle w:val="Hyperlink"/>
          </w:rPr>
          <w:t>Responsible APEC Fora (RAF)</w:t>
        </w:r>
        <w:r w:rsidR="00AA0C87">
          <w:rPr>
            <w:webHidden/>
          </w:rPr>
          <w:tab/>
        </w:r>
        <w:r w:rsidR="00AA0C87">
          <w:rPr>
            <w:webHidden/>
          </w:rPr>
          <w:fldChar w:fldCharType="begin"/>
        </w:r>
        <w:r w:rsidR="00AA0C87">
          <w:rPr>
            <w:webHidden/>
          </w:rPr>
          <w:instrText xml:space="preserve"> PAGEREF _Toc79058502 \h </w:instrText>
        </w:r>
        <w:r w:rsidR="00AA0C87">
          <w:rPr>
            <w:webHidden/>
          </w:rPr>
        </w:r>
        <w:r w:rsidR="00AA0C87">
          <w:rPr>
            <w:webHidden/>
          </w:rPr>
          <w:fldChar w:fldCharType="separate"/>
        </w:r>
        <w:r w:rsidR="008B3412">
          <w:rPr>
            <w:webHidden/>
          </w:rPr>
          <w:t>9</w:t>
        </w:r>
        <w:r w:rsidR="00AA0C87">
          <w:rPr>
            <w:webHidden/>
          </w:rPr>
          <w:fldChar w:fldCharType="end"/>
        </w:r>
      </w:hyperlink>
    </w:p>
    <w:p w14:paraId="1E1C2C45" w14:textId="2BF9B362" w:rsidR="00AA0C87" w:rsidRDefault="003F5F4D">
      <w:pPr>
        <w:pStyle w:val="TOC2"/>
        <w:rPr>
          <w:rFonts w:asciiTheme="minorHAnsi" w:eastAsiaTheme="minorEastAsia" w:hAnsiTheme="minorHAnsi" w:cstheme="minorBidi"/>
          <w:sz w:val="22"/>
        </w:rPr>
      </w:pPr>
      <w:hyperlink w:anchor="_Toc79058503" w:history="1">
        <w:r w:rsidR="00AA0C87" w:rsidRPr="00984961">
          <w:rPr>
            <w:rStyle w:val="Hyperlink"/>
          </w:rPr>
          <w:t>Proposing Forum</w:t>
        </w:r>
        <w:r w:rsidR="00AA0C87">
          <w:rPr>
            <w:webHidden/>
          </w:rPr>
          <w:tab/>
        </w:r>
        <w:r w:rsidR="00AA0C87">
          <w:rPr>
            <w:webHidden/>
          </w:rPr>
          <w:fldChar w:fldCharType="begin"/>
        </w:r>
        <w:r w:rsidR="00AA0C87">
          <w:rPr>
            <w:webHidden/>
          </w:rPr>
          <w:instrText xml:space="preserve"> PAGEREF _Toc79058503 \h </w:instrText>
        </w:r>
        <w:r w:rsidR="00AA0C87">
          <w:rPr>
            <w:webHidden/>
          </w:rPr>
        </w:r>
        <w:r w:rsidR="00AA0C87">
          <w:rPr>
            <w:webHidden/>
          </w:rPr>
          <w:fldChar w:fldCharType="separate"/>
        </w:r>
        <w:r w:rsidR="008B3412">
          <w:rPr>
            <w:webHidden/>
          </w:rPr>
          <w:t>10</w:t>
        </w:r>
        <w:r w:rsidR="00AA0C87">
          <w:rPr>
            <w:webHidden/>
          </w:rPr>
          <w:fldChar w:fldCharType="end"/>
        </w:r>
      </w:hyperlink>
    </w:p>
    <w:p w14:paraId="39DB02B9" w14:textId="542D3FCC" w:rsidR="00AA0C87" w:rsidRDefault="003F5F4D">
      <w:pPr>
        <w:pStyle w:val="TOC2"/>
        <w:rPr>
          <w:rFonts w:asciiTheme="minorHAnsi" w:eastAsiaTheme="minorEastAsia" w:hAnsiTheme="minorHAnsi" w:cstheme="minorBidi"/>
          <w:sz w:val="22"/>
        </w:rPr>
      </w:pPr>
      <w:hyperlink w:anchor="_Toc79058504" w:history="1">
        <w:r w:rsidR="00AA0C87" w:rsidRPr="00984961">
          <w:rPr>
            <w:rStyle w:val="Hyperlink"/>
          </w:rPr>
          <w:t>Project Overseer (PO)</w:t>
        </w:r>
        <w:r w:rsidR="00AA0C87">
          <w:rPr>
            <w:webHidden/>
          </w:rPr>
          <w:tab/>
        </w:r>
        <w:r w:rsidR="00AA0C87">
          <w:rPr>
            <w:webHidden/>
          </w:rPr>
          <w:fldChar w:fldCharType="begin"/>
        </w:r>
        <w:r w:rsidR="00AA0C87">
          <w:rPr>
            <w:webHidden/>
          </w:rPr>
          <w:instrText xml:space="preserve"> PAGEREF _Toc79058504 \h </w:instrText>
        </w:r>
        <w:r w:rsidR="00AA0C87">
          <w:rPr>
            <w:webHidden/>
          </w:rPr>
        </w:r>
        <w:r w:rsidR="00AA0C87">
          <w:rPr>
            <w:webHidden/>
          </w:rPr>
          <w:fldChar w:fldCharType="separate"/>
        </w:r>
        <w:r w:rsidR="008B3412">
          <w:rPr>
            <w:webHidden/>
          </w:rPr>
          <w:t>10</w:t>
        </w:r>
        <w:r w:rsidR="00AA0C87">
          <w:rPr>
            <w:webHidden/>
          </w:rPr>
          <w:fldChar w:fldCharType="end"/>
        </w:r>
      </w:hyperlink>
    </w:p>
    <w:p w14:paraId="22043AC4" w14:textId="20EE779D" w:rsidR="00AA0C87" w:rsidRDefault="003F5F4D">
      <w:pPr>
        <w:pStyle w:val="TOC2"/>
        <w:rPr>
          <w:rFonts w:asciiTheme="minorHAnsi" w:eastAsiaTheme="minorEastAsia" w:hAnsiTheme="minorHAnsi" w:cstheme="minorBidi"/>
          <w:sz w:val="22"/>
        </w:rPr>
      </w:pPr>
      <w:hyperlink w:anchor="_Toc79058505" w:history="1">
        <w:r w:rsidR="00AA0C87" w:rsidRPr="00984961">
          <w:rPr>
            <w:rStyle w:val="Hyperlink"/>
          </w:rPr>
          <w:t>APEC Secretariat</w:t>
        </w:r>
        <w:r w:rsidR="00AA0C87">
          <w:rPr>
            <w:webHidden/>
          </w:rPr>
          <w:tab/>
        </w:r>
        <w:r w:rsidR="00AA0C87">
          <w:rPr>
            <w:webHidden/>
          </w:rPr>
          <w:fldChar w:fldCharType="begin"/>
        </w:r>
        <w:r w:rsidR="00AA0C87">
          <w:rPr>
            <w:webHidden/>
          </w:rPr>
          <w:instrText xml:space="preserve"> PAGEREF _Toc79058505 \h </w:instrText>
        </w:r>
        <w:r w:rsidR="00AA0C87">
          <w:rPr>
            <w:webHidden/>
          </w:rPr>
        </w:r>
        <w:r w:rsidR="00AA0C87">
          <w:rPr>
            <w:webHidden/>
          </w:rPr>
          <w:fldChar w:fldCharType="separate"/>
        </w:r>
        <w:r w:rsidR="008B3412">
          <w:rPr>
            <w:webHidden/>
          </w:rPr>
          <w:t>12</w:t>
        </w:r>
        <w:r w:rsidR="00AA0C87">
          <w:rPr>
            <w:webHidden/>
          </w:rPr>
          <w:fldChar w:fldCharType="end"/>
        </w:r>
      </w:hyperlink>
    </w:p>
    <w:p w14:paraId="174F3697" w14:textId="3D31AF44" w:rsidR="00AA0C87" w:rsidRDefault="003F5F4D">
      <w:pPr>
        <w:pStyle w:val="TOC2"/>
        <w:rPr>
          <w:rFonts w:asciiTheme="minorHAnsi" w:eastAsiaTheme="minorEastAsia" w:hAnsiTheme="minorHAnsi" w:cstheme="minorBidi"/>
          <w:sz w:val="22"/>
        </w:rPr>
      </w:pPr>
      <w:hyperlink w:anchor="_Toc79058506" w:history="1">
        <w:r w:rsidR="00AA0C87" w:rsidRPr="00984961">
          <w:rPr>
            <w:rStyle w:val="Hyperlink"/>
          </w:rPr>
          <w:t>Program Director (PD)</w:t>
        </w:r>
        <w:r w:rsidR="00AA0C87">
          <w:rPr>
            <w:webHidden/>
          </w:rPr>
          <w:tab/>
        </w:r>
        <w:r w:rsidR="00AA0C87">
          <w:rPr>
            <w:webHidden/>
          </w:rPr>
          <w:fldChar w:fldCharType="begin"/>
        </w:r>
        <w:r w:rsidR="00AA0C87">
          <w:rPr>
            <w:webHidden/>
          </w:rPr>
          <w:instrText xml:space="preserve"> PAGEREF _Toc79058506 \h </w:instrText>
        </w:r>
        <w:r w:rsidR="00AA0C87">
          <w:rPr>
            <w:webHidden/>
          </w:rPr>
        </w:r>
        <w:r w:rsidR="00AA0C87">
          <w:rPr>
            <w:webHidden/>
          </w:rPr>
          <w:fldChar w:fldCharType="separate"/>
        </w:r>
        <w:r w:rsidR="008B3412">
          <w:rPr>
            <w:webHidden/>
          </w:rPr>
          <w:t>12</w:t>
        </w:r>
        <w:r w:rsidR="00AA0C87">
          <w:rPr>
            <w:webHidden/>
          </w:rPr>
          <w:fldChar w:fldCharType="end"/>
        </w:r>
      </w:hyperlink>
    </w:p>
    <w:p w14:paraId="54EDF9F9" w14:textId="296BBE9E" w:rsidR="00AA0C87" w:rsidRDefault="003F5F4D">
      <w:pPr>
        <w:pStyle w:val="TOC2"/>
        <w:rPr>
          <w:rFonts w:asciiTheme="minorHAnsi" w:eastAsiaTheme="minorEastAsia" w:hAnsiTheme="minorHAnsi" w:cstheme="minorBidi"/>
          <w:sz w:val="22"/>
        </w:rPr>
      </w:pPr>
      <w:hyperlink w:anchor="_Toc79058507" w:history="1">
        <w:r w:rsidR="00AA0C87" w:rsidRPr="00984961">
          <w:rPr>
            <w:rStyle w:val="Hyperlink"/>
          </w:rPr>
          <w:t>Program Executive (PE)</w:t>
        </w:r>
        <w:r w:rsidR="00AA0C87">
          <w:rPr>
            <w:webHidden/>
          </w:rPr>
          <w:tab/>
        </w:r>
        <w:r w:rsidR="00AA0C87">
          <w:rPr>
            <w:webHidden/>
          </w:rPr>
          <w:fldChar w:fldCharType="begin"/>
        </w:r>
        <w:r w:rsidR="00AA0C87">
          <w:rPr>
            <w:webHidden/>
          </w:rPr>
          <w:instrText xml:space="preserve"> PAGEREF _Toc79058507 \h </w:instrText>
        </w:r>
        <w:r w:rsidR="00AA0C87">
          <w:rPr>
            <w:webHidden/>
          </w:rPr>
        </w:r>
        <w:r w:rsidR="00AA0C87">
          <w:rPr>
            <w:webHidden/>
          </w:rPr>
          <w:fldChar w:fldCharType="separate"/>
        </w:r>
        <w:r w:rsidR="008B3412">
          <w:rPr>
            <w:webHidden/>
          </w:rPr>
          <w:t>12</w:t>
        </w:r>
        <w:r w:rsidR="00AA0C87">
          <w:rPr>
            <w:webHidden/>
          </w:rPr>
          <w:fldChar w:fldCharType="end"/>
        </w:r>
      </w:hyperlink>
    </w:p>
    <w:p w14:paraId="489BAB5C" w14:textId="273388C4" w:rsidR="00AA0C87" w:rsidRDefault="003F5F4D">
      <w:pPr>
        <w:pStyle w:val="TOC2"/>
        <w:rPr>
          <w:rFonts w:asciiTheme="minorHAnsi" w:eastAsiaTheme="minorEastAsia" w:hAnsiTheme="minorHAnsi" w:cstheme="minorBidi"/>
          <w:sz w:val="22"/>
        </w:rPr>
      </w:pPr>
      <w:hyperlink w:anchor="_Toc79058508" w:history="1">
        <w:r w:rsidR="00AA0C87" w:rsidRPr="00984961">
          <w:rPr>
            <w:rStyle w:val="Hyperlink"/>
          </w:rPr>
          <w:t>Project Management Unit (PMU)</w:t>
        </w:r>
        <w:r w:rsidR="00AA0C87">
          <w:rPr>
            <w:webHidden/>
          </w:rPr>
          <w:tab/>
        </w:r>
        <w:r w:rsidR="00AA0C87">
          <w:rPr>
            <w:webHidden/>
          </w:rPr>
          <w:fldChar w:fldCharType="begin"/>
        </w:r>
        <w:r w:rsidR="00AA0C87">
          <w:rPr>
            <w:webHidden/>
          </w:rPr>
          <w:instrText xml:space="preserve"> PAGEREF _Toc79058508 \h </w:instrText>
        </w:r>
        <w:r w:rsidR="00AA0C87">
          <w:rPr>
            <w:webHidden/>
          </w:rPr>
        </w:r>
        <w:r w:rsidR="00AA0C87">
          <w:rPr>
            <w:webHidden/>
          </w:rPr>
          <w:fldChar w:fldCharType="separate"/>
        </w:r>
        <w:r w:rsidR="008B3412">
          <w:rPr>
            <w:webHidden/>
          </w:rPr>
          <w:t>13</w:t>
        </w:r>
        <w:r w:rsidR="00AA0C87">
          <w:rPr>
            <w:webHidden/>
          </w:rPr>
          <w:fldChar w:fldCharType="end"/>
        </w:r>
      </w:hyperlink>
    </w:p>
    <w:p w14:paraId="1709C376" w14:textId="52B80E87" w:rsidR="00AA0C87" w:rsidRDefault="003F5F4D">
      <w:pPr>
        <w:pStyle w:val="TOC1"/>
        <w:rPr>
          <w:rFonts w:asciiTheme="minorHAnsi" w:eastAsiaTheme="minorEastAsia" w:hAnsiTheme="minorHAnsi" w:cstheme="minorBidi"/>
          <w:b w:val="0"/>
          <w:sz w:val="22"/>
        </w:rPr>
      </w:pPr>
      <w:hyperlink w:anchor="_Toc79058509" w:history="1">
        <w:r w:rsidR="00AA0C87" w:rsidRPr="00984961">
          <w:rPr>
            <w:rStyle w:val="Hyperlink"/>
          </w:rPr>
          <w:t>3.</w:t>
        </w:r>
        <w:r w:rsidR="00AA0C87">
          <w:rPr>
            <w:rFonts w:asciiTheme="minorHAnsi" w:eastAsiaTheme="minorEastAsia" w:hAnsiTheme="minorHAnsi" w:cstheme="minorBidi"/>
            <w:b w:val="0"/>
            <w:sz w:val="22"/>
          </w:rPr>
          <w:tab/>
        </w:r>
        <w:r w:rsidR="00AA0C87" w:rsidRPr="00984961">
          <w:rPr>
            <w:rStyle w:val="Hyperlink"/>
          </w:rPr>
          <w:t>Funding and Accounts</w:t>
        </w:r>
        <w:r w:rsidR="00AA0C87">
          <w:rPr>
            <w:webHidden/>
          </w:rPr>
          <w:tab/>
        </w:r>
        <w:r w:rsidR="00AA0C87">
          <w:rPr>
            <w:webHidden/>
          </w:rPr>
          <w:fldChar w:fldCharType="begin"/>
        </w:r>
        <w:r w:rsidR="00AA0C87">
          <w:rPr>
            <w:webHidden/>
          </w:rPr>
          <w:instrText xml:space="preserve"> PAGEREF _Toc79058509 \h </w:instrText>
        </w:r>
        <w:r w:rsidR="00AA0C87">
          <w:rPr>
            <w:webHidden/>
          </w:rPr>
        </w:r>
        <w:r w:rsidR="00AA0C87">
          <w:rPr>
            <w:webHidden/>
          </w:rPr>
          <w:fldChar w:fldCharType="separate"/>
        </w:r>
        <w:r w:rsidR="008B3412">
          <w:rPr>
            <w:webHidden/>
          </w:rPr>
          <w:t>14</w:t>
        </w:r>
        <w:r w:rsidR="00AA0C87">
          <w:rPr>
            <w:webHidden/>
          </w:rPr>
          <w:fldChar w:fldCharType="end"/>
        </w:r>
      </w:hyperlink>
    </w:p>
    <w:p w14:paraId="6C9C53F1" w14:textId="6A9979F1" w:rsidR="00AA0C87" w:rsidRDefault="003F5F4D">
      <w:pPr>
        <w:pStyle w:val="TOC2"/>
        <w:rPr>
          <w:rFonts w:asciiTheme="minorHAnsi" w:eastAsiaTheme="minorEastAsia" w:hAnsiTheme="minorHAnsi" w:cstheme="minorBidi"/>
          <w:sz w:val="22"/>
        </w:rPr>
      </w:pPr>
      <w:hyperlink w:anchor="_Toc79058510" w:history="1">
        <w:r w:rsidR="00AA0C87" w:rsidRPr="00984961">
          <w:rPr>
            <w:rStyle w:val="Hyperlink"/>
          </w:rPr>
          <w:t>The General Project Account (GPA)</w:t>
        </w:r>
        <w:r w:rsidR="00AA0C87">
          <w:rPr>
            <w:webHidden/>
          </w:rPr>
          <w:tab/>
        </w:r>
        <w:r w:rsidR="00AA0C87">
          <w:rPr>
            <w:webHidden/>
          </w:rPr>
          <w:fldChar w:fldCharType="begin"/>
        </w:r>
        <w:r w:rsidR="00AA0C87">
          <w:rPr>
            <w:webHidden/>
          </w:rPr>
          <w:instrText xml:space="preserve"> PAGEREF _Toc79058510 \h </w:instrText>
        </w:r>
        <w:r w:rsidR="00AA0C87">
          <w:rPr>
            <w:webHidden/>
          </w:rPr>
        </w:r>
        <w:r w:rsidR="00AA0C87">
          <w:rPr>
            <w:webHidden/>
          </w:rPr>
          <w:fldChar w:fldCharType="separate"/>
        </w:r>
        <w:r w:rsidR="008B3412">
          <w:rPr>
            <w:webHidden/>
          </w:rPr>
          <w:t>14</w:t>
        </w:r>
        <w:r w:rsidR="00AA0C87">
          <w:rPr>
            <w:webHidden/>
          </w:rPr>
          <w:fldChar w:fldCharType="end"/>
        </w:r>
      </w:hyperlink>
    </w:p>
    <w:p w14:paraId="444D28BB" w14:textId="72255BE9" w:rsidR="00AA0C87" w:rsidRDefault="003F5F4D">
      <w:pPr>
        <w:pStyle w:val="TOC2"/>
        <w:rPr>
          <w:rFonts w:asciiTheme="minorHAnsi" w:eastAsiaTheme="minorEastAsia" w:hAnsiTheme="minorHAnsi" w:cstheme="minorBidi"/>
          <w:sz w:val="22"/>
        </w:rPr>
      </w:pPr>
      <w:hyperlink w:anchor="_Toc79058511" w:history="1">
        <w:r w:rsidR="00AA0C87" w:rsidRPr="00984961">
          <w:rPr>
            <w:rStyle w:val="Hyperlink"/>
          </w:rPr>
          <w:t>The Trade and Investment Liberalization and Facilitation Account (TILF)</w:t>
        </w:r>
        <w:r w:rsidR="00AA0C87">
          <w:rPr>
            <w:webHidden/>
          </w:rPr>
          <w:tab/>
        </w:r>
        <w:r w:rsidR="00AA0C87">
          <w:rPr>
            <w:webHidden/>
          </w:rPr>
          <w:fldChar w:fldCharType="begin"/>
        </w:r>
        <w:r w:rsidR="00AA0C87">
          <w:rPr>
            <w:webHidden/>
          </w:rPr>
          <w:instrText xml:space="preserve"> PAGEREF _Toc79058511 \h </w:instrText>
        </w:r>
        <w:r w:rsidR="00AA0C87">
          <w:rPr>
            <w:webHidden/>
          </w:rPr>
        </w:r>
        <w:r w:rsidR="00AA0C87">
          <w:rPr>
            <w:webHidden/>
          </w:rPr>
          <w:fldChar w:fldCharType="separate"/>
        </w:r>
        <w:r w:rsidR="008B3412">
          <w:rPr>
            <w:webHidden/>
          </w:rPr>
          <w:t>15</w:t>
        </w:r>
        <w:r w:rsidR="00AA0C87">
          <w:rPr>
            <w:webHidden/>
          </w:rPr>
          <w:fldChar w:fldCharType="end"/>
        </w:r>
      </w:hyperlink>
    </w:p>
    <w:p w14:paraId="5F20623A" w14:textId="66B902A7" w:rsidR="00AA0C87" w:rsidRDefault="003F5F4D">
      <w:pPr>
        <w:pStyle w:val="TOC2"/>
        <w:rPr>
          <w:rFonts w:asciiTheme="minorHAnsi" w:eastAsiaTheme="minorEastAsia" w:hAnsiTheme="minorHAnsi" w:cstheme="minorBidi"/>
          <w:sz w:val="22"/>
        </w:rPr>
      </w:pPr>
      <w:hyperlink w:anchor="_Toc79058512" w:history="1">
        <w:r w:rsidR="00AA0C87" w:rsidRPr="00984961">
          <w:rPr>
            <w:rStyle w:val="Hyperlink"/>
          </w:rPr>
          <w:t>The APEC Support Fund (ASF)</w:t>
        </w:r>
        <w:r w:rsidR="00AA0C87">
          <w:rPr>
            <w:webHidden/>
          </w:rPr>
          <w:tab/>
        </w:r>
        <w:r w:rsidR="00AA0C87">
          <w:rPr>
            <w:webHidden/>
          </w:rPr>
          <w:fldChar w:fldCharType="begin"/>
        </w:r>
        <w:r w:rsidR="00AA0C87">
          <w:rPr>
            <w:webHidden/>
          </w:rPr>
          <w:instrText xml:space="preserve"> PAGEREF _Toc79058512 \h </w:instrText>
        </w:r>
        <w:r w:rsidR="00AA0C87">
          <w:rPr>
            <w:webHidden/>
          </w:rPr>
        </w:r>
        <w:r w:rsidR="00AA0C87">
          <w:rPr>
            <w:webHidden/>
          </w:rPr>
          <w:fldChar w:fldCharType="separate"/>
        </w:r>
        <w:r w:rsidR="008B3412">
          <w:rPr>
            <w:webHidden/>
          </w:rPr>
          <w:t>16</w:t>
        </w:r>
        <w:r w:rsidR="00AA0C87">
          <w:rPr>
            <w:webHidden/>
          </w:rPr>
          <w:fldChar w:fldCharType="end"/>
        </w:r>
      </w:hyperlink>
    </w:p>
    <w:p w14:paraId="7865322B" w14:textId="494CCD94" w:rsidR="00AA0C87" w:rsidRDefault="003F5F4D">
      <w:pPr>
        <w:pStyle w:val="TOC2"/>
        <w:rPr>
          <w:rFonts w:asciiTheme="minorHAnsi" w:eastAsiaTheme="minorEastAsia" w:hAnsiTheme="minorHAnsi" w:cstheme="minorBidi"/>
          <w:sz w:val="22"/>
        </w:rPr>
      </w:pPr>
      <w:hyperlink w:anchor="_Toc79058513" w:history="1">
        <w:r w:rsidR="00AA0C87" w:rsidRPr="00984961">
          <w:rPr>
            <w:rStyle w:val="Hyperlink"/>
          </w:rPr>
          <w:t>Self-Funding</w:t>
        </w:r>
        <w:r w:rsidR="00AA0C87">
          <w:rPr>
            <w:webHidden/>
          </w:rPr>
          <w:tab/>
        </w:r>
        <w:r w:rsidR="00AA0C87">
          <w:rPr>
            <w:webHidden/>
          </w:rPr>
          <w:fldChar w:fldCharType="begin"/>
        </w:r>
        <w:r w:rsidR="00AA0C87">
          <w:rPr>
            <w:webHidden/>
          </w:rPr>
          <w:instrText xml:space="preserve"> PAGEREF _Toc79058513 \h </w:instrText>
        </w:r>
        <w:r w:rsidR="00AA0C87">
          <w:rPr>
            <w:webHidden/>
          </w:rPr>
        </w:r>
        <w:r w:rsidR="00AA0C87">
          <w:rPr>
            <w:webHidden/>
          </w:rPr>
          <w:fldChar w:fldCharType="separate"/>
        </w:r>
        <w:r w:rsidR="008B3412">
          <w:rPr>
            <w:webHidden/>
          </w:rPr>
          <w:t>17</w:t>
        </w:r>
        <w:r w:rsidR="00AA0C87">
          <w:rPr>
            <w:webHidden/>
          </w:rPr>
          <w:fldChar w:fldCharType="end"/>
        </w:r>
      </w:hyperlink>
    </w:p>
    <w:p w14:paraId="5D42996D" w14:textId="6B0619A6" w:rsidR="00AA0C87" w:rsidRDefault="003F5F4D">
      <w:pPr>
        <w:pStyle w:val="TOC2"/>
        <w:rPr>
          <w:rFonts w:asciiTheme="minorHAnsi" w:eastAsiaTheme="minorEastAsia" w:hAnsiTheme="minorHAnsi" w:cstheme="minorBidi"/>
          <w:sz w:val="22"/>
        </w:rPr>
      </w:pPr>
      <w:hyperlink w:anchor="_Toc79058514" w:history="1">
        <w:r w:rsidR="00AA0C87" w:rsidRPr="00984961">
          <w:rPr>
            <w:rStyle w:val="Hyperlink"/>
          </w:rPr>
          <w:t>Other Sources of Project Funding</w:t>
        </w:r>
        <w:r w:rsidR="00AA0C87">
          <w:rPr>
            <w:webHidden/>
          </w:rPr>
          <w:tab/>
        </w:r>
        <w:r w:rsidR="00AA0C87">
          <w:rPr>
            <w:webHidden/>
          </w:rPr>
          <w:fldChar w:fldCharType="begin"/>
        </w:r>
        <w:r w:rsidR="00AA0C87">
          <w:rPr>
            <w:webHidden/>
          </w:rPr>
          <w:instrText xml:space="preserve"> PAGEREF _Toc79058514 \h </w:instrText>
        </w:r>
        <w:r w:rsidR="00AA0C87">
          <w:rPr>
            <w:webHidden/>
          </w:rPr>
        </w:r>
        <w:r w:rsidR="00AA0C87">
          <w:rPr>
            <w:webHidden/>
          </w:rPr>
          <w:fldChar w:fldCharType="separate"/>
        </w:r>
        <w:r w:rsidR="008B3412">
          <w:rPr>
            <w:webHidden/>
          </w:rPr>
          <w:t>17</w:t>
        </w:r>
        <w:r w:rsidR="00AA0C87">
          <w:rPr>
            <w:webHidden/>
          </w:rPr>
          <w:fldChar w:fldCharType="end"/>
        </w:r>
      </w:hyperlink>
    </w:p>
    <w:p w14:paraId="5F04C389" w14:textId="6D35C126" w:rsidR="00AA0C87" w:rsidRDefault="003F5F4D">
      <w:pPr>
        <w:pStyle w:val="TOC2"/>
        <w:rPr>
          <w:rFonts w:asciiTheme="minorHAnsi" w:eastAsiaTheme="minorEastAsia" w:hAnsiTheme="minorHAnsi" w:cstheme="minorBidi"/>
          <w:sz w:val="22"/>
        </w:rPr>
      </w:pPr>
      <w:hyperlink w:anchor="_Toc79058515" w:history="1">
        <w:r w:rsidR="00AA0C87" w:rsidRPr="00984961">
          <w:rPr>
            <w:rStyle w:val="Hyperlink"/>
          </w:rPr>
          <w:t>Privacy</w:t>
        </w:r>
        <w:r w:rsidR="00AA0C87">
          <w:rPr>
            <w:webHidden/>
          </w:rPr>
          <w:tab/>
        </w:r>
        <w:r w:rsidR="00AA0C87">
          <w:rPr>
            <w:webHidden/>
          </w:rPr>
          <w:fldChar w:fldCharType="begin"/>
        </w:r>
        <w:r w:rsidR="00AA0C87">
          <w:rPr>
            <w:webHidden/>
          </w:rPr>
          <w:instrText xml:space="preserve"> PAGEREF _Toc79058515 \h </w:instrText>
        </w:r>
        <w:r w:rsidR="00AA0C87">
          <w:rPr>
            <w:webHidden/>
          </w:rPr>
        </w:r>
        <w:r w:rsidR="00AA0C87">
          <w:rPr>
            <w:webHidden/>
          </w:rPr>
          <w:fldChar w:fldCharType="separate"/>
        </w:r>
        <w:r w:rsidR="008B3412">
          <w:rPr>
            <w:webHidden/>
          </w:rPr>
          <w:t>18</w:t>
        </w:r>
        <w:r w:rsidR="00AA0C87">
          <w:rPr>
            <w:webHidden/>
          </w:rPr>
          <w:fldChar w:fldCharType="end"/>
        </w:r>
      </w:hyperlink>
    </w:p>
    <w:p w14:paraId="54CE4FE9" w14:textId="225716FD" w:rsidR="00AA0C87" w:rsidRDefault="003F5F4D">
      <w:pPr>
        <w:pStyle w:val="TOC1"/>
        <w:rPr>
          <w:rFonts w:asciiTheme="minorHAnsi" w:eastAsiaTheme="minorEastAsia" w:hAnsiTheme="minorHAnsi" w:cstheme="minorBidi"/>
          <w:b w:val="0"/>
          <w:sz w:val="22"/>
        </w:rPr>
      </w:pPr>
      <w:hyperlink w:anchor="_Toc79058516" w:history="1">
        <w:r w:rsidR="00AA0C87" w:rsidRPr="00984961">
          <w:rPr>
            <w:rStyle w:val="Hyperlink"/>
            <w:rFonts w:cs="Arial"/>
          </w:rPr>
          <w:t>4.</w:t>
        </w:r>
        <w:r w:rsidR="00AA0C87">
          <w:rPr>
            <w:rFonts w:asciiTheme="minorHAnsi" w:eastAsiaTheme="minorEastAsia" w:hAnsiTheme="minorHAnsi" w:cstheme="minorBidi"/>
            <w:b w:val="0"/>
            <w:sz w:val="22"/>
          </w:rPr>
          <w:tab/>
        </w:r>
        <w:r w:rsidR="00AA0C87" w:rsidRPr="00984961">
          <w:rPr>
            <w:rStyle w:val="Hyperlink"/>
            <w:rFonts w:cs="Arial"/>
          </w:rPr>
          <w:t>APEC Project Cycle</w:t>
        </w:r>
        <w:r w:rsidR="00AA0C87">
          <w:rPr>
            <w:webHidden/>
          </w:rPr>
          <w:tab/>
        </w:r>
        <w:r w:rsidR="00AA0C87">
          <w:rPr>
            <w:webHidden/>
          </w:rPr>
          <w:fldChar w:fldCharType="begin"/>
        </w:r>
        <w:r w:rsidR="00AA0C87">
          <w:rPr>
            <w:webHidden/>
          </w:rPr>
          <w:instrText xml:space="preserve"> PAGEREF _Toc79058516 \h </w:instrText>
        </w:r>
        <w:r w:rsidR="00AA0C87">
          <w:rPr>
            <w:webHidden/>
          </w:rPr>
        </w:r>
        <w:r w:rsidR="00AA0C87">
          <w:rPr>
            <w:webHidden/>
          </w:rPr>
          <w:fldChar w:fldCharType="separate"/>
        </w:r>
        <w:r w:rsidR="008B3412">
          <w:rPr>
            <w:webHidden/>
          </w:rPr>
          <w:t>19</w:t>
        </w:r>
        <w:r w:rsidR="00AA0C87">
          <w:rPr>
            <w:webHidden/>
          </w:rPr>
          <w:fldChar w:fldCharType="end"/>
        </w:r>
      </w:hyperlink>
    </w:p>
    <w:p w14:paraId="09DC8221" w14:textId="7C46F604" w:rsidR="00AA0C87" w:rsidRDefault="003F5F4D">
      <w:pPr>
        <w:pStyle w:val="TOC1"/>
        <w:rPr>
          <w:rFonts w:asciiTheme="minorHAnsi" w:eastAsiaTheme="minorEastAsia" w:hAnsiTheme="minorHAnsi" w:cstheme="minorBidi"/>
          <w:b w:val="0"/>
          <w:sz w:val="22"/>
        </w:rPr>
      </w:pPr>
      <w:hyperlink w:anchor="_Toc79058517" w:history="1">
        <w:r w:rsidR="00AA0C87" w:rsidRPr="00984961">
          <w:rPr>
            <w:rStyle w:val="Hyperlink"/>
            <w:rFonts w:cs="Arial"/>
          </w:rPr>
          <w:t>5.</w:t>
        </w:r>
        <w:r w:rsidR="00AA0C87">
          <w:rPr>
            <w:rFonts w:asciiTheme="minorHAnsi" w:eastAsiaTheme="minorEastAsia" w:hAnsiTheme="minorHAnsi" w:cstheme="minorBidi"/>
            <w:b w:val="0"/>
            <w:sz w:val="22"/>
          </w:rPr>
          <w:tab/>
        </w:r>
        <w:r w:rsidR="00AA0C87" w:rsidRPr="00984961">
          <w:rPr>
            <w:rStyle w:val="Hyperlink"/>
            <w:rFonts w:cs="Arial"/>
          </w:rPr>
          <w:t>Applying for Funding</w:t>
        </w:r>
        <w:r w:rsidR="00AA0C87">
          <w:rPr>
            <w:webHidden/>
          </w:rPr>
          <w:tab/>
        </w:r>
        <w:r w:rsidR="00AA0C87">
          <w:rPr>
            <w:webHidden/>
          </w:rPr>
          <w:fldChar w:fldCharType="begin"/>
        </w:r>
        <w:r w:rsidR="00AA0C87">
          <w:rPr>
            <w:webHidden/>
          </w:rPr>
          <w:instrText xml:space="preserve"> PAGEREF _Toc79058517 \h </w:instrText>
        </w:r>
        <w:r w:rsidR="00AA0C87">
          <w:rPr>
            <w:webHidden/>
          </w:rPr>
        </w:r>
        <w:r w:rsidR="00AA0C87">
          <w:rPr>
            <w:webHidden/>
          </w:rPr>
          <w:fldChar w:fldCharType="separate"/>
        </w:r>
        <w:r w:rsidR="008B3412">
          <w:rPr>
            <w:webHidden/>
          </w:rPr>
          <w:t>20</w:t>
        </w:r>
        <w:r w:rsidR="00AA0C87">
          <w:rPr>
            <w:webHidden/>
          </w:rPr>
          <w:fldChar w:fldCharType="end"/>
        </w:r>
      </w:hyperlink>
    </w:p>
    <w:p w14:paraId="6B78CF5A" w14:textId="2FD3CE0F" w:rsidR="00AA0C87" w:rsidRDefault="003F5F4D">
      <w:pPr>
        <w:pStyle w:val="TOC2"/>
        <w:rPr>
          <w:rFonts w:asciiTheme="minorHAnsi" w:eastAsiaTheme="minorEastAsia" w:hAnsiTheme="minorHAnsi" w:cstheme="minorBidi"/>
          <w:sz w:val="22"/>
        </w:rPr>
      </w:pPr>
      <w:hyperlink w:anchor="_Toc79058518" w:history="1">
        <w:r w:rsidR="00AA0C87" w:rsidRPr="00984961">
          <w:rPr>
            <w:rStyle w:val="Hyperlink"/>
            <w:rFonts w:cs="Arial"/>
          </w:rPr>
          <w:t>Stage 1—Concept Note Preparation and Submission</w:t>
        </w:r>
        <w:r w:rsidR="00AA0C87">
          <w:rPr>
            <w:webHidden/>
          </w:rPr>
          <w:tab/>
        </w:r>
        <w:r w:rsidR="00AA0C87">
          <w:rPr>
            <w:webHidden/>
          </w:rPr>
          <w:fldChar w:fldCharType="begin"/>
        </w:r>
        <w:r w:rsidR="00AA0C87">
          <w:rPr>
            <w:webHidden/>
          </w:rPr>
          <w:instrText xml:space="preserve"> PAGEREF _Toc79058518 \h </w:instrText>
        </w:r>
        <w:r w:rsidR="00AA0C87">
          <w:rPr>
            <w:webHidden/>
          </w:rPr>
        </w:r>
        <w:r w:rsidR="00AA0C87">
          <w:rPr>
            <w:webHidden/>
          </w:rPr>
          <w:fldChar w:fldCharType="separate"/>
        </w:r>
        <w:r w:rsidR="008B3412">
          <w:rPr>
            <w:webHidden/>
          </w:rPr>
          <w:t>20</w:t>
        </w:r>
        <w:r w:rsidR="00AA0C87">
          <w:rPr>
            <w:webHidden/>
          </w:rPr>
          <w:fldChar w:fldCharType="end"/>
        </w:r>
      </w:hyperlink>
    </w:p>
    <w:p w14:paraId="14B7A5B6" w14:textId="649FB31C" w:rsidR="00AA0C87" w:rsidRDefault="003F5F4D">
      <w:pPr>
        <w:pStyle w:val="TOC2"/>
        <w:rPr>
          <w:rFonts w:asciiTheme="minorHAnsi" w:eastAsiaTheme="minorEastAsia" w:hAnsiTheme="minorHAnsi" w:cstheme="minorBidi"/>
          <w:sz w:val="22"/>
        </w:rPr>
      </w:pPr>
      <w:hyperlink w:anchor="_Toc79058519" w:history="1">
        <w:r w:rsidR="00AA0C87" w:rsidRPr="00984961">
          <w:rPr>
            <w:rStyle w:val="Hyperlink"/>
            <w:rFonts w:cs="Arial"/>
          </w:rPr>
          <w:t>Stage 2—Eligibility Assessment and Scoring of Concept Notes</w:t>
        </w:r>
        <w:r w:rsidR="00AA0C87">
          <w:rPr>
            <w:webHidden/>
          </w:rPr>
          <w:tab/>
        </w:r>
        <w:r w:rsidR="00AA0C87">
          <w:rPr>
            <w:webHidden/>
          </w:rPr>
          <w:fldChar w:fldCharType="begin"/>
        </w:r>
        <w:r w:rsidR="00AA0C87">
          <w:rPr>
            <w:webHidden/>
          </w:rPr>
          <w:instrText xml:space="preserve"> PAGEREF _Toc79058519 \h </w:instrText>
        </w:r>
        <w:r w:rsidR="00AA0C87">
          <w:rPr>
            <w:webHidden/>
          </w:rPr>
        </w:r>
        <w:r w:rsidR="00AA0C87">
          <w:rPr>
            <w:webHidden/>
          </w:rPr>
          <w:fldChar w:fldCharType="separate"/>
        </w:r>
        <w:r w:rsidR="008B3412">
          <w:rPr>
            <w:webHidden/>
          </w:rPr>
          <w:t>22</w:t>
        </w:r>
        <w:r w:rsidR="00AA0C87">
          <w:rPr>
            <w:webHidden/>
          </w:rPr>
          <w:fldChar w:fldCharType="end"/>
        </w:r>
      </w:hyperlink>
    </w:p>
    <w:p w14:paraId="645CEDE3" w14:textId="4B08D2DB" w:rsidR="00AA0C87" w:rsidRDefault="003F5F4D">
      <w:pPr>
        <w:pStyle w:val="TOC2"/>
        <w:rPr>
          <w:rFonts w:asciiTheme="minorHAnsi" w:eastAsiaTheme="minorEastAsia" w:hAnsiTheme="minorHAnsi" w:cstheme="minorBidi"/>
          <w:sz w:val="22"/>
        </w:rPr>
      </w:pPr>
      <w:hyperlink w:anchor="_Toc79058520" w:history="1">
        <w:r w:rsidR="00AA0C87" w:rsidRPr="00984961">
          <w:rPr>
            <w:rStyle w:val="Hyperlink"/>
            <w:rFonts w:cs="Arial"/>
          </w:rPr>
          <w:t>Stage 3—Quality Assessment of Project Proposals</w:t>
        </w:r>
        <w:r w:rsidR="00AA0C87">
          <w:rPr>
            <w:webHidden/>
          </w:rPr>
          <w:tab/>
        </w:r>
        <w:r w:rsidR="00AA0C87">
          <w:rPr>
            <w:webHidden/>
          </w:rPr>
          <w:fldChar w:fldCharType="begin"/>
        </w:r>
        <w:r w:rsidR="00AA0C87">
          <w:rPr>
            <w:webHidden/>
          </w:rPr>
          <w:instrText xml:space="preserve"> PAGEREF _Toc79058520 \h </w:instrText>
        </w:r>
        <w:r w:rsidR="00AA0C87">
          <w:rPr>
            <w:webHidden/>
          </w:rPr>
        </w:r>
        <w:r w:rsidR="00AA0C87">
          <w:rPr>
            <w:webHidden/>
          </w:rPr>
          <w:fldChar w:fldCharType="separate"/>
        </w:r>
        <w:r w:rsidR="008B3412">
          <w:rPr>
            <w:webHidden/>
          </w:rPr>
          <w:t>23</w:t>
        </w:r>
        <w:r w:rsidR="00AA0C87">
          <w:rPr>
            <w:webHidden/>
          </w:rPr>
          <w:fldChar w:fldCharType="end"/>
        </w:r>
      </w:hyperlink>
    </w:p>
    <w:p w14:paraId="5C1F1533" w14:textId="695FF2F7" w:rsidR="00AA0C87" w:rsidRDefault="003F5F4D">
      <w:pPr>
        <w:pStyle w:val="TOC1"/>
        <w:rPr>
          <w:rFonts w:asciiTheme="minorHAnsi" w:eastAsiaTheme="minorEastAsia" w:hAnsiTheme="minorHAnsi" w:cstheme="minorBidi"/>
          <w:b w:val="0"/>
          <w:sz w:val="22"/>
        </w:rPr>
      </w:pPr>
      <w:hyperlink w:anchor="_Toc79058521" w:history="1">
        <w:r w:rsidR="00AA0C87" w:rsidRPr="00984961">
          <w:rPr>
            <w:rStyle w:val="Hyperlink"/>
            <w:rFonts w:cs="Arial"/>
          </w:rPr>
          <w:t>6.</w:t>
        </w:r>
        <w:r w:rsidR="00AA0C87">
          <w:rPr>
            <w:rFonts w:asciiTheme="minorHAnsi" w:eastAsiaTheme="minorEastAsia" w:hAnsiTheme="minorHAnsi" w:cstheme="minorBidi"/>
            <w:b w:val="0"/>
            <w:sz w:val="22"/>
          </w:rPr>
          <w:tab/>
        </w:r>
        <w:r w:rsidR="00AA0C87" w:rsidRPr="00984961">
          <w:rPr>
            <w:rStyle w:val="Hyperlink"/>
            <w:rFonts w:cs="Arial"/>
          </w:rPr>
          <w:t>Project Implementation and Monitoring</w:t>
        </w:r>
        <w:r w:rsidR="00AA0C87">
          <w:rPr>
            <w:webHidden/>
          </w:rPr>
          <w:tab/>
        </w:r>
        <w:r w:rsidR="00AA0C87">
          <w:rPr>
            <w:webHidden/>
          </w:rPr>
          <w:fldChar w:fldCharType="begin"/>
        </w:r>
        <w:r w:rsidR="00AA0C87">
          <w:rPr>
            <w:webHidden/>
          </w:rPr>
          <w:instrText xml:space="preserve"> PAGEREF _Toc79058521 \h </w:instrText>
        </w:r>
        <w:r w:rsidR="00AA0C87">
          <w:rPr>
            <w:webHidden/>
          </w:rPr>
        </w:r>
        <w:r w:rsidR="00AA0C87">
          <w:rPr>
            <w:webHidden/>
          </w:rPr>
          <w:fldChar w:fldCharType="separate"/>
        </w:r>
        <w:r w:rsidR="008B3412">
          <w:rPr>
            <w:webHidden/>
          </w:rPr>
          <w:t>27</w:t>
        </w:r>
        <w:r w:rsidR="00AA0C87">
          <w:rPr>
            <w:webHidden/>
          </w:rPr>
          <w:fldChar w:fldCharType="end"/>
        </w:r>
      </w:hyperlink>
    </w:p>
    <w:p w14:paraId="2F7D2968" w14:textId="5B053A78" w:rsidR="00AA0C87" w:rsidRDefault="003F5F4D">
      <w:pPr>
        <w:pStyle w:val="TOC2"/>
        <w:rPr>
          <w:rFonts w:asciiTheme="minorHAnsi" w:eastAsiaTheme="minorEastAsia" w:hAnsiTheme="minorHAnsi" w:cstheme="minorBidi"/>
          <w:sz w:val="22"/>
        </w:rPr>
      </w:pPr>
      <w:hyperlink w:anchor="_Toc79058522" w:history="1">
        <w:r w:rsidR="00AA0C87" w:rsidRPr="00984961">
          <w:rPr>
            <w:rStyle w:val="Hyperlink"/>
            <w:rFonts w:cs="Arial"/>
          </w:rPr>
          <w:t>Stage 4—Implementation and Monitoring</w:t>
        </w:r>
        <w:r w:rsidR="00AA0C87">
          <w:rPr>
            <w:webHidden/>
          </w:rPr>
          <w:tab/>
        </w:r>
        <w:r w:rsidR="00AA0C87">
          <w:rPr>
            <w:webHidden/>
          </w:rPr>
          <w:fldChar w:fldCharType="begin"/>
        </w:r>
        <w:r w:rsidR="00AA0C87">
          <w:rPr>
            <w:webHidden/>
          </w:rPr>
          <w:instrText xml:space="preserve"> PAGEREF _Toc79058522 \h </w:instrText>
        </w:r>
        <w:r w:rsidR="00AA0C87">
          <w:rPr>
            <w:webHidden/>
          </w:rPr>
        </w:r>
        <w:r w:rsidR="00AA0C87">
          <w:rPr>
            <w:webHidden/>
          </w:rPr>
          <w:fldChar w:fldCharType="separate"/>
        </w:r>
        <w:r w:rsidR="008B3412">
          <w:rPr>
            <w:webHidden/>
          </w:rPr>
          <w:t>27</w:t>
        </w:r>
        <w:r w:rsidR="00AA0C87">
          <w:rPr>
            <w:webHidden/>
          </w:rPr>
          <w:fldChar w:fldCharType="end"/>
        </w:r>
      </w:hyperlink>
    </w:p>
    <w:p w14:paraId="6FAA597D" w14:textId="2A8282C2" w:rsidR="00AA0C87" w:rsidRDefault="003F5F4D">
      <w:pPr>
        <w:pStyle w:val="TOC1"/>
        <w:rPr>
          <w:rFonts w:asciiTheme="minorHAnsi" w:eastAsiaTheme="minorEastAsia" w:hAnsiTheme="minorHAnsi" w:cstheme="minorBidi"/>
          <w:b w:val="0"/>
          <w:sz w:val="22"/>
        </w:rPr>
      </w:pPr>
      <w:hyperlink w:anchor="_Toc79058523" w:history="1">
        <w:r w:rsidR="00AA0C87" w:rsidRPr="00984961">
          <w:rPr>
            <w:rStyle w:val="Hyperlink"/>
            <w:rFonts w:cs="Arial"/>
          </w:rPr>
          <w:t>7.</w:t>
        </w:r>
        <w:r w:rsidR="00AA0C87">
          <w:rPr>
            <w:rFonts w:asciiTheme="minorHAnsi" w:eastAsiaTheme="minorEastAsia" w:hAnsiTheme="minorHAnsi" w:cstheme="minorBidi"/>
            <w:b w:val="0"/>
            <w:sz w:val="22"/>
          </w:rPr>
          <w:tab/>
        </w:r>
        <w:r w:rsidR="00AA0C87" w:rsidRPr="00984961">
          <w:rPr>
            <w:rStyle w:val="Hyperlink"/>
            <w:rFonts w:cs="Arial"/>
          </w:rPr>
          <w:t>Project Completion</w:t>
        </w:r>
        <w:r w:rsidR="00AA0C87">
          <w:rPr>
            <w:webHidden/>
          </w:rPr>
          <w:tab/>
        </w:r>
        <w:r w:rsidR="00AA0C87">
          <w:rPr>
            <w:webHidden/>
          </w:rPr>
          <w:fldChar w:fldCharType="begin"/>
        </w:r>
        <w:r w:rsidR="00AA0C87">
          <w:rPr>
            <w:webHidden/>
          </w:rPr>
          <w:instrText xml:space="preserve"> PAGEREF _Toc79058523 \h </w:instrText>
        </w:r>
        <w:r w:rsidR="00AA0C87">
          <w:rPr>
            <w:webHidden/>
          </w:rPr>
        </w:r>
        <w:r w:rsidR="00AA0C87">
          <w:rPr>
            <w:webHidden/>
          </w:rPr>
          <w:fldChar w:fldCharType="separate"/>
        </w:r>
        <w:r w:rsidR="008B3412">
          <w:rPr>
            <w:webHidden/>
          </w:rPr>
          <w:t>47</w:t>
        </w:r>
        <w:r w:rsidR="00AA0C87">
          <w:rPr>
            <w:webHidden/>
          </w:rPr>
          <w:fldChar w:fldCharType="end"/>
        </w:r>
      </w:hyperlink>
    </w:p>
    <w:p w14:paraId="75380106" w14:textId="04F87A16" w:rsidR="00AA0C87" w:rsidRDefault="003F5F4D">
      <w:pPr>
        <w:pStyle w:val="TOC2"/>
        <w:rPr>
          <w:rFonts w:asciiTheme="minorHAnsi" w:eastAsiaTheme="minorEastAsia" w:hAnsiTheme="minorHAnsi" w:cstheme="minorBidi"/>
          <w:sz w:val="22"/>
        </w:rPr>
      </w:pPr>
      <w:hyperlink w:anchor="_Toc79058524" w:history="1">
        <w:r w:rsidR="00AA0C87" w:rsidRPr="00984961">
          <w:rPr>
            <w:rStyle w:val="Hyperlink"/>
            <w:rFonts w:cs="Arial"/>
          </w:rPr>
          <w:t>Stage 5—Project Completion</w:t>
        </w:r>
        <w:r w:rsidR="00AA0C87">
          <w:rPr>
            <w:webHidden/>
          </w:rPr>
          <w:tab/>
        </w:r>
        <w:r w:rsidR="00AA0C87">
          <w:rPr>
            <w:webHidden/>
          </w:rPr>
          <w:fldChar w:fldCharType="begin"/>
        </w:r>
        <w:r w:rsidR="00AA0C87">
          <w:rPr>
            <w:webHidden/>
          </w:rPr>
          <w:instrText xml:space="preserve"> PAGEREF _Toc79058524 \h </w:instrText>
        </w:r>
        <w:r w:rsidR="00AA0C87">
          <w:rPr>
            <w:webHidden/>
          </w:rPr>
        </w:r>
        <w:r w:rsidR="00AA0C87">
          <w:rPr>
            <w:webHidden/>
          </w:rPr>
          <w:fldChar w:fldCharType="separate"/>
        </w:r>
        <w:r w:rsidR="008B3412">
          <w:rPr>
            <w:webHidden/>
          </w:rPr>
          <w:t>47</w:t>
        </w:r>
        <w:r w:rsidR="00AA0C87">
          <w:rPr>
            <w:webHidden/>
          </w:rPr>
          <w:fldChar w:fldCharType="end"/>
        </w:r>
      </w:hyperlink>
    </w:p>
    <w:p w14:paraId="008C43B0" w14:textId="6A2E039D" w:rsidR="00AA0C87" w:rsidRDefault="003F5F4D">
      <w:pPr>
        <w:pStyle w:val="TOC2"/>
        <w:rPr>
          <w:rFonts w:asciiTheme="minorHAnsi" w:eastAsiaTheme="minorEastAsia" w:hAnsiTheme="minorHAnsi" w:cstheme="minorBidi"/>
          <w:sz w:val="22"/>
        </w:rPr>
      </w:pPr>
      <w:hyperlink w:anchor="_Toc79058525" w:history="1">
        <w:r w:rsidR="00AA0C87" w:rsidRPr="00984961">
          <w:rPr>
            <w:rStyle w:val="Hyperlink"/>
            <w:rFonts w:cs="Arial"/>
          </w:rPr>
          <w:t>Noncompliance with Monitoring and Completion Reporting Requirements</w:t>
        </w:r>
        <w:r w:rsidR="00AA0C87">
          <w:rPr>
            <w:webHidden/>
          </w:rPr>
          <w:tab/>
        </w:r>
        <w:r w:rsidR="00AA0C87">
          <w:rPr>
            <w:webHidden/>
          </w:rPr>
          <w:fldChar w:fldCharType="begin"/>
        </w:r>
        <w:r w:rsidR="00AA0C87">
          <w:rPr>
            <w:webHidden/>
          </w:rPr>
          <w:instrText xml:space="preserve"> PAGEREF _Toc79058525 \h </w:instrText>
        </w:r>
        <w:r w:rsidR="00AA0C87">
          <w:rPr>
            <w:webHidden/>
          </w:rPr>
        </w:r>
        <w:r w:rsidR="00AA0C87">
          <w:rPr>
            <w:webHidden/>
          </w:rPr>
          <w:fldChar w:fldCharType="separate"/>
        </w:r>
        <w:r w:rsidR="008B3412">
          <w:rPr>
            <w:webHidden/>
          </w:rPr>
          <w:t>49</w:t>
        </w:r>
        <w:r w:rsidR="00AA0C87">
          <w:rPr>
            <w:webHidden/>
          </w:rPr>
          <w:fldChar w:fldCharType="end"/>
        </w:r>
      </w:hyperlink>
    </w:p>
    <w:p w14:paraId="200D57D5" w14:textId="533DAC4A" w:rsidR="00AA0C87" w:rsidRDefault="003F5F4D">
      <w:pPr>
        <w:pStyle w:val="TOC1"/>
        <w:rPr>
          <w:rFonts w:asciiTheme="minorHAnsi" w:eastAsiaTheme="minorEastAsia" w:hAnsiTheme="minorHAnsi" w:cstheme="minorBidi"/>
          <w:b w:val="0"/>
          <w:sz w:val="22"/>
        </w:rPr>
      </w:pPr>
      <w:hyperlink w:anchor="_Toc79058526" w:history="1">
        <w:r w:rsidR="00AA0C87" w:rsidRPr="00984961">
          <w:rPr>
            <w:rStyle w:val="Hyperlink"/>
            <w:rFonts w:cs="Arial"/>
          </w:rPr>
          <w:t>8.  APEC Project Expenses</w:t>
        </w:r>
        <w:r w:rsidR="00AA0C87">
          <w:rPr>
            <w:webHidden/>
          </w:rPr>
          <w:tab/>
        </w:r>
        <w:r w:rsidR="00AA0C87">
          <w:rPr>
            <w:webHidden/>
          </w:rPr>
          <w:fldChar w:fldCharType="begin"/>
        </w:r>
        <w:r w:rsidR="00AA0C87">
          <w:rPr>
            <w:webHidden/>
          </w:rPr>
          <w:instrText xml:space="preserve"> PAGEREF _Toc79058526 \h </w:instrText>
        </w:r>
        <w:r w:rsidR="00AA0C87">
          <w:rPr>
            <w:webHidden/>
          </w:rPr>
        </w:r>
        <w:r w:rsidR="00AA0C87">
          <w:rPr>
            <w:webHidden/>
          </w:rPr>
          <w:fldChar w:fldCharType="separate"/>
        </w:r>
        <w:r w:rsidR="008B3412">
          <w:rPr>
            <w:webHidden/>
          </w:rPr>
          <w:t>50</w:t>
        </w:r>
        <w:r w:rsidR="00AA0C87">
          <w:rPr>
            <w:webHidden/>
          </w:rPr>
          <w:fldChar w:fldCharType="end"/>
        </w:r>
      </w:hyperlink>
    </w:p>
    <w:p w14:paraId="3AEF5641" w14:textId="52E7F129" w:rsidR="00AA0C87" w:rsidRDefault="003F5F4D">
      <w:pPr>
        <w:pStyle w:val="TOC2"/>
        <w:rPr>
          <w:rFonts w:asciiTheme="minorHAnsi" w:eastAsiaTheme="minorEastAsia" w:hAnsiTheme="minorHAnsi" w:cstheme="minorBidi"/>
          <w:sz w:val="22"/>
        </w:rPr>
      </w:pPr>
      <w:hyperlink w:anchor="_Toc79058527" w:history="1">
        <w:r w:rsidR="00AA0C87" w:rsidRPr="00984961">
          <w:rPr>
            <w:rStyle w:val="Hyperlink"/>
            <w:rFonts w:cs="Arial"/>
          </w:rPr>
          <w:t>Labour and Personnel (i.e., contractors)</w:t>
        </w:r>
        <w:r w:rsidR="00AA0C87">
          <w:rPr>
            <w:webHidden/>
          </w:rPr>
          <w:tab/>
        </w:r>
        <w:r w:rsidR="00AA0C87">
          <w:rPr>
            <w:webHidden/>
          </w:rPr>
          <w:fldChar w:fldCharType="begin"/>
        </w:r>
        <w:r w:rsidR="00AA0C87">
          <w:rPr>
            <w:webHidden/>
          </w:rPr>
          <w:instrText xml:space="preserve"> PAGEREF _Toc79058527 \h </w:instrText>
        </w:r>
        <w:r w:rsidR="00AA0C87">
          <w:rPr>
            <w:webHidden/>
          </w:rPr>
        </w:r>
        <w:r w:rsidR="00AA0C87">
          <w:rPr>
            <w:webHidden/>
          </w:rPr>
          <w:fldChar w:fldCharType="separate"/>
        </w:r>
        <w:r w:rsidR="008B3412">
          <w:rPr>
            <w:webHidden/>
          </w:rPr>
          <w:t>50</w:t>
        </w:r>
        <w:r w:rsidR="00AA0C87">
          <w:rPr>
            <w:webHidden/>
          </w:rPr>
          <w:fldChar w:fldCharType="end"/>
        </w:r>
      </w:hyperlink>
    </w:p>
    <w:p w14:paraId="0ACCD2B9" w14:textId="341174B1" w:rsidR="00AA0C87" w:rsidRDefault="003F5F4D">
      <w:pPr>
        <w:pStyle w:val="TOC2"/>
        <w:rPr>
          <w:rFonts w:asciiTheme="minorHAnsi" w:eastAsiaTheme="minorEastAsia" w:hAnsiTheme="minorHAnsi" w:cstheme="minorBidi"/>
          <w:sz w:val="22"/>
        </w:rPr>
      </w:pPr>
      <w:hyperlink w:anchor="_Toc79058528" w:history="1">
        <w:r w:rsidR="00AA0C87" w:rsidRPr="00984961">
          <w:rPr>
            <w:rStyle w:val="Hyperlink"/>
            <w:rFonts w:cs="Arial"/>
          </w:rPr>
          <w:t>Travel Expenses</w:t>
        </w:r>
        <w:r w:rsidR="00AA0C87">
          <w:rPr>
            <w:webHidden/>
          </w:rPr>
          <w:tab/>
        </w:r>
        <w:r w:rsidR="00AA0C87">
          <w:rPr>
            <w:webHidden/>
          </w:rPr>
          <w:fldChar w:fldCharType="begin"/>
        </w:r>
        <w:r w:rsidR="00AA0C87">
          <w:rPr>
            <w:webHidden/>
          </w:rPr>
          <w:instrText xml:space="preserve"> PAGEREF _Toc79058528 \h </w:instrText>
        </w:r>
        <w:r w:rsidR="00AA0C87">
          <w:rPr>
            <w:webHidden/>
          </w:rPr>
        </w:r>
        <w:r w:rsidR="00AA0C87">
          <w:rPr>
            <w:webHidden/>
          </w:rPr>
          <w:fldChar w:fldCharType="separate"/>
        </w:r>
        <w:r w:rsidR="008B3412">
          <w:rPr>
            <w:webHidden/>
          </w:rPr>
          <w:t>52</w:t>
        </w:r>
        <w:r w:rsidR="00AA0C87">
          <w:rPr>
            <w:webHidden/>
          </w:rPr>
          <w:fldChar w:fldCharType="end"/>
        </w:r>
      </w:hyperlink>
    </w:p>
    <w:p w14:paraId="6EBCA991" w14:textId="18FEF61C" w:rsidR="00AA0C87" w:rsidRDefault="003F5F4D">
      <w:pPr>
        <w:pStyle w:val="TOC2"/>
        <w:rPr>
          <w:rFonts w:asciiTheme="minorHAnsi" w:eastAsiaTheme="minorEastAsia" w:hAnsiTheme="minorHAnsi" w:cstheme="minorBidi"/>
          <w:sz w:val="22"/>
        </w:rPr>
      </w:pPr>
      <w:hyperlink w:anchor="_Toc79058529" w:history="1">
        <w:r w:rsidR="00AA0C87" w:rsidRPr="00984961">
          <w:rPr>
            <w:rStyle w:val="Hyperlink"/>
            <w:rFonts w:eastAsiaTheme="majorEastAsia" w:cs="Arial"/>
            <w:bCs/>
          </w:rPr>
          <w:t>Exceptions to Non-Allowable Expenses</w:t>
        </w:r>
        <w:r w:rsidR="00AA0C87">
          <w:rPr>
            <w:webHidden/>
          </w:rPr>
          <w:tab/>
        </w:r>
        <w:r w:rsidR="00AA0C87">
          <w:rPr>
            <w:webHidden/>
          </w:rPr>
          <w:fldChar w:fldCharType="begin"/>
        </w:r>
        <w:r w:rsidR="00AA0C87">
          <w:rPr>
            <w:webHidden/>
          </w:rPr>
          <w:instrText xml:space="preserve"> PAGEREF _Toc79058529 \h </w:instrText>
        </w:r>
        <w:r w:rsidR="00AA0C87">
          <w:rPr>
            <w:webHidden/>
          </w:rPr>
        </w:r>
        <w:r w:rsidR="00AA0C87">
          <w:rPr>
            <w:webHidden/>
          </w:rPr>
          <w:fldChar w:fldCharType="separate"/>
        </w:r>
        <w:r w:rsidR="008B3412">
          <w:rPr>
            <w:webHidden/>
          </w:rPr>
          <w:t>57</w:t>
        </w:r>
        <w:r w:rsidR="00AA0C87">
          <w:rPr>
            <w:webHidden/>
          </w:rPr>
          <w:fldChar w:fldCharType="end"/>
        </w:r>
      </w:hyperlink>
    </w:p>
    <w:p w14:paraId="56C21FE1" w14:textId="3F154C01" w:rsidR="00AA0C87" w:rsidRDefault="003F5F4D">
      <w:pPr>
        <w:pStyle w:val="TOC2"/>
        <w:rPr>
          <w:rFonts w:asciiTheme="minorHAnsi" w:eastAsiaTheme="minorEastAsia" w:hAnsiTheme="minorHAnsi" w:cstheme="minorBidi"/>
          <w:sz w:val="22"/>
        </w:rPr>
      </w:pPr>
      <w:hyperlink w:anchor="_Toc79058530" w:history="1">
        <w:r w:rsidR="00AA0C87" w:rsidRPr="00984961">
          <w:rPr>
            <w:rStyle w:val="Hyperlink"/>
            <w:rFonts w:cs="Arial"/>
          </w:rPr>
          <w:t>Publication and Distribution Costs</w:t>
        </w:r>
        <w:r w:rsidR="00AA0C87">
          <w:rPr>
            <w:webHidden/>
          </w:rPr>
          <w:tab/>
        </w:r>
        <w:r w:rsidR="00AA0C87">
          <w:rPr>
            <w:webHidden/>
          </w:rPr>
          <w:fldChar w:fldCharType="begin"/>
        </w:r>
        <w:r w:rsidR="00AA0C87">
          <w:rPr>
            <w:webHidden/>
          </w:rPr>
          <w:instrText xml:space="preserve"> PAGEREF _Toc79058530 \h </w:instrText>
        </w:r>
        <w:r w:rsidR="00AA0C87">
          <w:rPr>
            <w:webHidden/>
          </w:rPr>
        </w:r>
        <w:r w:rsidR="00AA0C87">
          <w:rPr>
            <w:webHidden/>
          </w:rPr>
          <w:fldChar w:fldCharType="separate"/>
        </w:r>
        <w:r w:rsidR="008B3412">
          <w:rPr>
            <w:webHidden/>
          </w:rPr>
          <w:t>57</w:t>
        </w:r>
        <w:r w:rsidR="00AA0C87">
          <w:rPr>
            <w:webHidden/>
          </w:rPr>
          <w:fldChar w:fldCharType="end"/>
        </w:r>
      </w:hyperlink>
    </w:p>
    <w:p w14:paraId="704DCC7C" w14:textId="7B14A3A4" w:rsidR="00AA0C87" w:rsidRDefault="003F5F4D">
      <w:pPr>
        <w:pStyle w:val="TOC2"/>
        <w:rPr>
          <w:rFonts w:asciiTheme="minorHAnsi" w:eastAsiaTheme="minorEastAsia" w:hAnsiTheme="minorHAnsi" w:cstheme="minorBidi"/>
          <w:sz w:val="22"/>
        </w:rPr>
      </w:pPr>
      <w:hyperlink w:anchor="_Toc79058531" w:history="1">
        <w:r w:rsidR="00AA0C87" w:rsidRPr="00984961">
          <w:rPr>
            <w:rStyle w:val="Hyperlink"/>
            <w:rFonts w:cs="Arial"/>
          </w:rPr>
          <w:t>Project Event Costs</w:t>
        </w:r>
        <w:r w:rsidR="00AA0C87">
          <w:rPr>
            <w:webHidden/>
          </w:rPr>
          <w:tab/>
        </w:r>
        <w:r w:rsidR="00AA0C87">
          <w:rPr>
            <w:webHidden/>
          </w:rPr>
          <w:fldChar w:fldCharType="begin"/>
        </w:r>
        <w:r w:rsidR="00AA0C87">
          <w:rPr>
            <w:webHidden/>
          </w:rPr>
          <w:instrText xml:space="preserve"> PAGEREF _Toc79058531 \h </w:instrText>
        </w:r>
        <w:r w:rsidR="00AA0C87">
          <w:rPr>
            <w:webHidden/>
          </w:rPr>
        </w:r>
        <w:r w:rsidR="00AA0C87">
          <w:rPr>
            <w:webHidden/>
          </w:rPr>
          <w:fldChar w:fldCharType="separate"/>
        </w:r>
        <w:r w:rsidR="008B3412">
          <w:rPr>
            <w:webHidden/>
          </w:rPr>
          <w:t>59</w:t>
        </w:r>
        <w:r w:rsidR="00AA0C87">
          <w:rPr>
            <w:webHidden/>
          </w:rPr>
          <w:fldChar w:fldCharType="end"/>
        </w:r>
      </w:hyperlink>
    </w:p>
    <w:p w14:paraId="73AA9167" w14:textId="4377CC8A" w:rsidR="00AA0C87" w:rsidRDefault="003F5F4D">
      <w:pPr>
        <w:pStyle w:val="TOC2"/>
        <w:rPr>
          <w:rFonts w:asciiTheme="minorHAnsi" w:eastAsiaTheme="minorEastAsia" w:hAnsiTheme="minorHAnsi" w:cstheme="minorBidi"/>
          <w:sz w:val="22"/>
        </w:rPr>
      </w:pPr>
      <w:hyperlink w:anchor="_Toc79058532" w:history="1">
        <w:r w:rsidR="00AA0C87" w:rsidRPr="00984961">
          <w:rPr>
            <w:rStyle w:val="Hyperlink"/>
            <w:rFonts w:cs="Arial"/>
          </w:rPr>
          <w:t>Event Hosting</w:t>
        </w:r>
        <w:r w:rsidR="00AA0C87">
          <w:rPr>
            <w:webHidden/>
          </w:rPr>
          <w:tab/>
        </w:r>
        <w:r w:rsidR="00AA0C87">
          <w:rPr>
            <w:webHidden/>
          </w:rPr>
          <w:fldChar w:fldCharType="begin"/>
        </w:r>
        <w:r w:rsidR="00AA0C87">
          <w:rPr>
            <w:webHidden/>
          </w:rPr>
          <w:instrText xml:space="preserve"> PAGEREF _Toc79058532 \h </w:instrText>
        </w:r>
        <w:r w:rsidR="00AA0C87">
          <w:rPr>
            <w:webHidden/>
          </w:rPr>
        </w:r>
        <w:r w:rsidR="00AA0C87">
          <w:rPr>
            <w:webHidden/>
          </w:rPr>
          <w:fldChar w:fldCharType="separate"/>
        </w:r>
        <w:r w:rsidR="008B3412">
          <w:rPr>
            <w:webHidden/>
          </w:rPr>
          <w:t>59</w:t>
        </w:r>
        <w:r w:rsidR="00AA0C87">
          <w:rPr>
            <w:webHidden/>
          </w:rPr>
          <w:fldChar w:fldCharType="end"/>
        </w:r>
      </w:hyperlink>
    </w:p>
    <w:p w14:paraId="71990D08" w14:textId="3F607687" w:rsidR="00AA0C87" w:rsidRDefault="003F5F4D">
      <w:pPr>
        <w:pStyle w:val="TOC2"/>
        <w:rPr>
          <w:rFonts w:asciiTheme="minorHAnsi" w:eastAsiaTheme="minorEastAsia" w:hAnsiTheme="minorHAnsi" w:cstheme="minorBidi"/>
          <w:sz w:val="22"/>
        </w:rPr>
      </w:pPr>
      <w:hyperlink w:anchor="_Toc79058533" w:history="1">
        <w:r w:rsidR="00AA0C87" w:rsidRPr="00984961">
          <w:rPr>
            <w:rStyle w:val="Hyperlink"/>
            <w:rFonts w:cs="Arial"/>
          </w:rPr>
          <w:t>Surveys and Research</w:t>
        </w:r>
        <w:r w:rsidR="00AA0C87">
          <w:rPr>
            <w:webHidden/>
          </w:rPr>
          <w:tab/>
        </w:r>
        <w:r w:rsidR="00AA0C87">
          <w:rPr>
            <w:webHidden/>
          </w:rPr>
          <w:fldChar w:fldCharType="begin"/>
        </w:r>
        <w:r w:rsidR="00AA0C87">
          <w:rPr>
            <w:webHidden/>
          </w:rPr>
          <w:instrText xml:space="preserve"> PAGEREF _Toc79058533 \h </w:instrText>
        </w:r>
        <w:r w:rsidR="00AA0C87">
          <w:rPr>
            <w:webHidden/>
          </w:rPr>
        </w:r>
        <w:r w:rsidR="00AA0C87">
          <w:rPr>
            <w:webHidden/>
          </w:rPr>
          <w:fldChar w:fldCharType="separate"/>
        </w:r>
        <w:r w:rsidR="008B3412">
          <w:rPr>
            <w:webHidden/>
          </w:rPr>
          <w:t>61</w:t>
        </w:r>
        <w:r w:rsidR="00AA0C87">
          <w:rPr>
            <w:webHidden/>
          </w:rPr>
          <w:fldChar w:fldCharType="end"/>
        </w:r>
      </w:hyperlink>
    </w:p>
    <w:p w14:paraId="1795EC69" w14:textId="35A33C22" w:rsidR="00AA0C87" w:rsidRDefault="003F5F4D">
      <w:pPr>
        <w:pStyle w:val="TOC1"/>
        <w:rPr>
          <w:rFonts w:asciiTheme="minorHAnsi" w:eastAsiaTheme="minorEastAsia" w:hAnsiTheme="minorHAnsi" w:cstheme="minorBidi"/>
          <w:b w:val="0"/>
          <w:sz w:val="22"/>
        </w:rPr>
      </w:pPr>
      <w:hyperlink w:anchor="_Toc79058534" w:history="1">
        <w:r w:rsidR="00AA0C87" w:rsidRPr="00984961">
          <w:rPr>
            <w:rStyle w:val="Hyperlink"/>
            <w:rFonts w:cs="Arial"/>
          </w:rPr>
          <w:t>9.  General Disbursement Procedures</w:t>
        </w:r>
        <w:r w:rsidR="00AA0C87">
          <w:rPr>
            <w:webHidden/>
          </w:rPr>
          <w:tab/>
        </w:r>
        <w:r w:rsidR="00AA0C87">
          <w:rPr>
            <w:webHidden/>
          </w:rPr>
          <w:fldChar w:fldCharType="begin"/>
        </w:r>
        <w:r w:rsidR="00AA0C87">
          <w:rPr>
            <w:webHidden/>
          </w:rPr>
          <w:instrText xml:space="preserve"> PAGEREF _Toc79058534 \h </w:instrText>
        </w:r>
        <w:r w:rsidR="00AA0C87">
          <w:rPr>
            <w:webHidden/>
          </w:rPr>
        </w:r>
        <w:r w:rsidR="00AA0C87">
          <w:rPr>
            <w:webHidden/>
          </w:rPr>
          <w:fldChar w:fldCharType="separate"/>
        </w:r>
        <w:r w:rsidR="008B3412">
          <w:rPr>
            <w:webHidden/>
          </w:rPr>
          <w:t>62</w:t>
        </w:r>
        <w:r w:rsidR="00AA0C87">
          <w:rPr>
            <w:webHidden/>
          </w:rPr>
          <w:fldChar w:fldCharType="end"/>
        </w:r>
      </w:hyperlink>
    </w:p>
    <w:p w14:paraId="6D9B3F66" w14:textId="431A49C9" w:rsidR="00AA0C87" w:rsidRDefault="003F5F4D">
      <w:pPr>
        <w:pStyle w:val="TOC2"/>
        <w:rPr>
          <w:rFonts w:asciiTheme="minorHAnsi" w:eastAsiaTheme="minorEastAsia" w:hAnsiTheme="minorHAnsi" w:cstheme="minorBidi"/>
          <w:sz w:val="22"/>
        </w:rPr>
      </w:pPr>
      <w:hyperlink w:anchor="_Toc79058535" w:history="1">
        <w:r w:rsidR="00AA0C87" w:rsidRPr="00984961">
          <w:rPr>
            <w:rStyle w:val="Hyperlink"/>
            <w:rFonts w:cs="Arial"/>
          </w:rPr>
          <w:t>Claiming Payment—Honoraria</w:t>
        </w:r>
        <w:r w:rsidR="00AA0C87">
          <w:rPr>
            <w:webHidden/>
          </w:rPr>
          <w:tab/>
        </w:r>
        <w:r w:rsidR="00AA0C87">
          <w:rPr>
            <w:webHidden/>
          </w:rPr>
          <w:fldChar w:fldCharType="begin"/>
        </w:r>
        <w:r w:rsidR="00AA0C87">
          <w:rPr>
            <w:webHidden/>
          </w:rPr>
          <w:instrText xml:space="preserve"> PAGEREF _Toc79058535 \h </w:instrText>
        </w:r>
        <w:r w:rsidR="00AA0C87">
          <w:rPr>
            <w:webHidden/>
          </w:rPr>
        </w:r>
        <w:r w:rsidR="00AA0C87">
          <w:rPr>
            <w:webHidden/>
          </w:rPr>
          <w:fldChar w:fldCharType="separate"/>
        </w:r>
        <w:r w:rsidR="008B3412">
          <w:rPr>
            <w:webHidden/>
          </w:rPr>
          <w:t>62</w:t>
        </w:r>
        <w:r w:rsidR="00AA0C87">
          <w:rPr>
            <w:webHidden/>
          </w:rPr>
          <w:fldChar w:fldCharType="end"/>
        </w:r>
      </w:hyperlink>
    </w:p>
    <w:p w14:paraId="77DC224A" w14:textId="5FFBCA9B" w:rsidR="00AA0C87" w:rsidRDefault="003F5F4D">
      <w:pPr>
        <w:pStyle w:val="TOC2"/>
        <w:rPr>
          <w:rFonts w:asciiTheme="minorHAnsi" w:eastAsiaTheme="minorEastAsia" w:hAnsiTheme="minorHAnsi" w:cstheme="minorBidi"/>
          <w:sz w:val="22"/>
        </w:rPr>
      </w:pPr>
      <w:hyperlink w:anchor="_Toc79058536" w:history="1">
        <w:r w:rsidR="00AA0C87" w:rsidRPr="00984961">
          <w:rPr>
            <w:rStyle w:val="Hyperlink"/>
            <w:rFonts w:cs="Arial"/>
          </w:rPr>
          <w:t>Claiming Payment—Travel Expenses</w:t>
        </w:r>
        <w:r w:rsidR="00AA0C87">
          <w:rPr>
            <w:webHidden/>
          </w:rPr>
          <w:tab/>
        </w:r>
        <w:r w:rsidR="00AA0C87">
          <w:rPr>
            <w:webHidden/>
          </w:rPr>
          <w:fldChar w:fldCharType="begin"/>
        </w:r>
        <w:r w:rsidR="00AA0C87">
          <w:rPr>
            <w:webHidden/>
          </w:rPr>
          <w:instrText xml:space="preserve"> PAGEREF _Toc79058536 \h </w:instrText>
        </w:r>
        <w:r w:rsidR="00AA0C87">
          <w:rPr>
            <w:webHidden/>
          </w:rPr>
        </w:r>
        <w:r w:rsidR="00AA0C87">
          <w:rPr>
            <w:webHidden/>
          </w:rPr>
          <w:fldChar w:fldCharType="separate"/>
        </w:r>
        <w:r w:rsidR="008B3412">
          <w:rPr>
            <w:webHidden/>
          </w:rPr>
          <w:t>62</w:t>
        </w:r>
        <w:r w:rsidR="00AA0C87">
          <w:rPr>
            <w:webHidden/>
          </w:rPr>
          <w:fldChar w:fldCharType="end"/>
        </w:r>
      </w:hyperlink>
    </w:p>
    <w:p w14:paraId="531C62FF" w14:textId="6A4F09AD" w:rsidR="00AA0C87" w:rsidRDefault="003F5F4D">
      <w:pPr>
        <w:pStyle w:val="TOC2"/>
        <w:rPr>
          <w:rFonts w:asciiTheme="minorHAnsi" w:eastAsiaTheme="minorEastAsia" w:hAnsiTheme="minorHAnsi" w:cstheme="minorBidi"/>
          <w:sz w:val="22"/>
        </w:rPr>
      </w:pPr>
      <w:hyperlink w:anchor="_Toc79058537" w:history="1">
        <w:r w:rsidR="00AA0C87" w:rsidRPr="00984961">
          <w:rPr>
            <w:rStyle w:val="Hyperlink"/>
            <w:rFonts w:cs="Arial"/>
          </w:rPr>
          <w:t>Claiming Payment—All Other Payment Types</w:t>
        </w:r>
        <w:r w:rsidR="00AA0C87">
          <w:rPr>
            <w:webHidden/>
          </w:rPr>
          <w:tab/>
        </w:r>
        <w:r w:rsidR="00AA0C87">
          <w:rPr>
            <w:webHidden/>
          </w:rPr>
          <w:fldChar w:fldCharType="begin"/>
        </w:r>
        <w:r w:rsidR="00AA0C87">
          <w:rPr>
            <w:webHidden/>
          </w:rPr>
          <w:instrText xml:space="preserve"> PAGEREF _Toc79058537 \h </w:instrText>
        </w:r>
        <w:r w:rsidR="00AA0C87">
          <w:rPr>
            <w:webHidden/>
          </w:rPr>
        </w:r>
        <w:r w:rsidR="00AA0C87">
          <w:rPr>
            <w:webHidden/>
          </w:rPr>
          <w:fldChar w:fldCharType="separate"/>
        </w:r>
        <w:r w:rsidR="008B3412">
          <w:rPr>
            <w:webHidden/>
          </w:rPr>
          <w:t>63</w:t>
        </w:r>
        <w:r w:rsidR="00AA0C87">
          <w:rPr>
            <w:webHidden/>
          </w:rPr>
          <w:fldChar w:fldCharType="end"/>
        </w:r>
      </w:hyperlink>
    </w:p>
    <w:p w14:paraId="030EC30E" w14:textId="30B48BC9" w:rsidR="00AA0C87" w:rsidRDefault="003F5F4D">
      <w:pPr>
        <w:pStyle w:val="TOC1"/>
        <w:rPr>
          <w:rFonts w:asciiTheme="minorHAnsi" w:eastAsiaTheme="minorEastAsia" w:hAnsiTheme="minorHAnsi" w:cstheme="minorBidi"/>
          <w:b w:val="0"/>
          <w:sz w:val="22"/>
        </w:rPr>
      </w:pPr>
      <w:hyperlink w:anchor="_Toc79058538" w:history="1">
        <w:r w:rsidR="00AA0C87" w:rsidRPr="00984961">
          <w:rPr>
            <w:rStyle w:val="Hyperlink"/>
            <w:rFonts w:cs="Arial"/>
          </w:rPr>
          <w:t>10. Changing a Project</w:t>
        </w:r>
        <w:r w:rsidR="00AA0C87">
          <w:rPr>
            <w:webHidden/>
          </w:rPr>
          <w:tab/>
        </w:r>
        <w:r w:rsidR="00AA0C87">
          <w:rPr>
            <w:webHidden/>
          </w:rPr>
          <w:fldChar w:fldCharType="begin"/>
        </w:r>
        <w:r w:rsidR="00AA0C87">
          <w:rPr>
            <w:webHidden/>
          </w:rPr>
          <w:instrText xml:space="preserve"> PAGEREF _Toc79058538 \h </w:instrText>
        </w:r>
        <w:r w:rsidR="00AA0C87">
          <w:rPr>
            <w:webHidden/>
          </w:rPr>
        </w:r>
        <w:r w:rsidR="00AA0C87">
          <w:rPr>
            <w:webHidden/>
          </w:rPr>
          <w:fldChar w:fldCharType="separate"/>
        </w:r>
        <w:r w:rsidR="008B3412">
          <w:rPr>
            <w:webHidden/>
          </w:rPr>
          <w:t>65</w:t>
        </w:r>
        <w:r w:rsidR="00AA0C87">
          <w:rPr>
            <w:webHidden/>
          </w:rPr>
          <w:fldChar w:fldCharType="end"/>
        </w:r>
      </w:hyperlink>
    </w:p>
    <w:p w14:paraId="685DB192" w14:textId="115F9827" w:rsidR="00AA0C87" w:rsidRDefault="003F5F4D">
      <w:pPr>
        <w:pStyle w:val="TOC2"/>
        <w:rPr>
          <w:rFonts w:asciiTheme="minorHAnsi" w:eastAsiaTheme="minorEastAsia" w:hAnsiTheme="minorHAnsi" w:cstheme="minorBidi"/>
          <w:sz w:val="22"/>
        </w:rPr>
      </w:pPr>
      <w:hyperlink w:anchor="_Toc79058539" w:history="1">
        <w:r w:rsidR="00AA0C87" w:rsidRPr="00984961">
          <w:rPr>
            <w:rStyle w:val="Hyperlink"/>
            <w:rFonts w:cs="Arial"/>
          </w:rPr>
          <w:t>Request for Design or Budget Amendments</w:t>
        </w:r>
        <w:r w:rsidR="00AA0C87">
          <w:rPr>
            <w:webHidden/>
          </w:rPr>
          <w:tab/>
        </w:r>
        <w:r w:rsidR="00AA0C87">
          <w:rPr>
            <w:webHidden/>
          </w:rPr>
          <w:fldChar w:fldCharType="begin"/>
        </w:r>
        <w:r w:rsidR="00AA0C87">
          <w:rPr>
            <w:webHidden/>
          </w:rPr>
          <w:instrText xml:space="preserve"> PAGEREF _Toc79058539 \h </w:instrText>
        </w:r>
        <w:r w:rsidR="00AA0C87">
          <w:rPr>
            <w:webHidden/>
          </w:rPr>
        </w:r>
        <w:r w:rsidR="00AA0C87">
          <w:rPr>
            <w:webHidden/>
          </w:rPr>
          <w:fldChar w:fldCharType="separate"/>
        </w:r>
        <w:r w:rsidR="008B3412">
          <w:rPr>
            <w:webHidden/>
          </w:rPr>
          <w:t>65</w:t>
        </w:r>
        <w:r w:rsidR="00AA0C87">
          <w:rPr>
            <w:webHidden/>
          </w:rPr>
          <w:fldChar w:fldCharType="end"/>
        </w:r>
      </w:hyperlink>
    </w:p>
    <w:p w14:paraId="6D7224CD" w14:textId="074DFF1D" w:rsidR="00AA0C87" w:rsidRDefault="003F5F4D">
      <w:pPr>
        <w:pStyle w:val="TOC2"/>
        <w:rPr>
          <w:rFonts w:asciiTheme="minorHAnsi" w:eastAsiaTheme="minorEastAsia" w:hAnsiTheme="minorHAnsi" w:cstheme="minorBidi"/>
          <w:sz w:val="22"/>
        </w:rPr>
      </w:pPr>
      <w:hyperlink w:anchor="_Toc79058540" w:history="1">
        <w:r w:rsidR="00AA0C87" w:rsidRPr="00984961">
          <w:rPr>
            <w:rStyle w:val="Hyperlink"/>
            <w:rFonts w:cs="Arial"/>
          </w:rPr>
          <w:t>Requests for Extension</w:t>
        </w:r>
        <w:r w:rsidR="00AA0C87">
          <w:rPr>
            <w:webHidden/>
          </w:rPr>
          <w:tab/>
        </w:r>
        <w:r w:rsidR="00AA0C87">
          <w:rPr>
            <w:webHidden/>
          </w:rPr>
          <w:fldChar w:fldCharType="begin"/>
        </w:r>
        <w:r w:rsidR="00AA0C87">
          <w:rPr>
            <w:webHidden/>
          </w:rPr>
          <w:instrText xml:space="preserve"> PAGEREF _Toc79058540 \h </w:instrText>
        </w:r>
        <w:r w:rsidR="00AA0C87">
          <w:rPr>
            <w:webHidden/>
          </w:rPr>
        </w:r>
        <w:r w:rsidR="00AA0C87">
          <w:rPr>
            <w:webHidden/>
          </w:rPr>
          <w:fldChar w:fldCharType="separate"/>
        </w:r>
        <w:r w:rsidR="008B3412">
          <w:rPr>
            <w:webHidden/>
          </w:rPr>
          <w:t>65</w:t>
        </w:r>
        <w:r w:rsidR="00AA0C87">
          <w:rPr>
            <w:webHidden/>
          </w:rPr>
          <w:fldChar w:fldCharType="end"/>
        </w:r>
      </w:hyperlink>
    </w:p>
    <w:p w14:paraId="4EFAB97E" w14:textId="62B9EF9C" w:rsidR="00AA0C87" w:rsidRDefault="003F5F4D">
      <w:pPr>
        <w:pStyle w:val="TOC1"/>
        <w:rPr>
          <w:rFonts w:asciiTheme="minorHAnsi" w:eastAsiaTheme="minorEastAsia" w:hAnsiTheme="minorHAnsi" w:cstheme="minorBidi"/>
          <w:b w:val="0"/>
          <w:sz w:val="22"/>
        </w:rPr>
      </w:pPr>
      <w:hyperlink w:anchor="_Toc79058541" w:history="1">
        <w:r w:rsidR="00AA0C87" w:rsidRPr="00984961">
          <w:rPr>
            <w:rStyle w:val="Hyperlink"/>
            <w:rFonts w:cs="Arial"/>
          </w:rPr>
          <w:t>11.  Contracting</w:t>
        </w:r>
        <w:r w:rsidR="00AA0C87">
          <w:rPr>
            <w:webHidden/>
          </w:rPr>
          <w:tab/>
        </w:r>
        <w:r w:rsidR="00AA0C87">
          <w:rPr>
            <w:webHidden/>
          </w:rPr>
          <w:fldChar w:fldCharType="begin"/>
        </w:r>
        <w:r w:rsidR="00AA0C87">
          <w:rPr>
            <w:webHidden/>
          </w:rPr>
          <w:instrText xml:space="preserve"> PAGEREF _Toc79058541 \h </w:instrText>
        </w:r>
        <w:r w:rsidR="00AA0C87">
          <w:rPr>
            <w:webHidden/>
          </w:rPr>
        </w:r>
        <w:r w:rsidR="00AA0C87">
          <w:rPr>
            <w:webHidden/>
          </w:rPr>
          <w:fldChar w:fldCharType="separate"/>
        </w:r>
        <w:r w:rsidR="008B3412">
          <w:rPr>
            <w:webHidden/>
          </w:rPr>
          <w:t>67</w:t>
        </w:r>
        <w:r w:rsidR="00AA0C87">
          <w:rPr>
            <w:webHidden/>
          </w:rPr>
          <w:fldChar w:fldCharType="end"/>
        </w:r>
      </w:hyperlink>
    </w:p>
    <w:p w14:paraId="03AAFBB5" w14:textId="5DB9E6A5" w:rsidR="00AA0C87" w:rsidRDefault="003F5F4D">
      <w:pPr>
        <w:pStyle w:val="TOC2"/>
        <w:rPr>
          <w:rFonts w:asciiTheme="minorHAnsi" w:eastAsiaTheme="minorEastAsia" w:hAnsiTheme="minorHAnsi" w:cstheme="minorBidi"/>
          <w:sz w:val="22"/>
        </w:rPr>
      </w:pPr>
      <w:hyperlink w:anchor="_Toc79058542" w:history="1">
        <w:r w:rsidR="00AA0C87" w:rsidRPr="00984961">
          <w:rPr>
            <w:rStyle w:val="Hyperlink"/>
            <w:rFonts w:cs="Arial"/>
          </w:rPr>
          <w:t>Procurement Methods</w:t>
        </w:r>
        <w:r w:rsidR="00AA0C87">
          <w:rPr>
            <w:webHidden/>
          </w:rPr>
          <w:tab/>
        </w:r>
        <w:r w:rsidR="00AA0C87">
          <w:rPr>
            <w:webHidden/>
          </w:rPr>
          <w:fldChar w:fldCharType="begin"/>
        </w:r>
        <w:r w:rsidR="00AA0C87">
          <w:rPr>
            <w:webHidden/>
          </w:rPr>
          <w:instrText xml:space="preserve"> PAGEREF _Toc79058542 \h </w:instrText>
        </w:r>
        <w:r w:rsidR="00AA0C87">
          <w:rPr>
            <w:webHidden/>
          </w:rPr>
        </w:r>
        <w:r w:rsidR="00AA0C87">
          <w:rPr>
            <w:webHidden/>
          </w:rPr>
          <w:fldChar w:fldCharType="separate"/>
        </w:r>
        <w:r w:rsidR="008B3412">
          <w:rPr>
            <w:webHidden/>
          </w:rPr>
          <w:t>69</w:t>
        </w:r>
        <w:r w:rsidR="00AA0C87">
          <w:rPr>
            <w:webHidden/>
          </w:rPr>
          <w:fldChar w:fldCharType="end"/>
        </w:r>
      </w:hyperlink>
    </w:p>
    <w:p w14:paraId="5186F591" w14:textId="2AC89A4A" w:rsidR="00AA0C87" w:rsidRDefault="003F5F4D">
      <w:pPr>
        <w:pStyle w:val="TOC2"/>
        <w:rPr>
          <w:rFonts w:asciiTheme="minorHAnsi" w:eastAsiaTheme="minorEastAsia" w:hAnsiTheme="minorHAnsi" w:cstheme="minorBidi"/>
          <w:sz w:val="22"/>
        </w:rPr>
      </w:pPr>
      <w:hyperlink w:anchor="_Toc79058543" w:history="1">
        <w:r w:rsidR="00AA0C87" w:rsidRPr="00984961">
          <w:rPr>
            <w:rStyle w:val="Hyperlink"/>
            <w:rFonts w:cs="Arial"/>
          </w:rPr>
          <w:t xml:space="preserve">Criteria for </w:t>
        </w:r>
        <w:r w:rsidR="00AA0C87" w:rsidRPr="00984961">
          <w:rPr>
            <w:rStyle w:val="Hyperlink"/>
            <w:rFonts w:cs="Arial"/>
            <w:lang w:eastAsia="zh-TW"/>
          </w:rPr>
          <w:t>A</w:t>
        </w:r>
        <w:r w:rsidR="00AA0C87" w:rsidRPr="00984961">
          <w:rPr>
            <w:rStyle w:val="Hyperlink"/>
            <w:rFonts w:cs="Arial"/>
          </w:rPr>
          <w:t xml:space="preserve">pproving </w:t>
        </w:r>
        <w:r w:rsidR="00AA0C87" w:rsidRPr="00984961">
          <w:rPr>
            <w:rStyle w:val="Hyperlink"/>
            <w:rFonts w:cs="Arial"/>
            <w:lang w:eastAsia="zh-TW"/>
          </w:rPr>
          <w:t>W</w:t>
        </w:r>
        <w:r w:rsidR="00AA0C87" w:rsidRPr="00984961">
          <w:rPr>
            <w:rStyle w:val="Hyperlink"/>
            <w:rFonts w:cs="Arial"/>
          </w:rPr>
          <w:t xml:space="preserve">aivers for </w:t>
        </w:r>
        <w:r w:rsidR="00AA0C87" w:rsidRPr="00984961">
          <w:rPr>
            <w:rStyle w:val="Hyperlink"/>
            <w:rFonts w:cs="Arial"/>
            <w:lang w:eastAsia="zh-TW"/>
          </w:rPr>
          <w:t>O</w:t>
        </w:r>
        <w:r w:rsidR="00AA0C87" w:rsidRPr="00984961">
          <w:rPr>
            <w:rStyle w:val="Hyperlink"/>
            <w:rFonts w:cs="Arial"/>
          </w:rPr>
          <w:t xml:space="preserve">pen </w:t>
        </w:r>
        <w:r w:rsidR="00AA0C87" w:rsidRPr="00984961">
          <w:rPr>
            <w:rStyle w:val="Hyperlink"/>
            <w:rFonts w:cs="Arial"/>
            <w:lang w:eastAsia="zh-TW"/>
          </w:rPr>
          <w:t>T</w:t>
        </w:r>
        <w:r w:rsidR="00AA0C87" w:rsidRPr="00984961">
          <w:rPr>
            <w:rStyle w:val="Hyperlink"/>
            <w:rFonts w:cs="Arial"/>
          </w:rPr>
          <w:t>ender</w:t>
        </w:r>
        <w:r w:rsidR="00AA0C87" w:rsidRPr="00984961">
          <w:rPr>
            <w:rStyle w:val="Hyperlink"/>
            <w:rFonts w:cs="Arial"/>
            <w:lang w:eastAsia="zh-TW"/>
          </w:rPr>
          <w:t>ing</w:t>
        </w:r>
        <w:r w:rsidR="00AA0C87" w:rsidRPr="00984961">
          <w:rPr>
            <w:rStyle w:val="Hyperlink"/>
            <w:rFonts w:cs="Arial"/>
          </w:rPr>
          <w:t xml:space="preserve"> </w:t>
        </w:r>
        <w:r w:rsidR="00AA0C87" w:rsidRPr="00984961">
          <w:rPr>
            <w:rStyle w:val="Hyperlink"/>
            <w:rFonts w:cs="Arial"/>
            <w:lang w:eastAsia="zh-TW"/>
          </w:rPr>
          <w:t>P</w:t>
        </w:r>
        <w:r w:rsidR="00AA0C87" w:rsidRPr="00984961">
          <w:rPr>
            <w:rStyle w:val="Hyperlink"/>
            <w:rFonts w:cs="Arial"/>
          </w:rPr>
          <w:t>rocesses</w:t>
        </w:r>
        <w:r w:rsidR="00AA0C87">
          <w:rPr>
            <w:webHidden/>
          </w:rPr>
          <w:tab/>
        </w:r>
        <w:r w:rsidR="00AA0C87">
          <w:rPr>
            <w:webHidden/>
          </w:rPr>
          <w:fldChar w:fldCharType="begin"/>
        </w:r>
        <w:r w:rsidR="00AA0C87">
          <w:rPr>
            <w:webHidden/>
          </w:rPr>
          <w:instrText xml:space="preserve"> PAGEREF _Toc79058543 \h </w:instrText>
        </w:r>
        <w:r w:rsidR="00AA0C87">
          <w:rPr>
            <w:webHidden/>
          </w:rPr>
        </w:r>
        <w:r w:rsidR="00AA0C87">
          <w:rPr>
            <w:webHidden/>
          </w:rPr>
          <w:fldChar w:fldCharType="separate"/>
        </w:r>
        <w:r w:rsidR="008B3412">
          <w:rPr>
            <w:webHidden/>
          </w:rPr>
          <w:t>73</w:t>
        </w:r>
        <w:r w:rsidR="00AA0C87">
          <w:rPr>
            <w:webHidden/>
          </w:rPr>
          <w:fldChar w:fldCharType="end"/>
        </w:r>
      </w:hyperlink>
    </w:p>
    <w:p w14:paraId="418798F6" w14:textId="6CA23ED4" w:rsidR="00AA0C87" w:rsidRDefault="003F5F4D">
      <w:pPr>
        <w:pStyle w:val="TOC2"/>
        <w:rPr>
          <w:rFonts w:asciiTheme="minorHAnsi" w:eastAsiaTheme="minorEastAsia" w:hAnsiTheme="minorHAnsi" w:cstheme="minorBidi"/>
          <w:sz w:val="22"/>
        </w:rPr>
      </w:pPr>
      <w:hyperlink w:anchor="_Toc79058544" w:history="1">
        <w:r w:rsidR="00AA0C87" w:rsidRPr="00984961">
          <w:rPr>
            <w:rStyle w:val="Hyperlink"/>
            <w:rFonts w:cs="Arial"/>
          </w:rPr>
          <w:t>Bids from Non-APEC Members</w:t>
        </w:r>
        <w:r w:rsidR="00AA0C87">
          <w:rPr>
            <w:webHidden/>
          </w:rPr>
          <w:tab/>
        </w:r>
        <w:r w:rsidR="00AA0C87">
          <w:rPr>
            <w:webHidden/>
          </w:rPr>
          <w:fldChar w:fldCharType="begin"/>
        </w:r>
        <w:r w:rsidR="00AA0C87">
          <w:rPr>
            <w:webHidden/>
          </w:rPr>
          <w:instrText xml:space="preserve"> PAGEREF _Toc79058544 \h </w:instrText>
        </w:r>
        <w:r w:rsidR="00AA0C87">
          <w:rPr>
            <w:webHidden/>
          </w:rPr>
        </w:r>
        <w:r w:rsidR="00AA0C87">
          <w:rPr>
            <w:webHidden/>
          </w:rPr>
          <w:fldChar w:fldCharType="separate"/>
        </w:r>
        <w:r w:rsidR="008B3412">
          <w:rPr>
            <w:webHidden/>
          </w:rPr>
          <w:t>73</w:t>
        </w:r>
        <w:r w:rsidR="00AA0C87">
          <w:rPr>
            <w:webHidden/>
          </w:rPr>
          <w:fldChar w:fldCharType="end"/>
        </w:r>
      </w:hyperlink>
    </w:p>
    <w:p w14:paraId="0A03F4AE" w14:textId="13CF3720" w:rsidR="00AA0C87" w:rsidRDefault="003F5F4D">
      <w:pPr>
        <w:pStyle w:val="TOC2"/>
        <w:rPr>
          <w:rFonts w:asciiTheme="minorHAnsi" w:eastAsiaTheme="minorEastAsia" w:hAnsiTheme="minorHAnsi" w:cstheme="minorBidi"/>
          <w:sz w:val="22"/>
        </w:rPr>
      </w:pPr>
      <w:hyperlink w:anchor="_Toc79058545" w:history="1">
        <w:r w:rsidR="00AA0C87" w:rsidRPr="00984961">
          <w:rPr>
            <w:rStyle w:val="Hyperlink"/>
            <w:rFonts w:cs="Arial"/>
          </w:rPr>
          <w:t>Travel Costs for Contractors</w:t>
        </w:r>
        <w:r w:rsidR="00AA0C87">
          <w:rPr>
            <w:webHidden/>
          </w:rPr>
          <w:tab/>
        </w:r>
        <w:r w:rsidR="00AA0C87">
          <w:rPr>
            <w:webHidden/>
          </w:rPr>
          <w:fldChar w:fldCharType="begin"/>
        </w:r>
        <w:r w:rsidR="00AA0C87">
          <w:rPr>
            <w:webHidden/>
          </w:rPr>
          <w:instrText xml:space="preserve"> PAGEREF _Toc79058545 \h </w:instrText>
        </w:r>
        <w:r w:rsidR="00AA0C87">
          <w:rPr>
            <w:webHidden/>
          </w:rPr>
        </w:r>
        <w:r w:rsidR="00AA0C87">
          <w:rPr>
            <w:webHidden/>
          </w:rPr>
          <w:fldChar w:fldCharType="separate"/>
        </w:r>
        <w:r w:rsidR="008B3412">
          <w:rPr>
            <w:webHidden/>
          </w:rPr>
          <w:t>73</w:t>
        </w:r>
        <w:r w:rsidR="00AA0C87">
          <w:rPr>
            <w:webHidden/>
          </w:rPr>
          <w:fldChar w:fldCharType="end"/>
        </w:r>
      </w:hyperlink>
    </w:p>
    <w:p w14:paraId="54CE6C7C" w14:textId="0208BDCE" w:rsidR="00AA0C87" w:rsidRDefault="003F5F4D">
      <w:pPr>
        <w:pStyle w:val="TOC2"/>
        <w:rPr>
          <w:rFonts w:asciiTheme="minorHAnsi" w:eastAsiaTheme="minorEastAsia" w:hAnsiTheme="minorHAnsi" w:cstheme="minorBidi"/>
          <w:sz w:val="22"/>
        </w:rPr>
      </w:pPr>
      <w:hyperlink w:anchor="_Toc79058546" w:history="1">
        <w:r w:rsidR="00AA0C87" w:rsidRPr="00984961">
          <w:rPr>
            <w:rStyle w:val="Hyperlink"/>
            <w:rFonts w:cs="Arial"/>
          </w:rPr>
          <w:t>Conflict of Interest</w:t>
        </w:r>
        <w:r w:rsidR="00AA0C87">
          <w:rPr>
            <w:webHidden/>
          </w:rPr>
          <w:tab/>
        </w:r>
        <w:r w:rsidR="00AA0C87">
          <w:rPr>
            <w:webHidden/>
          </w:rPr>
          <w:fldChar w:fldCharType="begin"/>
        </w:r>
        <w:r w:rsidR="00AA0C87">
          <w:rPr>
            <w:webHidden/>
          </w:rPr>
          <w:instrText xml:space="preserve"> PAGEREF _Toc79058546 \h </w:instrText>
        </w:r>
        <w:r w:rsidR="00AA0C87">
          <w:rPr>
            <w:webHidden/>
          </w:rPr>
        </w:r>
        <w:r w:rsidR="00AA0C87">
          <w:rPr>
            <w:webHidden/>
          </w:rPr>
          <w:fldChar w:fldCharType="separate"/>
        </w:r>
        <w:r w:rsidR="008B3412">
          <w:rPr>
            <w:webHidden/>
          </w:rPr>
          <w:t>74</w:t>
        </w:r>
        <w:r w:rsidR="00AA0C87">
          <w:rPr>
            <w:webHidden/>
          </w:rPr>
          <w:fldChar w:fldCharType="end"/>
        </w:r>
      </w:hyperlink>
    </w:p>
    <w:p w14:paraId="0E24B082" w14:textId="15897323" w:rsidR="00AA0C87" w:rsidRDefault="003F5F4D">
      <w:pPr>
        <w:pStyle w:val="TOC2"/>
        <w:rPr>
          <w:rFonts w:asciiTheme="minorHAnsi" w:eastAsiaTheme="minorEastAsia" w:hAnsiTheme="minorHAnsi" w:cstheme="minorBidi"/>
          <w:sz w:val="22"/>
        </w:rPr>
      </w:pPr>
      <w:hyperlink w:anchor="_Toc79058547" w:history="1">
        <w:r w:rsidR="00AA0C87" w:rsidRPr="00984961">
          <w:rPr>
            <w:rStyle w:val="Hyperlink"/>
            <w:rFonts w:cs="Arial"/>
          </w:rPr>
          <w:t xml:space="preserve">Appendix M – </w:t>
        </w:r>
        <w:r w:rsidR="00AA0C87" w:rsidRPr="00984961">
          <w:rPr>
            <w:rStyle w:val="Hyperlink"/>
          </w:rPr>
          <w:t>Honorarium Payment Schedule</w:t>
        </w:r>
        <w:r w:rsidR="00AA0C87">
          <w:rPr>
            <w:webHidden/>
          </w:rPr>
          <w:tab/>
        </w:r>
        <w:r w:rsidR="00AA0C87">
          <w:rPr>
            <w:webHidden/>
          </w:rPr>
          <w:fldChar w:fldCharType="begin"/>
        </w:r>
        <w:r w:rsidR="00AA0C87">
          <w:rPr>
            <w:webHidden/>
          </w:rPr>
          <w:instrText xml:space="preserve"> PAGEREF _Toc79058547 \h </w:instrText>
        </w:r>
        <w:r w:rsidR="00AA0C87">
          <w:rPr>
            <w:webHidden/>
          </w:rPr>
        </w:r>
        <w:r w:rsidR="00AA0C87">
          <w:rPr>
            <w:webHidden/>
          </w:rPr>
          <w:fldChar w:fldCharType="separate"/>
        </w:r>
        <w:r w:rsidR="008B3412">
          <w:rPr>
            <w:webHidden/>
          </w:rPr>
          <w:t>76</w:t>
        </w:r>
        <w:r w:rsidR="00AA0C87">
          <w:rPr>
            <w:webHidden/>
          </w:rPr>
          <w:fldChar w:fldCharType="end"/>
        </w:r>
      </w:hyperlink>
    </w:p>
    <w:p w14:paraId="30942E70" w14:textId="4C31705A" w:rsidR="00AA0C87" w:rsidRDefault="003F5F4D">
      <w:pPr>
        <w:pStyle w:val="TOC1"/>
      </w:pPr>
      <w:hyperlink w:anchor="_Toc79058548" w:history="1">
        <w:r w:rsidR="00AA0C87" w:rsidRPr="00984961">
          <w:rPr>
            <w:rStyle w:val="Hyperlink"/>
          </w:rPr>
          <w:t>Appendix A</w:t>
        </w:r>
        <w:r w:rsidR="00AA0C87">
          <w:rPr>
            <w:webHidden/>
          </w:rPr>
          <w:tab/>
        </w:r>
        <w:r w:rsidR="00AA0C87">
          <w:rPr>
            <w:webHidden/>
          </w:rPr>
          <w:fldChar w:fldCharType="begin"/>
        </w:r>
        <w:r w:rsidR="00AA0C87">
          <w:rPr>
            <w:webHidden/>
          </w:rPr>
          <w:instrText xml:space="preserve"> PAGEREF _Toc79058548 \h </w:instrText>
        </w:r>
        <w:r w:rsidR="00AA0C87">
          <w:rPr>
            <w:webHidden/>
          </w:rPr>
        </w:r>
        <w:r w:rsidR="00AA0C87">
          <w:rPr>
            <w:webHidden/>
          </w:rPr>
          <w:fldChar w:fldCharType="separate"/>
        </w:r>
        <w:r w:rsidR="008B3412">
          <w:rPr>
            <w:webHidden/>
          </w:rPr>
          <w:t>77</w:t>
        </w:r>
        <w:r w:rsidR="00AA0C87">
          <w:rPr>
            <w:webHidden/>
          </w:rPr>
          <w:fldChar w:fldCharType="end"/>
        </w:r>
      </w:hyperlink>
    </w:p>
    <w:p w14:paraId="1FB01A78" w14:textId="6EBECBF0" w:rsidR="00930FF0" w:rsidRPr="00930FF0" w:rsidRDefault="00930FF0" w:rsidP="00961AB0">
      <w:pPr>
        <w:ind w:right="195"/>
      </w:pPr>
      <w:r>
        <w:tab/>
      </w:r>
      <w:r w:rsidRPr="00E86B9C">
        <w:rPr>
          <w:rFonts w:ascii="Arial" w:hAnsi="Arial" w:cs="Arial"/>
        </w:rPr>
        <w:t>A</w:t>
      </w:r>
      <w:r w:rsidRPr="00930FF0">
        <w:rPr>
          <w:rFonts w:ascii="Arial" w:hAnsi="Arial" w:cs="Arial"/>
          <w:sz w:val="20"/>
          <w:szCs w:val="20"/>
        </w:rPr>
        <w:t>PEC Concept Note</w:t>
      </w:r>
      <w:r w:rsidRPr="00930FF0">
        <w:rPr>
          <w:rFonts w:ascii="Arial" w:hAnsi="Arial" w:cs="Arial"/>
          <w:sz w:val="20"/>
          <w:szCs w:val="20"/>
        </w:rPr>
        <w:tab/>
      </w:r>
      <w:r w:rsidRPr="00930FF0">
        <w:rPr>
          <w:rFonts w:ascii="Arial" w:hAnsi="Arial" w:cs="Arial"/>
          <w:sz w:val="20"/>
          <w:szCs w:val="20"/>
        </w:rPr>
        <w:tab/>
      </w:r>
      <w:r>
        <w:tab/>
      </w:r>
      <w:r>
        <w:tab/>
      </w:r>
      <w:r>
        <w:tab/>
      </w:r>
      <w:r>
        <w:tab/>
      </w:r>
      <w:r>
        <w:tab/>
      </w:r>
      <w:r>
        <w:tab/>
        <w:t>77</w:t>
      </w:r>
    </w:p>
    <w:p w14:paraId="3FC655E8" w14:textId="6264F4CE" w:rsidR="00AA0C87" w:rsidRDefault="003F5F4D">
      <w:pPr>
        <w:pStyle w:val="TOC1"/>
        <w:rPr>
          <w:rFonts w:asciiTheme="minorHAnsi" w:eastAsiaTheme="minorEastAsia" w:hAnsiTheme="minorHAnsi" w:cstheme="minorBidi"/>
          <w:b w:val="0"/>
          <w:sz w:val="22"/>
        </w:rPr>
      </w:pPr>
      <w:hyperlink w:anchor="_Toc79058549" w:history="1">
        <w:r w:rsidR="00AA0C87" w:rsidRPr="00984961">
          <w:rPr>
            <w:rStyle w:val="Hyperlink"/>
          </w:rPr>
          <w:t>Appendix B</w:t>
        </w:r>
        <w:r w:rsidR="00AA0C87">
          <w:rPr>
            <w:webHidden/>
          </w:rPr>
          <w:tab/>
        </w:r>
        <w:r w:rsidR="00AA0C87">
          <w:rPr>
            <w:webHidden/>
          </w:rPr>
          <w:fldChar w:fldCharType="begin"/>
        </w:r>
        <w:r w:rsidR="00AA0C87">
          <w:rPr>
            <w:webHidden/>
          </w:rPr>
          <w:instrText xml:space="preserve"> PAGEREF _Toc79058549 \h </w:instrText>
        </w:r>
        <w:r w:rsidR="00AA0C87">
          <w:rPr>
            <w:webHidden/>
          </w:rPr>
        </w:r>
        <w:r w:rsidR="00AA0C87">
          <w:rPr>
            <w:webHidden/>
          </w:rPr>
          <w:fldChar w:fldCharType="separate"/>
        </w:r>
        <w:r w:rsidR="008B3412">
          <w:rPr>
            <w:webHidden/>
          </w:rPr>
          <w:t>79</w:t>
        </w:r>
        <w:r w:rsidR="00AA0C87">
          <w:rPr>
            <w:webHidden/>
          </w:rPr>
          <w:fldChar w:fldCharType="end"/>
        </w:r>
      </w:hyperlink>
    </w:p>
    <w:p w14:paraId="36DA693E" w14:textId="1E48F708" w:rsidR="00AA0C87" w:rsidRDefault="003F5F4D">
      <w:pPr>
        <w:pStyle w:val="TOC2"/>
        <w:rPr>
          <w:rFonts w:asciiTheme="minorHAnsi" w:eastAsiaTheme="minorEastAsia" w:hAnsiTheme="minorHAnsi" w:cstheme="minorBidi"/>
          <w:sz w:val="22"/>
        </w:rPr>
      </w:pPr>
      <w:hyperlink w:anchor="_Toc79058550" w:history="1">
        <w:r w:rsidR="00AA0C87" w:rsidRPr="00984961">
          <w:rPr>
            <w:rStyle w:val="Hyperlink"/>
          </w:rPr>
          <w:t>APEC Project Proposal</w:t>
        </w:r>
        <w:r w:rsidR="00AA0C87">
          <w:rPr>
            <w:webHidden/>
          </w:rPr>
          <w:tab/>
        </w:r>
        <w:r w:rsidR="00AA0C87">
          <w:rPr>
            <w:webHidden/>
          </w:rPr>
          <w:fldChar w:fldCharType="begin"/>
        </w:r>
        <w:r w:rsidR="00AA0C87">
          <w:rPr>
            <w:webHidden/>
          </w:rPr>
          <w:instrText xml:space="preserve"> PAGEREF _Toc79058550 \h </w:instrText>
        </w:r>
        <w:r w:rsidR="00AA0C87">
          <w:rPr>
            <w:webHidden/>
          </w:rPr>
        </w:r>
        <w:r w:rsidR="00AA0C87">
          <w:rPr>
            <w:webHidden/>
          </w:rPr>
          <w:fldChar w:fldCharType="separate"/>
        </w:r>
        <w:r w:rsidR="008B3412">
          <w:rPr>
            <w:webHidden/>
          </w:rPr>
          <w:t>79</w:t>
        </w:r>
        <w:r w:rsidR="00AA0C87">
          <w:rPr>
            <w:webHidden/>
          </w:rPr>
          <w:fldChar w:fldCharType="end"/>
        </w:r>
      </w:hyperlink>
    </w:p>
    <w:p w14:paraId="74043FB2" w14:textId="7A9E9268" w:rsidR="00AA0C87" w:rsidRDefault="003F5F4D">
      <w:pPr>
        <w:pStyle w:val="TOC1"/>
        <w:rPr>
          <w:rFonts w:asciiTheme="minorHAnsi" w:eastAsiaTheme="minorEastAsia" w:hAnsiTheme="minorHAnsi" w:cstheme="minorBidi"/>
          <w:b w:val="0"/>
          <w:sz w:val="22"/>
        </w:rPr>
      </w:pPr>
      <w:hyperlink w:anchor="_Toc79058551" w:history="1">
        <w:r w:rsidR="00AA0C87" w:rsidRPr="00984961">
          <w:rPr>
            <w:rStyle w:val="Hyperlink"/>
          </w:rPr>
          <w:t>Appendix C</w:t>
        </w:r>
        <w:r w:rsidR="00AA0C87">
          <w:rPr>
            <w:webHidden/>
          </w:rPr>
          <w:tab/>
        </w:r>
        <w:r w:rsidR="00AA0C87">
          <w:rPr>
            <w:webHidden/>
          </w:rPr>
          <w:fldChar w:fldCharType="begin"/>
        </w:r>
        <w:r w:rsidR="00AA0C87">
          <w:rPr>
            <w:webHidden/>
          </w:rPr>
          <w:instrText xml:space="preserve"> PAGEREF _Toc79058551 \h </w:instrText>
        </w:r>
        <w:r w:rsidR="00AA0C87">
          <w:rPr>
            <w:webHidden/>
          </w:rPr>
        </w:r>
        <w:r w:rsidR="00AA0C87">
          <w:rPr>
            <w:webHidden/>
          </w:rPr>
          <w:fldChar w:fldCharType="separate"/>
        </w:r>
        <w:r w:rsidR="008B3412">
          <w:rPr>
            <w:webHidden/>
          </w:rPr>
          <w:t>87</w:t>
        </w:r>
        <w:r w:rsidR="00AA0C87">
          <w:rPr>
            <w:webHidden/>
          </w:rPr>
          <w:fldChar w:fldCharType="end"/>
        </w:r>
      </w:hyperlink>
    </w:p>
    <w:p w14:paraId="620C7723" w14:textId="31CCA5DC" w:rsidR="00AA0C87" w:rsidRDefault="003F5F4D">
      <w:pPr>
        <w:pStyle w:val="TOC2"/>
        <w:rPr>
          <w:rFonts w:asciiTheme="minorHAnsi" w:eastAsiaTheme="minorEastAsia" w:hAnsiTheme="minorHAnsi" w:cstheme="minorBidi"/>
          <w:sz w:val="22"/>
        </w:rPr>
      </w:pPr>
      <w:hyperlink w:anchor="_Toc79058552" w:history="1">
        <w:r w:rsidR="00AA0C87" w:rsidRPr="00984961">
          <w:rPr>
            <w:rStyle w:val="Hyperlink"/>
          </w:rPr>
          <w:t>APEC Self-Funded Project Proposal Coversheet</w:t>
        </w:r>
        <w:r w:rsidR="00AA0C87">
          <w:rPr>
            <w:webHidden/>
          </w:rPr>
          <w:tab/>
        </w:r>
        <w:r w:rsidR="00AA0C87">
          <w:rPr>
            <w:webHidden/>
          </w:rPr>
          <w:fldChar w:fldCharType="begin"/>
        </w:r>
        <w:r w:rsidR="00AA0C87">
          <w:rPr>
            <w:webHidden/>
          </w:rPr>
          <w:instrText xml:space="preserve"> PAGEREF _Toc79058552 \h </w:instrText>
        </w:r>
        <w:r w:rsidR="00AA0C87">
          <w:rPr>
            <w:webHidden/>
          </w:rPr>
        </w:r>
        <w:r w:rsidR="00AA0C87">
          <w:rPr>
            <w:webHidden/>
          </w:rPr>
          <w:fldChar w:fldCharType="separate"/>
        </w:r>
        <w:r w:rsidR="008B3412">
          <w:rPr>
            <w:webHidden/>
          </w:rPr>
          <w:t>87</w:t>
        </w:r>
        <w:r w:rsidR="00AA0C87">
          <w:rPr>
            <w:webHidden/>
          </w:rPr>
          <w:fldChar w:fldCharType="end"/>
        </w:r>
      </w:hyperlink>
    </w:p>
    <w:p w14:paraId="13437413" w14:textId="290F6EFB" w:rsidR="00AA0C87" w:rsidRDefault="003F5F4D">
      <w:pPr>
        <w:pStyle w:val="TOC1"/>
        <w:rPr>
          <w:rFonts w:asciiTheme="minorHAnsi" w:eastAsiaTheme="minorEastAsia" w:hAnsiTheme="minorHAnsi" w:cstheme="minorBidi"/>
          <w:b w:val="0"/>
          <w:sz w:val="22"/>
        </w:rPr>
      </w:pPr>
      <w:hyperlink w:anchor="_Toc79058553" w:history="1">
        <w:r w:rsidR="00AA0C87" w:rsidRPr="00984961">
          <w:rPr>
            <w:rStyle w:val="Hyperlink"/>
          </w:rPr>
          <w:t>Appendix D</w:t>
        </w:r>
        <w:r w:rsidR="00AA0C87">
          <w:rPr>
            <w:webHidden/>
          </w:rPr>
          <w:tab/>
        </w:r>
        <w:r w:rsidR="00AA0C87">
          <w:rPr>
            <w:webHidden/>
          </w:rPr>
          <w:fldChar w:fldCharType="begin"/>
        </w:r>
        <w:r w:rsidR="00AA0C87">
          <w:rPr>
            <w:webHidden/>
          </w:rPr>
          <w:instrText xml:space="preserve"> PAGEREF _Toc79058553 \h </w:instrText>
        </w:r>
        <w:r w:rsidR="00AA0C87">
          <w:rPr>
            <w:webHidden/>
          </w:rPr>
        </w:r>
        <w:r w:rsidR="00AA0C87">
          <w:rPr>
            <w:webHidden/>
          </w:rPr>
          <w:fldChar w:fldCharType="separate"/>
        </w:r>
        <w:r w:rsidR="008B3412">
          <w:rPr>
            <w:webHidden/>
          </w:rPr>
          <w:t>89</w:t>
        </w:r>
        <w:r w:rsidR="00AA0C87">
          <w:rPr>
            <w:webHidden/>
          </w:rPr>
          <w:fldChar w:fldCharType="end"/>
        </w:r>
      </w:hyperlink>
    </w:p>
    <w:p w14:paraId="1DC8C822" w14:textId="1E687789" w:rsidR="00AA0C87" w:rsidRDefault="003F5F4D">
      <w:pPr>
        <w:pStyle w:val="TOC2"/>
        <w:rPr>
          <w:rFonts w:asciiTheme="minorHAnsi" w:eastAsiaTheme="minorEastAsia" w:hAnsiTheme="minorHAnsi" w:cstheme="minorBidi"/>
          <w:sz w:val="22"/>
        </w:rPr>
      </w:pPr>
      <w:hyperlink w:anchor="_Toc79058554" w:history="1">
        <w:r w:rsidR="00AA0C87" w:rsidRPr="00984961">
          <w:rPr>
            <w:rStyle w:val="Hyperlink"/>
          </w:rPr>
          <w:t>Quality Criteria for Assessing APEC Projects</w:t>
        </w:r>
        <w:r w:rsidR="00AA0C87">
          <w:rPr>
            <w:webHidden/>
          </w:rPr>
          <w:tab/>
        </w:r>
        <w:r w:rsidR="00AA0C87">
          <w:rPr>
            <w:webHidden/>
          </w:rPr>
          <w:fldChar w:fldCharType="begin"/>
        </w:r>
        <w:r w:rsidR="00AA0C87">
          <w:rPr>
            <w:webHidden/>
          </w:rPr>
          <w:instrText xml:space="preserve"> PAGEREF _Toc79058554 \h </w:instrText>
        </w:r>
        <w:r w:rsidR="00AA0C87">
          <w:rPr>
            <w:webHidden/>
          </w:rPr>
        </w:r>
        <w:r w:rsidR="00AA0C87">
          <w:rPr>
            <w:webHidden/>
          </w:rPr>
          <w:fldChar w:fldCharType="separate"/>
        </w:r>
        <w:r w:rsidR="008B3412">
          <w:rPr>
            <w:webHidden/>
          </w:rPr>
          <w:t>89</w:t>
        </w:r>
        <w:r w:rsidR="00AA0C87">
          <w:rPr>
            <w:webHidden/>
          </w:rPr>
          <w:fldChar w:fldCharType="end"/>
        </w:r>
      </w:hyperlink>
    </w:p>
    <w:p w14:paraId="3AB281EA" w14:textId="6287C90F" w:rsidR="00AA0C87" w:rsidRDefault="003F5F4D">
      <w:pPr>
        <w:pStyle w:val="TOC1"/>
        <w:rPr>
          <w:rFonts w:asciiTheme="minorHAnsi" w:eastAsiaTheme="minorEastAsia" w:hAnsiTheme="minorHAnsi" w:cstheme="minorBidi"/>
          <w:b w:val="0"/>
          <w:sz w:val="22"/>
        </w:rPr>
      </w:pPr>
      <w:hyperlink w:anchor="_Toc79058555" w:history="1">
        <w:r w:rsidR="00AA0C87" w:rsidRPr="00984961">
          <w:rPr>
            <w:rStyle w:val="Hyperlink"/>
          </w:rPr>
          <w:t>Appendix E</w:t>
        </w:r>
        <w:r w:rsidR="00AA0C87">
          <w:rPr>
            <w:webHidden/>
          </w:rPr>
          <w:tab/>
        </w:r>
        <w:r w:rsidR="00AA0C87">
          <w:rPr>
            <w:webHidden/>
          </w:rPr>
          <w:fldChar w:fldCharType="begin"/>
        </w:r>
        <w:r w:rsidR="00AA0C87">
          <w:rPr>
            <w:webHidden/>
          </w:rPr>
          <w:instrText xml:space="preserve"> PAGEREF _Toc79058555 \h </w:instrText>
        </w:r>
        <w:r w:rsidR="00AA0C87">
          <w:rPr>
            <w:webHidden/>
          </w:rPr>
        </w:r>
        <w:r w:rsidR="00AA0C87">
          <w:rPr>
            <w:webHidden/>
          </w:rPr>
          <w:fldChar w:fldCharType="separate"/>
        </w:r>
        <w:r w:rsidR="008B3412">
          <w:rPr>
            <w:webHidden/>
          </w:rPr>
          <w:t>91</w:t>
        </w:r>
        <w:r w:rsidR="00AA0C87">
          <w:rPr>
            <w:webHidden/>
          </w:rPr>
          <w:fldChar w:fldCharType="end"/>
        </w:r>
      </w:hyperlink>
    </w:p>
    <w:p w14:paraId="6D2EC55F" w14:textId="67E44288" w:rsidR="00AA0C87" w:rsidRDefault="003F5F4D">
      <w:pPr>
        <w:pStyle w:val="TOC2"/>
        <w:rPr>
          <w:rFonts w:asciiTheme="minorHAnsi" w:eastAsiaTheme="minorEastAsia" w:hAnsiTheme="minorHAnsi" w:cstheme="minorBidi"/>
          <w:sz w:val="22"/>
        </w:rPr>
      </w:pPr>
      <w:hyperlink w:anchor="_Toc79058556" w:history="1">
        <w:r w:rsidR="00AA0C87" w:rsidRPr="00984961">
          <w:rPr>
            <w:rStyle w:val="Hyperlink"/>
          </w:rPr>
          <w:t>APEC Project Monitoring Report</w:t>
        </w:r>
        <w:r w:rsidR="00AA0C87">
          <w:rPr>
            <w:webHidden/>
          </w:rPr>
          <w:tab/>
        </w:r>
        <w:r w:rsidR="00AA0C87">
          <w:rPr>
            <w:webHidden/>
          </w:rPr>
          <w:fldChar w:fldCharType="begin"/>
        </w:r>
        <w:r w:rsidR="00AA0C87">
          <w:rPr>
            <w:webHidden/>
          </w:rPr>
          <w:instrText xml:space="preserve"> PAGEREF _Toc79058556 \h </w:instrText>
        </w:r>
        <w:r w:rsidR="00AA0C87">
          <w:rPr>
            <w:webHidden/>
          </w:rPr>
        </w:r>
        <w:r w:rsidR="00AA0C87">
          <w:rPr>
            <w:webHidden/>
          </w:rPr>
          <w:fldChar w:fldCharType="separate"/>
        </w:r>
        <w:r w:rsidR="008B3412">
          <w:rPr>
            <w:webHidden/>
          </w:rPr>
          <w:t>91</w:t>
        </w:r>
        <w:r w:rsidR="00AA0C87">
          <w:rPr>
            <w:webHidden/>
          </w:rPr>
          <w:fldChar w:fldCharType="end"/>
        </w:r>
      </w:hyperlink>
    </w:p>
    <w:p w14:paraId="3656C5C6" w14:textId="709BAB0A" w:rsidR="00AA0C87" w:rsidRDefault="003F5F4D">
      <w:pPr>
        <w:pStyle w:val="TOC1"/>
        <w:rPr>
          <w:rFonts w:asciiTheme="minorHAnsi" w:eastAsiaTheme="minorEastAsia" w:hAnsiTheme="minorHAnsi" w:cstheme="minorBidi"/>
          <w:b w:val="0"/>
          <w:sz w:val="22"/>
        </w:rPr>
      </w:pPr>
      <w:hyperlink w:anchor="_Toc79058557" w:history="1">
        <w:r w:rsidR="00AA0C87" w:rsidRPr="00984961">
          <w:rPr>
            <w:rStyle w:val="Hyperlink"/>
          </w:rPr>
          <w:t>Appendix F</w:t>
        </w:r>
        <w:r w:rsidR="00AA0C87">
          <w:rPr>
            <w:webHidden/>
          </w:rPr>
          <w:tab/>
        </w:r>
        <w:r w:rsidR="00AA0C87">
          <w:rPr>
            <w:webHidden/>
          </w:rPr>
          <w:fldChar w:fldCharType="begin"/>
        </w:r>
        <w:r w:rsidR="00AA0C87">
          <w:rPr>
            <w:webHidden/>
          </w:rPr>
          <w:instrText xml:space="preserve"> PAGEREF _Toc79058557 \h </w:instrText>
        </w:r>
        <w:r w:rsidR="00AA0C87">
          <w:rPr>
            <w:webHidden/>
          </w:rPr>
        </w:r>
        <w:r w:rsidR="00AA0C87">
          <w:rPr>
            <w:webHidden/>
          </w:rPr>
          <w:fldChar w:fldCharType="separate"/>
        </w:r>
        <w:r w:rsidR="008B3412">
          <w:rPr>
            <w:webHidden/>
          </w:rPr>
          <w:t>92</w:t>
        </w:r>
        <w:r w:rsidR="00AA0C87">
          <w:rPr>
            <w:webHidden/>
          </w:rPr>
          <w:fldChar w:fldCharType="end"/>
        </w:r>
      </w:hyperlink>
    </w:p>
    <w:p w14:paraId="39EE04F0" w14:textId="098E0348" w:rsidR="00AA0C87" w:rsidRDefault="003F5F4D">
      <w:pPr>
        <w:pStyle w:val="TOC2"/>
        <w:rPr>
          <w:rFonts w:asciiTheme="minorHAnsi" w:eastAsiaTheme="minorEastAsia" w:hAnsiTheme="minorHAnsi" w:cstheme="minorBidi"/>
          <w:sz w:val="22"/>
        </w:rPr>
      </w:pPr>
      <w:hyperlink w:anchor="_Toc79058558" w:history="1">
        <w:r w:rsidR="00AA0C87" w:rsidRPr="00984961">
          <w:rPr>
            <w:rStyle w:val="Hyperlink"/>
          </w:rPr>
          <w:t>APEC Project Completion Report</w:t>
        </w:r>
        <w:r w:rsidR="00AA0C87">
          <w:rPr>
            <w:webHidden/>
          </w:rPr>
          <w:tab/>
        </w:r>
        <w:r w:rsidR="00AA0C87">
          <w:rPr>
            <w:webHidden/>
          </w:rPr>
          <w:fldChar w:fldCharType="begin"/>
        </w:r>
        <w:r w:rsidR="00AA0C87">
          <w:rPr>
            <w:webHidden/>
          </w:rPr>
          <w:instrText xml:space="preserve"> PAGEREF _Toc79058558 \h </w:instrText>
        </w:r>
        <w:r w:rsidR="00AA0C87">
          <w:rPr>
            <w:webHidden/>
          </w:rPr>
        </w:r>
        <w:r w:rsidR="00AA0C87">
          <w:rPr>
            <w:webHidden/>
          </w:rPr>
          <w:fldChar w:fldCharType="separate"/>
        </w:r>
        <w:r w:rsidR="008B3412">
          <w:rPr>
            <w:webHidden/>
          </w:rPr>
          <w:t>92</w:t>
        </w:r>
        <w:r w:rsidR="00AA0C87">
          <w:rPr>
            <w:webHidden/>
          </w:rPr>
          <w:fldChar w:fldCharType="end"/>
        </w:r>
      </w:hyperlink>
    </w:p>
    <w:p w14:paraId="7B403404" w14:textId="0B546C2F" w:rsidR="00AA0C87" w:rsidRDefault="003F5F4D">
      <w:pPr>
        <w:pStyle w:val="TOC1"/>
        <w:rPr>
          <w:rFonts w:asciiTheme="minorHAnsi" w:eastAsiaTheme="minorEastAsia" w:hAnsiTheme="minorHAnsi" w:cstheme="minorBidi"/>
          <w:b w:val="0"/>
          <w:sz w:val="22"/>
        </w:rPr>
      </w:pPr>
      <w:hyperlink w:anchor="_Toc79058559" w:history="1">
        <w:r w:rsidR="00AA0C87" w:rsidRPr="00984961">
          <w:rPr>
            <w:rStyle w:val="Hyperlink"/>
          </w:rPr>
          <w:t>Appendix G</w:t>
        </w:r>
        <w:r w:rsidR="00AA0C87">
          <w:rPr>
            <w:webHidden/>
          </w:rPr>
          <w:tab/>
        </w:r>
        <w:r w:rsidR="00AA0C87">
          <w:rPr>
            <w:webHidden/>
          </w:rPr>
          <w:fldChar w:fldCharType="begin"/>
        </w:r>
        <w:r w:rsidR="00AA0C87">
          <w:rPr>
            <w:webHidden/>
          </w:rPr>
          <w:instrText xml:space="preserve"> PAGEREF _Toc79058559 \h </w:instrText>
        </w:r>
        <w:r w:rsidR="00AA0C87">
          <w:rPr>
            <w:webHidden/>
          </w:rPr>
        </w:r>
        <w:r w:rsidR="00AA0C87">
          <w:rPr>
            <w:webHidden/>
          </w:rPr>
          <w:fldChar w:fldCharType="separate"/>
        </w:r>
        <w:r w:rsidR="008B3412">
          <w:rPr>
            <w:webHidden/>
          </w:rPr>
          <w:t>95</w:t>
        </w:r>
        <w:r w:rsidR="00AA0C87">
          <w:rPr>
            <w:webHidden/>
          </w:rPr>
          <w:fldChar w:fldCharType="end"/>
        </w:r>
      </w:hyperlink>
    </w:p>
    <w:p w14:paraId="69186C92" w14:textId="3B410202" w:rsidR="00AA0C87" w:rsidRDefault="003F5F4D">
      <w:pPr>
        <w:pStyle w:val="TOC2"/>
        <w:rPr>
          <w:rFonts w:asciiTheme="minorHAnsi" w:eastAsiaTheme="minorEastAsia" w:hAnsiTheme="minorHAnsi" w:cstheme="minorBidi"/>
          <w:sz w:val="22"/>
        </w:rPr>
      </w:pPr>
      <w:hyperlink w:anchor="_Toc79058560" w:history="1">
        <w:r w:rsidR="00AA0C87" w:rsidRPr="00984961">
          <w:rPr>
            <w:rStyle w:val="Hyperlink"/>
          </w:rPr>
          <w:t>Guide on Gender Criteria for APEC Project Proposals</w:t>
        </w:r>
        <w:r w:rsidR="00AA0C87">
          <w:rPr>
            <w:webHidden/>
          </w:rPr>
          <w:tab/>
        </w:r>
        <w:r w:rsidR="00AA0C87">
          <w:rPr>
            <w:webHidden/>
          </w:rPr>
          <w:fldChar w:fldCharType="begin"/>
        </w:r>
        <w:r w:rsidR="00AA0C87">
          <w:rPr>
            <w:webHidden/>
          </w:rPr>
          <w:instrText xml:space="preserve"> PAGEREF _Toc79058560 \h </w:instrText>
        </w:r>
        <w:r w:rsidR="00AA0C87">
          <w:rPr>
            <w:webHidden/>
          </w:rPr>
        </w:r>
        <w:r w:rsidR="00AA0C87">
          <w:rPr>
            <w:webHidden/>
          </w:rPr>
          <w:fldChar w:fldCharType="separate"/>
        </w:r>
        <w:r w:rsidR="008B3412">
          <w:rPr>
            <w:webHidden/>
          </w:rPr>
          <w:t>95</w:t>
        </w:r>
        <w:r w:rsidR="00AA0C87">
          <w:rPr>
            <w:webHidden/>
          </w:rPr>
          <w:fldChar w:fldCharType="end"/>
        </w:r>
      </w:hyperlink>
    </w:p>
    <w:p w14:paraId="690A0543" w14:textId="22E5E012" w:rsidR="00AA0C87" w:rsidRDefault="003F5F4D">
      <w:pPr>
        <w:pStyle w:val="TOC2"/>
        <w:rPr>
          <w:rFonts w:asciiTheme="minorHAnsi" w:eastAsiaTheme="minorEastAsia" w:hAnsiTheme="minorHAnsi" w:cstheme="minorBidi"/>
          <w:sz w:val="22"/>
        </w:rPr>
      </w:pPr>
      <w:hyperlink w:anchor="_Toc79058561" w:history="1">
        <w:r w:rsidR="00AA0C87" w:rsidRPr="00984961">
          <w:rPr>
            <w:rStyle w:val="Hyperlink"/>
          </w:rPr>
          <w:t>Glossary (Gender)</w:t>
        </w:r>
        <w:r w:rsidR="00AA0C87">
          <w:rPr>
            <w:webHidden/>
          </w:rPr>
          <w:tab/>
        </w:r>
        <w:r w:rsidR="00AA0C87">
          <w:rPr>
            <w:webHidden/>
          </w:rPr>
          <w:fldChar w:fldCharType="begin"/>
        </w:r>
        <w:r w:rsidR="00AA0C87">
          <w:rPr>
            <w:webHidden/>
          </w:rPr>
          <w:instrText xml:space="preserve"> PAGEREF _Toc79058561 \h </w:instrText>
        </w:r>
        <w:r w:rsidR="00AA0C87">
          <w:rPr>
            <w:webHidden/>
          </w:rPr>
        </w:r>
        <w:r w:rsidR="00AA0C87">
          <w:rPr>
            <w:webHidden/>
          </w:rPr>
          <w:fldChar w:fldCharType="separate"/>
        </w:r>
        <w:r w:rsidR="008B3412">
          <w:rPr>
            <w:webHidden/>
          </w:rPr>
          <w:t>99</w:t>
        </w:r>
        <w:r w:rsidR="00AA0C87">
          <w:rPr>
            <w:webHidden/>
          </w:rPr>
          <w:fldChar w:fldCharType="end"/>
        </w:r>
      </w:hyperlink>
    </w:p>
    <w:p w14:paraId="4078CE94" w14:textId="0958A2B3" w:rsidR="00AA0C87" w:rsidRDefault="003F5F4D">
      <w:pPr>
        <w:pStyle w:val="TOC1"/>
        <w:rPr>
          <w:rFonts w:asciiTheme="minorHAnsi" w:eastAsiaTheme="minorEastAsia" w:hAnsiTheme="minorHAnsi" w:cstheme="minorBidi"/>
          <w:b w:val="0"/>
          <w:sz w:val="22"/>
        </w:rPr>
      </w:pPr>
      <w:hyperlink w:anchor="_Toc79058562" w:history="1">
        <w:r w:rsidR="00AA0C87" w:rsidRPr="00984961">
          <w:rPr>
            <w:rStyle w:val="Hyperlink"/>
          </w:rPr>
          <w:t>Appendix H</w:t>
        </w:r>
        <w:r w:rsidR="00AA0C87">
          <w:rPr>
            <w:webHidden/>
          </w:rPr>
          <w:tab/>
        </w:r>
        <w:r w:rsidR="00AA0C87">
          <w:rPr>
            <w:webHidden/>
          </w:rPr>
          <w:fldChar w:fldCharType="begin"/>
        </w:r>
        <w:r w:rsidR="00AA0C87">
          <w:rPr>
            <w:webHidden/>
          </w:rPr>
          <w:instrText xml:space="preserve"> PAGEREF _Toc79058562 \h </w:instrText>
        </w:r>
        <w:r w:rsidR="00AA0C87">
          <w:rPr>
            <w:webHidden/>
          </w:rPr>
        </w:r>
        <w:r w:rsidR="00AA0C87">
          <w:rPr>
            <w:webHidden/>
          </w:rPr>
          <w:fldChar w:fldCharType="separate"/>
        </w:r>
        <w:r w:rsidR="008B3412">
          <w:rPr>
            <w:webHidden/>
          </w:rPr>
          <w:t>101</w:t>
        </w:r>
        <w:r w:rsidR="00AA0C87">
          <w:rPr>
            <w:webHidden/>
          </w:rPr>
          <w:fldChar w:fldCharType="end"/>
        </w:r>
      </w:hyperlink>
    </w:p>
    <w:p w14:paraId="7599EB8A" w14:textId="48982D77" w:rsidR="00AA0C87" w:rsidRDefault="003F5F4D">
      <w:pPr>
        <w:pStyle w:val="TOC2"/>
        <w:rPr>
          <w:rFonts w:asciiTheme="minorHAnsi" w:eastAsiaTheme="minorEastAsia" w:hAnsiTheme="minorHAnsi" w:cstheme="minorBidi"/>
          <w:sz w:val="22"/>
        </w:rPr>
      </w:pPr>
      <w:hyperlink w:anchor="_Toc79058563" w:history="1">
        <w:r w:rsidR="00AA0C87" w:rsidRPr="00984961">
          <w:rPr>
            <w:rStyle w:val="Hyperlink"/>
            <w:rFonts w:eastAsia="Times New Roman"/>
          </w:rPr>
          <w:t>APEC Project Evaluation Survey:</w:t>
        </w:r>
        <w:r w:rsidR="00AA0C87">
          <w:rPr>
            <w:webHidden/>
          </w:rPr>
          <w:tab/>
        </w:r>
        <w:r w:rsidR="00AA0C87">
          <w:rPr>
            <w:webHidden/>
          </w:rPr>
          <w:fldChar w:fldCharType="begin"/>
        </w:r>
        <w:r w:rsidR="00AA0C87">
          <w:rPr>
            <w:webHidden/>
          </w:rPr>
          <w:instrText xml:space="preserve"> PAGEREF _Toc79058563 \h </w:instrText>
        </w:r>
        <w:r w:rsidR="00AA0C87">
          <w:rPr>
            <w:webHidden/>
          </w:rPr>
        </w:r>
        <w:r w:rsidR="00AA0C87">
          <w:rPr>
            <w:webHidden/>
          </w:rPr>
          <w:fldChar w:fldCharType="separate"/>
        </w:r>
        <w:r w:rsidR="008B3412">
          <w:rPr>
            <w:webHidden/>
          </w:rPr>
          <w:t>101</w:t>
        </w:r>
        <w:r w:rsidR="00AA0C87">
          <w:rPr>
            <w:webHidden/>
          </w:rPr>
          <w:fldChar w:fldCharType="end"/>
        </w:r>
      </w:hyperlink>
    </w:p>
    <w:p w14:paraId="2CEDFCED" w14:textId="08792169" w:rsidR="00AA0C87" w:rsidRDefault="003F5F4D">
      <w:pPr>
        <w:pStyle w:val="TOC1"/>
        <w:rPr>
          <w:rFonts w:asciiTheme="minorHAnsi" w:eastAsiaTheme="minorEastAsia" w:hAnsiTheme="minorHAnsi" w:cstheme="minorBidi"/>
          <w:b w:val="0"/>
          <w:sz w:val="22"/>
        </w:rPr>
      </w:pPr>
      <w:hyperlink w:anchor="_Toc79058564" w:history="1">
        <w:r w:rsidR="00AA0C87" w:rsidRPr="00984961">
          <w:rPr>
            <w:rStyle w:val="Hyperlink"/>
          </w:rPr>
          <w:t>Appendix I</w:t>
        </w:r>
        <w:r w:rsidR="00AA0C87">
          <w:rPr>
            <w:webHidden/>
          </w:rPr>
          <w:tab/>
        </w:r>
        <w:r w:rsidR="00AA0C87">
          <w:rPr>
            <w:webHidden/>
          </w:rPr>
          <w:fldChar w:fldCharType="begin"/>
        </w:r>
        <w:r w:rsidR="00AA0C87">
          <w:rPr>
            <w:webHidden/>
          </w:rPr>
          <w:instrText xml:space="preserve"> PAGEREF _Toc79058564 \h </w:instrText>
        </w:r>
        <w:r w:rsidR="00AA0C87">
          <w:rPr>
            <w:webHidden/>
          </w:rPr>
        </w:r>
        <w:r w:rsidR="00AA0C87">
          <w:rPr>
            <w:webHidden/>
          </w:rPr>
          <w:fldChar w:fldCharType="separate"/>
        </w:r>
        <w:r w:rsidR="008B3412">
          <w:rPr>
            <w:webHidden/>
          </w:rPr>
          <w:t>103</w:t>
        </w:r>
        <w:r w:rsidR="00AA0C87">
          <w:rPr>
            <w:webHidden/>
          </w:rPr>
          <w:fldChar w:fldCharType="end"/>
        </w:r>
      </w:hyperlink>
    </w:p>
    <w:p w14:paraId="410CEA3D" w14:textId="3058DB98" w:rsidR="00AA0C87" w:rsidRDefault="003F5F4D">
      <w:pPr>
        <w:pStyle w:val="TOC2"/>
        <w:rPr>
          <w:rFonts w:asciiTheme="minorHAnsi" w:eastAsiaTheme="minorEastAsia" w:hAnsiTheme="minorHAnsi" w:cstheme="minorBidi"/>
          <w:sz w:val="22"/>
        </w:rPr>
      </w:pPr>
      <w:hyperlink w:anchor="_Toc79058565" w:history="1">
        <w:r w:rsidR="00AA0C87" w:rsidRPr="00984961">
          <w:rPr>
            <w:rStyle w:val="Hyperlink"/>
          </w:rPr>
          <w:t>APEC Project Procurement Principles</w:t>
        </w:r>
        <w:r w:rsidR="00AA0C87">
          <w:rPr>
            <w:webHidden/>
          </w:rPr>
          <w:tab/>
        </w:r>
        <w:r w:rsidR="00AA0C87">
          <w:rPr>
            <w:webHidden/>
          </w:rPr>
          <w:fldChar w:fldCharType="begin"/>
        </w:r>
        <w:r w:rsidR="00AA0C87">
          <w:rPr>
            <w:webHidden/>
          </w:rPr>
          <w:instrText xml:space="preserve"> PAGEREF _Toc79058565 \h </w:instrText>
        </w:r>
        <w:r w:rsidR="00AA0C87">
          <w:rPr>
            <w:webHidden/>
          </w:rPr>
        </w:r>
        <w:r w:rsidR="00AA0C87">
          <w:rPr>
            <w:webHidden/>
          </w:rPr>
          <w:fldChar w:fldCharType="separate"/>
        </w:r>
        <w:r w:rsidR="008B3412">
          <w:rPr>
            <w:webHidden/>
          </w:rPr>
          <w:t>103</w:t>
        </w:r>
        <w:r w:rsidR="00AA0C87">
          <w:rPr>
            <w:webHidden/>
          </w:rPr>
          <w:fldChar w:fldCharType="end"/>
        </w:r>
      </w:hyperlink>
    </w:p>
    <w:p w14:paraId="2782ED58" w14:textId="694DA4F9" w:rsidR="00AA0C87" w:rsidRDefault="003F5F4D">
      <w:pPr>
        <w:pStyle w:val="TOC1"/>
        <w:rPr>
          <w:rFonts w:asciiTheme="minorHAnsi" w:eastAsiaTheme="minorEastAsia" w:hAnsiTheme="minorHAnsi" w:cstheme="minorBidi"/>
          <w:b w:val="0"/>
          <w:sz w:val="22"/>
        </w:rPr>
      </w:pPr>
      <w:hyperlink w:anchor="_Toc79058566" w:history="1">
        <w:r w:rsidR="00AA0C87" w:rsidRPr="00984961">
          <w:rPr>
            <w:rStyle w:val="Hyperlink"/>
          </w:rPr>
          <w:t>Appendix J</w:t>
        </w:r>
        <w:r w:rsidR="00AA0C87">
          <w:rPr>
            <w:webHidden/>
          </w:rPr>
          <w:tab/>
        </w:r>
        <w:r w:rsidR="00AA0C87">
          <w:rPr>
            <w:webHidden/>
          </w:rPr>
          <w:fldChar w:fldCharType="begin"/>
        </w:r>
        <w:r w:rsidR="00AA0C87">
          <w:rPr>
            <w:webHidden/>
          </w:rPr>
          <w:instrText xml:space="preserve"> PAGEREF _Toc79058566 \h </w:instrText>
        </w:r>
        <w:r w:rsidR="00AA0C87">
          <w:rPr>
            <w:webHidden/>
          </w:rPr>
        </w:r>
        <w:r w:rsidR="00AA0C87">
          <w:rPr>
            <w:webHidden/>
          </w:rPr>
          <w:fldChar w:fldCharType="separate"/>
        </w:r>
        <w:r w:rsidR="008B3412">
          <w:rPr>
            <w:webHidden/>
          </w:rPr>
          <w:t>105</w:t>
        </w:r>
        <w:r w:rsidR="00AA0C87">
          <w:rPr>
            <w:webHidden/>
          </w:rPr>
          <w:fldChar w:fldCharType="end"/>
        </w:r>
      </w:hyperlink>
    </w:p>
    <w:p w14:paraId="64D811DF" w14:textId="2DAAF429" w:rsidR="00AA0C87" w:rsidRDefault="003F5F4D">
      <w:pPr>
        <w:pStyle w:val="TOC2"/>
        <w:rPr>
          <w:rFonts w:asciiTheme="minorHAnsi" w:eastAsiaTheme="minorEastAsia" w:hAnsiTheme="minorHAnsi" w:cstheme="minorBidi"/>
          <w:sz w:val="22"/>
        </w:rPr>
      </w:pPr>
      <w:hyperlink w:anchor="_Toc79058567" w:history="1">
        <w:r w:rsidR="00AA0C87" w:rsidRPr="00984961">
          <w:rPr>
            <w:rStyle w:val="Hyperlink"/>
          </w:rPr>
          <w:t>Guidelines on Conducting Capacity Building</w:t>
        </w:r>
        <w:r w:rsidR="00AA0C87">
          <w:rPr>
            <w:webHidden/>
          </w:rPr>
          <w:tab/>
        </w:r>
        <w:r w:rsidR="00AA0C87">
          <w:rPr>
            <w:webHidden/>
          </w:rPr>
          <w:fldChar w:fldCharType="begin"/>
        </w:r>
        <w:r w:rsidR="00AA0C87">
          <w:rPr>
            <w:webHidden/>
          </w:rPr>
          <w:instrText xml:space="preserve"> PAGEREF _Toc79058567 \h </w:instrText>
        </w:r>
        <w:r w:rsidR="00AA0C87">
          <w:rPr>
            <w:webHidden/>
          </w:rPr>
        </w:r>
        <w:r w:rsidR="00AA0C87">
          <w:rPr>
            <w:webHidden/>
          </w:rPr>
          <w:fldChar w:fldCharType="separate"/>
        </w:r>
        <w:r w:rsidR="008B3412">
          <w:rPr>
            <w:webHidden/>
          </w:rPr>
          <w:t>105</w:t>
        </w:r>
        <w:r w:rsidR="00AA0C87">
          <w:rPr>
            <w:webHidden/>
          </w:rPr>
          <w:fldChar w:fldCharType="end"/>
        </w:r>
      </w:hyperlink>
    </w:p>
    <w:p w14:paraId="50328E19" w14:textId="04A98168" w:rsidR="00AA0C87" w:rsidRDefault="003F5F4D">
      <w:pPr>
        <w:pStyle w:val="TOC1"/>
        <w:rPr>
          <w:rFonts w:asciiTheme="minorHAnsi" w:eastAsiaTheme="minorEastAsia" w:hAnsiTheme="minorHAnsi" w:cstheme="minorBidi"/>
          <w:b w:val="0"/>
          <w:sz w:val="22"/>
        </w:rPr>
      </w:pPr>
      <w:hyperlink w:anchor="_Toc79058568" w:history="1">
        <w:r w:rsidR="00AA0C87" w:rsidRPr="00984961">
          <w:rPr>
            <w:rStyle w:val="Hyperlink"/>
          </w:rPr>
          <w:t>Appendix K</w:t>
        </w:r>
        <w:r w:rsidR="00AA0C87">
          <w:rPr>
            <w:webHidden/>
          </w:rPr>
          <w:tab/>
        </w:r>
        <w:r w:rsidR="00AA0C87">
          <w:rPr>
            <w:webHidden/>
          </w:rPr>
          <w:fldChar w:fldCharType="begin"/>
        </w:r>
        <w:r w:rsidR="00AA0C87">
          <w:rPr>
            <w:webHidden/>
          </w:rPr>
          <w:instrText xml:space="preserve"> PAGEREF _Toc79058568 \h </w:instrText>
        </w:r>
        <w:r w:rsidR="00AA0C87">
          <w:rPr>
            <w:webHidden/>
          </w:rPr>
        </w:r>
        <w:r w:rsidR="00AA0C87">
          <w:rPr>
            <w:webHidden/>
          </w:rPr>
          <w:fldChar w:fldCharType="separate"/>
        </w:r>
        <w:r w:rsidR="008B3412">
          <w:rPr>
            <w:webHidden/>
          </w:rPr>
          <w:t>107</w:t>
        </w:r>
        <w:r w:rsidR="00AA0C87">
          <w:rPr>
            <w:webHidden/>
          </w:rPr>
          <w:fldChar w:fldCharType="end"/>
        </w:r>
      </w:hyperlink>
    </w:p>
    <w:p w14:paraId="3E82391D" w14:textId="26C3EA6A" w:rsidR="00AA0C87" w:rsidRDefault="003F5F4D">
      <w:pPr>
        <w:pStyle w:val="TOC2"/>
        <w:rPr>
          <w:rFonts w:asciiTheme="minorHAnsi" w:eastAsiaTheme="minorEastAsia" w:hAnsiTheme="minorHAnsi" w:cstheme="minorBidi"/>
          <w:sz w:val="22"/>
        </w:rPr>
      </w:pPr>
      <w:hyperlink w:anchor="_Toc79058569" w:history="1">
        <w:r w:rsidR="00AA0C87" w:rsidRPr="00984961">
          <w:rPr>
            <w:rStyle w:val="Hyperlink"/>
          </w:rPr>
          <w:t>Capacity Building Goals, Objectives and Principles</w:t>
        </w:r>
        <w:r w:rsidR="00AA0C87">
          <w:rPr>
            <w:webHidden/>
          </w:rPr>
          <w:tab/>
        </w:r>
        <w:r w:rsidR="00AA0C87">
          <w:rPr>
            <w:webHidden/>
          </w:rPr>
          <w:fldChar w:fldCharType="begin"/>
        </w:r>
        <w:r w:rsidR="00AA0C87">
          <w:rPr>
            <w:webHidden/>
          </w:rPr>
          <w:instrText xml:space="preserve"> PAGEREF _Toc79058569 \h </w:instrText>
        </w:r>
        <w:r w:rsidR="00AA0C87">
          <w:rPr>
            <w:webHidden/>
          </w:rPr>
        </w:r>
        <w:r w:rsidR="00AA0C87">
          <w:rPr>
            <w:webHidden/>
          </w:rPr>
          <w:fldChar w:fldCharType="separate"/>
        </w:r>
        <w:r w:rsidR="008B3412">
          <w:rPr>
            <w:webHidden/>
          </w:rPr>
          <w:t>107</w:t>
        </w:r>
        <w:r w:rsidR="00AA0C87">
          <w:rPr>
            <w:webHidden/>
          </w:rPr>
          <w:fldChar w:fldCharType="end"/>
        </w:r>
      </w:hyperlink>
    </w:p>
    <w:p w14:paraId="24D5D3D2" w14:textId="56E4F829" w:rsidR="00AA0C87" w:rsidRDefault="003F5F4D">
      <w:pPr>
        <w:pStyle w:val="TOC1"/>
        <w:rPr>
          <w:rFonts w:asciiTheme="minorHAnsi" w:eastAsiaTheme="minorEastAsia" w:hAnsiTheme="minorHAnsi" w:cstheme="minorBidi"/>
          <w:b w:val="0"/>
          <w:sz w:val="22"/>
        </w:rPr>
      </w:pPr>
      <w:hyperlink w:anchor="_Toc79058570" w:history="1">
        <w:r w:rsidR="00AA0C87" w:rsidRPr="00984961">
          <w:rPr>
            <w:rStyle w:val="Hyperlink"/>
          </w:rPr>
          <w:t>Appendix L</w:t>
        </w:r>
        <w:r w:rsidR="00AA0C87">
          <w:rPr>
            <w:webHidden/>
          </w:rPr>
          <w:tab/>
        </w:r>
        <w:r w:rsidR="00AA0C87">
          <w:rPr>
            <w:webHidden/>
          </w:rPr>
          <w:fldChar w:fldCharType="begin"/>
        </w:r>
        <w:r w:rsidR="00AA0C87">
          <w:rPr>
            <w:webHidden/>
          </w:rPr>
          <w:instrText xml:space="preserve"> PAGEREF _Toc79058570 \h </w:instrText>
        </w:r>
        <w:r w:rsidR="00AA0C87">
          <w:rPr>
            <w:webHidden/>
          </w:rPr>
        </w:r>
        <w:r w:rsidR="00AA0C87">
          <w:rPr>
            <w:webHidden/>
          </w:rPr>
          <w:fldChar w:fldCharType="separate"/>
        </w:r>
        <w:r w:rsidR="008B3412">
          <w:rPr>
            <w:webHidden/>
          </w:rPr>
          <w:t>109</w:t>
        </w:r>
        <w:r w:rsidR="00AA0C87">
          <w:rPr>
            <w:webHidden/>
          </w:rPr>
          <w:fldChar w:fldCharType="end"/>
        </w:r>
      </w:hyperlink>
    </w:p>
    <w:p w14:paraId="3A2BE14D" w14:textId="0B02818F" w:rsidR="00AA0C87" w:rsidRDefault="003F5F4D">
      <w:pPr>
        <w:pStyle w:val="TOC2"/>
        <w:rPr>
          <w:rFonts w:asciiTheme="minorHAnsi" w:eastAsiaTheme="minorEastAsia" w:hAnsiTheme="minorHAnsi" w:cstheme="minorBidi"/>
          <w:sz w:val="22"/>
        </w:rPr>
      </w:pPr>
      <w:hyperlink w:anchor="_Toc79058571" w:history="1">
        <w:r w:rsidR="00AA0C87" w:rsidRPr="00984961">
          <w:rPr>
            <w:rStyle w:val="Hyperlink"/>
          </w:rPr>
          <w:t>Privacy Policy</w:t>
        </w:r>
        <w:r w:rsidR="00AA0C87">
          <w:rPr>
            <w:webHidden/>
          </w:rPr>
          <w:tab/>
        </w:r>
        <w:r w:rsidR="00AA0C87">
          <w:rPr>
            <w:webHidden/>
          </w:rPr>
          <w:fldChar w:fldCharType="begin"/>
        </w:r>
        <w:r w:rsidR="00AA0C87">
          <w:rPr>
            <w:webHidden/>
          </w:rPr>
          <w:instrText xml:space="preserve"> PAGEREF _Toc79058571 \h </w:instrText>
        </w:r>
        <w:r w:rsidR="00AA0C87">
          <w:rPr>
            <w:webHidden/>
          </w:rPr>
        </w:r>
        <w:r w:rsidR="00AA0C87">
          <w:rPr>
            <w:webHidden/>
          </w:rPr>
          <w:fldChar w:fldCharType="separate"/>
        </w:r>
        <w:r w:rsidR="008B3412">
          <w:rPr>
            <w:webHidden/>
          </w:rPr>
          <w:t>109</w:t>
        </w:r>
        <w:r w:rsidR="00AA0C87">
          <w:rPr>
            <w:webHidden/>
          </w:rPr>
          <w:fldChar w:fldCharType="end"/>
        </w:r>
      </w:hyperlink>
    </w:p>
    <w:p w14:paraId="406F21C9" w14:textId="19BBA7CC" w:rsidR="00AA0C87" w:rsidRDefault="003F5F4D">
      <w:pPr>
        <w:pStyle w:val="TOC1"/>
        <w:rPr>
          <w:rFonts w:asciiTheme="minorHAnsi" w:eastAsiaTheme="minorEastAsia" w:hAnsiTheme="minorHAnsi" w:cstheme="minorBidi"/>
          <w:b w:val="0"/>
          <w:sz w:val="22"/>
        </w:rPr>
      </w:pPr>
      <w:hyperlink w:anchor="_Toc79058572" w:history="1">
        <w:r w:rsidR="00AA0C87" w:rsidRPr="00984961">
          <w:rPr>
            <w:rStyle w:val="Hyperlink"/>
          </w:rPr>
          <w:t>Appendix M</w:t>
        </w:r>
        <w:r w:rsidR="00AA0C87">
          <w:rPr>
            <w:webHidden/>
          </w:rPr>
          <w:tab/>
        </w:r>
        <w:r w:rsidR="00AA0C87">
          <w:rPr>
            <w:webHidden/>
          </w:rPr>
          <w:fldChar w:fldCharType="begin"/>
        </w:r>
        <w:r w:rsidR="00AA0C87">
          <w:rPr>
            <w:webHidden/>
          </w:rPr>
          <w:instrText xml:space="preserve"> PAGEREF _Toc79058572 \h </w:instrText>
        </w:r>
        <w:r w:rsidR="00AA0C87">
          <w:rPr>
            <w:webHidden/>
          </w:rPr>
        </w:r>
        <w:r w:rsidR="00AA0C87">
          <w:rPr>
            <w:webHidden/>
          </w:rPr>
          <w:fldChar w:fldCharType="separate"/>
        </w:r>
        <w:r w:rsidR="008B3412">
          <w:rPr>
            <w:webHidden/>
          </w:rPr>
          <w:t>112</w:t>
        </w:r>
        <w:r w:rsidR="00AA0C87">
          <w:rPr>
            <w:webHidden/>
          </w:rPr>
          <w:fldChar w:fldCharType="end"/>
        </w:r>
      </w:hyperlink>
    </w:p>
    <w:p w14:paraId="026FFB8F" w14:textId="0E5DAAC5" w:rsidR="00AA0C87" w:rsidRDefault="003F5F4D">
      <w:pPr>
        <w:pStyle w:val="TOC2"/>
        <w:rPr>
          <w:rFonts w:asciiTheme="minorHAnsi" w:eastAsiaTheme="minorEastAsia" w:hAnsiTheme="minorHAnsi" w:cstheme="minorBidi"/>
          <w:sz w:val="22"/>
        </w:rPr>
      </w:pPr>
      <w:hyperlink w:anchor="_Toc79058573" w:history="1">
        <w:r w:rsidR="00AA0C87" w:rsidRPr="00984961">
          <w:rPr>
            <w:rStyle w:val="Hyperlink"/>
          </w:rPr>
          <w:t>Honorarium Payment Schedule</w:t>
        </w:r>
        <w:r w:rsidR="00AA0C87">
          <w:rPr>
            <w:webHidden/>
          </w:rPr>
          <w:tab/>
        </w:r>
        <w:r w:rsidR="00AA0C87">
          <w:rPr>
            <w:webHidden/>
          </w:rPr>
          <w:fldChar w:fldCharType="begin"/>
        </w:r>
        <w:r w:rsidR="00AA0C87">
          <w:rPr>
            <w:webHidden/>
          </w:rPr>
          <w:instrText xml:space="preserve"> PAGEREF _Toc79058573 \h </w:instrText>
        </w:r>
        <w:r w:rsidR="00AA0C87">
          <w:rPr>
            <w:webHidden/>
          </w:rPr>
        </w:r>
        <w:r w:rsidR="00AA0C87">
          <w:rPr>
            <w:webHidden/>
          </w:rPr>
          <w:fldChar w:fldCharType="separate"/>
        </w:r>
        <w:r w:rsidR="008B3412">
          <w:rPr>
            <w:webHidden/>
          </w:rPr>
          <w:t>112</w:t>
        </w:r>
        <w:r w:rsidR="00AA0C87">
          <w:rPr>
            <w:webHidden/>
          </w:rPr>
          <w:fldChar w:fldCharType="end"/>
        </w:r>
      </w:hyperlink>
    </w:p>
    <w:p w14:paraId="1D1240C4" w14:textId="09597D05" w:rsidR="00AA0C87" w:rsidRDefault="003F5F4D">
      <w:pPr>
        <w:pStyle w:val="TOC1"/>
        <w:rPr>
          <w:rFonts w:asciiTheme="minorHAnsi" w:eastAsiaTheme="minorEastAsia" w:hAnsiTheme="minorHAnsi" w:cstheme="minorBidi"/>
          <w:b w:val="0"/>
          <w:sz w:val="22"/>
        </w:rPr>
      </w:pPr>
      <w:hyperlink w:anchor="_Toc79058574" w:history="1">
        <w:r w:rsidR="00AA0C87" w:rsidRPr="00984961">
          <w:rPr>
            <w:rStyle w:val="Hyperlink"/>
          </w:rPr>
          <w:t>Appendix N</w:t>
        </w:r>
        <w:r w:rsidR="00AA0C87">
          <w:rPr>
            <w:webHidden/>
          </w:rPr>
          <w:tab/>
        </w:r>
        <w:r w:rsidR="00AA0C87">
          <w:rPr>
            <w:webHidden/>
          </w:rPr>
          <w:fldChar w:fldCharType="begin"/>
        </w:r>
        <w:r w:rsidR="00AA0C87">
          <w:rPr>
            <w:webHidden/>
          </w:rPr>
          <w:instrText xml:space="preserve"> PAGEREF _Toc79058574 \h </w:instrText>
        </w:r>
        <w:r w:rsidR="00AA0C87">
          <w:rPr>
            <w:webHidden/>
          </w:rPr>
        </w:r>
        <w:r w:rsidR="00AA0C87">
          <w:rPr>
            <w:webHidden/>
          </w:rPr>
          <w:fldChar w:fldCharType="separate"/>
        </w:r>
        <w:r w:rsidR="008B3412">
          <w:rPr>
            <w:webHidden/>
          </w:rPr>
          <w:t>113</w:t>
        </w:r>
        <w:r w:rsidR="00AA0C87">
          <w:rPr>
            <w:webHidden/>
          </w:rPr>
          <w:fldChar w:fldCharType="end"/>
        </w:r>
      </w:hyperlink>
    </w:p>
    <w:p w14:paraId="604B724D" w14:textId="12E1A57F" w:rsidR="00AA0C87" w:rsidRDefault="003F5F4D">
      <w:pPr>
        <w:pStyle w:val="TOC2"/>
        <w:rPr>
          <w:rFonts w:asciiTheme="minorHAnsi" w:eastAsiaTheme="minorEastAsia" w:hAnsiTheme="minorHAnsi" w:cstheme="minorBidi"/>
          <w:sz w:val="22"/>
        </w:rPr>
      </w:pPr>
      <w:hyperlink w:anchor="_Toc79058575" w:history="1">
        <w:r w:rsidR="00AA0C87" w:rsidRPr="00984961">
          <w:rPr>
            <w:rStyle w:val="Hyperlink"/>
          </w:rPr>
          <w:t>APEC Project Event Recording Policy</w:t>
        </w:r>
        <w:r w:rsidR="00AA0C87">
          <w:rPr>
            <w:webHidden/>
          </w:rPr>
          <w:tab/>
        </w:r>
        <w:r w:rsidR="00AA0C87">
          <w:rPr>
            <w:webHidden/>
          </w:rPr>
          <w:fldChar w:fldCharType="begin"/>
        </w:r>
        <w:r w:rsidR="00AA0C87">
          <w:rPr>
            <w:webHidden/>
          </w:rPr>
          <w:instrText xml:space="preserve"> PAGEREF _Toc79058575 \h </w:instrText>
        </w:r>
        <w:r w:rsidR="00AA0C87">
          <w:rPr>
            <w:webHidden/>
          </w:rPr>
        </w:r>
        <w:r w:rsidR="00AA0C87">
          <w:rPr>
            <w:webHidden/>
          </w:rPr>
          <w:fldChar w:fldCharType="separate"/>
        </w:r>
        <w:r w:rsidR="008B3412">
          <w:rPr>
            <w:webHidden/>
          </w:rPr>
          <w:t>113</w:t>
        </w:r>
        <w:r w:rsidR="00AA0C87">
          <w:rPr>
            <w:webHidden/>
          </w:rPr>
          <w:fldChar w:fldCharType="end"/>
        </w:r>
      </w:hyperlink>
    </w:p>
    <w:p w14:paraId="43812805" w14:textId="2B48C0C1"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4CE9300B"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28E4E2E0"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6FE06CC9" w14:textId="77777777" w:rsidR="00F218DB" w:rsidRPr="00E57D2E" w:rsidRDefault="00F218DB" w:rsidP="00F218DB">
      <w:pPr>
        <w:spacing w:after="0" w:line="240" w:lineRule="auto"/>
        <w:rPr>
          <w:rFonts w:ascii="Arial" w:eastAsia="SimSun" w:hAnsi="Arial" w:cs="Arial"/>
          <w:color w:val="000000"/>
          <w:lang w:eastAsia="zh-CN"/>
        </w:rPr>
      </w:pPr>
    </w:p>
    <w:p w14:paraId="0FBA4AD1"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3"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78D4E7B3"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1AC9AB93"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45C7EF75"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223A392B"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2EAFDC0C"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2B997F65"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3AB900A9"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E3CE7EB" w14:textId="06CBB4FC" w:rsidR="003419E3" w:rsidRDefault="003419E3"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LTEAP – Longer-Term Evaluation of APEC Projects</w:t>
      </w:r>
    </w:p>
    <w:p w14:paraId="665B2B5C"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529B4BB3"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2AB405B8" w14:textId="77777777" w:rsidR="00F218DB"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4C862B39" w14:textId="59096815" w:rsidR="00C2693F" w:rsidRPr="00295875" w:rsidRDefault="00C2693F" w:rsidP="000A1A5C">
      <w:pPr>
        <w:spacing w:after="0" w:line="288" w:lineRule="auto"/>
        <w:rPr>
          <w:rFonts w:ascii="Arial" w:eastAsia="SimSun" w:hAnsi="Arial" w:cs="Arial"/>
          <w:color w:val="000000"/>
          <w:lang w:eastAsia="zh-CN"/>
        </w:rPr>
      </w:pPr>
      <w:r>
        <w:rPr>
          <w:rFonts w:ascii="Arial" w:eastAsia="SimSun" w:hAnsi="Arial" w:cs="Arial"/>
          <w:color w:val="000000"/>
          <w:lang w:eastAsia="zh-CN"/>
        </w:rPr>
        <w:t>PCD – Project Completion Date</w:t>
      </w:r>
    </w:p>
    <w:p w14:paraId="574C28B4"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1FC25876"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DC85CE3"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0AA06F3F"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47D88440" w14:textId="5129C4AA"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 xml:space="preserve">RFP – Request for </w:t>
      </w:r>
      <w:r w:rsidR="004C17B6">
        <w:rPr>
          <w:rFonts w:ascii="Arial" w:eastAsia="Times New Roman" w:hAnsi="Arial" w:cs="Arial"/>
          <w:color w:val="000000"/>
          <w:lang w:eastAsia="zh-CN"/>
        </w:rPr>
        <w:t>P</w:t>
      </w:r>
      <w:r w:rsidRPr="00295875">
        <w:rPr>
          <w:rFonts w:ascii="Arial" w:eastAsia="Times New Roman" w:hAnsi="Arial" w:cs="Arial"/>
          <w:color w:val="000000"/>
          <w:lang w:eastAsia="zh-CN"/>
        </w:rPr>
        <w:t>roposal</w:t>
      </w:r>
    </w:p>
    <w:p w14:paraId="58566636"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59C1317" w14:textId="77777777" w:rsidR="00F218DB" w:rsidRPr="00F61B60" w:rsidRDefault="003F5F4D"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1B17BC8" w14:textId="77777777" w:rsidR="00EA41EF" w:rsidRDefault="003F5F4D"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p>
    <w:p w14:paraId="4F951B4B" w14:textId="331D3922" w:rsidR="00F218DB" w:rsidRPr="00F61B60" w:rsidRDefault="00EA41EF"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SoS – Scope of Services</w:t>
      </w:r>
      <w:r w:rsidR="00F218DB" w:rsidRPr="00F61B60">
        <w:rPr>
          <w:rFonts w:ascii="Arial" w:eastAsia="Times New Roman" w:hAnsi="Arial" w:cs="Arial"/>
          <w:color w:val="000000"/>
          <w:lang w:eastAsia="zh-CN"/>
        </w:rPr>
        <w:t xml:space="preserve"> </w:t>
      </w:r>
    </w:p>
    <w:p w14:paraId="2644E018"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3B55B603" w14:textId="77777777" w:rsidR="00F218DB" w:rsidRPr="00D36517" w:rsidRDefault="003F5F4D" w:rsidP="000A1A5C">
      <w:pPr>
        <w:shd w:val="clear" w:color="auto" w:fill="FFFFFF"/>
        <w:spacing w:after="0" w:line="288" w:lineRule="auto"/>
        <w:rPr>
          <w:rFonts w:ascii="Arial" w:eastAsia="Times New Roman" w:hAnsi="Arial" w:cs="Arial"/>
          <w:color w:val="000000"/>
          <w:lang w:val="en-AU" w:eastAsia="zh-CN"/>
        </w:rPr>
      </w:pPr>
      <w:hyperlink r:id="rId22"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62345AE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D36517">
        <w:rPr>
          <w:rFonts w:ascii="Arial" w:eastAsia="Times New Roman" w:hAnsi="Arial" w:cs="Arial"/>
          <w:bCs/>
          <w:color w:val="000000"/>
          <w:lang w:val="en-AU" w:eastAsia="zh-CN"/>
        </w:rPr>
        <w:t>ToR</w:t>
      </w:r>
      <w:r w:rsidRPr="00295875">
        <w:rPr>
          <w:rFonts w:ascii="Arial" w:eastAsia="Times New Roman" w:hAnsi="Arial" w:cs="Arial"/>
          <w:bCs/>
          <w:color w:val="000000"/>
          <w:lang w:eastAsia="zh-CN"/>
        </w:rPr>
        <w:t xml:space="preserve"> – Terms of Reference</w:t>
      </w:r>
    </w:p>
    <w:p w14:paraId="0D8FD9D0"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62A3B323" w14:textId="77777777" w:rsidR="00954E41" w:rsidRDefault="00954E41">
      <w:pPr>
        <w:rPr>
          <w:rFonts w:ascii="Arial" w:eastAsia="Times New Roman" w:hAnsi="Arial" w:cs="Arial"/>
          <w:bCs/>
          <w:color w:val="000000"/>
          <w:lang w:eastAsia="zh-CN"/>
        </w:rPr>
      </w:pPr>
    </w:p>
    <w:p w14:paraId="3D1C36DB" w14:textId="77777777" w:rsidR="001A5864" w:rsidRDefault="001A5864">
      <w:pPr>
        <w:rPr>
          <w:rFonts w:ascii="Arial" w:eastAsia="Times New Roman" w:hAnsi="Arial" w:cs="Arial"/>
          <w:bCs/>
          <w:color w:val="000000"/>
          <w:lang w:eastAsia="zh-CN"/>
        </w:rPr>
      </w:pPr>
    </w:p>
    <w:p w14:paraId="7E715409" w14:textId="77777777" w:rsidR="001A5864" w:rsidRDefault="001A5864">
      <w:pPr>
        <w:rPr>
          <w:rFonts w:ascii="Arial" w:eastAsia="Times New Roman" w:hAnsi="Arial" w:cs="Arial"/>
          <w:bCs/>
          <w:color w:val="000000"/>
          <w:lang w:eastAsia="zh-CN"/>
        </w:rPr>
      </w:pPr>
    </w:p>
    <w:p w14:paraId="5CB1CD5C" w14:textId="77777777" w:rsidR="001A5864" w:rsidRDefault="001A5864">
      <w:pPr>
        <w:rPr>
          <w:rFonts w:ascii="Arial" w:eastAsia="Times New Roman" w:hAnsi="Arial" w:cs="Arial"/>
          <w:bCs/>
          <w:color w:val="000000"/>
          <w:lang w:eastAsia="zh-CN"/>
        </w:rPr>
      </w:pPr>
    </w:p>
    <w:p w14:paraId="2C20386F"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6B21D762" w14:textId="77777777"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0C50BB5F" w14:textId="51B44769" w:rsidR="000A647F" w:rsidRPr="00783CE6" w:rsidRDefault="00BF5A67" w:rsidP="00783CE6">
      <w:pPr>
        <w:shd w:val="clear" w:color="auto" w:fill="FFFFFF"/>
        <w:spacing w:after="0" w:line="288" w:lineRule="auto"/>
        <w:ind w:right="-853"/>
        <w:jc w:val="center"/>
        <w:rPr>
          <w:rFonts w:ascii="Arial" w:eastAsia="Times New Roman" w:hAnsi="Arial" w:cs="Arial"/>
          <w:bCs/>
          <w:color w:val="0070C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C47B65">
        <w:rPr>
          <w:rFonts w:ascii="Arial" w:eastAsia="Times New Roman" w:hAnsi="Arial" w:cs="Arial"/>
          <w:bCs/>
          <w:color w:val="000000"/>
          <w:sz w:val="36"/>
          <w:szCs w:val="36"/>
          <w:lang w:eastAsia="zh-CN"/>
        </w:rPr>
        <w:t>C</w:t>
      </w:r>
      <w:r w:rsidR="00893C78">
        <w:rPr>
          <w:rFonts w:ascii="Arial" w:eastAsia="Times New Roman" w:hAnsi="Arial" w:cs="Arial"/>
          <w:bCs/>
          <w:color w:val="000000"/>
          <w:sz w:val="36"/>
          <w:szCs w:val="36"/>
          <w:lang w:eastAsia="zh-CN"/>
        </w:rPr>
        <w:t xml:space="preserve">oncept </w:t>
      </w:r>
      <w:r w:rsidR="0090681F">
        <w:rPr>
          <w:rFonts w:ascii="Arial" w:eastAsia="Times New Roman" w:hAnsi="Arial" w:cs="Arial"/>
          <w:bCs/>
          <w:color w:val="000000"/>
          <w:sz w:val="36"/>
          <w:szCs w:val="36"/>
          <w:lang w:eastAsia="zh-CN"/>
        </w:rPr>
        <w:t>N</w:t>
      </w:r>
      <w:r w:rsidR="00893C78">
        <w:rPr>
          <w:rFonts w:ascii="Arial" w:eastAsia="Times New Roman" w:hAnsi="Arial" w:cs="Arial"/>
          <w:bCs/>
          <w:color w:val="000000"/>
          <w:sz w:val="36"/>
          <w:szCs w:val="36"/>
          <w:lang w:eastAsia="zh-CN"/>
        </w:rPr>
        <w:t xml:space="preserve">ote, </w:t>
      </w:r>
      <w:r w:rsidR="00C47B65">
        <w:rPr>
          <w:rFonts w:ascii="Arial" w:eastAsia="Times New Roman" w:hAnsi="Arial" w:cs="Arial"/>
          <w:bCs/>
          <w:color w:val="000000"/>
          <w:sz w:val="36"/>
          <w:szCs w:val="36"/>
          <w:lang w:eastAsia="zh-CN"/>
        </w:rPr>
        <w:t>Project P</w:t>
      </w:r>
      <w:r w:rsidR="00893C78">
        <w:rPr>
          <w:rFonts w:ascii="Arial" w:eastAsia="Times New Roman" w:hAnsi="Arial" w:cs="Arial"/>
          <w:bCs/>
          <w:color w:val="000000"/>
          <w:sz w:val="36"/>
          <w:szCs w:val="36"/>
          <w:lang w:eastAsia="zh-CN"/>
        </w:rPr>
        <w:t>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 xml:space="preserve">and </w:t>
      </w:r>
      <w:r w:rsidR="00C47B65">
        <w:rPr>
          <w:rFonts w:ascii="Arial" w:eastAsia="Times New Roman" w:hAnsi="Arial" w:cs="Arial"/>
          <w:bCs/>
          <w:color w:val="000000"/>
          <w:sz w:val="36"/>
          <w:szCs w:val="36"/>
          <w:lang w:eastAsia="zh-CN"/>
        </w:rPr>
        <w:t>R</w:t>
      </w:r>
      <w:r w:rsidR="000B434D" w:rsidRPr="00AA7499">
        <w:rPr>
          <w:rFonts w:ascii="Arial" w:eastAsia="Times New Roman" w:hAnsi="Arial" w:cs="Arial"/>
          <w:bCs/>
          <w:color w:val="000000"/>
          <w:sz w:val="36"/>
          <w:szCs w:val="36"/>
          <w:lang w:eastAsia="zh-CN"/>
        </w:rPr>
        <w:t>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p>
    <w:p w14:paraId="1030ED3A" w14:textId="77777777" w:rsidR="000B434D" w:rsidRDefault="003F5F4D" w:rsidP="00783CE6">
      <w:pPr>
        <w:shd w:val="clear" w:color="auto" w:fill="FFFFFF"/>
        <w:spacing w:after="0" w:line="288" w:lineRule="auto"/>
        <w:ind w:right="-943"/>
        <w:jc w:val="center"/>
        <w:rPr>
          <w:rFonts w:ascii="Arial" w:eastAsia="Times New Roman" w:hAnsi="Arial" w:cs="Arial"/>
          <w:bCs/>
          <w:color w:val="000000"/>
          <w:sz w:val="36"/>
          <w:szCs w:val="36"/>
          <w:lang w:eastAsia="zh-CN"/>
        </w:rPr>
      </w:pPr>
      <w:hyperlink r:id="rId23" w:history="1">
        <w:r w:rsidR="000B434D" w:rsidRPr="00783CE6">
          <w:rPr>
            <w:rFonts w:ascii="Arial" w:eastAsia="Times New Roman" w:hAnsi="Arial" w:cs="Arial"/>
            <w:bCs/>
            <w:color w:val="0070C0"/>
            <w:sz w:val="36"/>
            <w:szCs w:val="36"/>
            <w:lang w:eastAsia="zh-CN"/>
          </w:rPr>
          <w:t>http://www.apec.org/Projects/Forms-and-Resources.aspx</w:t>
        </w:r>
      </w:hyperlink>
      <w:r w:rsidR="000A647F">
        <w:rPr>
          <w:rFonts w:ascii="Arial" w:eastAsia="Times New Roman" w:hAnsi="Arial" w:cs="Arial"/>
          <w:bCs/>
          <w:color w:val="000000"/>
          <w:sz w:val="36"/>
          <w:szCs w:val="36"/>
          <w:lang w:eastAsia="zh-CN"/>
        </w:rPr>
        <w:t xml:space="preserve"> </w:t>
      </w:r>
    </w:p>
    <w:p w14:paraId="40098903" w14:textId="77777777" w:rsidR="000A647F" w:rsidRPr="00AA7499" w:rsidRDefault="000A647F" w:rsidP="00783CE6">
      <w:pPr>
        <w:shd w:val="clear" w:color="auto" w:fill="FFFFFF"/>
        <w:spacing w:after="0" w:line="288" w:lineRule="auto"/>
        <w:ind w:right="-943"/>
        <w:jc w:val="center"/>
        <w:rPr>
          <w:rFonts w:ascii="Arial" w:eastAsia="Times New Roman" w:hAnsi="Arial" w:cs="Arial"/>
          <w:b/>
          <w:bCs/>
          <w:color w:val="000000"/>
          <w:sz w:val="36"/>
          <w:szCs w:val="36"/>
          <w:lang w:eastAsia="zh-CN"/>
        </w:rPr>
      </w:pPr>
    </w:p>
    <w:p w14:paraId="48DA01BF"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6E81C511" w14:textId="77777777" w:rsidR="00C74FAF" w:rsidRPr="00295875" w:rsidRDefault="008D76EB" w:rsidP="00D36517">
      <w:pPr>
        <w:pStyle w:val="Heading1"/>
        <w:numPr>
          <w:ilvl w:val="0"/>
          <w:numId w:val="90"/>
        </w:numPr>
        <w:spacing w:before="600"/>
        <w:ind w:left="562" w:hanging="562"/>
        <w:rPr>
          <w:rFonts w:cs="Arial"/>
          <w:szCs w:val="56"/>
        </w:rPr>
      </w:pPr>
      <w:bookmarkStart w:id="2" w:name="_Toc79058497"/>
      <w:r w:rsidRPr="00F61B60">
        <w:rPr>
          <w:rFonts w:cs="Arial"/>
          <w:szCs w:val="56"/>
        </w:rPr>
        <w:lastRenderedPageBreak/>
        <w:t>Introduction</w:t>
      </w:r>
      <w:bookmarkEnd w:id="0"/>
      <w:bookmarkEnd w:id="2"/>
    </w:p>
    <w:p w14:paraId="0371FE5D" w14:textId="77777777" w:rsidR="00E53F61" w:rsidRPr="00F51AF7" w:rsidRDefault="00E53F61" w:rsidP="007E0EC4">
      <w:pPr>
        <w:pStyle w:val="ListContinue"/>
        <w:numPr>
          <w:ilvl w:val="1"/>
          <w:numId w:val="90"/>
        </w:numPr>
        <w:ind w:left="567" w:right="-475" w:hanging="567"/>
        <w:rPr>
          <w:rFonts w:ascii="Arial" w:hAnsi="Arial" w:cs="Arial"/>
        </w:rPr>
      </w:pPr>
      <w:r>
        <w:rPr>
          <w:rFonts w:ascii="Arial" w:hAnsi="Arial" w:cs="Arial"/>
        </w:rPr>
        <w:t>This Guidebook</w:t>
      </w:r>
      <w:r w:rsidR="00115A8C">
        <w:rPr>
          <w:rFonts w:ascii="Arial" w:hAnsi="Arial" w:cs="Arial"/>
        </w:rPr>
        <w:t xml:space="preserve"> </w:t>
      </w:r>
      <w:r>
        <w:rPr>
          <w:rFonts w:ascii="Arial" w:hAnsi="Arial" w:cs="Arial"/>
        </w:rPr>
        <w:t>on APEC Projects</w:t>
      </w:r>
      <w:r w:rsidR="00115A8C">
        <w:rPr>
          <w:rFonts w:ascii="Arial" w:hAnsi="Arial" w:cs="Arial"/>
        </w:rPr>
        <w:t xml:space="preserve"> (Guidebook)</w:t>
      </w:r>
      <w:r>
        <w:rPr>
          <w:rFonts w:ascii="Arial" w:hAnsi="Arial" w:cs="Arial"/>
        </w:rPr>
        <w:t xml:space="preserve"> </w:t>
      </w:r>
      <w:r w:rsidRPr="00F51AF7">
        <w:rPr>
          <w:rFonts w:ascii="Arial" w:hAnsi="Arial" w:cs="Arial"/>
        </w:rPr>
        <w:t xml:space="preserve">is a practical handbook for managing APEC </w:t>
      </w:r>
      <w:r w:rsidR="00B677E7">
        <w:rPr>
          <w:rFonts w:ascii="Arial" w:hAnsi="Arial" w:cs="Arial"/>
        </w:rPr>
        <w:t>projects. It</w:t>
      </w:r>
      <w:r w:rsidRPr="00F51AF7">
        <w:rPr>
          <w:rFonts w:ascii="Arial" w:hAnsi="Arial" w:cs="Arial"/>
        </w:rPr>
        <w:t xml:space="preserve"> is primarily </w:t>
      </w:r>
      <w:r>
        <w:rPr>
          <w:rFonts w:ascii="Arial" w:hAnsi="Arial" w:cs="Arial"/>
        </w:rPr>
        <w:t xml:space="preserve">aimed at </w:t>
      </w:r>
      <w:r w:rsidRPr="00F51AF7">
        <w:rPr>
          <w:rFonts w:ascii="Arial" w:hAnsi="Arial" w:cs="Arial"/>
        </w:rPr>
        <w:t xml:space="preserve">those </w:t>
      </w:r>
      <w:r w:rsidR="007B4F97">
        <w:rPr>
          <w:rFonts w:ascii="Arial" w:hAnsi="Arial" w:cs="Arial"/>
        </w:rPr>
        <w:t xml:space="preserve">who are applying for APEC project funding and </w:t>
      </w:r>
      <w:r w:rsidRPr="00F51AF7">
        <w:rPr>
          <w:rFonts w:ascii="Arial" w:hAnsi="Arial" w:cs="Arial"/>
        </w:rPr>
        <w:t xml:space="preserve">implementing </w:t>
      </w:r>
      <w:r w:rsidR="000E5E88">
        <w:rPr>
          <w:rFonts w:ascii="Arial" w:hAnsi="Arial" w:cs="Arial"/>
        </w:rPr>
        <w:t xml:space="preserve">APEC </w:t>
      </w:r>
      <w:r w:rsidR="00B677E7">
        <w:rPr>
          <w:rFonts w:ascii="Arial" w:hAnsi="Arial" w:cs="Arial"/>
        </w:rPr>
        <w:t>projects, but i</w:t>
      </w:r>
      <w:r w:rsidRPr="00F51AF7">
        <w:rPr>
          <w:rFonts w:ascii="Arial" w:hAnsi="Arial" w:cs="Arial"/>
        </w:rPr>
        <w:t>t also provides important information for other stakeholders involved in</w:t>
      </w:r>
      <w:r w:rsidR="000E5E88">
        <w:rPr>
          <w:rFonts w:ascii="Arial" w:hAnsi="Arial" w:cs="Arial"/>
        </w:rPr>
        <w:t xml:space="preserve"> </w:t>
      </w:r>
      <w:r w:rsidR="007E0EC4">
        <w:rPr>
          <w:rFonts w:ascii="Arial" w:hAnsi="Arial" w:cs="Arial"/>
        </w:rPr>
        <w:t>the project process</w:t>
      </w:r>
      <w:r w:rsidRPr="00F51AF7">
        <w:rPr>
          <w:rFonts w:ascii="Arial" w:hAnsi="Arial" w:cs="Arial"/>
        </w:rPr>
        <w:t xml:space="preserve">. </w:t>
      </w:r>
    </w:p>
    <w:p w14:paraId="4737D987" w14:textId="77777777" w:rsidR="00EB7465" w:rsidRPr="00EB7465" w:rsidRDefault="00E53F61" w:rsidP="00EB7465">
      <w:pPr>
        <w:pStyle w:val="ListContinue"/>
        <w:numPr>
          <w:ilvl w:val="1"/>
          <w:numId w:val="90"/>
        </w:numPr>
        <w:ind w:left="567" w:right="-475" w:hanging="567"/>
        <w:rPr>
          <w:rFonts w:ascii="Arial" w:hAnsi="Arial" w:cs="Arial"/>
        </w:rPr>
      </w:pPr>
      <w:r w:rsidRPr="00AA7499">
        <w:rPr>
          <w:rFonts w:ascii="Arial" w:hAnsi="Arial" w:cs="Arial"/>
        </w:rPr>
        <w:t>The APEC Budget and Management Committee (BMC) issues and updates th</w:t>
      </w:r>
      <w:r>
        <w:rPr>
          <w:rFonts w:ascii="Arial" w:hAnsi="Arial" w:cs="Arial"/>
        </w:rPr>
        <w:t>is</w:t>
      </w:r>
      <w:r w:rsidRPr="00AA7499">
        <w:rPr>
          <w:rFonts w:ascii="Arial" w:hAnsi="Arial" w:cs="Arial"/>
        </w:rPr>
        <w:t xml:space="preserve"> Guidebook</w:t>
      </w:r>
      <w:r>
        <w:rPr>
          <w:rFonts w:ascii="Arial" w:hAnsi="Arial" w:cs="Arial"/>
        </w:rPr>
        <w:t xml:space="preserve">, and </w:t>
      </w:r>
      <w:r w:rsidRPr="00AA7499">
        <w:rPr>
          <w:rFonts w:ascii="Arial" w:hAnsi="Arial" w:cs="Arial"/>
        </w:rPr>
        <w:t>may change</w:t>
      </w:r>
      <w:r>
        <w:rPr>
          <w:rFonts w:ascii="Arial" w:hAnsi="Arial" w:cs="Arial"/>
        </w:rPr>
        <w:t xml:space="preserve"> the content from time to time. T</w:t>
      </w:r>
      <w:r w:rsidRPr="00AA7499">
        <w:rPr>
          <w:rFonts w:ascii="Arial" w:hAnsi="Arial" w:cs="Arial"/>
        </w:rPr>
        <w:t xml:space="preserve">he </w:t>
      </w:r>
      <w:r>
        <w:rPr>
          <w:rFonts w:ascii="Arial" w:hAnsi="Arial" w:cs="Arial"/>
        </w:rPr>
        <w:t>latest</w:t>
      </w:r>
      <w:r w:rsidRPr="00AA7499">
        <w:rPr>
          <w:rFonts w:ascii="Arial" w:hAnsi="Arial" w:cs="Arial"/>
        </w:rPr>
        <w:t xml:space="preserve"> version </w:t>
      </w:r>
      <w:r>
        <w:rPr>
          <w:rFonts w:ascii="Arial" w:hAnsi="Arial" w:cs="Arial"/>
        </w:rPr>
        <w:t xml:space="preserve">is available at </w:t>
      </w:r>
      <w:hyperlink r:id="rId24" w:history="1">
        <w:r w:rsidRPr="00F85B63">
          <w:rPr>
            <w:rStyle w:val="Hyperlink"/>
            <w:rFonts w:cs="Arial"/>
            <w:sz w:val="22"/>
          </w:rPr>
          <w:t>http://www.apec.org/Projects/Forms-and-Resources.aspx</w:t>
        </w:r>
      </w:hyperlink>
      <w:r w:rsidRPr="00AA7499">
        <w:rPr>
          <w:rFonts w:ascii="Arial" w:hAnsi="Arial" w:cs="Arial"/>
        </w:rPr>
        <w:t xml:space="preserve">. If there is any discrepancy between </w:t>
      </w:r>
      <w:r>
        <w:rPr>
          <w:rFonts w:ascii="Arial" w:hAnsi="Arial" w:cs="Arial"/>
        </w:rPr>
        <w:t>a</w:t>
      </w:r>
      <w:r w:rsidRPr="00AA7499">
        <w:rPr>
          <w:rFonts w:ascii="Arial" w:hAnsi="Arial" w:cs="Arial"/>
        </w:rPr>
        <w:t xml:space="preserve"> printed version of </w:t>
      </w:r>
      <w:r>
        <w:rPr>
          <w:rFonts w:ascii="Arial" w:hAnsi="Arial" w:cs="Arial"/>
        </w:rPr>
        <w:t>this</w:t>
      </w:r>
      <w:r w:rsidRPr="00AA7499">
        <w:rPr>
          <w:rFonts w:ascii="Arial" w:hAnsi="Arial" w:cs="Arial"/>
        </w:rPr>
        <w:t xml:space="preserve"> Guidebook and the online version, the online version will prevail.</w:t>
      </w:r>
    </w:p>
    <w:p w14:paraId="44A0DC2C" w14:textId="77777777" w:rsidR="00AA0332" w:rsidRDefault="00AA0332" w:rsidP="00AA0332">
      <w:pPr>
        <w:pStyle w:val="ListContinue"/>
        <w:numPr>
          <w:ilvl w:val="1"/>
          <w:numId w:val="90"/>
        </w:numPr>
        <w:ind w:left="567" w:right="-475" w:hanging="567"/>
        <w:rPr>
          <w:rFonts w:ascii="Arial" w:hAnsi="Arial" w:cs="Arial"/>
        </w:rPr>
      </w:pPr>
      <w:r w:rsidRPr="00AA7499">
        <w:rPr>
          <w:rFonts w:ascii="Arial" w:hAnsi="Arial" w:cs="Arial"/>
        </w:rPr>
        <w:t>Th</w:t>
      </w:r>
      <w:r>
        <w:rPr>
          <w:rFonts w:ascii="Arial" w:hAnsi="Arial" w:cs="Arial"/>
        </w:rPr>
        <w:t>is</w:t>
      </w:r>
      <w:r w:rsidRPr="00AA7499">
        <w:rPr>
          <w:rFonts w:ascii="Arial" w:hAnsi="Arial" w:cs="Arial"/>
        </w:rPr>
        <w:t xml:space="preserve"> Guidebook consists of two main parts</w:t>
      </w:r>
      <w:r>
        <w:rPr>
          <w:rFonts w:ascii="Arial" w:hAnsi="Arial" w:cs="Arial"/>
        </w:rPr>
        <w:t>:</w:t>
      </w:r>
    </w:p>
    <w:p w14:paraId="6A2B4C70" w14:textId="77777777" w:rsidR="00AA0332" w:rsidRDefault="00AA0332" w:rsidP="00D36517">
      <w:pPr>
        <w:pStyle w:val="ListContinue"/>
        <w:numPr>
          <w:ilvl w:val="0"/>
          <w:numId w:val="135"/>
        </w:numPr>
        <w:ind w:left="994" w:right="-475"/>
        <w:rPr>
          <w:rFonts w:ascii="Arial" w:hAnsi="Arial" w:cs="Arial"/>
        </w:rPr>
      </w:pPr>
      <w:r>
        <w:rPr>
          <w:rFonts w:ascii="Arial" w:hAnsi="Arial" w:cs="Arial"/>
        </w:rPr>
        <w:t>T</w:t>
      </w:r>
      <w:r w:rsidRPr="00AA7499">
        <w:rPr>
          <w:rFonts w:ascii="Arial" w:hAnsi="Arial" w:cs="Arial"/>
        </w:rPr>
        <w:t>he first part covers the APEC project cycle;</w:t>
      </w:r>
      <w:r w:rsidRPr="00BF0F86">
        <w:rPr>
          <w:rFonts w:ascii="Arial" w:hAnsi="Arial" w:cs="Arial"/>
        </w:rPr>
        <w:t xml:space="preserve"> </w:t>
      </w:r>
      <w:r w:rsidRPr="00AA7499">
        <w:rPr>
          <w:rFonts w:ascii="Arial" w:hAnsi="Arial" w:cs="Arial"/>
        </w:rPr>
        <w:t>which is the framework used by APEC to design, prepare, implement, monitor and supervise projects</w:t>
      </w:r>
      <w:r w:rsidRPr="00BF0F86">
        <w:rPr>
          <w:rFonts w:ascii="Arial" w:hAnsi="Arial" w:cs="Arial"/>
        </w:rPr>
        <w:t xml:space="preserve">. </w:t>
      </w:r>
      <w:r w:rsidRPr="00AA7499">
        <w:rPr>
          <w:rFonts w:ascii="Arial" w:hAnsi="Arial" w:cs="Arial"/>
        </w:rPr>
        <w:t xml:space="preserve">It contains information on the steps, processes and guidelines for preparing and implementing projects in accordance with APEC guidelines. </w:t>
      </w:r>
    </w:p>
    <w:p w14:paraId="1A205755" w14:textId="77777777" w:rsidR="00AA0332" w:rsidRPr="0060412D" w:rsidRDefault="00AA0332" w:rsidP="00AA0332">
      <w:pPr>
        <w:pStyle w:val="ListContinue"/>
        <w:numPr>
          <w:ilvl w:val="0"/>
          <w:numId w:val="135"/>
        </w:numPr>
        <w:ind w:left="990" w:right="-475"/>
        <w:rPr>
          <w:rFonts w:ascii="Arial" w:hAnsi="Arial" w:cs="Arial"/>
        </w:rPr>
      </w:pPr>
      <w:r w:rsidRPr="0060412D">
        <w:rPr>
          <w:rFonts w:ascii="Arial" w:hAnsi="Arial" w:cs="Arial"/>
        </w:rPr>
        <w:t xml:space="preserve">The second part contains project reporting templates and important resource materials. APEC procurement documentation and templates are also available at: </w:t>
      </w:r>
      <w:hyperlink r:id="rId25" w:history="1">
        <w:r w:rsidRPr="0060412D">
          <w:rPr>
            <w:rStyle w:val="Hyperlink"/>
            <w:rFonts w:cs="Arial"/>
            <w:sz w:val="22"/>
          </w:rPr>
          <w:t>http://www.apec.org/Projects/Forms-and-Resources.aspx</w:t>
        </w:r>
      </w:hyperlink>
      <w:r w:rsidRPr="0060412D">
        <w:rPr>
          <w:rFonts w:ascii="Arial" w:hAnsi="Arial" w:cs="Arial"/>
        </w:rPr>
        <w:t xml:space="preserve">   </w:t>
      </w:r>
      <w:hyperlink r:id="rId26" w:history="1"/>
    </w:p>
    <w:p w14:paraId="65C307E8" w14:textId="77777777" w:rsidR="00AA0332" w:rsidRPr="00AA7499" w:rsidRDefault="00AA0332" w:rsidP="00AA0332">
      <w:pPr>
        <w:pStyle w:val="ListContinue"/>
        <w:numPr>
          <w:ilvl w:val="1"/>
          <w:numId w:val="90"/>
        </w:numPr>
        <w:ind w:left="567" w:right="-475"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 </w:t>
      </w:r>
      <w:hyperlink r:id="rId27" w:history="1">
        <w:r w:rsidRPr="00AA7499">
          <w:rPr>
            <w:rStyle w:val="Hyperlink"/>
            <w:rFonts w:cs="Arial"/>
            <w:sz w:val="22"/>
          </w:rPr>
          <w:t>http://www.apec.org/Glossary.aspx</w:t>
        </w:r>
      </w:hyperlink>
      <w:r w:rsidRPr="00AA7499">
        <w:rPr>
          <w:rFonts w:ascii="Arial" w:hAnsi="Arial" w:cs="Arial"/>
          <w:u w:val="single"/>
        </w:rPr>
        <w:t xml:space="preserve"> </w:t>
      </w:r>
    </w:p>
    <w:p w14:paraId="061339AF" w14:textId="77777777" w:rsidR="00AA0332" w:rsidRPr="00C02ED6" w:rsidRDefault="00AA0332" w:rsidP="00AA0332">
      <w:pPr>
        <w:pStyle w:val="ListContinue"/>
        <w:numPr>
          <w:ilvl w:val="1"/>
          <w:numId w:val="90"/>
        </w:numPr>
        <w:tabs>
          <w:tab w:val="left" w:pos="567"/>
        </w:tabs>
        <w:spacing w:after="0"/>
        <w:ind w:left="562" w:right="-475" w:hanging="562"/>
        <w:rPr>
          <w:rFonts w:ascii="Arial" w:hAnsi="Arial" w:cs="Arial"/>
          <w:u w:val="single"/>
        </w:rPr>
      </w:pPr>
      <w:r w:rsidRPr="00AA7499">
        <w:rPr>
          <w:rFonts w:ascii="Arial" w:hAnsi="Arial" w:cs="Arial"/>
        </w:rPr>
        <w:t xml:space="preserve">Also refer to the </w:t>
      </w:r>
      <w:r w:rsidR="004300C5">
        <w:rPr>
          <w:rFonts w:ascii="Arial" w:hAnsi="Arial" w:cs="Arial"/>
        </w:rPr>
        <w:t>APEC website</w:t>
      </w:r>
      <w:r w:rsidRPr="00AA7499">
        <w:rPr>
          <w:rFonts w:ascii="Arial" w:hAnsi="Arial" w:cs="Arial"/>
        </w:rPr>
        <w:t xml:space="preserve"> for further information on APEC projects:</w:t>
      </w:r>
    </w:p>
    <w:p w14:paraId="2A989F5B" w14:textId="77777777" w:rsidR="00AA0332" w:rsidRPr="00BF0F86" w:rsidRDefault="003F5F4D" w:rsidP="00AA0332">
      <w:pPr>
        <w:pStyle w:val="ListContinue"/>
        <w:tabs>
          <w:tab w:val="left" w:pos="567"/>
        </w:tabs>
        <w:spacing w:before="0"/>
        <w:ind w:left="562" w:right="-475"/>
        <w:rPr>
          <w:rFonts w:ascii="Arial" w:hAnsi="Arial" w:cs="Arial"/>
          <w:u w:val="single"/>
        </w:rPr>
      </w:pPr>
      <w:hyperlink r:id="rId28" w:history="1">
        <w:r w:rsidR="00AA0332" w:rsidRPr="00B339A4">
          <w:rPr>
            <w:rStyle w:val="Hyperlink"/>
            <w:rFonts w:cs="Arial"/>
            <w:sz w:val="22"/>
          </w:rPr>
          <w:t>http://www.apec.org/Projects/Projects-Overview.aspx</w:t>
        </w:r>
      </w:hyperlink>
      <w:r w:rsidR="00AA0332">
        <w:rPr>
          <w:rFonts w:ascii="Arial" w:hAnsi="Arial" w:cs="Arial"/>
          <w:u w:val="single"/>
        </w:rPr>
        <w:t xml:space="preserve"> </w:t>
      </w:r>
    </w:p>
    <w:p w14:paraId="3C26230D" w14:textId="77777777" w:rsidR="00AA0332" w:rsidRDefault="00AA0332" w:rsidP="00AA0332">
      <w:pPr>
        <w:pStyle w:val="ListContinue"/>
        <w:numPr>
          <w:ilvl w:val="1"/>
          <w:numId w:val="90"/>
        </w:numPr>
        <w:ind w:left="567" w:right="-475" w:hanging="567"/>
        <w:rPr>
          <w:rFonts w:ascii="Arial" w:hAnsi="Arial" w:cs="Arial"/>
        </w:rPr>
      </w:pPr>
      <w:r>
        <w:rPr>
          <w:rFonts w:ascii="Arial" w:hAnsi="Arial" w:cs="Arial"/>
        </w:rPr>
        <w:t xml:space="preserve">For further contact information within the </w:t>
      </w:r>
      <w:r w:rsidRPr="00AA7499">
        <w:rPr>
          <w:rFonts w:ascii="Arial" w:hAnsi="Arial" w:cs="Arial"/>
        </w:rPr>
        <w:t>Secretariat</w:t>
      </w:r>
      <w:r>
        <w:rPr>
          <w:rFonts w:ascii="Arial" w:hAnsi="Arial" w:cs="Arial"/>
        </w:rPr>
        <w:t>, please see</w:t>
      </w:r>
      <w:r w:rsidRPr="00AA7499">
        <w:rPr>
          <w:rFonts w:ascii="Arial" w:hAnsi="Arial" w:cs="Arial"/>
        </w:rPr>
        <w:t xml:space="preserve">: </w:t>
      </w:r>
      <w:hyperlink r:id="rId29" w:history="1">
        <w:r w:rsidRPr="00AA7499">
          <w:rPr>
            <w:rStyle w:val="Hyperlink"/>
            <w:rFonts w:cs="Arial"/>
            <w:sz w:val="22"/>
          </w:rPr>
          <w:t>http://www.apec.org/ContactUs.aspx?t=Secretariat</w:t>
        </w:r>
      </w:hyperlink>
    </w:p>
    <w:p w14:paraId="1E1B7E05" w14:textId="77777777" w:rsidR="00AA0332" w:rsidRDefault="00AA0332" w:rsidP="00D36517">
      <w:pPr>
        <w:pStyle w:val="Heading2"/>
        <w:spacing w:before="240" w:after="120"/>
      </w:pPr>
      <w:bookmarkStart w:id="3" w:name="_Toc79058498"/>
      <w:r>
        <w:t xml:space="preserve">Capacity </w:t>
      </w:r>
      <w:r w:rsidR="007B4F97">
        <w:t xml:space="preserve">Building in </w:t>
      </w:r>
      <w:r>
        <w:t>APEC</w:t>
      </w:r>
      <w:bookmarkEnd w:id="3"/>
      <w:r w:rsidRPr="00AA7499">
        <w:t xml:space="preserve"> </w:t>
      </w:r>
    </w:p>
    <w:p w14:paraId="1FBE468F" w14:textId="77777777" w:rsidR="00EB7465" w:rsidRPr="007E2684"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 xml:space="preserve">APEC projects help to build the capacity of member economies to </w:t>
      </w:r>
      <w:r w:rsidRPr="00783CE6">
        <w:rPr>
          <w:rFonts w:ascii="Arial" w:hAnsi="Arial" w:cs="Arial"/>
        </w:rPr>
        <w:t xml:space="preserve">create a dynamic and harmonious Asia-Pacific region by championing free and open trade and investment, promoting and accelerating regional economic integration, encouraging economic and technical </w:t>
      </w:r>
      <w:r w:rsidRPr="007E2684">
        <w:rPr>
          <w:rFonts w:ascii="Arial" w:hAnsi="Arial" w:cs="Arial"/>
        </w:rPr>
        <w:t>cooperation, enhancing human security, and facilitating a</w:t>
      </w:r>
      <w:r w:rsidRPr="007E2684">
        <w:rPr>
          <w:rFonts w:ascii="Arial" w:hAnsi="Arial" w:cs="Arial"/>
          <w:lang w:val="en-AU"/>
        </w:rPr>
        <w:t xml:space="preserve"> favourable</w:t>
      </w:r>
      <w:r w:rsidRPr="007E2684">
        <w:rPr>
          <w:rFonts w:ascii="Arial" w:hAnsi="Arial" w:cs="Arial"/>
        </w:rPr>
        <w:t xml:space="preserve"> and sustainable business environment. </w:t>
      </w:r>
    </w:p>
    <w:p w14:paraId="61A58D07" w14:textId="77777777" w:rsidR="00EB7465" w:rsidRPr="007E2684" w:rsidRDefault="00EB7465" w:rsidP="00783CE6">
      <w:pPr>
        <w:pStyle w:val="ListContinue"/>
        <w:numPr>
          <w:ilvl w:val="1"/>
          <w:numId w:val="90"/>
        </w:numPr>
        <w:ind w:left="567" w:right="-475" w:hanging="567"/>
        <w:rPr>
          <w:rFonts w:cs="Arial"/>
        </w:rPr>
      </w:pPr>
      <w:r w:rsidRPr="007E2684">
        <w:rPr>
          <w:rFonts w:ascii="Arial" w:hAnsi="Arial" w:cs="Arial"/>
        </w:rPr>
        <w:t>APEC p</w:t>
      </w:r>
      <w:r w:rsidR="00CA2132" w:rsidRPr="007E2684">
        <w:rPr>
          <w:rFonts w:ascii="Arial" w:hAnsi="Arial" w:cs="Arial"/>
        </w:rPr>
        <w:t xml:space="preserve">rojects </w:t>
      </w:r>
      <w:r w:rsidR="007B4F97" w:rsidRPr="007E2684">
        <w:rPr>
          <w:rFonts w:ascii="Arial" w:hAnsi="Arial" w:cs="Arial"/>
        </w:rPr>
        <w:t>build capacity</w:t>
      </w:r>
      <w:r w:rsidR="00CA2132" w:rsidRPr="007E2684">
        <w:rPr>
          <w:rFonts w:ascii="Arial" w:hAnsi="Arial" w:cs="Arial"/>
        </w:rPr>
        <w:t xml:space="preserve"> to turn policy goals into concrete results.</w:t>
      </w:r>
      <w:r w:rsidRPr="007E2684">
        <w:rPr>
          <w:rFonts w:cs="Arial"/>
        </w:rPr>
        <w:t xml:space="preserve"> </w:t>
      </w:r>
      <w:r w:rsidRPr="007E2684">
        <w:rPr>
          <w:rFonts w:ascii="Arial" w:hAnsi="Arial" w:cs="Arial"/>
        </w:rPr>
        <w:t xml:space="preserve">Projects typically support the policy process through workshops, seminars, </w:t>
      </w:r>
      <w:r w:rsidR="006D5D40" w:rsidRPr="007E2684">
        <w:rPr>
          <w:rFonts w:ascii="Arial" w:hAnsi="Arial" w:cs="Arial"/>
        </w:rPr>
        <w:t xml:space="preserve">training, </w:t>
      </w:r>
      <w:r w:rsidRPr="007E2684">
        <w:rPr>
          <w:rFonts w:ascii="Arial" w:hAnsi="Arial" w:cs="Arial"/>
        </w:rPr>
        <w:t>research and publications</w:t>
      </w:r>
      <w:r w:rsidR="000B631F" w:rsidRPr="007E2684">
        <w:rPr>
          <w:rFonts w:ascii="Arial" w:hAnsi="Arial" w:cs="Arial"/>
        </w:rPr>
        <w:t xml:space="preserve">. </w:t>
      </w:r>
      <w:r w:rsidR="00A03526" w:rsidRPr="007E2684">
        <w:rPr>
          <w:rFonts w:ascii="Arial" w:hAnsi="Arial" w:cs="Arial"/>
        </w:rPr>
        <w:t>Projects do not include m</w:t>
      </w:r>
      <w:r w:rsidRPr="007E2684">
        <w:rPr>
          <w:rFonts w:ascii="Arial" w:hAnsi="Arial" w:cs="Arial"/>
        </w:rPr>
        <w:t xml:space="preserve">eetings of APEC fora.   </w:t>
      </w:r>
    </w:p>
    <w:p w14:paraId="27201E69" w14:textId="3A1DDFE5" w:rsidR="00CA2132" w:rsidRPr="007E2684" w:rsidRDefault="00AA0332" w:rsidP="00783CE6">
      <w:pPr>
        <w:pStyle w:val="ListContinue"/>
        <w:numPr>
          <w:ilvl w:val="1"/>
          <w:numId w:val="90"/>
        </w:numPr>
        <w:ind w:left="567" w:right="-475" w:hanging="567"/>
        <w:rPr>
          <w:rFonts w:cs="Arial"/>
        </w:rPr>
      </w:pPr>
      <w:r w:rsidRPr="007E2684">
        <w:rPr>
          <w:rFonts w:ascii="Arial" w:hAnsi="Arial" w:cs="Arial"/>
        </w:rPr>
        <w:t xml:space="preserve">Capacity building in APEC refers to </w:t>
      </w:r>
      <w:r w:rsidRPr="007E2684">
        <w:rPr>
          <w:rFonts w:ascii="Arial" w:hAnsi="Arial" w:cs="Arial"/>
          <w:lang w:val="en-GB"/>
        </w:rPr>
        <w:t xml:space="preserve">a process to enable member economies - particularly developing economies - to obtain, share, strengthen, maintain and develop knowledge, abilities, skills and technical know-how to improve their policies and regulations or their institutional structures or processes. </w:t>
      </w:r>
    </w:p>
    <w:p w14:paraId="27231D40" w14:textId="0925D78D" w:rsidR="00930EA1" w:rsidRPr="007E2684" w:rsidRDefault="00930EA1" w:rsidP="00783CE6">
      <w:pPr>
        <w:pStyle w:val="ListContinue"/>
        <w:numPr>
          <w:ilvl w:val="1"/>
          <w:numId w:val="90"/>
        </w:numPr>
        <w:ind w:left="567" w:right="-475" w:hanging="567"/>
        <w:rPr>
          <w:rFonts w:cs="Arial"/>
        </w:rPr>
      </w:pPr>
      <w:r w:rsidRPr="007E2684">
        <w:rPr>
          <w:rFonts w:ascii="Arial" w:hAnsi="Arial" w:cs="Arial"/>
        </w:rPr>
        <w:lastRenderedPageBreak/>
        <w:t xml:space="preserve">APEC Project Overseers should target participants with the relevant experience, skillset and organisational role and responsibility to engage effectively in capacity building initiatives. Accordingly, APEC projects should not involve individuals below the age of 18, in any capacity. This is also to manage liability risks to APEC.  </w:t>
      </w:r>
    </w:p>
    <w:p w14:paraId="163B65F5" w14:textId="77777777" w:rsidR="00CA2132" w:rsidRPr="007E2684" w:rsidRDefault="00AA0332" w:rsidP="00783CE6">
      <w:pPr>
        <w:pStyle w:val="ListContinue"/>
        <w:numPr>
          <w:ilvl w:val="1"/>
          <w:numId w:val="90"/>
        </w:numPr>
        <w:ind w:left="567" w:right="-475" w:hanging="567"/>
        <w:rPr>
          <w:rFonts w:cs="Arial"/>
        </w:rPr>
      </w:pPr>
      <w:r w:rsidRPr="007E2684">
        <w:rPr>
          <w:rFonts w:ascii="Arial" w:hAnsi="Arial" w:cs="Arial"/>
          <w:bCs/>
          <w:lang w:val="en-GB"/>
        </w:rPr>
        <w:t>APEC’s approach to capacity building is described in the ‘</w:t>
      </w:r>
      <w:r w:rsidRPr="007E2684">
        <w:rPr>
          <w:rFonts w:ascii="Arial" w:hAnsi="Arial" w:cs="Arial"/>
        </w:rPr>
        <w:t>Policy on APEC´s Capacity Building through Economic and Technical Cooperation’</w:t>
      </w:r>
      <w:r w:rsidR="00A47EC4" w:rsidRPr="007E2684">
        <w:rPr>
          <w:rFonts w:ascii="Arial" w:hAnsi="Arial" w:cs="Arial"/>
        </w:rPr>
        <w:t xml:space="preserve"> (201</w:t>
      </w:r>
      <w:r w:rsidR="00BE4808" w:rsidRPr="007E2684">
        <w:rPr>
          <w:rFonts w:ascii="Arial" w:hAnsi="Arial" w:cs="Arial"/>
        </w:rPr>
        <w:t>5</w:t>
      </w:r>
      <w:r w:rsidR="00A47EC4" w:rsidRPr="007E2684">
        <w:rPr>
          <w:rFonts w:ascii="Arial" w:hAnsi="Arial" w:cs="Arial"/>
        </w:rPr>
        <w:t>)</w:t>
      </w:r>
      <w:r w:rsidRPr="007E2684">
        <w:rPr>
          <w:rFonts w:ascii="Arial" w:hAnsi="Arial" w:cs="Arial"/>
        </w:rPr>
        <w:t>.</w:t>
      </w:r>
      <w:r w:rsidRPr="007E2684">
        <w:rPr>
          <w:rFonts w:ascii="Arial" w:hAnsi="Arial" w:cs="Arial"/>
          <w:bCs/>
          <w:lang w:val="en-GB"/>
        </w:rPr>
        <w:t xml:space="preserve"> </w:t>
      </w:r>
      <w:r w:rsidRPr="007E2684">
        <w:rPr>
          <w:rFonts w:ascii="Arial" w:hAnsi="Arial" w:cs="Arial"/>
        </w:rPr>
        <w:t xml:space="preserve">The </w:t>
      </w:r>
      <w:r w:rsidR="00A47EC4" w:rsidRPr="007E2684">
        <w:rPr>
          <w:rFonts w:ascii="Arial" w:hAnsi="Arial" w:cs="Arial"/>
        </w:rPr>
        <w:t xml:space="preserve">goals, objectives and </w:t>
      </w:r>
      <w:r w:rsidRPr="007E2684">
        <w:rPr>
          <w:rFonts w:ascii="Arial" w:hAnsi="Arial" w:cs="Arial"/>
        </w:rPr>
        <w:t xml:space="preserve">operational principles that underpin </w:t>
      </w:r>
      <w:r w:rsidR="00A47EC4" w:rsidRPr="007E2684">
        <w:rPr>
          <w:rFonts w:ascii="Arial" w:hAnsi="Arial" w:cs="Arial"/>
        </w:rPr>
        <w:t xml:space="preserve">APEC </w:t>
      </w:r>
      <w:r w:rsidRPr="007E2684">
        <w:rPr>
          <w:rFonts w:ascii="Arial" w:hAnsi="Arial" w:cs="Arial"/>
        </w:rPr>
        <w:t xml:space="preserve">capacity building projects are included at </w:t>
      </w:r>
      <w:r w:rsidRPr="007E2684">
        <w:rPr>
          <w:rFonts w:ascii="Arial" w:hAnsi="Arial" w:cs="Arial"/>
          <w:b/>
        </w:rPr>
        <w:t>Appendix </w:t>
      </w:r>
      <w:r w:rsidR="00D9421B" w:rsidRPr="007E2684">
        <w:rPr>
          <w:rFonts w:ascii="Arial" w:hAnsi="Arial" w:cs="Arial"/>
          <w:b/>
        </w:rPr>
        <w:t>K</w:t>
      </w:r>
      <w:r w:rsidR="004300C5" w:rsidRPr="007E2684">
        <w:rPr>
          <w:rFonts w:ascii="Arial" w:hAnsi="Arial" w:cs="Arial"/>
          <w:b/>
        </w:rPr>
        <w:t xml:space="preserve"> </w:t>
      </w:r>
      <w:r w:rsidR="004300C5" w:rsidRPr="007E2684">
        <w:rPr>
          <w:rFonts w:ascii="Arial" w:hAnsi="Arial" w:cs="Arial"/>
        </w:rPr>
        <w:t>of this Guidebook</w:t>
      </w:r>
      <w:r w:rsidRPr="007E2684">
        <w:rPr>
          <w:rFonts w:ascii="Arial" w:hAnsi="Arial" w:cs="Arial"/>
        </w:rPr>
        <w:t xml:space="preserve">, and APEC guidelines for </w:t>
      </w:r>
      <w:r w:rsidR="00A47EC4" w:rsidRPr="007E2684">
        <w:rPr>
          <w:rFonts w:ascii="Arial" w:hAnsi="Arial" w:cs="Arial"/>
        </w:rPr>
        <w:t>how to conduct</w:t>
      </w:r>
      <w:r w:rsidRPr="007E2684">
        <w:rPr>
          <w:rFonts w:ascii="Arial" w:hAnsi="Arial" w:cs="Arial"/>
        </w:rPr>
        <w:t xml:space="preserve"> capacity </w:t>
      </w:r>
      <w:r w:rsidR="00A47EC4" w:rsidRPr="007E2684">
        <w:rPr>
          <w:rFonts w:ascii="Arial" w:hAnsi="Arial" w:cs="Arial"/>
        </w:rPr>
        <w:t xml:space="preserve">building </w:t>
      </w:r>
      <w:r w:rsidRPr="007E2684">
        <w:rPr>
          <w:rFonts w:ascii="Arial" w:hAnsi="Arial" w:cs="Arial"/>
        </w:rPr>
        <w:t xml:space="preserve">are included at </w:t>
      </w:r>
      <w:r w:rsidRPr="007E2684">
        <w:rPr>
          <w:rFonts w:ascii="Arial" w:hAnsi="Arial" w:cs="Arial"/>
          <w:b/>
        </w:rPr>
        <w:t xml:space="preserve">Appendix </w:t>
      </w:r>
      <w:r w:rsidR="00D9421B" w:rsidRPr="007E2684">
        <w:rPr>
          <w:rFonts w:ascii="Arial" w:hAnsi="Arial" w:cs="Arial"/>
          <w:b/>
        </w:rPr>
        <w:t>J</w:t>
      </w:r>
      <w:r w:rsidRPr="007E2684">
        <w:rPr>
          <w:rFonts w:ascii="Arial" w:hAnsi="Arial" w:cs="Arial"/>
          <w:b/>
        </w:rPr>
        <w:t>.</w:t>
      </w:r>
      <w:r w:rsidRPr="007E2684">
        <w:rPr>
          <w:rFonts w:ascii="Arial" w:hAnsi="Arial" w:cs="Arial"/>
        </w:rPr>
        <w:t xml:space="preserve"> </w:t>
      </w:r>
    </w:p>
    <w:p w14:paraId="7FC32A3D" w14:textId="77777777" w:rsidR="00AA0332" w:rsidRPr="007E2684" w:rsidRDefault="00AA0332" w:rsidP="00783CE6">
      <w:pPr>
        <w:pStyle w:val="ListContinue"/>
        <w:numPr>
          <w:ilvl w:val="1"/>
          <w:numId w:val="90"/>
        </w:numPr>
        <w:ind w:left="567" w:right="-475" w:hanging="567"/>
        <w:rPr>
          <w:rFonts w:cs="Arial"/>
        </w:rPr>
      </w:pPr>
      <w:r w:rsidRPr="007E2684">
        <w:rPr>
          <w:rFonts w:ascii="Arial" w:hAnsi="Arial" w:cs="Arial"/>
          <w:lang w:val="en-GB"/>
        </w:rPr>
        <w:t xml:space="preserve">Capacity building is a responsibility of all APEC </w:t>
      </w:r>
      <w:r w:rsidR="007B4F97" w:rsidRPr="007E2684">
        <w:rPr>
          <w:rFonts w:ascii="Arial" w:hAnsi="Arial" w:cs="Arial"/>
          <w:lang w:val="en-GB"/>
        </w:rPr>
        <w:t>fora and sub-fora</w:t>
      </w:r>
      <w:r w:rsidRPr="007E2684">
        <w:rPr>
          <w:rFonts w:ascii="Arial" w:hAnsi="Arial" w:cs="Arial"/>
          <w:lang w:val="en-GB"/>
        </w:rPr>
        <w:t>.</w:t>
      </w:r>
      <w:r w:rsidRPr="007E2684">
        <w:rPr>
          <w:rFonts w:ascii="Arial" w:hAnsi="Arial" w:cs="Arial"/>
          <w:bCs/>
          <w:lang w:val="en-GB"/>
        </w:rPr>
        <w:t xml:space="preserve"> The process of preparation, submission, selection, implementation and evaluation of projects is focused on achieving </w:t>
      </w:r>
      <w:r w:rsidR="00A47EC4" w:rsidRPr="007E2684">
        <w:rPr>
          <w:rFonts w:ascii="Arial" w:hAnsi="Arial" w:cs="Arial"/>
          <w:bCs/>
          <w:lang w:val="en-GB"/>
        </w:rPr>
        <w:t xml:space="preserve">APEC’s </w:t>
      </w:r>
      <w:r w:rsidR="004300C5" w:rsidRPr="007E2684">
        <w:rPr>
          <w:rFonts w:ascii="Arial" w:hAnsi="Arial" w:cs="Arial"/>
          <w:bCs/>
          <w:lang w:val="en-GB"/>
        </w:rPr>
        <w:t>capacity building</w:t>
      </w:r>
      <w:r w:rsidRPr="007E2684">
        <w:rPr>
          <w:rFonts w:ascii="Arial" w:hAnsi="Arial" w:cs="Arial"/>
          <w:bCs/>
          <w:lang w:val="en-GB"/>
        </w:rPr>
        <w:t xml:space="preserve"> goals</w:t>
      </w:r>
      <w:r w:rsidR="00A47EC4" w:rsidRPr="007E2684">
        <w:rPr>
          <w:rFonts w:ascii="Arial" w:hAnsi="Arial" w:cs="Arial"/>
          <w:bCs/>
          <w:lang w:val="en-GB"/>
        </w:rPr>
        <w:t>, objectives</w:t>
      </w:r>
      <w:r w:rsidRPr="007E2684">
        <w:rPr>
          <w:rFonts w:ascii="Arial" w:hAnsi="Arial" w:cs="Arial"/>
          <w:bCs/>
          <w:lang w:val="en-GB"/>
        </w:rPr>
        <w:t xml:space="preserve"> and principles. </w:t>
      </w:r>
      <w:r w:rsidRPr="007E2684">
        <w:rPr>
          <w:rFonts w:ascii="Arial" w:hAnsi="Arial" w:cs="Arial"/>
          <w:lang w:val="en-SG"/>
        </w:rPr>
        <w:t>Capacity building should be considered in the context of a program of work developed by an APEC sub-forum, ideally focused on a limited number of priorities identified through a planning process.</w:t>
      </w:r>
      <w:r w:rsidRPr="007E2684">
        <w:rPr>
          <w:rFonts w:cs="Arial"/>
          <w:lang w:val="en-SG"/>
        </w:rPr>
        <w:t xml:space="preserve"> </w:t>
      </w:r>
    </w:p>
    <w:p w14:paraId="7D3855E0" w14:textId="77777777" w:rsidR="007E0EC4" w:rsidRPr="007E2684" w:rsidRDefault="007E0EC4">
      <w:pPr>
        <w:rPr>
          <w:rFonts w:ascii="Arial" w:eastAsia="PMingLiU" w:hAnsi="Arial" w:cs="Arial"/>
        </w:rPr>
      </w:pPr>
      <w:r w:rsidRPr="007E2684">
        <w:rPr>
          <w:rFonts w:ascii="Arial" w:hAnsi="Arial" w:cs="Arial"/>
        </w:rPr>
        <w:br w:type="page"/>
      </w:r>
    </w:p>
    <w:p w14:paraId="75436BFB" w14:textId="77777777" w:rsidR="00C74FAF" w:rsidRPr="00F61B60" w:rsidRDefault="0015360E" w:rsidP="00D36517">
      <w:pPr>
        <w:pStyle w:val="Heading1"/>
        <w:numPr>
          <w:ilvl w:val="0"/>
          <w:numId w:val="90"/>
        </w:numPr>
        <w:spacing w:before="1320" w:line="240" w:lineRule="auto"/>
        <w:ind w:left="562" w:hanging="562"/>
        <w:rPr>
          <w:rFonts w:cs="Arial"/>
          <w:szCs w:val="56"/>
        </w:rPr>
      </w:pPr>
      <w:bookmarkStart w:id="4" w:name="_Toc401583925"/>
      <w:bookmarkStart w:id="5" w:name="_Toc486511297"/>
      <w:bookmarkStart w:id="6" w:name="_Toc486577619"/>
      <w:bookmarkStart w:id="7" w:name="_Toc486587301"/>
      <w:bookmarkStart w:id="8" w:name="_Toc321655778"/>
      <w:bookmarkStart w:id="9" w:name="_Toc79058499"/>
      <w:bookmarkEnd w:id="4"/>
      <w:bookmarkEnd w:id="5"/>
      <w:bookmarkEnd w:id="6"/>
      <w:bookmarkEnd w:id="7"/>
      <w:r w:rsidRPr="00F61B60">
        <w:rPr>
          <w:rFonts w:cs="Arial"/>
          <w:szCs w:val="56"/>
        </w:rPr>
        <w:lastRenderedPageBreak/>
        <w:t>Roles and Responsibilitie</w:t>
      </w:r>
      <w:bookmarkStart w:id="10" w:name="_TOC3600"/>
      <w:bookmarkStart w:id="11" w:name="_TOC3704"/>
      <w:bookmarkStart w:id="12" w:name="_Toc320705239"/>
      <w:bookmarkEnd w:id="10"/>
      <w:bookmarkEnd w:id="11"/>
      <w:r w:rsidR="00C74FAF" w:rsidRPr="00F61B60">
        <w:rPr>
          <w:rFonts w:cs="Arial"/>
          <w:szCs w:val="56"/>
        </w:rPr>
        <w:t>s</w:t>
      </w:r>
      <w:bookmarkEnd w:id="8"/>
      <w:bookmarkEnd w:id="9"/>
    </w:p>
    <w:bookmarkEnd w:id="12"/>
    <w:p w14:paraId="369274E5" w14:textId="77777777" w:rsidR="0015360E" w:rsidRPr="00AA7499" w:rsidRDefault="00442B05" w:rsidP="000A1A5C">
      <w:pPr>
        <w:pStyle w:val="ListContinue"/>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2B9B40A5" w14:textId="77777777" w:rsidR="00C74FAF" w:rsidRPr="00AA7499" w:rsidRDefault="0015360E" w:rsidP="00F61B60">
      <w:pPr>
        <w:pStyle w:val="Heading2"/>
      </w:pPr>
      <w:bookmarkStart w:id="13" w:name="_Toc79058500"/>
      <w:bookmarkStart w:id="14" w:name="_Toc321655780"/>
      <w:r w:rsidRPr="00AA7499">
        <w:t>Senior Officials</w:t>
      </w:r>
      <w:bookmarkEnd w:id="13"/>
      <w:r w:rsidRPr="00AA7499">
        <w:t xml:space="preserve"> </w:t>
      </w:r>
      <w:bookmarkEnd w:id="14"/>
    </w:p>
    <w:p w14:paraId="7E0BD068" w14:textId="77777777" w:rsidR="0015360E" w:rsidRPr="00AA7499" w:rsidRDefault="007861A1" w:rsidP="0041481B">
      <w:pPr>
        <w:pStyle w:val="Heading3"/>
        <w:numPr>
          <w:ilvl w:val="0"/>
          <w:numId w:val="94"/>
        </w:numPr>
        <w:spacing w:after="120"/>
        <w:ind w:left="567" w:hanging="567"/>
        <w:rPr>
          <w:rFonts w:cs="Arial"/>
          <w:b w:val="0"/>
          <w:color w:val="auto"/>
        </w:rPr>
      </w:pPr>
      <w:bookmarkStart w:id="15"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5"/>
    </w:p>
    <w:p w14:paraId="26471726" w14:textId="77777777" w:rsidR="0015360E" w:rsidRPr="00AA7499" w:rsidRDefault="0015360E" w:rsidP="007D49E3">
      <w:pPr>
        <w:pStyle w:val="ListBullet"/>
        <w:tabs>
          <w:tab w:val="num" w:pos="-1253"/>
          <w:tab w:val="left" w:pos="851"/>
        </w:tabs>
        <w:ind w:left="567"/>
        <w:rPr>
          <w:rFonts w:ascii="Arial" w:hAnsi="Arial" w:cs="Arial"/>
          <w:u w:color="000000"/>
        </w:rPr>
      </w:pPr>
      <w:r w:rsidRPr="00AA7499">
        <w:rPr>
          <w:rFonts w:ascii="Arial" w:hAnsi="Arial" w:cs="Arial"/>
          <w:u w:color="000000"/>
        </w:rPr>
        <w:t>Responsibility to:</w:t>
      </w:r>
    </w:p>
    <w:p w14:paraId="104FDFE7" w14:textId="77777777" w:rsidR="0015360E"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215F8E">
        <w:rPr>
          <w:rFonts w:ascii="Arial" w:hAnsi="Arial" w:cs="Arial"/>
        </w:rPr>
        <w:t>fora;</w:t>
      </w:r>
      <w:r w:rsidR="00DD2063">
        <w:rPr>
          <w:rFonts w:ascii="Arial" w:hAnsi="Arial" w:cs="Arial"/>
        </w:rPr>
        <w:t xml:space="preserve"> </w:t>
      </w:r>
    </w:p>
    <w:p w14:paraId="634D6540" w14:textId="77777777" w:rsidR="006E1794" w:rsidRDefault="00706E98"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General Project Account (GPA) and the APEC Support Fund (ASF) General Fund</w:t>
      </w:r>
      <w:r w:rsidR="006E1794">
        <w:rPr>
          <w:rFonts w:ascii="Arial" w:hAnsi="Arial" w:cs="Arial"/>
        </w:rPr>
        <w:t>;</w:t>
      </w:r>
    </w:p>
    <w:p w14:paraId="2B323B44" w14:textId="77777777" w:rsidR="00706E98" w:rsidRDefault="006E1794"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w:t>
      </w:r>
      <w:r w:rsidR="004F60C1">
        <w:rPr>
          <w:rFonts w:ascii="Arial" w:hAnsi="Arial" w:cs="Arial"/>
        </w:rPr>
        <w:t>of</w:t>
      </w:r>
      <w:r>
        <w:rPr>
          <w:rFonts w:ascii="Arial" w:hAnsi="Arial" w:cs="Arial"/>
        </w:rPr>
        <w:t xml:space="preserve"> the GPA and the ASF General Fund where necessary, in consultation with donors; </w:t>
      </w:r>
      <w:r w:rsidR="00706E98">
        <w:rPr>
          <w:rFonts w:ascii="Arial" w:hAnsi="Arial" w:cs="Arial"/>
        </w:rPr>
        <w:t xml:space="preserve"> </w:t>
      </w:r>
    </w:p>
    <w:p w14:paraId="41187293" w14:textId="77777777" w:rsidR="00DD2063"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w:t>
      </w:r>
      <w:r w:rsidR="00EC4DEA">
        <w:rPr>
          <w:rFonts w:ascii="Arial" w:hAnsi="Arial" w:cs="Arial"/>
        </w:rPr>
        <w:t xml:space="preserve"> that</w:t>
      </w:r>
      <w:r>
        <w:rPr>
          <w:rFonts w:ascii="Arial" w:hAnsi="Arial" w:cs="Arial"/>
        </w:rPr>
        <w:t xml:space="preserve"> seek funding from the GPA</w:t>
      </w:r>
      <w:r w:rsidR="005B6A38">
        <w:rPr>
          <w:rFonts w:ascii="Arial" w:hAnsi="Arial" w:cs="Arial"/>
        </w:rPr>
        <w:t xml:space="preserve"> and</w:t>
      </w:r>
      <w:r w:rsidR="004D6DEE">
        <w:rPr>
          <w:rFonts w:ascii="Arial" w:hAnsi="Arial" w:cs="Arial"/>
        </w:rPr>
        <w:t xml:space="preserve"> the</w:t>
      </w:r>
      <w:r>
        <w:rPr>
          <w:rFonts w:ascii="Arial" w:hAnsi="Arial" w:cs="Arial"/>
        </w:rPr>
        <w:t xml:space="preserve"> ASF</w:t>
      </w:r>
      <w:r w:rsidR="004D27F5">
        <w:rPr>
          <w:rFonts w:ascii="Arial" w:hAnsi="Arial" w:cs="Arial"/>
        </w:rPr>
        <w:t xml:space="preserve"> </w:t>
      </w:r>
      <w:r>
        <w:rPr>
          <w:rFonts w:ascii="Arial" w:hAnsi="Arial" w:cs="Arial"/>
        </w:rPr>
        <w:t>General</w:t>
      </w:r>
      <w:r w:rsidR="00EC4DEA">
        <w:rPr>
          <w:rFonts w:ascii="Arial" w:hAnsi="Arial" w:cs="Arial"/>
        </w:rPr>
        <w:t xml:space="preserve"> Fund</w:t>
      </w:r>
      <w:r>
        <w:rPr>
          <w:rFonts w:ascii="Arial" w:hAnsi="Arial" w:cs="Arial"/>
        </w:rPr>
        <w:t xml:space="preserve">, </w:t>
      </w:r>
      <w:r w:rsidR="008970AF">
        <w:rPr>
          <w:rFonts w:ascii="Arial" w:hAnsi="Arial" w:cs="Arial"/>
        </w:rPr>
        <w:t xml:space="preserve">or review eligibility assessments where undertaken on their behalf by their </w:t>
      </w:r>
      <w:r w:rsidR="00003B13">
        <w:rPr>
          <w:rFonts w:ascii="Arial" w:hAnsi="Arial" w:cs="Arial"/>
        </w:rPr>
        <w:t>authoris</w:t>
      </w:r>
      <w:r w:rsidR="008970AF">
        <w:rPr>
          <w:rFonts w:ascii="Arial" w:hAnsi="Arial" w:cs="Arial"/>
        </w:rPr>
        <w:t xml:space="preserve">ed delegates; </w:t>
      </w:r>
      <w:r>
        <w:rPr>
          <w:rFonts w:ascii="Arial" w:hAnsi="Arial" w:cs="Arial"/>
        </w:rPr>
        <w:t xml:space="preserve">and </w:t>
      </w:r>
    </w:p>
    <w:p w14:paraId="61F04732" w14:textId="77777777" w:rsidR="00DD2063" w:rsidRPr="00AA7499"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Score </w:t>
      </w:r>
      <w:r w:rsidR="004D6DEE">
        <w:rPr>
          <w:rFonts w:ascii="Arial" w:hAnsi="Arial" w:cs="Arial"/>
        </w:rPr>
        <w:t xml:space="preserve">those </w:t>
      </w:r>
      <w:r>
        <w:rPr>
          <w:rFonts w:ascii="Arial" w:hAnsi="Arial" w:cs="Arial"/>
        </w:rPr>
        <w:t>Concept Notes that are deemed eligible for potential funding from</w:t>
      </w:r>
      <w:r w:rsidR="009C0D9C">
        <w:rPr>
          <w:rFonts w:ascii="Arial" w:hAnsi="Arial" w:cs="Arial"/>
        </w:rPr>
        <w:t xml:space="preserve"> </w:t>
      </w:r>
      <w:r w:rsidR="005B6A38">
        <w:rPr>
          <w:rFonts w:ascii="Arial" w:hAnsi="Arial" w:cs="Arial"/>
        </w:rPr>
        <w:t>the GPA and</w:t>
      </w:r>
      <w:r w:rsidR="009C0D9C">
        <w:rPr>
          <w:rFonts w:ascii="Arial" w:hAnsi="Arial" w:cs="Arial"/>
        </w:rPr>
        <w:t xml:space="preserve"> the</w:t>
      </w:r>
      <w:r>
        <w:rPr>
          <w:rFonts w:ascii="Arial" w:hAnsi="Arial" w:cs="Arial"/>
        </w:rPr>
        <w:t xml:space="preserve"> ASF General</w:t>
      </w:r>
      <w:r w:rsidR="00EC4DEA">
        <w:rPr>
          <w:rFonts w:ascii="Arial" w:hAnsi="Arial" w:cs="Arial"/>
        </w:rPr>
        <w:t xml:space="preserve"> Fund</w:t>
      </w:r>
      <w:r w:rsidR="00506169">
        <w:rPr>
          <w:rFonts w:ascii="Arial" w:hAnsi="Arial" w:cs="Arial"/>
        </w:rPr>
        <w:t xml:space="preserve">, or review scoring where undertaken on their behalf, by their </w:t>
      </w:r>
      <w:r w:rsidR="00003B13">
        <w:rPr>
          <w:rFonts w:ascii="Arial" w:hAnsi="Arial" w:cs="Arial"/>
        </w:rPr>
        <w:t>authoris</w:t>
      </w:r>
      <w:r w:rsidR="00506169">
        <w:rPr>
          <w:rFonts w:ascii="Arial" w:hAnsi="Arial" w:cs="Arial"/>
        </w:rPr>
        <w:t xml:space="preserve">ed delegates. </w:t>
      </w:r>
    </w:p>
    <w:p w14:paraId="59E8222D" w14:textId="77777777" w:rsidR="0015360E" w:rsidRPr="00AA7499" w:rsidRDefault="0015360E" w:rsidP="007D49E3">
      <w:pPr>
        <w:pStyle w:val="ListBullet"/>
        <w:tabs>
          <w:tab w:val="left" w:pos="851"/>
        </w:tabs>
        <w:ind w:left="567"/>
        <w:rPr>
          <w:rFonts w:ascii="Arial" w:hAnsi="Arial" w:cs="Arial"/>
        </w:rPr>
      </w:pPr>
      <w:r w:rsidRPr="00AA7499">
        <w:rPr>
          <w:rFonts w:ascii="Arial" w:hAnsi="Arial" w:cs="Arial"/>
          <w:u w:color="000000"/>
        </w:rPr>
        <w:t>Authority to:</w:t>
      </w:r>
    </w:p>
    <w:p w14:paraId="39741075"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D36517">
        <w:rPr>
          <w:rFonts w:ascii="Arial" w:hAnsi="Arial" w:cs="Arial"/>
          <w:u w:color="000000"/>
          <w:lang w:val="en-AU"/>
        </w:rPr>
        <w:t>Approve pr</w:t>
      </w:r>
      <w:r w:rsidRPr="00D36517">
        <w:rPr>
          <w:rFonts w:ascii="Arial" w:hAnsi="Arial" w:cs="Arial"/>
          <w:lang w:val="en-AU"/>
        </w:rPr>
        <w:t xml:space="preserve">ojects seeking more than </w:t>
      </w:r>
      <w:r w:rsidR="00203F32" w:rsidRPr="00D36517">
        <w:rPr>
          <w:rFonts w:ascii="Arial" w:hAnsi="Arial" w:cs="Arial"/>
          <w:lang w:val="en-AU"/>
        </w:rPr>
        <w:t>USD</w:t>
      </w:r>
      <w:r w:rsidRPr="00D36517">
        <w:rPr>
          <w:rFonts w:ascii="Arial" w:hAnsi="Arial" w:cs="Arial"/>
          <w:lang w:val="en-AU"/>
        </w:rPr>
        <w:t>200,</w:t>
      </w:r>
      <w:r w:rsidR="00215F8E">
        <w:rPr>
          <w:rFonts w:ascii="Arial" w:hAnsi="Arial" w:cs="Arial"/>
          <w:lang w:val="en-AU"/>
        </w:rPr>
        <w:t>0</w:t>
      </w:r>
      <w:r w:rsidRPr="00D36517">
        <w:rPr>
          <w:rFonts w:ascii="Arial" w:hAnsi="Arial" w:cs="Arial"/>
          <w:lang w:val="en-AU"/>
        </w:rPr>
        <w:t>00 in APEC funding.</w:t>
      </w:r>
    </w:p>
    <w:p w14:paraId="34A838DD" w14:textId="77777777" w:rsidR="0015360E" w:rsidRPr="00AA7499" w:rsidRDefault="0015360E" w:rsidP="00D36517">
      <w:pPr>
        <w:pStyle w:val="Heading2"/>
        <w:spacing w:before="180" w:line="300" w:lineRule="atLeast"/>
      </w:pPr>
      <w:bookmarkStart w:id="16" w:name="_Toc321655782"/>
      <w:bookmarkStart w:id="17" w:name="_Toc79058501"/>
      <w:r w:rsidRPr="00AA7499">
        <w:t>Budget and Management Committee (BMC)</w:t>
      </w:r>
      <w:bookmarkEnd w:id="16"/>
      <w:bookmarkEnd w:id="17"/>
    </w:p>
    <w:p w14:paraId="349A4064" w14:textId="77777777" w:rsidR="0015360E" w:rsidRPr="00522C59" w:rsidRDefault="0015360E" w:rsidP="00D36517">
      <w:pPr>
        <w:pStyle w:val="ListParagraph"/>
        <w:numPr>
          <w:ilvl w:val="0"/>
          <w:numId w:val="94"/>
        </w:numPr>
        <w:spacing w:before="200"/>
        <w:ind w:left="562" w:hanging="562"/>
        <w:rPr>
          <w:rFonts w:eastAsiaTheme="majorEastAsia" w:cs="Arial"/>
          <w:bCs/>
          <w:color w:val="auto"/>
          <w:sz w:val="22"/>
          <w:szCs w:val="22"/>
          <w:lang w:val="en-US" w:eastAsia="en-US"/>
        </w:rPr>
      </w:pPr>
      <w:bookmarkStart w:id="18" w:name="_Toc321655783"/>
      <w:r w:rsidRPr="00522C59">
        <w:rPr>
          <w:rFonts w:eastAsiaTheme="majorEastAsia" w:cs="Arial"/>
          <w:bCs/>
          <w:color w:val="auto"/>
          <w:sz w:val="22"/>
          <w:szCs w:val="22"/>
          <w:lang w:val="en-US" w:eastAsia="en-US"/>
        </w:rPr>
        <w:t>The BMC has the following responsibilities and authority.</w:t>
      </w:r>
      <w:bookmarkEnd w:id="18"/>
    </w:p>
    <w:p w14:paraId="1CA50875"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Responsibility to:</w:t>
      </w:r>
    </w:p>
    <w:p w14:paraId="024238F7"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recommend, and approve </w:t>
      </w:r>
      <w:r w:rsidR="004A5BCE">
        <w:rPr>
          <w:rFonts w:ascii="Arial" w:hAnsi="Arial" w:cs="Arial"/>
        </w:rPr>
        <w:t>Project Proposal</w:t>
      </w:r>
      <w:r w:rsidRPr="00AA7499">
        <w:rPr>
          <w:rFonts w:ascii="Arial" w:hAnsi="Arial" w:cs="Arial"/>
        </w:rPr>
        <w:t>s</w:t>
      </w:r>
      <w:r w:rsidR="00215F8E">
        <w:rPr>
          <w:rFonts w:ascii="Arial" w:hAnsi="Arial" w:cs="Arial"/>
        </w:rPr>
        <w:t>;</w:t>
      </w:r>
      <w:r w:rsidRPr="00AA7499">
        <w:rPr>
          <w:rFonts w:ascii="Arial" w:hAnsi="Arial" w:cs="Arial"/>
        </w:rPr>
        <w:t xml:space="preserve"> and</w:t>
      </w:r>
    </w:p>
    <w:p w14:paraId="419001A5"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C9BED56"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Authority to:</w:t>
      </w:r>
    </w:p>
    <w:p w14:paraId="14ECD74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r w:rsidR="00215F8E">
        <w:rPr>
          <w:rFonts w:ascii="Arial" w:hAnsi="Arial" w:cs="Arial"/>
        </w:rPr>
        <w:t>;</w:t>
      </w:r>
    </w:p>
    <w:p w14:paraId="5D0BB33B"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w:t>
      </w:r>
      <w:r w:rsidR="006358BC">
        <w:rPr>
          <w:rFonts w:ascii="Arial" w:hAnsi="Arial" w:cs="Arial"/>
        </w:rPr>
        <w:t xml:space="preserve">the </w:t>
      </w:r>
      <w:r w:rsidRPr="00AA7499">
        <w:rPr>
          <w:rFonts w:ascii="Arial" w:hAnsi="Arial" w:cs="Arial"/>
        </w:rPr>
        <w:t>S</w:t>
      </w:r>
      <w:r w:rsidR="006358BC">
        <w:rPr>
          <w:rFonts w:ascii="Arial" w:hAnsi="Arial" w:cs="Arial"/>
        </w:rPr>
        <w:t>enior Officials’ Meeting (SOM)</w:t>
      </w:r>
      <w:r w:rsidRPr="00AA7499">
        <w:rPr>
          <w:rFonts w:ascii="Arial" w:hAnsi="Arial" w:cs="Arial"/>
        </w:rPr>
        <w:t xml:space="preserve"> on projects for which more than </w:t>
      </w:r>
      <w:r w:rsidR="00203F32" w:rsidRPr="00AA7499">
        <w:rPr>
          <w:rFonts w:ascii="Arial" w:hAnsi="Arial" w:cs="Arial"/>
        </w:rPr>
        <w:t>USD</w:t>
      </w:r>
      <w:r w:rsidRPr="00AA7499">
        <w:rPr>
          <w:rFonts w:ascii="Arial" w:hAnsi="Arial" w:cs="Arial"/>
        </w:rPr>
        <w:t>200,000 in APEC funding is sought</w:t>
      </w:r>
      <w:r w:rsidR="00215F8E">
        <w:rPr>
          <w:rFonts w:ascii="Arial" w:hAnsi="Arial" w:cs="Arial"/>
        </w:rPr>
        <w:t>;</w:t>
      </w:r>
      <w:r w:rsidRPr="00AA7499">
        <w:rPr>
          <w:rFonts w:ascii="Arial" w:hAnsi="Arial" w:cs="Arial"/>
        </w:rPr>
        <w:t xml:space="preserve"> and</w:t>
      </w:r>
    </w:p>
    <w:p w14:paraId="24E7C29D" w14:textId="77777777" w:rsidR="0015360E" w:rsidRPr="00AA7499" w:rsidRDefault="0015360E" w:rsidP="00D36517">
      <w:pPr>
        <w:pStyle w:val="ListBullet2"/>
        <w:numPr>
          <w:ilvl w:val="0"/>
          <w:numId w:val="82"/>
        </w:numPr>
        <w:tabs>
          <w:tab w:val="left" w:pos="851"/>
        </w:tabs>
        <w:spacing w:after="0" w:line="300" w:lineRule="atLeast"/>
        <w:ind w:left="562"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6A21D541" w14:textId="48DF4A42" w:rsidR="00091944" w:rsidRDefault="00091944" w:rsidP="00D36517">
      <w:pPr>
        <w:pStyle w:val="Heading2"/>
        <w:spacing w:before="180" w:line="300" w:lineRule="atLeast"/>
      </w:pPr>
      <w:bookmarkStart w:id="19" w:name="_Toc79058502"/>
      <w:bookmarkStart w:id="20" w:name="_Toc321655786"/>
      <w:r>
        <w:t>Responsible APEC Fora</w:t>
      </w:r>
      <w:r w:rsidR="00C23E73">
        <w:t xml:space="preserve"> (RAF)</w:t>
      </w:r>
      <w:bookmarkEnd w:id="19"/>
    </w:p>
    <w:p w14:paraId="2EFEFEBF" w14:textId="77777777" w:rsidR="00091944" w:rsidRDefault="00091944" w:rsidP="00D36517">
      <w:pPr>
        <w:pStyle w:val="ListParagraph"/>
        <w:numPr>
          <w:ilvl w:val="0"/>
          <w:numId w:val="94"/>
        </w:numPr>
        <w:spacing w:line="300" w:lineRule="atLeast"/>
        <w:ind w:left="562" w:hanging="562"/>
        <w:rPr>
          <w:rFonts w:eastAsiaTheme="majorEastAsia" w:cs="Arial"/>
          <w:bCs/>
          <w:sz w:val="22"/>
          <w:szCs w:val="22"/>
          <w:lang w:eastAsia="ja-JP"/>
        </w:rPr>
      </w:pPr>
      <w:r w:rsidRPr="00D36517">
        <w:rPr>
          <w:rFonts w:eastAsiaTheme="majorEastAsia" w:cs="Arial"/>
          <w:bCs/>
          <w:color w:val="auto"/>
          <w:sz w:val="22"/>
          <w:szCs w:val="22"/>
          <w:lang w:val="en-US" w:eastAsia="ja-JP"/>
        </w:rPr>
        <w:t>The</w:t>
      </w:r>
      <w:r>
        <w:rPr>
          <w:rFonts w:eastAsiaTheme="majorEastAsia" w:cs="Arial"/>
          <w:bCs/>
          <w:color w:val="auto"/>
          <w:sz w:val="22"/>
          <w:szCs w:val="22"/>
          <w:lang w:val="en-US" w:eastAsia="ja-JP"/>
        </w:rPr>
        <w:t xml:space="preserve"> </w:t>
      </w:r>
      <w:r w:rsidRPr="00D36517">
        <w:rPr>
          <w:rFonts w:eastAsiaTheme="majorEastAsia" w:cs="Arial"/>
          <w:bCs/>
          <w:color w:val="auto"/>
          <w:sz w:val="22"/>
          <w:szCs w:val="22"/>
          <w:lang w:val="en-US" w:eastAsia="ja-JP"/>
        </w:rPr>
        <w:t>Trade and Investment Liberalization and Facilitation (TILF) fund, and each of the ASF sub-funds, have been assigned t</w:t>
      </w:r>
      <w:r w:rsidR="000806AE">
        <w:rPr>
          <w:rFonts w:eastAsiaTheme="majorEastAsia" w:cs="Arial"/>
          <w:bCs/>
          <w:color w:val="auto"/>
          <w:sz w:val="22"/>
          <w:szCs w:val="22"/>
          <w:lang w:val="en-US" w:eastAsia="ja-JP"/>
        </w:rPr>
        <w:t>o a specific APEC forum</w:t>
      </w:r>
      <w:r w:rsidRPr="00D36517">
        <w:rPr>
          <w:rFonts w:eastAsiaTheme="majorEastAsia" w:cs="Arial"/>
          <w:bCs/>
          <w:color w:val="auto"/>
          <w:sz w:val="22"/>
          <w:szCs w:val="22"/>
          <w:lang w:val="en-US" w:eastAsia="ja-JP"/>
        </w:rPr>
        <w:t xml:space="preserve"> for the purposes of Concept Note eligibility assessment and scoring. More information about APEC funding sources and responsible fora can be found here: </w:t>
      </w:r>
      <w:hyperlink r:id="rId30" w:history="1">
        <w:r w:rsidRPr="00D36517">
          <w:rPr>
            <w:rStyle w:val="Hyperlink"/>
            <w:rFonts w:eastAsiaTheme="majorEastAsia"/>
            <w:bCs/>
            <w:sz w:val="22"/>
            <w:szCs w:val="22"/>
            <w:lang w:val="en-US"/>
          </w:rPr>
          <w:t>http://www.apec.org/Projects/Funding-Sources</w:t>
        </w:r>
      </w:hyperlink>
      <w:r w:rsidRPr="00D36517">
        <w:rPr>
          <w:rFonts w:eastAsiaTheme="majorEastAsia" w:cs="Arial"/>
          <w:bCs/>
          <w:color w:val="auto"/>
          <w:sz w:val="20"/>
          <w:szCs w:val="22"/>
          <w:lang w:val="en-US" w:eastAsia="ja-JP"/>
        </w:rPr>
        <w:t xml:space="preserve"> </w:t>
      </w:r>
    </w:p>
    <w:p w14:paraId="077FC0F4" w14:textId="77777777" w:rsidR="00091944" w:rsidRPr="00BF2EA2" w:rsidRDefault="00091944" w:rsidP="00091944">
      <w:pPr>
        <w:pStyle w:val="Heading3"/>
        <w:numPr>
          <w:ilvl w:val="0"/>
          <w:numId w:val="94"/>
        </w:numPr>
        <w:ind w:left="567" w:hanging="567"/>
        <w:rPr>
          <w:rFonts w:cs="Arial"/>
          <w:b w:val="0"/>
          <w:color w:val="auto"/>
          <w:lang w:eastAsia="ja-JP"/>
        </w:rPr>
      </w:pPr>
      <w:r w:rsidRPr="00BF2EA2">
        <w:rPr>
          <w:rFonts w:cs="Arial"/>
          <w:b w:val="0"/>
          <w:color w:val="auto"/>
          <w:lang w:eastAsia="ja-JP"/>
        </w:rPr>
        <w:lastRenderedPageBreak/>
        <w:t xml:space="preserve">Responsible APEC </w:t>
      </w:r>
      <w:r w:rsidR="00BC62D8">
        <w:rPr>
          <w:rFonts w:cs="Arial"/>
          <w:b w:val="0"/>
          <w:color w:val="auto"/>
          <w:lang w:eastAsia="ja-JP"/>
        </w:rPr>
        <w:t>Fora, as specified,</w:t>
      </w:r>
      <w:r w:rsidRPr="00BF2EA2">
        <w:rPr>
          <w:rFonts w:cs="Arial"/>
          <w:b w:val="0"/>
          <w:color w:val="auto"/>
          <w:lang w:eastAsia="ja-JP"/>
        </w:rPr>
        <w:t xml:space="preserve"> have the following responsibilities. </w:t>
      </w:r>
    </w:p>
    <w:p w14:paraId="4B1A02C4" w14:textId="77777777" w:rsidR="00091944" w:rsidRDefault="00091944" w:rsidP="00091944">
      <w:pPr>
        <w:pStyle w:val="ListBullet"/>
        <w:tabs>
          <w:tab w:val="num" w:pos="-1253"/>
          <w:tab w:val="left" w:pos="851"/>
        </w:tabs>
        <w:ind w:left="567"/>
        <w:rPr>
          <w:rFonts w:ascii="Arial" w:hAnsi="Arial" w:cs="Arial"/>
        </w:rPr>
      </w:pPr>
      <w:r>
        <w:rPr>
          <w:rFonts w:ascii="Arial" w:hAnsi="Arial" w:cs="Arial"/>
        </w:rPr>
        <w:t>Responsibility to:</w:t>
      </w:r>
    </w:p>
    <w:p w14:paraId="3FE906E6"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TILF</w:t>
      </w:r>
      <w:r w:rsidR="00215F8E">
        <w:rPr>
          <w:rFonts w:ascii="Arial" w:hAnsi="Arial" w:cs="Arial"/>
        </w:rPr>
        <w:t xml:space="preserve"> and the ASF sub-funds; </w:t>
      </w:r>
    </w:p>
    <w:p w14:paraId="69BA7C65"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of the TILF fund </w:t>
      </w:r>
      <w:r w:rsidR="00215F8E">
        <w:rPr>
          <w:rFonts w:ascii="Arial" w:hAnsi="Arial" w:cs="Arial"/>
        </w:rPr>
        <w:t xml:space="preserve">and </w:t>
      </w:r>
      <w:r>
        <w:rPr>
          <w:rFonts w:ascii="Arial" w:hAnsi="Arial" w:cs="Arial"/>
        </w:rPr>
        <w:t>the ASF sub-funds</w:t>
      </w:r>
      <w:r w:rsidR="00215F8E">
        <w:rPr>
          <w:rFonts w:ascii="Arial" w:hAnsi="Arial" w:cs="Arial"/>
        </w:rPr>
        <w:t xml:space="preserve"> </w:t>
      </w:r>
      <w:r>
        <w:rPr>
          <w:rFonts w:ascii="Arial" w:hAnsi="Arial" w:cs="Arial"/>
        </w:rPr>
        <w:t>where necessary</w:t>
      </w:r>
      <w:r w:rsidR="00215F8E">
        <w:rPr>
          <w:rFonts w:ascii="Arial" w:hAnsi="Arial" w:cs="Arial"/>
        </w:rPr>
        <w:t>,</w:t>
      </w:r>
      <w:r>
        <w:rPr>
          <w:rFonts w:ascii="Arial" w:hAnsi="Arial" w:cs="Arial"/>
        </w:rPr>
        <w:t xml:space="preserve"> and in consultation with donors;  </w:t>
      </w:r>
    </w:p>
    <w:p w14:paraId="32431C8A"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 that seek funding from the TILF fund or one of the ASF sub-funds</w:t>
      </w:r>
      <w:r w:rsidR="00215F8E">
        <w:rPr>
          <w:rFonts w:ascii="Arial" w:hAnsi="Arial" w:cs="Arial"/>
        </w:rPr>
        <w:t>;</w:t>
      </w:r>
      <w:r>
        <w:rPr>
          <w:rFonts w:ascii="Arial" w:hAnsi="Arial" w:cs="Arial"/>
        </w:rPr>
        <w:t xml:space="preserve"> and</w:t>
      </w:r>
    </w:p>
    <w:p w14:paraId="53AA988C" w14:textId="77777777" w:rsidR="00091944" w:rsidRDefault="00091944" w:rsidP="00D36517">
      <w:pPr>
        <w:pStyle w:val="ListBullet2"/>
        <w:numPr>
          <w:ilvl w:val="0"/>
          <w:numId w:val="79"/>
        </w:numPr>
        <w:tabs>
          <w:tab w:val="left" w:pos="851"/>
        </w:tabs>
        <w:spacing w:after="120" w:line="300" w:lineRule="atLeast"/>
        <w:ind w:left="562" w:firstLine="0"/>
        <w:contextualSpacing w:val="0"/>
        <w:rPr>
          <w:rFonts w:ascii="Arial" w:hAnsi="Arial" w:cs="Arial"/>
        </w:rPr>
      </w:pPr>
      <w:r>
        <w:rPr>
          <w:rFonts w:ascii="Arial" w:hAnsi="Arial" w:cs="Arial"/>
        </w:rPr>
        <w:t xml:space="preserve">Score those Concept Notes that are </w:t>
      </w:r>
      <w:r w:rsidR="00215F8E">
        <w:rPr>
          <w:rFonts w:ascii="Arial" w:hAnsi="Arial" w:cs="Arial"/>
        </w:rPr>
        <w:t>assessed as</w:t>
      </w:r>
      <w:r>
        <w:rPr>
          <w:rFonts w:ascii="Arial" w:hAnsi="Arial" w:cs="Arial"/>
        </w:rPr>
        <w:t xml:space="preserve"> eligible for potential funding from the TILF or one of the ASF sub-funds. </w:t>
      </w:r>
    </w:p>
    <w:p w14:paraId="52AB1876" w14:textId="77777777" w:rsidR="00977F77" w:rsidRPr="00AA7499" w:rsidRDefault="0015360E" w:rsidP="00D36517">
      <w:pPr>
        <w:pStyle w:val="Heading2"/>
        <w:spacing w:before="180"/>
      </w:pPr>
      <w:bookmarkStart w:id="21" w:name="_Toc79058503"/>
      <w:r w:rsidRPr="00AA7499">
        <w:t>Proposing Forum</w:t>
      </w:r>
      <w:bookmarkEnd w:id="20"/>
      <w:bookmarkEnd w:id="21"/>
      <w:r w:rsidRPr="00AA7499">
        <w:t xml:space="preserve"> </w:t>
      </w:r>
    </w:p>
    <w:p w14:paraId="08D64C66" w14:textId="77777777" w:rsidR="006217A6" w:rsidRPr="00F61B60" w:rsidRDefault="0015360E" w:rsidP="0041481B">
      <w:pPr>
        <w:pStyle w:val="Heading3"/>
        <w:numPr>
          <w:ilvl w:val="0"/>
          <w:numId w:val="94"/>
        </w:numPr>
        <w:ind w:left="567" w:hanging="567"/>
        <w:rPr>
          <w:rFonts w:cs="Arial"/>
          <w:color w:val="auto"/>
          <w:lang w:eastAsia="ja-JP"/>
        </w:rPr>
      </w:pPr>
      <w:bookmarkStart w:id="22"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2"/>
    </w:p>
    <w:p w14:paraId="203D9D41" w14:textId="77777777" w:rsidR="0015360E" w:rsidRPr="00AA7499" w:rsidRDefault="0015360E" w:rsidP="00034619">
      <w:pPr>
        <w:pStyle w:val="ListBullet"/>
        <w:tabs>
          <w:tab w:val="num" w:pos="-1253"/>
          <w:tab w:val="left" w:pos="851"/>
        </w:tabs>
        <w:ind w:left="567"/>
        <w:rPr>
          <w:rFonts w:ascii="Arial" w:hAnsi="Arial" w:cs="Arial"/>
        </w:rPr>
      </w:pPr>
      <w:r w:rsidRPr="00AA7499">
        <w:rPr>
          <w:rFonts w:ascii="Arial" w:hAnsi="Arial" w:cs="Arial"/>
        </w:rPr>
        <w:t>Responsibility to:</w:t>
      </w:r>
    </w:p>
    <w:p w14:paraId="76C682ED" w14:textId="77777777"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w:t>
      </w:r>
      <w:r w:rsidR="005B6A38">
        <w:rPr>
          <w:rFonts w:ascii="Arial" w:hAnsi="Arial" w:cs="Arial"/>
        </w:rPr>
        <w:t xml:space="preserve"> and</w:t>
      </w:r>
      <w:r w:rsidRPr="00AA7499">
        <w:rPr>
          <w:rFonts w:ascii="Arial" w:hAnsi="Arial" w:cs="Arial"/>
        </w:rPr>
        <w:t xml:space="preserve"> endorse</w:t>
      </w:r>
      <w:r w:rsidR="005B6A38">
        <w:rPr>
          <w:rFonts w:ascii="Arial" w:hAnsi="Arial" w:cs="Arial"/>
        </w:rPr>
        <w:t xml:space="preserve"> </w:t>
      </w:r>
      <w:r w:rsidR="000E7C4B">
        <w:rPr>
          <w:rFonts w:ascii="Arial" w:hAnsi="Arial" w:cs="Arial"/>
        </w:rPr>
        <w:t>Concept Notes against an agreed set of forum-level assessment criteria</w:t>
      </w:r>
      <w:r w:rsidR="00BC62D8">
        <w:rPr>
          <w:rFonts w:ascii="Arial" w:hAnsi="Arial" w:cs="Arial"/>
        </w:rPr>
        <w:t>;</w:t>
      </w:r>
      <w:r w:rsidRPr="00AA7499">
        <w:rPr>
          <w:rFonts w:ascii="Arial" w:hAnsi="Arial" w:cs="Arial"/>
        </w:rPr>
        <w:t xml:space="preserve"> </w:t>
      </w:r>
    </w:p>
    <w:p w14:paraId="3899C6C5" w14:textId="77777777"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w:t>
      </w:r>
      <w:r w:rsidR="004A5BCE">
        <w:rPr>
          <w:rFonts w:ascii="Arial" w:hAnsi="Arial" w:cs="Arial"/>
        </w:rPr>
        <w:t>Project Proposal</w:t>
      </w:r>
      <w:r>
        <w:rPr>
          <w:rFonts w:ascii="Arial" w:hAnsi="Arial" w:cs="Arial"/>
        </w:rPr>
        <w:t>s prior to their submission</w:t>
      </w:r>
      <w:r w:rsidR="00BC62D8">
        <w:rPr>
          <w:rFonts w:ascii="Arial" w:hAnsi="Arial" w:cs="Arial"/>
        </w:rPr>
        <w:t>;</w:t>
      </w:r>
    </w:p>
    <w:p w14:paraId="7E6B330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w:t>
      </w:r>
      <w:r w:rsidR="004F60C1">
        <w:rPr>
          <w:rFonts w:ascii="Arial" w:hAnsi="Arial" w:cs="Arial"/>
        </w:rPr>
        <w:t xml:space="preserve"> </w:t>
      </w:r>
      <w:r w:rsidRPr="00AA7499">
        <w:rPr>
          <w:rFonts w:ascii="Arial" w:hAnsi="Arial" w:cs="Arial"/>
        </w:rPr>
        <w:t>or medium-term strategic plans and the broader strategic and policy priorities of APEC</w:t>
      </w:r>
      <w:r w:rsidR="00BC62D8">
        <w:rPr>
          <w:rFonts w:ascii="Arial" w:hAnsi="Arial" w:cs="Arial"/>
        </w:rPr>
        <w:t>;</w:t>
      </w:r>
    </w:p>
    <w:p w14:paraId="71918DF9"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r w:rsidR="00BC62D8">
        <w:rPr>
          <w:rFonts w:ascii="Arial" w:hAnsi="Arial" w:cs="Arial"/>
        </w:rPr>
        <w:t>;</w:t>
      </w:r>
    </w:p>
    <w:p w14:paraId="7800822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w:t>
      </w:r>
      <w:r w:rsidR="001C772F">
        <w:rPr>
          <w:rFonts w:ascii="Arial" w:hAnsi="Arial" w:cs="Arial"/>
        </w:rPr>
        <w:t xml:space="preserve"> </w:t>
      </w:r>
      <w:r w:rsidRPr="00AA7499">
        <w:rPr>
          <w:rFonts w:ascii="Arial" w:hAnsi="Arial" w:cs="Arial"/>
        </w:rPr>
        <w:t>monitoring report</w:t>
      </w:r>
      <w:r w:rsidR="001C772F">
        <w:rPr>
          <w:rFonts w:ascii="Arial" w:hAnsi="Arial" w:cs="Arial"/>
        </w:rPr>
        <w:t>s</w:t>
      </w:r>
      <w:r w:rsidR="00BC62D8">
        <w:rPr>
          <w:rFonts w:ascii="Arial" w:hAnsi="Arial" w:cs="Arial"/>
        </w:rPr>
        <w:t>;</w:t>
      </w:r>
    </w:p>
    <w:p w14:paraId="468E7713"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and approve completion reports submitted by POs</w:t>
      </w:r>
      <w:r w:rsidR="00BC62D8">
        <w:rPr>
          <w:rFonts w:ascii="Arial" w:hAnsi="Arial" w:cs="Arial"/>
        </w:rPr>
        <w:t>;</w:t>
      </w:r>
      <w:r w:rsidRPr="00AA7499">
        <w:rPr>
          <w:rFonts w:ascii="Arial" w:hAnsi="Arial" w:cs="Arial"/>
        </w:rPr>
        <w:t xml:space="preserve"> and </w:t>
      </w:r>
    </w:p>
    <w:p w14:paraId="627AEA71" w14:textId="77777777"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w:t>
      </w:r>
      <w:r w:rsidR="00FB7C76">
        <w:rPr>
          <w:rFonts w:ascii="Arial" w:hAnsi="Arial" w:cs="Arial"/>
        </w:rPr>
        <w:t>, where necessary,</w:t>
      </w:r>
      <w:r w:rsidRPr="00AA7499">
        <w:rPr>
          <w:rFonts w:ascii="Arial" w:hAnsi="Arial" w:cs="Arial"/>
        </w:rPr>
        <w:t xml:space="preserve">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The responsibility for approving requests is delegated to the Chair</w:t>
      </w:r>
      <w:r w:rsidR="00115A8C">
        <w:rPr>
          <w:rFonts w:ascii="Arial" w:hAnsi="Arial" w:cs="Arial"/>
        </w:rPr>
        <w:t>, Convenor</w:t>
      </w:r>
      <w:r w:rsidRPr="00AA7499">
        <w:rPr>
          <w:rFonts w:ascii="Arial" w:hAnsi="Arial" w:cs="Arial"/>
        </w:rPr>
        <w:t xml:space="preserve"> or Lead Shepherd.  </w:t>
      </w:r>
    </w:p>
    <w:p w14:paraId="2080E963"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C8649DE"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w:t>
      </w:r>
      <w:r w:rsidR="00BC62D8">
        <w:rPr>
          <w:rFonts w:ascii="Arial" w:hAnsi="Arial" w:cs="Arial"/>
        </w:rPr>
        <w:t>;</w:t>
      </w:r>
      <w:r w:rsidRPr="00AA7499">
        <w:rPr>
          <w:rFonts w:ascii="Arial" w:hAnsi="Arial" w:cs="Arial"/>
        </w:rPr>
        <w:t xml:space="preserve"> and</w:t>
      </w:r>
    </w:p>
    <w:p w14:paraId="16CC8764"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w:t>
      </w:r>
      <w:r w:rsidR="00115A8C">
        <w:rPr>
          <w:rFonts w:ascii="Arial" w:hAnsi="Arial" w:cs="Arial"/>
        </w:rPr>
        <w:t>, Convenor</w:t>
      </w:r>
      <w:r w:rsidR="004B677D" w:rsidRPr="00AA7499">
        <w:rPr>
          <w:rFonts w:ascii="Arial" w:hAnsi="Arial" w:cs="Arial"/>
        </w:rPr>
        <w:t xml:space="preserve"> or Lead Shepherd)</w:t>
      </w:r>
      <w:r w:rsidRPr="00AA7499">
        <w:rPr>
          <w:rFonts w:ascii="Arial" w:hAnsi="Arial" w:cs="Arial"/>
        </w:rPr>
        <w:t>.</w:t>
      </w:r>
    </w:p>
    <w:p w14:paraId="3F72D494" w14:textId="77777777" w:rsidR="0015360E" w:rsidRPr="00AA7499" w:rsidRDefault="0015360E" w:rsidP="00783CE6">
      <w:pPr>
        <w:pStyle w:val="Heading2"/>
        <w:spacing w:before="360"/>
      </w:pPr>
      <w:bookmarkStart w:id="23" w:name="_Toc321655788"/>
      <w:bookmarkStart w:id="24" w:name="_Toc79058504"/>
      <w:r w:rsidRPr="00AA7499">
        <w:t>Project Overseer (PO)</w:t>
      </w:r>
      <w:bookmarkEnd w:id="23"/>
      <w:bookmarkEnd w:id="24"/>
    </w:p>
    <w:p w14:paraId="33521605" w14:textId="1C3E4480" w:rsidR="00F207F2" w:rsidRPr="007E2684"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00E177EB">
        <w:rPr>
          <w:rFonts w:ascii="Arial" w:hAnsi="Arial" w:cs="Arial"/>
        </w:rPr>
        <w:t xml:space="preserve">POs </w:t>
      </w:r>
      <w:r w:rsidR="00135B4F">
        <w:rPr>
          <w:rFonts w:ascii="Arial" w:hAnsi="Arial" w:cs="Arial"/>
        </w:rPr>
        <w:t>represent their economy</w:t>
      </w:r>
      <w:r w:rsidR="00D166C0">
        <w:rPr>
          <w:rFonts w:ascii="Arial" w:hAnsi="Arial" w:cs="Arial"/>
        </w:rPr>
        <w:t xml:space="preserve"> for the purposes of the guidelines and principles expressed in this Guidebook</w:t>
      </w:r>
      <w:r w:rsidR="00135B4F">
        <w:rPr>
          <w:rFonts w:ascii="Arial" w:hAnsi="Arial" w:cs="Arial"/>
        </w:rPr>
        <w:t xml:space="preserve">. POs </w:t>
      </w:r>
      <w:r w:rsidR="00B2703E">
        <w:rPr>
          <w:rFonts w:ascii="Arial" w:hAnsi="Arial" w:cs="Arial"/>
        </w:rPr>
        <w:t>are usually</w:t>
      </w:r>
      <w:r w:rsidR="00E177EB">
        <w:rPr>
          <w:rFonts w:ascii="Arial" w:hAnsi="Arial" w:cs="Arial"/>
        </w:rPr>
        <w:t xml:space="preserve"> government officials, but they can also be from elsewhere, such as the private sector or ac</w:t>
      </w:r>
      <w:r w:rsidR="00B2703E">
        <w:rPr>
          <w:rFonts w:ascii="Arial" w:hAnsi="Arial" w:cs="Arial"/>
        </w:rPr>
        <w:t xml:space="preserve">ademia, as long as this is supported </w:t>
      </w:r>
      <w:r w:rsidR="00783CE6">
        <w:rPr>
          <w:rFonts w:ascii="Arial" w:hAnsi="Arial" w:cs="Arial"/>
        </w:rPr>
        <w:t xml:space="preserve">and sponsored </w:t>
      </w:r>
      <w:r w:rsidR="00B2703E">
        <w:rPr>
          <w:rFonts w:ascii="Arial" w:hAnsi="Arial" w:cs="Arial"/>
        </w:rPr>
        <w:t>by</w:t>
      </w:r>
      <w:r w:rsidR="00E177EB">
        <w:rPr>
          <w:rFonts w:ascii="Arial" w:hAnsi="Arial" w:cs="Arial"/>
        </w:rPr>
        <w:t xml:space="preserve"> the economy that </w:t>
      </w:r>
      <w:r w:rsidR="00F207F2">
        <w:rPr>
          <w:rFonts w:ascii="Arial" w:hAnsi="Arial" w:cs="Arial"/>
        </w:rPr>
        <w:t>has proposed</w:t>
      </w:r>
      <w:r w:rsidR="00E177EB">
        <w:rPr>
          <w:rFonts w:ascii="Arial" w:hAnsi="Arial" w:cs="Arial"/>
        </w:rPr>
        <w:t xml:space="preserve"> the project. </w:t>
      </w:r>
      <w:r w:rsidRPr="007E2684">
        <w:rPr>
          <w:rFonts w:ascii="Arial" w:hAnsi="Arial" w:cs="Arial"/>
          <w:u w:color="000000"/>
        </w:rPr>
        <w:t xml:space="preserve">The PO </w:t>
      </w:r>
      <w:r w:rsidR="00C562AC" w:rsidRPr="007E2684">
        <w:rPr>
          <w:rFonts w:ascii="Arial" w:hAnsi="Arial" w:cs="Arial"/>
          <w:u w:color="000000"/>
        </w:rPr>
        <w:t>is considered</w:t>
      </w:r>
      <w:r w:rsidRPr="007E2684">
        <w:rPr>
          <w:rFonts w:ascii="Arial" w:hAnsi="Arial" w:cs="Arial"/>
          <w:u w:color="000000"/>
        </w:rPr>
        <w:t xml:space="preserve"> as both the individual and the organi</w:t>
      </w:r>
      <w:r w:rsidR="00AF38E3" w:rsidRPr="007E2684">
        <w:rPr>
          <w:rFonts w:ascii="Arial" w:hAnsi="Arial" w:cs="Arial"/>
          <w:u w:color="000000"/>
        </w:rPr>
        <w:t>z</w:t>
      </w:r>
      <w:r w:rsidRPr="007E2684">
        <w:rPr>
          <w:rFonts w:ascii="Arial" w:hAnsi="Arial" w:cs="Arial"/>
          <w:u w:color="000000"/>
        </w:rPr>
        <w:t xml:space="preserve">ation that the PO represents. </w:t>
      </w:r>
      <w:r w:rsidR="00930EA1" w:rsidRPr="007E2684">
        <w:rPr>
          <w:rFonts w:ascii="Arial" w:hAnsi="Arial" w:cs="Arial"/>
        </w:rPr>
        <w:t xml:space="preserve">Should the PO be </w:t>
      </w:r>
      <w:r w:rsidR="00930EA1" w:rsidRPr="007E2684">
        <w:rPr>
          <w:rFonts w:ascii="Arial" w:hAnsi="Arial" w:cs="Arial"/>
        </w:rPr>
        <w:lastRenderedPageBreak/>
        <w:t xml:space="preserve">replaced at any time in the project cycle, the replacement PO should be from the same organisation.  </w:t>
      </w:r>
    </w:p>
    <w:p w14:paraId="6F239900" w14:textId="77777777" w:rsidR="0015360E" w:rsidRPr="007E2684" w:rsidRDefault="0015360E" w:rsidP="0041481B">
      <w:pPr>
        <w:pStyle w:val="ListContinue"/>
        <w:numPr>
          <w:ilvl w:val="1"/>
          <w:numId w:val="91"/>
        </w:numPr>
        <w:spacing w:before="200" w:line="276" w:lineRule="auto"/>
        <w:ind w:left="567" w:hanging="567"/>
        <w:rPr>
          <w:rFonts w:ascii="Arial" w:hAnsi="Arial" w:cs="Arial"/>
        </w:rPr>
      </w:pPr>
      <w:r w:rsidRPr="007E2684">
        <w:rPr>
          <w:rFonts w:ascii="Arial" w:hAnsi="Arial" w:cs="Arial"/>
          <w:u w:color="000000"/>
        </w:rPr>
        <w:t xml:space="preserve">The Secretariat should be informed </w:t>
      </w:r>
      <w:r w:rsidR="00E177EB" w:rsidRPr="007E2684">
        <w:rPr>
          <w:rFonts w:ascii="Arial" w:hAnsi="Arial" w:cs="Arial"/>
          <w:u w:color="000000"/>
        </w:rPr>
        <w:t xml:space="preserve">by the </w:t>
      </w:r>
      <w:r w:rsidR="00F207F2" w:rsidRPr="007E2684">
        <w:rPr>
          <w:rFonts w:ascii="Arial" w:hAnsi="Arial" w:cs="Arial"/>
          <w:u w:color="000000"/>
        </w:rPr>
        <w:t>proposing</w:t>
      </w:r>
      <w:r w:rsidR="00E177EB" w:rsidRPr="007E2684">
        <w:rPr>
          <w:rFonts w:ascii="Arial" w:hAnsi="Arial" w:cs="Arial"/>
          <w:u w:color="000000"/>
        </w:rPr>
        <w:t xml:space="preserve"> economy </w:t>
      </w:r>
      <w:r w:rsidRPr="007E2684">
        <w:rPr>
          <w:rFonts w:ascii="Arial" w:hAnsi="Arial" w:cs="Arial"/>
          <w:u w:color="000000"/>
        </w:rPr>
        <w:t xml:space="preserve">of any changes to the PO during the project preparation and implementation stages. </w:t>
      </w:r>
    </w:p>
    <w:p w14:paraId="43B19760" w14:textId="77777777" w:rsidR="0015360E" w:rsidRPr="007E2684" w:rsidRDefault="0015360E" w:rsidP="0041481B">
      <w:pPr>
        <w:pStyle w:val="ListContinue"/>
        <w:numPr>
          <w:ilvl w:val="1"/>
          <w:numId w:val="91"/>
        </w:numPr>
        <w:ind w:left="567" w:hanging="567"/>
        <w:rPr>
          <w:rFonts w:ascii="Arial" w:hAnsi="Arial" w:cs="Arial"/>
        </w:rPr>
      </w:pPr>
      <w:r w:rsidRPr="007E2684">
        <w:rPr>
          <w:rFonts w:ascii="Arial" w:hAnsi="Arial" w:cs="Arial"/>
        </w:rPr>
        <w:t>The PO has the following responsibilities:</w:t>
      </w:r>
    </w:p>
    <w:p w14:paraId="0F0919D1" w14:textId="77777777" w:rsidR="0015360E" w:rsidRPr="007E2684"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7E2684">
        <w:rPr>
          <w:rFonts w:ascii="Arial" w:hAnsi="Arial" w:cs="Arial"/>
        </w:rPr>
        <w:t>Pre-approval, project development stages:</w:t>
      </w:r>
    </w:p>
    <w:p w14:paraId="6B301587" w14:textId="74C90B05" w:rsidR="0015360E"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Prepare </w:t>
      </w:r>
      <w:r w:rsidR="008658AD" w:rsidRPr="007E2684">
        <w:rPr>
          <w:rFonts w:ascii="Arial" w:hAnsi="Arial" w:cs="Arial"/>
        </w:rPr>
        <w:t>Concept Note</w:t>
      </w:r>
      <w:r w:rsidRPr="007E2684">
        <w:rPr>
          <w:rFonts w:ascii="Arial" w:hAnsi="Arial" w:cs="Arial"/>
        </w:rPr>
        <w:t xml:space="preserve">s and </w:t>
      </w:r>
      <w:r w:rsidR="009A4C65" w:rsidRPr="007E2684">
        <w:rPr>
          <w:rFonts w:ascii="Arial" w:hAnsi="Arial" w:cs="Arial"/>
        </w:rPr>
        <w:t>Project P</w:t>
      </w:r>
      <w:r w:rsidRPr="007E2684">
        <w:rPr>
          <w:rFonts w:ascii="Arial" w:hAnsi="Arial" w:cs="Arial"/>
        </w:rPr>
        <w:t>roposals in accordance with the APEC project guidelines and using the correct templates contained in the Guidebook</w:t>
      </w:r>
      <w:r w:rsidR="00BC62D8" w:rsidRPr="007E2684">
        <w:rPr>
          <w:rFonts w:ascii="Arial" w:hAnsi="Arial" w:cs="Arial"/>
        </w:rPr>
        <w:t>;</w:t>
      </w:r>
    </w:p>
    <w:p w14:paraId="2EB6DB7F" w14:textId="77777777" w:rsidR="0015360E"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Ensure that the project </w:t>
      </w:r>
      <w:r w:rsidR="008658AD" w:rsidRPr="007E2684">
        <w:rPr>
          <w:rFonts w:ascii="Arial" w:hAnsi="Arial" w:cs="Arial"/>
        </w:rPr>
        <w:t>Concept Note</w:t>
      </w:r>
      <w:r w:rsidRPr="007E2684">
        <w:rPr>
          <w:rFonts w:ascii="Arial" w:hAnsi="Arial" w:cs="Arial"/>
        </w:rPr>
        <w:t xml:space="preserve"> is assigned to the correct funding source</w:t>
      </w:r>
      <w:r w:rsidR="006A178E" w:rsidRPr="007E2684">
        <w:rPr>
          <w:rFonts w:ascii="Arial" w:hAnsi="Arial" w:cs="Arial"/>
        </w:rPr>
        <w:t xml:space="preserve">. Information on APEC funding sources are available under </w:t>
      </w:r>
      <w:r w:rsidR="006A178E" w:rsidRPr="007E2684">
        <w:rPr>
          <w:rFonts w:ascii="Arial" w:hAnsi="Arial" w:cs="Arial"/>
          <w:b/>
        </w:rPr>
        <w:t>Chapter</w:t>
      </w:r>
      <w:r w:rsidR="00E842C8" w:rsidRPr="007E2684">
        <w:rPr>
          <w:rFonts w:ascii="Arial" w:hAnsi="Arial" w:cs="Arial"/>
          <w:b/>
        </w:rPr>
        <w:t> </w:t>
      </w:r>
      <w:r w:rsidR="006A178E" w:rsidRPr="007E2684">
        <w:rPr>
          <w:rFonts w:ascii="Arial" w:hAnsi="Arial" w:cs="Arial"/>
          <w:b/>
        </w:rPr>
        <w:t>3</w:t>
      </w:r>
      <w:r w:rsidR="00DD2E99" w:rsidRPr="007E2684">
        <w:rPr>
          <w:rFonts w:ascii="Arial" w:hAnsi="Arial" w:cs="Arial"/>
          <w:b/>
        </w:rPr>
        <w:t>: Funding and Accounts</w:t>
      </w:r>
      <w:r w:rsidRPr="007E2684">
        <w:rPr>
          <w:rFonts w:ascii="Arial" w:hAnsi="Arial" w:cs="Arial"/>
        </w:rPr>
        <w:t xml:space="preserve"> of the Guidebook</w:t>
      </w:r>
      <w:r w:rsidR="00BC62D8" w:rsidRPr="007E2684">
        <w:rPr>
          <w:rFonts w:ascii="Arial" w:hAnsi="Arial" w:cs="Arial"/>
        </w:rPr>
        <w:t>;</w:t>
      </w:r>
      <w:r w:rsidRPr="007E2684">
        <w:rPr>
          <w:rFonts w:ascii="Arial" w:hAnsi="Arial" w:cs="Arial"/>
        </w:rPr>
        <w:t xml:space="preserve"> and </w:t>
      </w:r>
    </w:p>
    <w:p w14:paraId="380F6FED" w14:textId="77777777" w:rsidR="00551784"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Submit the </w:t>
      </w:r>
      <w:r w:rsidR="008658AD" w:rsidRPr="007E2684">
        <w:rPr>
          <w:rFonts w:ascii="Arial" w:hAnsi="Arial" w:cs="Arial"/>
        </w:rPr>
        <w:t>Concept Note</w:t>
      </w:r>
      <w:r w:rsidRPr="007E2684">
        <w:rPr>
          <w:rFonts w:ascii="Arial" w:hAnsi="Arial" w:cs="Arial"/>
        </w:rPr>
        <w:t>, proposal, and supporting documentation to the Secretariat before the assigned deadlines.</w:t>
      </w:r>
    </w:p>
    <w:p w14:paraId="4345BA4E" w14:textId="77777777" w:rsidR="0015360E" w:rsidRPr="007E2684"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7E2684">
        <w:rPr>
          <w:rFonts w:ascii="Arial" w:hAnsi="Arial" w:cs="Arial"/>
        </w:rPr>
        <w:t>Implementation stages:</w:t>
      </w:r>
    </w:p>
    <w:p w14:paraId="650908B1"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Manage the effective implementation of the project according to APEC requirements; including financial disbursement, contracting, reporting, and publications guidelines</w:t>
      </w:r>
      <w:r w:rsidR="00BC62D8" w:rsidRPr="007E2684">
        <w:rPr>
          <w:rFonts w:ascii="Arial" w:hAnsi="Arial" w:cs="Arial"/>
        </w:rPr>
        <w:t>;</w:t>
      </w:r>
    </w:p>
    <w:p w14:paraId="269F5DA5"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Ensure that all participants, experts and speakers, are appropriately briefed on their roles, entitlements, and obligations before they agree to participate in a project</w:t>
      </w:r>
      <w:r w:rsidR="00BC62D8" w:rsidRPr="007E2684">
        <w:rPr>
          <w:rFonts w:ascii="Arial" w:hAnsi="Arial" w:cs="Arial"/>
        </w:rPr>
        <w:t>;</w:t>
      </w:r>
    </w:p>
    <w:p w14:paraId="4AD859A2"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Endorse all legitimate claims for payment related to the project</w:t>
      </w:r>
      <w:r w:rsidR="00BC62D8" w:rsidRPr="007E2684">
        <w:rPr>
          <w:rFonts w:ascii="Arial" w:hAnsi="Arial" w:cs="Arial"/>
        </w:rPr>
        <w:t>;</w:t>
      </w:r>
    </w:p>
    <w:p w14:paraId="68F37BC2"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r w:rsidR="00BC62D8" w:rsidRPr="007E2684">
        <w:rPr>
          <w:rFonts w:ascii="Arial" w:hAnsi="Arial" w:cs="Arial"/>
        </w:rPr>
        <w:t>;</w:t>
      </w:r>
    </w:p>
    <w:p w14:paraId="5FDFAE7F" w14:textId="5E58BE6B"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Ensure the timely submission of all project reports including </w:t>
      </w:r>
      <w:r w:rsidR="00305922" w:rsidRPr="007E2684">
        <w:rPr>
          <w:rFonts w:ascii="Arial" w:hAnsi="Arial" w:cs="Arial"/>
        </w:rPr>
        <w:t>M</w:t>
      </w:r>
      <w:r w:rsidRPr="007E2684">
        <w:rPr>
          <w:rFonts w:ascii="Arial" w:hAnsi="Arial" w:cs="Arial"/>
        </w:rPr>
        <w:t xml:space="preserve">onitoring and </w:t>
      </w:r>
      <w:r w:rsidR="00305922" w:rsidRPr="007E2684">
        <w:rPr>
          <w:rFonts w:ascii="Arial" w:hAnsi="Arial" w:cs="Arial"/>
        </w:rPr>
        <w:t>C</w:t>
      </w:r>
      <w:r w:rsidRPr="007E2684">
        <w:rPr>
          <w:rFonts w:ascii="Arial" w:hAnsi="Arial" w:cs="Arial"/>
        </w:rPr>
        <w:t>ompletion reports</w:t>
      </w:r>
      <w:r w:rsidR="00BC62D8" w:rsidRPr="007E2684">
        <w:rPr>
          <w:rFonts w:ascii="Arial" w:hAnsi="Arial" w:cs="Arial"/>
        </w:rPr>
        <w:t>;</w:t>
      </w:r>
    </w:p>
    <w:p w14:paraId="233622FE" w14:textId="56F99959"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Inform the Secretariat if the contact person or PO changes</w:t>
      </w:r>
      <w:r w:rsidR="00BC62D8" w:rsidRPr="007E2684">
        <w:rPr>
          <w:rFonts w:ascii="Arial" w:hAnsi="Arial" w:cs="Arial"/>
        </w:rPr>
        <w:t>;</w:t>
      </w:r>
      <w:r w:rsidRPr="007E2684">
        <w:rPr>
          <w:rFonts w:ascii="Arial" w:hAnsi="Arial" w:cs="Arial"/>
        </w:rPr>
        <w:t xml:space="preserve"> </w:t>
      </w:r>
      <w:r w:rsidR="007E2684">
        <w:rPr>
          <w:rFonts w:ascii="Arial" w:hAnsi="Arial" w:cs="Arial"/>
        </w:rPr>
        <w:t>and</w:t>
      </w:r>
    </w:p>
    <w:p w14:paraId="6EE9307B" w14:textId="19BBA50D"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Keep up</w:t>
      </w:r>
      <w:r w:rsidR="00130CD5" w:rsidRPr="007E2684">
        <w:rPr>
          <w:rFonts w:ascii="Arial" w:hAnsi="Arial" w:cs="Arial"/>
        </w:rPr>
        <w:t>-</w:t>
      </w:r>
      <w:r w:rsidRPr="007E2684">
        <w:rPr>
          <w:rFonts w:ascii="Arial" w:hAnsi="Arial" w:cs="Arial"/>
        </w:rPr>
        <w:t>to</w:t>
      </w:r>
      <w:r w:rsidR="00130CD5" w:rsidRPr="007E2684">
        <w:rPr>
          <w:rFonts w:ascii="Arial" w:hAnsi="Arial" w:cs="Arial"/>
        </w:rPr>
        <w:t>-</w:t>
      </w:r>
      <w:r w:rsidRPr="007E2684">
        <w:rPr>
          <w:rFonts w:ascii="Arial" w:hAnsi="Arial" w:cs="Arial"/>
        </w:rPr>
        <w:t>date on APEC’s project guidelines throughout the life of the project</w:t>
      </w:r>
      <w:r w:rsidR="00130CD5" w:rsidRPr="007E2684">
        <w:rPr>
          <w:rFonts w:ascii="Arial" w:hAnsi="Arial" w:cs="Arial"/>
        </w:rPr>
        <w:t>; and</w:t>
      </w:r>
    </w:p>
    <w:p w14:paraId="02F5C018" w14:textId="774D4543" w:rsidR="0015360E" w:rsidRPr="007E2684" w:rsidRDefault="0015360E" w:rsidP="0041481B">
      <w:pPr>
        <w:pStyle w:val="ListContinue"/>
        <w:numPr>
          <w:ilvl w:val="1"/>
          <w:numId w:val="91"/>
        </w:numPr>
        <w:ind w:left="567" w:hanging="567"/>
        <w:rPr>
          <w:rFonts w:ascii="Arial" w:hAnsi="Arial" w:cs="Arial"/>
        </w:rPr>
      </w:pPr>
      <w:r w:rsidRPr="007E2684">
        <w:rPr>
          <w:rFonts w:ascii="Arial" w:hAnsi="Arial" w:cs="Arial"/>
        </w:rPr>
        <w:t>In accordance with APEC</w:t>
      </w:r>
      <w:r w:rsidR="00A161ED" w:rsidRPr="007E2684">
        <w:rPr>
          <w:rFonts w:ascii="Arial" w:hAnsi="Arial" w:cs="Arial"/>
        </w:rPr>
        <w:t>’s</w:t>
      </w:r>
      <w:r w:rsidRPr="007E2684">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7E2684">
        <w:rPr>
          <w:rFonts w:ascii="Arial" w:hAnsi="Arial" w:cs="Arial"/>
        </w:rPr>
        <w:t xml:space="preserve"> </w:t>
      </w:r>
      <w:r w:rsidRPr="007E2684">
        <w:rPr>
          <w:rFonts w:ascii="Arial" w:hAnsi="Arial" w:cs="Arial"/>
        </w:rPr>
        <w:t>as contracting or paying themselves or their associates for project</w:t>
      </w:r>
      <w:r w:rsidR="00AF38E3" w:rsidRPr="007E2684">
        <w:rPr>
          <w:rFonts w:ascii="Arial" w:hAnsi="Arial" w:cs="Arial"/>
        </w:rPr>
        <w:t>-</w:t>
      </w:r>
      <w:r w:rsidRPr="007E2684">
        <w:rPr>
          <w:rFonts w:ascii="Arial" w:hAnsi="Arial" w:cs="Arial"/>
        </w:rPr>
        <w:t>related work</w:t>
      </w:r>
      <w:r w:rsidR="00A161ED" w:rsidRPr="007E2684">
        <w:rPr>
          <w:rFonts w:ascii="Arial" w:hAnsi="Arial" w:cs="Arial"/>
        </w:rPr>
        <w:t>,</w:t>
      </w:r>
      <w:r w:rsidRPr="007E2684">
        <w:rPr>
          <w:rFonts w:ascii="Arial" w:hAnsi="Arial" w:cs="Arial"/>
        </w:rPr>
        <w:t xml:space="preserve"> benefiting from a </w:t>
      </w:r>
      <w:r w:rsidR="00F64650" w:rsidRPr="007E2684">
        <w:rPr>
          <w:rFonts w:ascii="Arial" w:hAnsi="Arial" w:cs="Arial"/>
        </w:rPr>
        <w:t>project, or paying themselves a</w:t>
      </w:r>
      <w:r w:rsidR="00AF38E3" w:rsidRPr="007E2684">
        <w:rPr>
          <w:rFonts w:ascii="Arial" w:hAnsi="Arial" w:cs="Arial"/>
        </w:rPr>
        <w:t>n</w:t>
      </w:r>
      <w:r w:rsidRPr="007E2684">
        <w:rPr>
          <w:rFonts w:ascii="Arial" w:hAnsi="Arial" w:cs="Arial"/>
        </w:rPr>
        <w:t xml:space="preserve"> honorarium.</w:t>
      </w:r>
    </w:p>
    <w:p w14:paraId="6A670D4E" w14:textId="0AA97296" w:rsidR="00176928" w:rsidRPr="007E2684" w:rsidRDefault="00176928" w:rsidP="0041481B">
      <w:pPr>
        <w:pStyle w:val="ListContinue"/>
        <w:numPr>
          <w:ilvl w:val="1"/>
          <w:numId w:val="91"/>
        </w:numPr>
        <w:ind w:left="567" w:hanging="567"/>
        <w:rPr>
          <w:rFonts w:ascii="Arial" w:hAnsi="Arial" w:cs="Arial"/>
        </w:rPr>
      </w:pPr>
      <w:r w:rsidRPr="007E2684">
        <w:rPr>
          <w:rFonts w:ascii="Arial" w:hAnsi="Arial" w:cs="Arial"/>
        </w:rPr>
        <w:t xml:space="preserve">POs from </w:t>
      </w:r>
      <w:r w:rsidR="008F04AE" w:rsidRPr="007E2684">
        <w:rPr>
          <w:rFonts w:ascii="Arial" w:hAnsi="Arial" w:cs="Arial"/>
        </w:rPr>
        <w:t>t</w:t>
      </w:r>
      <w:r w:rsidRPr="007E2684">
        <w:rPr>
          <w:rFonts w:ascii="Arial" w:hAnsi="Arial" w:cs="Arial"/>
        </w:rPr>
        <w:t>he non-government sector</w:t>
      </w:r>
      <w:r w:rsidR="008F04AE" w:rsidRPr="007E2684">
        <w:rPr>
          <w:rFonts w:ascii="Arial" w:hAnsi="Arial" w:cs="Arial"/>
        </w:rPr>
        <w:t xml:space="preserve"> and academia</w:t>
      </w:r>
      <w:r w:rsidR="00D07B33" w:rsidRPr="007E2684">
        <w:rPr>
          <w:rFonts w:ascii="Arial" w:hAnsi="Arial" w:cs="Arial"/>
        </w:rPr>
        <w:t>, as designated by the proposing economy,</w:t>
      </w:r>
      <w:r w:rsidRPr="007E2684">
        <w:rPr>
          <w:rFonts w:ascii="Arial" w:hAnsi="Arial" w:cs="Arial"/>
        </w:rPr>
        <w:t xml:space="preserve"> are particularly </w:t>
      </w:r>
      <w:r w:rsidR="00794461" w:rsidRPr="007E2684">
        <w:rPr>
          <w:rFonts w:ascii="Arial" w:hAnsi="Arial" w:cs="Arial"/>
        </w:rPr>
        <w:t>advised to review</w:t>
      </w:r>
      <w:r w:rsidRPr="007E2684">
        <w:rPr>
          <w:rFonts w:ascii="Arial" w:hAnsi="Arial" w:cs="Arial"/>
        </w:rPr>
        <w:t xml:space="preserve"> the provisions of this Guidebook in relation to APEC Project Expenses, General D</w:t>
      </w:r>
      <w:r w:rsidR="00794461" w:rsidRPr="007E2684">
        <w:rPr>
          <w:rFonts w:ascii="Arial" w:hAnsi="Arial" w:cs="Arial"/>
        </w:rPr>
        <w:t>isbursement Procedures</w:t>
      </w:r>
      <w:r w:rsidRPr="007E2684">
        <w:rPr>
          <w:rFonts w:ascii="Arial" w:hAnsi="Arial" w:cs="Arial"/>
        </w:rPr>
        <w:t xml:space="preserve"> and Contracting</w:t>
      </w:r>
      <w:r w:rsidR="00794461" w:rsidRPr="007E2684">
        <w:rPr>
          <w:rFonts w:ascii="Arial" w:hAnsi="Arial" w:cs="Arial"/>
        </w:rPr>
        <w:t>. APEC-fun</w:t>
      </w:r>
      <w:r w:rsidR="00470AF2" w:rsidRPr="007E2684">
        <w:rPr>
          <w:rFonts w:ascii="Arial" w:hAnsi="Arial" w:cs="Arial"/>
        </w:rPr>
        <w:t>ded projects are not grants, awards, bursaries or research scholarships.</w:t>
      </w:r>
      <w:r w:rsidR="00F41900" w:rsidRPr="007E2684">
        <w:rPr>
          <w:rFonts w:ascii="Arial" w:hAnsi="Arial" w:cs="Arial"/>
        </w:rPr>
        <w:t xml:space="preserve"> The salaries of POs, or the salaries of </w:t>
      </w:r>
      <w:r w:rsidR="00F41900" w:rsidRPr="007E2684">
        <w:rPr>
          <w:rFonts w:ascii="Arial" w:hAnsi="Arial" w:cs="Arial"/>
        </w:rPr>
        <w:lastRenderedPageBreak/>
        <w:t xml:space="preserve">others within </w:t>
      </w:r>
      <w:r w:rsidR="002E616A" w:rsidRPr="007E2684">
        <w:rPr>
          <w:rFonts w:ascii="Arial" w:hAnsi="Arial" w:cs="Arial"/>
        </w:rPr>
        <w:t>the</w:t>
      </w:r>
      <w:r w:rsidR="00F41900" w:rsidRPr="007E2684">
        <w:rPr>
          <w:rFonts w:ascii="Arial" w:hAnsi="Arial" w:cs="Arial"/>
        </w:rPr>
        <w:t xml:space="preserve"> POs</w:t>
      </w:r>
      <w:r w:rsidR="002E616A" w:rsidRPr="007E2684">
        <w:rPr>
          <w:rFonts w:ascii="Arial" w:hAnsi="Arial" w:cs="Arial"/>
        </w:rPr>
        <w:t xml:space="preserve"> institution</w:t>
      </w:r>
      <w:r w:rsidR="00F41900" w:rsidRPr="007E2684">
        <w:rPr>
          <w:rFonts w:ascii="Arial" w:hAnsi="Arial" w:cs="Arial"/>
        </w:rPr>
        <w:t>, cannot be offset through APEC-funded cost recovery arrangements.</w:t>
      </w:r>
    </w:p>
    <w:p w14:paraId="219DA7DB" w14:textId="0EE5AD68" w:rsidR="00940F5E" w:rsidRPr="007E2684" w:rsidRDefault="00940F5E" w:rsidP="0041481B">
      <w:pPr>
        <w:pStyle w:val="ListContinue"/>
        <w:numPr>
          <w:ilvl w:val="1"/>
          <w:numId w:val="91"/>
        </w:numPr>
        <w:ind w:left="567" w:hanging="567"/>
        <w:rPr>
          <w:rFonts w:ascii="Arial" w:hAnsi="Arial" w:cs="Arial"/>
        </w:rPr>
      </w:pPr>
      <w:r w:rsidRPr="007E2684">
        <w:rPr>
          <w:rFonts w:ascii="Arial" w:hAnsi="Arial" w:cs="Arial"/>
        </w:rPr>
        <w:t xml:space="preserve">POs </w:t>
      </w:r>
      <w:r w:rsidR="00D63D40" w:rsidRPr="007E2684">
        <w:rPr>
          <w:rFonts w:ascii="Arial" w:hAnsi="Arial" w:cs="Arial"/>
        </w:rPr>
        <w:t xml:space="preserve">whose </w:t>
      </w:r>
      <w:r w:rsidRPr="007E2684">
        <w:rPr>
          <w:rFonts w:ascii="Arial" w:hAnsi="Arial" w:cs="Arial"/>
        </w:rPr>
        <w:t xml:space="preserve">projects are not in compliance with APEC project policies, such as submitting </w:t>
      </w:r>
      <w:r w:rsidR="0030240E" w:rsidRPr="007E2684">
        <w:rPr>
          <w:rFonts w:ascii="Arial" w:hAnsi="Arial" w:cs="Arial"/>
        </w:rPr>
        <w:t xml:space="preserve">required reporting </w:t>
      </w:r>
      <w:r w:rsidRPr="007E2684">
        <w:rPr>
          <w:rFonts w:ascii="Arial" w:hAnsi="Arial" w:cs="Arial"/>
        </w:rPr>
        <w:t>late or incomplete, or who have failed to respond to Secretariat correspondence within t</w:t>
      </w:r>
      <w:r w:rsidR="007E2684">
        <w:rPr>
          <w:rFonts w:ascii="Arial" w:hAnsi="Arial" w:cs="Arial"/>
        </w:rPr>
        <w:t>hree</w:t>
      </w:r>
      <w:r w:rsidRPr="007E2684">
        <w:rPr>
          <w:rFonts w:ascii="Arial" w:hAnsi="Arial" w:cs="Arial"/>
        </w:rPr>
        <w:t xml:space="preserve"> (</w:t>
      </w:r>
      <w:r w:rsidR="007E2684">
        <w:rPr>
          <w:rFonts w:ascii="Arial" w:hAnsi="Arial" w:cs="Arial"/>
        </w:rPr>
        <w:t>3</w:t>
      </w:r>
      <w:r w:rsidRPr="007E2684">
        <w:rPr>
          <w:rFonts w:ascii="Arial" w:hAnsi="Arial" w:cs="Arial"/>
        </w:rPr>
        <w:t>) months, may not submit CNs for new projects until such time as the existing project is brought into compliance.</w:t>
      </w:r>
    </w:p>
    <w:p w14:paraId="28D7114B" w14:textId="77777777" w:rsidR="0015360E" w:rsidRPr="00AA7499" w:rsidRDefault="0015360E" w:rsidP="00D36517">
      <w:pPr>
        <w:pStyle w:val="Heading2"/>
        <w:spacing w:before="240"/>
      </w:pPr>
      <w:bookmarkStart w:id="25" w:name="_Toc321655789"/>
      <w:bookmarkStart w:id="26" w:name="_Toc79058505"/>
      <w:r w:rsidRPr="00AA7499">
        <w:t>APEC Secretariat</w:t>
      </w:r>
      <w:bookmarkEnd w:id="25"/>
      <w:bookmarkEnd w:id="26"/>
    </w:p>
    <w:p w14:paraId="5DBF230B"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 xml:space="preserve">The APEC Secretariat provides support to develop and implement projects. The key contacts are the Program Director and </w:t>
      </w:r>
      <w:r w:rsidR="00BC62D8">
        <w:rPr>
          <w:rFonts w:ascii="Arial" w:hAnsi="Arial" w:cs="Arial"/>
        </w:rPr>
        <w:t xml:space="preserve">the </w:t>
      </w:r>
      <w:r w:rsidRPr="00AA7499">
        <w:rPr>
          <w:rFonts w:ascii="Arial" w:hAnsi="Arial" w:cs="Arial"/>
        </w:rPr>
        <w:t>Program Executive responsible for each forum.</w:t>
      </w:r>
    </w:p>
    <w:p w14:paraId="08B041B4" w14:textId="77777777" w:rsidR="0015360E" w:rsidRPr="00AA7499" w:rsidRDefault="00475C94" w:rsidP="00D36517">
      <w:pPr>
        <w:pStyle w:val="Heading2"/>
        <w:spacing w:before="240"/>
      </w:pPr>
      <w:bookmarkStart w:id="27" w:name="_Toc79058506"/>
      <w:r w:rsidRPr="00AA7499">
        <w:t>Program Director (PD)</w:t>
      </w:r>
      <w:bookmarkEnd w:id="27"/>
    </w:p>
    <w:p w14:paraId="6CD54EA9"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4E37930B" w14:textId="208AB6FA" w:rsidR="004F60C1" w:rsidRPr="005378CC" w:rsidRDefault="0015360E" w:rsidP="00D36517">
      <w:pPr>
        <w:pStyle w:val="ListBullet"/>
        <w:numPr>
          <w:ilvl w:val="0"/>
          <w:numId w:val="59"/>
        </w:numPr>
        <w:tabs>
          <w:tab w:val="left" w:pos="540"/>
          <w:tab w:val="num" w:pos="851"/>
        </w:tabs>
        <w:ind w:left="567" w:firstLine="0"/>
        <w:rPr>
          <w:rFonts w:ascii="Arial" w:hAnsi="Arial" w:cs="Arial"/>
        </w:rPr>
      </w:pPr>
      <w:r w:rsidRPr="004F60C1">
        <w:rPr>
          <w:rFonts w:ascii="Arial" w:hAnsi="Arial" w:cs="Arial"/>
        </w:rPr>
        <w:t xml:space="preserve">Advise and assist </w:t>
      </w:r>
      <w:r w:rsidR="00DD2E99" w:rsidRPr="004F60C1">
        <w:rPr>
          <w:rFonts w:ascii="Arial" w:hAnsi="Arial" w:cs="Arial"/>
        </w:rPr>
        <w:t xml:space="preserve">POs </w:t>
      </w:r>
      <w:r w:rsidRPr="004F60C1">
        <w:rPr>
          <w:rFonts w:ascii="Arial" w:hAnsi="Arial" w:cs="Arial"/>
        </w:rPr>
        <w:t xml:space="preserve">with the development of </w:t>
      </w:r>
      <w:r w:rsidR="008658AD" w:rsidRPr="003B480C">
        <w:rPr>
          <w:rFonts w:ascii="Arial" w:hAnsi="Arial" w:cs="Arial"/>
        </w:rPr>
        <w:t>Concept Note</w:t>
      </w:r>
      <w:r w:rsidRPr="003B480C">
        <w:rPr>
          <w:rFonts w:ascii="Arial" w:hAnsi="Arial" w:cs="Arial"/>
        </w:rPr>
        <w:t xml:space="preserve">s and </w:t>
      </w:r>
      <w:r w:rsidR="009A4C65">
        <w:rPr>
          <w:rFonts w:ascii="Arial" w:hAnsi="Arial" w:cs="Arial"/>
        </w:rPr>
        <w:t>Project P</w:t>
      </w:r>
      <w:r w:rsidRPr="003B480C">
        <w:rPr>
          <w:rFonts w:ascii="Arial" w:hAnsi="Arial" w:cs="Arial"/>
        </w:rPr>
        <w:t>roposals</w:t>
      </w:r>
      <w:r w:rsidR="006358BC">
        <w:rPr>
          <w:rFonts w:ascii="Arial" w:hAnsi="Arial" w:cs="Arial"/>
        </w:rPr>
        <w:t>;</w:t>
      </w:r>
    </w:p>
    <w:p w14:paraId="4510EB55"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Advise POs, and fora on APEC project guidelines, timelines and tools</w:t>
      </w:r>
      <w:r w:rsidR="006358BC">
        <w:rPr>
          <w:rFonts w:ascii="Arial" w:hAnsi="Arial" w:cs="Arial"/>
        </w:rPr>
        <w:t>;</w:t>
      </w:r>
      <w:r w:rsidRPr="00AA7499">
        <w:rPr>
          <w:rFonts w:ascii="Arial" w:hAnsi="Arial" w:cs="Arial"/>
        </w:rPr>
        <w:t xml:space="preserve"> </w:t>
      </w:r>
    </w:p>
    <w:p w14:paraId="3520E9A8"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Coordinate PO requests to amend or extend projects</w:t>
      </w:r>
      <w:r w:rsidR="006358BC">
        <w:rPr>
          <w:rFonts w:ascii="Arial" w:hAnsi="Arial" w:cs="Arial"/>
        </w:rPr>
        <w:t>;</w:t>
      </w:r>
      <w:r w:rsidRPr="00AA7499">
        <w:rPr>
          <w:rFonts w:ascii="Arial" w:hAnsi="Arial" w:cs="Arial"/>
        </w:rPr>
        <w:t xml:space="preserve"> </w:t>
      </w:r>
    </w:p>
    <w:p w14:paraId="4AB09A56" w14:textId="0D8E051D" w:rsidR="00FB7C76"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r w:rsidR="006358BC">
        <w:rPr>
          <w:rFonts w:ascii="Arial" w:hAnsi="Arial" w:cs="Arial"/>
        </w:rPr>
        <w:t>;</w:t>
      </w:r>
    </w:p>
    <w:p w14:paraId="37E9F1D1" w14:textId="0DE86877" w:rsidR="003F4834" w:rsidRDefault="003F4834" w:rsidP="003F4834">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7A639B">
        <w:rPr>
          <w:rFonts w:ascii="Arial" w:hAnsi="Arial" w:cs="Arial"/>
        </w:rPr>
        <w:t xml:space="preserve">Terms of Reference </w:t>
      </w:r>
      <w:r w:rsidRPr="00D36517">
        <w:rPr>
          <w:rFonts w:ascii="Arial" w:hAnsi="Arial" w:cs="Arial"/>
          <w:lang w:val="en-AU"/>
        </w:rPr>
        <w:t>(ToR</w:t>
      </w:r>
      <w:r w:rsidRPr="007A639B">
        <w:rPr>
          <w:rFonts w:ascii="Arial" w:hAnsi="Arial" w:cs="Arial"/>
        </w:rPr>
        <w:t>)</w:t>
      </w:r>
      <w:r>
        <w:rPr>
          <w:rFonts w:ascii="Arial" w:hAnsi="Arial" w:cs="Arial"/>
        </w:rPr>
        <w:t xml:space="preserve"> and Request for Proposal (RFP) documentation and oversee preparation of contracts and other project-related agreements as required, in accordance with APEC guidelines; and  </w:t>
      </w:r>
    </w:p>
    <w:p w14:paraId="741DB9F1" w14:textId="77777777" w:rsidR="00FB7C76" w:rsidRDefault="00FB7C76" w:rsidP="00D36517">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3373578D" w14:textId="77777777" w:rsidR="0015360E" w:rsidRPr="00AA7499" w:rsidRDefault="0015360E" w:rsidP="00D36517">
      <w:pPr>
        <w:pStyle w:val="Heading2"/>
        <w:spacing w:before="240"/>
      </w:pPr>
      <w:bookmarkStart w:id="28" w:name="_Toc321655791"/>
      <w:bookmarkStart w:id="29" w:name="_Toc79058507"/>
      <w:r w:rsidRPr="00AA7499">
        <w:t>Program Executive</w:t>
      </w:r>
      <w:r w:rsidR="00475C94" w:rsidRPr="00AA7499">
        <w:t xml:space="preserve"> (PE</w:t>
      </w:r>
      <w:r w:rsidRPr="00AA7499">
        <w:t>)</w:t>
      </w:r>
      <w:bookmarkEnd w:id="28"/>
      <w:bookmarkEnd w:id="29"/>
    </w:p>
    <w:p w14:paraId="6AF27F95"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74155C47" w14:textId="20949CB9"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related tasks. This includes approving travel bookings and travel related reimbursements for</w:t>
      </w:r>
      <w:r w:rsidR="00260FA1">
        <w:rPr>
          <w:rFonts w:ascii="Arial" w:hAnsi="Arial" w:cs="Arial"/>
        </w:rPr>
        <w:t xml:space="preserve"> APEC-funded travellers</w:t>
      </w:r>
      <w:r w:rsidRPr="00AA7499">
        <w:rPr>
          <w:rFonts w:ascii="Arial" w:hAnsi="Arial" w:cs="Arial"/>
        </w:rPr>
        <w:t xml:space="preserve"> </w:t>
      </w:r>
      <w:r w:rsidR="00260FA1">
        <w:rPr>
          <w:rFonts w:ascii="Arial" w:hAnsi="Arial" w:cs="Arial"/>
        </w:rPr>
        <w:t>(</w:t>
      </w:r>
      <w:r w:rsidRPr="00AA7499">
        <w:rPr>
          <w:rFonts w:ascii="Arial" w:hAnsi="Arial" w:cs="Arial"/>
        </w:rPr>
        <w:t>participants</w:t>
      </w:r>
      <w:r w:rsidR="00260FA1">
        <w:rPr>
          <w:rFonts w:ascii="Arial" w:hAnsi="Arial" w:cs="Arial"/>
        </w:rPr>
        <w:t>, experts and contractors)</w:t>
      </w:r>
      <w:r w:rsidR="006358BC">
        <w:rPr>
          <w:rFonts w:ascii="Arial" w:hAnsi="Arial" w:cs="Arial"/>
        </w:rPr>
        <w:t xml:space="preserve">; </w:t>
      </w:r>
      <w:r w:rsidRPr="00AA7499">
        <w:rPr>
          <w:rFonts w:ascii="Arial" w:hAnsi="Arial" w:cs="Arial"/>
        </w:rPr>
        <w:t xml:space="preserve"> </w:t>
      </w:r>
    </w:p>
    <w:p w14:paraId="72821862" w14:textId="1BAF5E23"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Assist with drafting </w:t>
      </w:r>
      <w:r w:rsidR="00AF38E3" w:rsidRPr="00D36517">
        <w:rPr>
          <w:rFonts w:ascii="Arial" w:hAnsi="Arial" w:cs="Arial"/>
          <w:lang w:val="en-AU"/>
        </w:rPr>
        <w:t>ToR</w:t>
      </w:r>
      <w:r w:rsidR="0005111B">
        <w:rPr>
          <w:rFonts w:ascii="Arial" w:hAnsi="Arial" w:cs="Arial"/>
        </w:rPr>
        <w:t xml:space="preserve"> and RFP documentation</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05111B">
        <w:rPr>
          <w:rFonts w:ascii="Arial" w:hAnsi="Arial" w:cs="Arial"/>
        </w:rPr>
        <w:t>,</w:t>
      </w:r>
      <w:r w:rsidR="00F64650" w:rsidRPr="00AA7499">
        <w:rPr>
          <w:rFonts w:ascii="Arial" w:hAnsi="Arial" w:cs="Arial"/>
        </w:rPr>
        <w:t xml:space="preserve"> in accordance with APEC guidelines</w:t>
      </w:r>
      <w:r w:rsidR="006358BC">
        <w:rPr>
          <w:rFonts w:ascii="Arial" w:hAnsi="Arial" w:cs="Arial"/>
        </w:rPr>
        <w:t>;</w:t>
      </w:r>
      <w:r w:rsidRPr="00AA7499">
        <w:rPr>
          <w:rFonts w:ascii="Arial" w:hAnsi="Arial" w:cs="Arial"/>
        </w:rPr>
        <w:t xml:space="preserve"> and </w:t>
      </w:r>
    </w:p>
    <w:p w14:paraId="03EE6CE7" w14:textId="77777777" w:rsidR="0015360E"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w:t>
      </w:r>
      <w:r w:rsidR="00115A8C">
        <w:rPr>
          <w:rFonts w:ascii="Arial" w:hAnsi="Arial" w:cs="Arial"/>
        </w:rPr>
        <w:t>.</w:t>
      </w:r>
    </w:p>
    <w:p w14:paraId="6CD492C9" w14:textId="77777777" w:rsidR="0015360E" w:rsidRPr="00AA7499" w:rsidRDefault="0015360E" w:rsidP="00D36517">
      <w:pPr>
        <w:pStyle w:val="Heading2"/>
        <w:spacing w:before="240"/>
      </w:pPr>
      <w:bookmarkStart w:id="30" w:name="_Toc321655792"/>
      <w:bookmarkStart w:id="31" w:name="_Toc79058508"/>
      <w:r w:rsidRPr="00AA7499">
        <w:lastRenderedPageBreak/>
        <w:t>Project Management Unit</w:t>
      </w:r>
      <w:bookmarkEnd w:id="30"/>
      <w:r w:rsidR="00475C94" w:rsidRPr="00AA7499">
        <w:t xml:space="preserve"> (PMU)</w:t>
      </w:r>
      <w:bookmarkEnd w:id="31"/>
    </w:p>
    <w:p w14:paraId="3210240E" w14:textId="77777777" w:rsidR="0015360E" w:rsidRPr="00AA7499" w:rsidRDefault="00BC62D8" w:rsidP="0041481B">
      <w:pPr>
        <w:pStyle w:val="ListContinue"/>
        <w:numPr>
          <w:ilvl w:val="1"/>
          <w:numId w:val="91"/>
        </w:numPr>
        <w:ind w:left="567" w:hanging="567"/>
        <w:rPr>
          <w:rFonts w:ascii="Arial" w:hAnsi="Arial" w:cs="Arial"/>
          <w:u w:color="000000"/>
        </w:rPr>
      </w:pPr>
      <w:r>
        <w:rPr>
          <w:rFonts w:ascii="Arial" w:hAnsi="Arial" w:cs="Arial"/>
          <w:u w:color="000000"/>
        </w:rPr>
        <w:t xml:space="preserve">The </w:t>
      </w:r>
      <w:r w:rsidR="0015360E" w:rsidRPr="00AA7499">
        <w:rPr>
          <w:rFonts w:ascii="Arial" w:hAnsi="Arial" w:cs="Arial"/>
          <w:u w:color="000000"/>
        </w:rPr>
        <w:t>PMU</w:t>
      </w:r>
      <w:r>
        <w:rPr>
          <w:rFonts w:ascii="Arial" w:hAnsi="Arial" w:cs="Arial"/>
          <w:u w:color="000000"/>
        </w:rPr>
        <w:t xml:space="preserve"> within </w:t>
      </w:r>
      <w:r w:rsidR="0015360E" w:rsidRPr="00AA7499">
        <w:rPr>
          <w:rFonts w:ascii="Arial" w:hAnsi="Arial" w:cs="Arial"/>
          <w:u w:color="000000"/>
        </w:rPr>
        <w:t xml:space="preserve">the APEC Secretariat </w:t>
      </w:r>
      <w:r w:rsidR="00EA125A">
        <w:rPr>
          <w:rFonts w:ascii="Arial" w:hAnsi="Arial" w:cs="Arial"/>
          <w:u w:color="000000"/>
        </w:rPr>
        <w:t xml:space="preserve">administers project sessions on behalf of APEC members. It </w:t>
      </w:r>
      <w:r w:rsidR="0015360E"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0015360E" w:rsidRPr="00AA7499">
        <w:rPr>
          <w:rFonts w:ascii="Arial" w:hAnsi="Arial" w:cs="Arial"/>
          <w:u w:color="000000"/>
        </w:rPr>
        <w:t>. The PMU has the following responsibilities and authority:</w:t>
      </w:r>
    </w:p>
    <w:p w14:paraId="3043EA74"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Responsibilities to:</w:t>
      </w:r>
    </w:p>
    <w:p w14:paraId="388634EA" w14:textId="77777777" w:rsidR="0015360E"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w:t>
      </w:r>
      <w:r w:rsidR="005B6A38">
        <w:rPr>
          <w:rFonts w:ascii="Arial" w:hAnsi="Arial" w:cs="Arial"/>
        </w:rPr>
        <w:t>selection</w:t>
      </w:r>
      <w:r w:rsidR="005B6A38" w:rsidRPr="00D36517">
        <w:rPr>
          <w:rFonts w:ascii="Arial" w:hAnsi="Arial" w:cs="Arial"/>
          <w:lang w:val="en-AU"/>
        </w:rPr>
        <w:t xml:space="preserve"> </w:t>
      </w:r>
      <w:r w:rsidRPr="00D36517">
        <w:rPr>
          <w:rFonts w:ascii="Arial" w:hAnsi="Arial" w:cs="Arial"/>
          <w:lang w:val="en-AU"/>
        </w:rPr>
        <w:t>process</w:t>
      </w:r>
      <w:r w:rsidR="00115A8C">
        <w:rPr>
          <w:rFonts w:ascii="Arial" w:hAnsi="Arial" w:cs="Arial"/>
          <w:lang w:val="en-AU"/>
        </w:rPr>
        <w:t>;</w:t>
      </w:r>
    </w:p>
    <w:p w14:paraId="0FA8C78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advice and assistance to POs in planning and preparing </w:t>
      </w:r>
      <w:r w:rsidR="004A5BCE">
        <w:rPr>
          <w:rFonts w:ascii="Arial" w:hAnsi="Arial" w:cs="Arial"/>
        </w:rPr>
        <w:t>Project Proposal</w:t>
      </w:r>
      <w:r w:rsidRPr="00AA7499">
        <w:rPr>
          <w:rFonts w:ascii="Arial" w:hAnsi="Arial" w:cs="Arial"/>
        </w:rPr>
        <w:t>s</w:t>
      </w:r>
      <w:r w:rsidR="00BC62D8">
        <w:rPr>
          <w:rFonts w:ascii="Arial" w:hAnsi="Arial" w:cs="Arial"/>
        </w:rPr>
        <w:t>;</w:t>
      </w:r>
    </w:p>
    <w:p w14:paraId="58FA792D"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Assess and provide advice to improve the quality of </w:t>
      </w:r>
      <w:r w:rsidR="004A5BCE">
        <w:rPr>
          <w:rFonts w:ascii="Arial" w:hAnsi="Arial" w:cs="Arial"/>
        </w:rPr>
        <w:t>Project Proposal</w:t>
      </w:r>
      <w:r w:rsidRPr="00AA7499">
        <w:rPr>
          <w:rFonts w:ascii="Arial" w:hAnsi="Arial" w:cs="Arial"/>
        </w:rPr>
        <w:t>s</w:t>
      </w:r>
      <w:r w:rsidR="00BC62D8">
        <w:rPr>
          <w:rFonts w:ascii="Arial" w:hAnsi="Arial" w:cs="Arial"/>
        </w:rPr>
        <w:t>;</w:t>
      </w:r>
    </w:p>
    <w:p w14:paraId="1C07A0F8"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Prepare project funding recommendations to BMC</w:t>
      </w:r>
      <w:r w:rsidR="00BC62D8">
        <w:rPr>
          <w:rFonts w:ascii="Arial" w:hAnsi="Arial" w:cs="Arial"/>
        </w:rPr>
        <w:t>;</w:t>
      </w:r>
    </w:p>
    <w:p w14:paraId="6BB719F7"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project management reports for BMC, including monitoring and completion report </w:t>
      </w:r>
      <w:r w:rsidR="008C52B1" w:rsidRPr="00AA7499">
        <w:rPr>
          <w:rFonts w:ascii="Arial" w:hAnsi="Arial" w:cs="Arial"/>
        </w:rPr>
        <w:t>in accordance with APEC guidelines</w:t>
      </w:r>
      <w:r w:rsidR="00BC62D8">
        <w:rPr>
          <w:rFonts w:ascii="Arial" w:hAnsi="Arial" w:cs="Arial"/>
        </w:rPr>
        <w:t>;</w:t>
      </w:r>
      <w:r w:rsidRPr="00AA7499">
        <w:rPr>
          <w:rFonts w:ascii="Arial" w:hAnsi="Arial" w:cs="Arial"/>
        </w:rPr>
        <w:t xml:space="preserve"> </w:t>
      </w:r>
    </w:p>
    <w:p w14:paraId="6A6C0AB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Suggest appropriate options for improving project management processes to the BMC</w:t>
      </w:r>
      <w:r w:rsidR="00BC62D8">
        <w:rPr>
          <w:rFonts w:ascii="Arial" w:hAnsi="Arial" w:cs="Arial"/>
        </w:rPr>
        <w:t>;</w:t>
      </w:r>
    </w:p>
    <w:p w14:paraId="4DE33324"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Submit requests for waivers relating to contracting processes, significant project reprogramming requests or project extensions over 12 months to BMC for approval</w:t>
      </w:r>
      <w:r w:rsidR="00BC62D8">
        <w:rPr>
          <w:rFonts w:ascii="Arial" w:hAnsi="Arial" w:cs="Arial"/>
        </w:rPr>
        <w:t>;</w:t>
      </w:r>
    </w:p>
    <w:p w14:paraId="202DDC2C"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Provide capacity building support to improve the effectiveness and efficiency of APEC projects</w:t>
      </w:r>
      <w:r w:rsidR="00BC62D8">
        <w:rPr>
          <w:rFonts w:ascii="Arial" w:hAnsi="Arial" w:cs="Arial"/>
        </w:rPr>
        <w:t>;</w:t>
      </w:r>
    </w:p>
    <w:p w14:paraId="1A6453A3"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w:t>
      </w:r>
      <w:r w:rsidR="00BC62D8">
        <w:rPr>
          <w:rFonts w:ascii="Arial" w:hAnsi="Arial" w:cs="Arial"/>
        </w:rPr>
        <w:t>;</w:t>
      </w:r>
      <w:r w:rsidRPr="00AA7499">
        <w:rPr>
          <w:rFonts w:ascii="Arial" w:hAnsi="Arial" w:cs="Arial"/>
        </w:rPr>
        <w:t xml:space="preserve"> and</w:t>
      </w:r>
    </w:p>
    <w:p w14:paraId="15E94AEA"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Institute policies and processes to improve the overall quality and impact of APEC projects.</w:t>
      </w:r>
    </w:p>
    <w:p w14:paraId="31EBBD6A"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Authority to:</w:t>
      </w:r>
    </w:p>
    <w:p w14:paraId="3BCE4D25" w14:textId="77777777" w:rsidR="0020326F"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Assess quality of projects and make project funding recommendations to BMC</w:t>
      </w:r>
      <w:r w:rsidR="00BC62D8">
        <w:rPr>
          <w:rFonts w:ascii="Arial" w:hAnsi="Arial" w:cs="Arial"/>
        </w:rPr>
        <w:t>; and</w:t>
      </w:r>
    </w:p>
    <w:p w14:paraId="747262C6" w14:textId="77777777" w:rsidR="0015360E"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 </w:t>
      </w:r>
      <w:r w:rsidR="0020326F">
        <w:rPr>
          <w:rFonts w:ascii="Arial" w:hAnsi="Arial" w:cs="Arial"/>
        </w:rPr>
        <w:t xml:space="preserve">Approve </w:t>
      </w:r>
      <w:r w:rsidR="0020326F"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sidR="0020326F">
        <w:rPr>
          <w:rFonts w:ascii="Arial" w:hAnsi="Arial" w:cs="Arial"/>
        </w:rPr>
        <w:t>.</w:t>
      </w:r>
    </w:p>
    <w:p w14:paraId="63443A11" w14:textId="77777777" w:rsidR="000512B8" w:rsidRDefault="000512B8">
      <w:pPr>
        <w:rPr>
          <w:rFonts w:ascii="Arial" w:hAnsi="Arial" w:cs="Arial"/>
        </w:rPr>
      </w:pPr>
      <w:r>
        <w:rPr>
          <w:rFonts w:ascii="Arial" w:hAnsi="Arial" w:cs="Arial"/>
        </w:rPr>
        <w:br w:type="page"/>
      </w:r>
    </w:p>
    <w:p w14:paraId="4B748CFF" w14:textId="77777777" w:rsidR="001F06D8" w:rsidRPr="00295875" w:rsidRDefault="0078276B" w:rsidP="00D36517">
      <w:pPr>
        <w:pStyle w:val="Heading1"/>
        <w:spacing w:after="60"/>
      </w:pPr>
      <w:bookmarkStart w:id="32" w:name="_Toc79058509"/>
      <w:r w:rsidRPr="00F61B60">
        <w:lastRenderedPageBreak/>
        <w:t>3</w:t>
      </w:r>
      <w:r w:rsidR="001F06D8" w:rsidRPr="00F61B60">
        <w:t>.</w:t>
      </w:r>
      <w:r w:rsidR="001F06D8" w:rsidRPr="00F61B60">
        <w:tab/>
      </w:r>
      <w:r w:rsidRPr="00295875">
        <w:t>Funding and Accounts</w:t>
      </w:r>
      <w:bookmarkEnd w:id="32"/>
    </w:p>
    <w:p w14:paraId="5151DEEA" w14:textId="77777777" w:rsidR="007B4F97" w:rsidRDefault="000966CD" w:rsidP="00783CE6">
      <w:pPr>
        <w:pStyle w:val="ListParagraph"/>
        <w:numPr>
          <w:ilvl w:val="0"/>
          <w:numId w:val="95"/>
        </w:numPr>
        <w:spacing w:before="0" w:after="60" w:line="300" w:lineRule="atLeast"/>
        <w:ind w:left="562" w:hanging="562"/>
        <w:rPr>
          <w:rFonts w:eastAsia="PMingLiU" w:cs="Arial"/>
          <w:color w:val="auto"/>
          <w:sz w:val="22"/>
          <w:szCs w:val="22"/>
          <w:lang w:val="en-US" w:eastAsia="en-US"/>
        </w:rPr>
      </w:pPr>
      <w:r>
        <w:rPr>
          <w:rFonts w:eastAsia="PMingLiU" w:cs="Arial"/>
          <w:color w:val="auto"/>
          <w:sz w:val="22"/>
          <w:szCs w:val="22"/>
          <w:lang w:val="en-US" w:eastAsia="en-US"/>
        </w:rPr>
        <w:t>APEC</w:t>
      </w:r>
      <w:r w:rsidR="007B4F97">
        <w:rPr>
          <w:rFonts w:eastAsia="PMingLiU" w:cs="Arial"/>
          <w:color w:val="auto"/>
          <w:sz w:val="22"/>
          <w:szCs w:val="22"/>
          <w:lang w:val="en-US" w:eastAsia="en-US"/>
        </w:rPr>
        <w:t xml:space="preserve"> projects </w:t>
      </w:r>
      <w:r>
        <w:rPr>
          <w:rFonts w:eastAsia="PMingLiU" w:cs="Arial"/>
          <w:color w:val="auto"/>
          <w:sz w:val="22"/>
          <w:szCs w:val="22"/>
          <w:lang w:val="en-US" w:eastAsia="en-US"/>
        </w:rPr>
        <w:t>are selected for funding</w:t>
      </w:r>
      <w:r w:rsidR="007B4F97">
        <w:rPr>
          <w:rFonts w:eastAsia="PMingLiU" w:cs="Arial"/>
          <w:color w:val="auto"/>
          <w:sz w:val="22"/>
          <w:szCs w:val="22"/>
          <w:lang w:val="en-US" w:eastAsia="en-US"/>
        </w:rPr>
        <w:t xml:space="preserve"> through a competitive application process. There are three main APEC project funding accounts</w:t>
      </w:r>
      <w:r w:rsidR="00F45AD3">
        <w:rPr>
          <w:rFonts w:eastAsia="PMingLiU" w:cs="Arial"/>
          <w:color w:val="auto"/>
          <w:sz w:val="22"/>
          <w:szCs w:val="22"/>
          <w:lang w:val="en-US" w:eastAsia="en-US"/>
        </w:rPr>
        <w:t>, from which successful Concept Notes can be funded in-principle</w:t>
      </w:r>
      <w:r w:rsidR="007B4F97">
        <w:rPr>
          <w:rFonts w:eastAsia="PMingLiU" w:cs="Arial"/>
          <w:color w:val="auto"/>
          <w:sz w:val="22"/>
          <w:szCs w:val="22"/>
          <w:lang w:val="en-US" w:eastAsia="en-US"/>
        </w:rPr>
        <w:t xml:space="preserve">: </w:t>
      </w:r>
    </w:p>
    <w:p w14:paraId="4CE18D66"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General Project Account (GPA), </w:t>
      </w:r>
    </w:p>
    <w:p w14:paraId="03FA6C75"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Trade and Investment Liberalization and Facilitation Account (TILF) </w:t>
      </w:r>
      <w:r w:rsidR="003B480C">
        <w:rPr>
          <w:rFonts w:eastAsia="PMingLiU" w:cs="Arial"/>
          <w:color w:val="auto"/>
          <w:sz w:val="22"/>
          <w:szCs w:val="22"/>
          <w:lang w:val="en-US" w:eastAsia="en-US"/>
        </w:rPr>
        <w:t>and;</w:t>
      </w:r>
      <w:r w:rsidR="00CA2132">
        <w:rPr>
          <w:rFonts w:eastAsia="PMingLiU" w:cs="Arial"/>
          <w:color w:val="auto"/>
          <w:sz w:val="22"/>
          <w:szCs w:val="22"/>
          <w:lang w:val="en-US" w:eastAsia="en-US"/>
        </w:rPr>
        <w:t xml:space="preserve"> </w:t>
      </w:r>
    </w:p>
    <w:p w14:paraId="391F7548" w14:textId="77777777" w:rsidR="007B4F97" w:rsidRDefault="00933701" w:rsidP="00783CE6">
      <w:pPr>
        <w:pStyle w:val="ListParagraph"/>
        <w:numPr>
          <w:ilvl w:val="0"/>
          <w:numId w:val="84"/>
        </w:numPr>
        <w:tabs>
          <w:tab w:val="left" w:pos="900"/>
        </w:tabs>
        <w:spacing w:before="0" w:after="0" w:line="300" w:lineRule="atLeast"/>
        <w:ind w:left="900" w:right="-295" w:hanging="270"/>
        <w:rPr>
          <w:rFonts w:eastAsia="PMingLiU" w:cs="Arial"/>
          <w:color w:val="auto"/>
          <w:sz w:val="22"/>
          <w:szCs w:val="22"/>
          <w:lang w:val="en-US" w:eastAsia="en-US"/>
        </w:rPr>
      </w:pPr>
      <w:r w:rsidRPr="00AA7499">
        <w:rPr>
          <w:rFonts w:eastAsia="PMingLiU" w:cs="Arial"/>
          <w:color w:val="auto"/>
          <w:sz w:val="22"/>
          <w:szCs w:val="22"/>
          <w:lang w:val="en-US" w:eastAsia="en-US"/>
        </w:rPr>
        <w:t>APEC Support Fund (ASF</w:t>
      </w:r>
      <w:r w:rsidR="00BC62D8">
        <w:rPr>
          <w:rFonts w:eastAsia="PMingLiU" w:cs="Arial"/>
          <w:color w:val="auto"/>
          <w:sz w:val="22"/>
          <w:szCs w:val="22"/>
          <w:lang w:val="en-US" w:eastAsia="en-US"/>
        </w:rPr>
        <w:t>,</w:t>
      </w:r>
      <w:r w:rsidR="007B4F97">
        <w:rPr>
          <w:rFonts w:eastAsia="PMingLiU" w:cs="Arial"/>
          <w:color w:val="auto"/>
          <w:sz w:val="22"/>
          <w:szCs w:val="22"/>
          <w:lang w:val="en-US" w:eastAsia="en-US"/>
        </w:rPr>
        <w:t xml:space="preserve"> </w:t>
      </w:r>
      <w:r>
        <w:rPr>
          <w:rFonts w:eastAsia="PMingLiU" w:cs="Arial"/>
          <w:color w:val="auto"/>
          <w:sz w:val="22"/>
          <w:szCs w:val="22"/>
          <w:lang w:val="en-US" w:eastAsia="en-US"/>
        </w:rPr>
        <w:t>compris</w:t>
      </w:r>
      <w:r w:rsidR="000A37F7">
        <w:rPr>
          <w:rFonts w:eastAsia="PMingLiU" w:cs="Arial"/>
          <w:color w:val="auto"/>
          <w:sz w:val="22"/>
          <w:szCs w:val="22"/>
          <w:lang w:val="en-US" w:eastAsia="en-US"/>
        </w:rPr>
        <w:t>ing</w:t>
      </w:r>
      <w:r>
        <w:rPr>
          <w:rFonts w:eastAsia="PMingLiU" w:cs="Arial"/>
          <w:color w:val="auto"/>
          <w:sz w:val="22"/>
          <w:szCs w:val="22"/>
          <w:lang w:val="en-US" w:eastAsia="en-US"/>
        </w:rPr>
        <w:t xml:space="preserve"> a General Fund and sub-funds</w:t>
      </w:r>
      <w:r w:rsidRPr="00AA7499">
        <w:rPr>
          <w:rFonts w:eastAsia="PMingLiU" w:cs="Arial"/>
          <w:color w:val="auto"/>
          <w:sz w:val="22"/>
          <w:szCs w:val="22"/>
          <w:lang w:val="en-US" w:eastAsia="en-US"/>
        </w:rPr>
        <w:t>)</w:t>
      </w:r>
      <w:r w:rsidR="003B480C">
        <w:rPr>
          <w:rFonts w:eastAsia="PMingLiU" w:cs="Arial"/>
          <w:color w:val="auto"/>
          <w:sz w:val="22"/>
          <w:szCs w:val="22"/>
          <w:lang w:val="en-US" w:eastAsia="en-US"/>
        </w:rPr>
        <w:t>.</w:t>
      </w:r>
      <w:r w:rsidR="00CA2132">
        <w:rPr>
          <w:rFonts w:eastAsia="PMingLiU" w:cs="Arial"/>
          <w:color w:val="auto"/>
          <w:sz w:val="22"/>
          <w:szCs w:val="22"/>
          <w:lang w:val="en-US" w:eastAsia="en-US"/>
        </w:rPr>
        <w:t xml:space="preserve"> </w:t>
      </w:r>
    </w:p>
    <w:p w14:paraId="06E32E84" w14:textId="049A5F3A" w:rsidR="00CA2132" w:rsidRPr="0005712A" w:rsidRDefault="000966CD" w:rsidP="00C06BA2">
      <w:pPr>
        <w:pStyle w:val="ListParagraph"/>
        <w:numPr>
          <w:ilvl w:val="0"/>
          <w:numId w:val="95"/>
        </w:numPr>
        <w:spacing w:after="180" w:line="300" w:lineRule="atLeast"/>
        <w:ind w:left="567" w:hanging="567"/>
        <w:rPr>
          <w:rFonts w:eastAsia="PMingLiU" w:cs="Arial"/>
        </w:rPr>
      </w:pPr>
      <w:r w:rsidRPr="00503B02">
        <w:rPr>
          <w:rFonts w:eastAsia="PMingLiU" w:cs="Arial"/>
          <w:color w:val="auto"/>
          <w:sz w:val="22"/>
          <w:szCs w:val="22"/>
          <w:lang w:val="en-US" w:eastAsia="en-US"/>
        </w:rPr>
        <w:t>P</w:t>
      </w:r>
      <w:r w:rsidR="007B4F97" w:rsidRPr="00503B02">
        <w:rPr>
          <w:rFonts w:eastAsia="PMingLiU" w:cs="Arial"/>
          <w:color w:val="auto"/>
          <w:sz w:val="22"/>
          <w:szCs w:val="22"/>
          <w:lang w:val="en-US" w:eastAsia="en-US"/>
        </w:rPr>
        <w:t xml:space="preserve">rojects </w:t>
      </w:r>
      <w:r w:rsidR="00503B02">
        <w:rPr>
          <w:rFonts w:eastAsia="PMingLiU" w:cs="Arial"/>
          <w:color w:val="auto"/>
          <w:sz w:val="22"/>
          <w:szCs w:val="22"/>
          <w:lang w:val="en-US" w:eastAsia="en-US"/>
        </w:rPr>
        <w:t xml:space="preserve">can be funded through a combination of APEC funds and </w:t>
      </w:r>
      <w:r w:rsidR="003419E3">
        <w:rPr>
          <w:rFonts w:eastAsia="PMingLiU" w:cs="Arial"/>
          <w:color w:val="auto"/>
          <w:sz w:val="22"/>
          <w:szCs w:val="22"/>
          <w:lang w:val="en-US" w:eastAsia="en-US"/>
        </w:rPr>
        <w:t>self-</w:t>
      </w:r>
      <w:r w:rsidR="00503B02">
        <w:rPr>
          <w:rFonts w:eastAsia="PMingLiU" w:cs="Arial"/>
          <w:color w:val="auto"/>
          <w:sz w:val="22"/>
          <w:szCs w:val="22"/>
          <w:lang w:val="en-US" w:eastAsia="en-US"/>
        </w:rPr>
        <w:t xml:space="preserve">funding, subject to the </w:t>
      </w:r>
      <w:r w:rsidR="003419E3">
        <w:rPr>
          <w:rFonts w:eastAsia="PMingLiU" w:cs="Arial"/>
          <w:color w:val="auto"/>
          <w:sz w:val="22"/>
          <w:szCs w:val="22"/>
          <w:lang w:val="en-US" w:eastAsia="en-US"/>
        </w:rPr>
        <w:t>co-</w:t>
      </w:r>
      <w:r w:rsidR="00503B02">
        <w:rPr>
          <w:rFonts w:eastAsia="PMingLiU" w:cs="Arial"/>
          <w:color w:val="auto"/>
          <w:sz w:val="22"/>
          <w:szCs w:val="22"/>
          <w:lang w:val="en-US" w:eastAsia="en-US"/>
        </w:rPr>
        <w:t>funding rules of each APEC funding account. Projects can also</w:t>
      </w:r>
      <w:r w:rsidR="007B4F97" w:rsidRPr="00503B02">
        <w:rPr>
          <w:rFonts w:eastAsia="PMingLiU" w:cs="Arial"/>
          <w:color w:val="auto"/>
          <w:sz w:val="22"/>
          <w:szCs w:val="22"/>
          <w:lang w:val="en-US" w:eastAsia="en-US"/>
        </w:rPr>
        <w:t xml:space="preserve"> be </w:t>
      </w:r>
      <w:r w:rsidR="00503B02">
        <w:rPr>
          <w:rFonts w:eastAsia="PMingLiU" w:cs="Arial"/>
          <w:color w:val="auto"/>
          <w:sz w:val="22"/>
          <w:szCs w:val="22"/>
          <w:lang w:val="en-US" w:eastAsia="en-US"/>
        </w:rPr>
        <w:t xml:space="preserve">entirely </w:t>
      </w:r>
      <w:r w:rsidR="007B4F97" w:rsidRPr="00503B02">
        <w:rPr>
          <w:rFonts w:eastAsia="PMingLiU" w:cs="Arial"/>
          <w:color w:val="auto"/>
          <w:sz w:val="22"/>
          <w:szCs w:val="22"/>
          <w:lang w:val="en-US" w:eastAsia="en-US"/>
        </w:rPr>
        <w:t>self-funded</w:t>
      </w:r>
      <w:r w:rsidR="00054916" w:rsidRPr="00503B02">
        <w:rPr>
          <w:rFonts w:eastAsia="PMingLiU" w:cs="Arial"/>
          <w:color w:val="auto"/>
          <w:sz w:val="22"/>
          <w:szCs w:val="22"/>
          <w:lang w:val="en-US" w:eastAsia="en-US"/>
        </w:rPr>
        <w:t xml:space="preserve"> by a member ec</w:t>
      </w:r>
      <w:r w:rsidR="00B6187B" w:rsidRPr="00503B02">
        <w:rPr>
          <w:rFonts w:eastAsia="PMingLiU" w:cs="Arial"/>
          <w:color w:val="auto"/>
          <w:sz w:val="22"/>
          <w:szCs w:val="22"/>
          <w:lang w:val="en-US" w:eastAsia="en-US"/>
        </w:rPr>
        <w:t>onomy, using either their own fu</w:t>
      </w:r>
      <w:r w:rsidR="00054916" w:rsidRPr="00503B02">
        <w:rPr>
          <w:rFonts w:eastAsia="PMingLiU" w:cs="Arial"/>
          <w:color w:val="auto"/>
          <w:sz w:val="22"/>
          <w:szCs w:val="22"/>
          <w:lang w:val="en-US" w:eastAsia="en-US"/>
        </w:rPr>
        <w:t>nding or funding from another source such as the private sector.</w:t>
      </w:r>
      <w:r w:rsidR="00933701" w:rsidRPr="00503B02">
        <w:rPr>
          <w:rFonts w:eastAsia="PMingLiU" w:cs="Arial"/>
          <w:color w:val="auto"/>
          <w:sz w:val="22"/>
          <w:szCs w:val="22"/>
          <w:lang w:val="en-US" w:eastAsia="en-US"/>
        </w:rPr>
        <w:t xml:space="preserve"> </w:t>
      </w:r>
    </w:p>
    <w:p w14:paraId="547C2BE2" w14:textId="77777777" w:rsidR="00933701" w:rsidRDefault="00CA2132" w:rsidP="00933701">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For projects seeking APEC</w:t>
      </w:r>
      <w:r w:rsidR="00F45AD3">
        <w:rPr>
          <w:rFonts w:eastAsia="PMingLiU" w:cs="Arial"/>
          <w:color w:val="auto"/>
          <w:sz w:val="22"/>
          <w:szCs w:val="22"/>
          <w:lang w:val="en-US" w:eastAsia="en-US"/>
        </w:rPr>
        <w:t xml:space="preserve"> </w:t>
      </w:r>
      <w:r>
        <w:rPr>
          <w:rFonts w:eastAsia="PMingLiU" w:cs="Arial"/>
          <w:color w:val="auto"/>
          <w:sz w:val="22"/>
          <w:szCs w:val="22"/>
          <w:lang w:val="en-US" w:eastAsia="en-US"/>
        </w:rPr>
        <w:t xml:space="preserve">funding, </w:t>
      </w:r>
      <w:r w:rsidR="00933701" w:rsidRPr="00AA7499">
        <w:rPr>
          <w:rFonts w:eastAsia="PMingLiU" w:cs="Arial"/>
          <w:color w:val="auto"/>
          <w:sz w:val="22"/>
          <w:szCs w:val="22"/>
          <w:lang w:val="en-US" w:eastAsia="en-US"/>
        </w:rPr>
        <w:t xml:space="preserve">POs must ensure that </w:t>
      </w:r>
      <w:r w:rsidR="00933701">
        <w:rPr>
          <w:rFonts w:eastAsia="PMingLiU" w:cs="Arial"/>
          <w:color w:val="auto"/>
          <w:sz w:val="22"/>
          <w:szCs w:val="22"/>
          <w:lang w:val="en-US" w:eastAsia="en-US"/>
        </w:rPr>
        <w:t>capacity building</w:t>
      </w:r>
      <w:r w:rsidR="00933701" w:rsidRPr="00AA7499">
        <w:rPr>
          <w:rFonts w:eastAsia="PMingLiU" w:cs="Arial"/>
          <w:color w:val="auto"/>
          <w:sz w:val="22"/>
          <w:szCs w:val="22"/>
          <w:lang w:val="en-US" w:eastAsia="en-US"/>
        </w:rPr>
        <w:t xml:space="preserve"> projects meet the </w:t>
      </w:r>
      <w:r w:rsidR="00933701">
        <w:rPr>
          <w:rFonts w:eastAsia="PMingLiU" w:cs="Arial"/>
          <w:color w:val="auto"/>
          <w:sz w:val="22"/>
          <w:szCs w:val="22"/>
          <w:lang w:val="en-US" w:eastAsia="en-US"/>
        </w:rPr>
        <w:t>eligibility</w:t>
      </w:r>
      <w:r w:rsidR="00933701" w:rsidRPr="00AA7499">
        <w:rPr>
          <w:rFonts w:eastAsia="PMingLiU" w:cs="Arial"/>
          <w:color w:val="auto"/>
          <w:sz w:val="22"/>
          <w:szCs w:val="22"/>
          <w:lang w:val="en-US" w:eastAsia="en-US"/>
        </w:rPr>
        <w:t xml:space="preserve"> criteria</w:t>
      </w:r>
      <w:r w:rsidR="00933701">
        <w:rPr>
          <w:rFonts w:eastAsia="PMingLiU" w:cs="Arial"/>
          <w:color w:val="auto"/>
          <w:sz w:val="22"/>
          <w:szCs w:val="22"/>
          <w:lang w:val="en-US" w:eastAsia="en-US"/>
        </w:rPr>
        <w:t xml:space="preserve"> for the specific project account to which they are applying. The eligibility criteria for each project account are listed on the APEC website </w:t>
      </w:r>
      <w:r w:rsidR="00345DE6" w:rsidRPr="00783CE6">
        <w:rPr>
          <w:rFonts w:eastAsia="PMingLiU" w:cs="Arial"/>
          <w:sz w:val="22"/>
          <w:szCs w:val="22"/>
        </w:rPr>
        <w:t>at the ‘Funding Sources’ page</w:t>
      </w:r>
      <w:r w:rsidR="00933701">
        <w:rPr>
          <w:rFonts w:eastAsia="PMingLiU" w:cs="Arial"/>
          <w:color w:val="auto"/>
          <w:sz w:val="22"/>
          <w:szCs w:val="22"/>
          <w:lang w:val="en-US" w:eastAsia="en-US"/>
        </w:rPr>
        <w:t xml:space="preserve">: </w:t>
      </w:r>
      <w:hyperlink r:id="rId31" w:history="1">
        <w:r w:rsidR="00933701" w:rsidRPr="00AB47CF">
          <w:rPr>
            <w:rStyle w:val="Hyperlink"/>
            <w:rFonts w:eastAsia="PMingLiU" w:cs="Arial"/>
            <w:sz w:val="22"/>
          </w:rPr>
          <w:t>http://www.apec.org/Projects/Funding-Sources.aspx</w:t>
        </w:r>
      </w:hyperlink>
      <w:r w:rsidR="00933701">
        <w:rPr>
          <w:rFonts w:eastAsia="PMingLiU" w:cs="Arial"/>
          <w:color w:val="auto"/>
          <w:sz w:val="22"/>
          <w:szCs w:val="22"/>
          <w:lang w:val="en-US" w:eastAsia="en-US"/>
        </w:rPr>
        <w:t xml:space="preserve">. </w:t>
      </w:r>
    </w:p>
    <w:p w14:paraId="3AAC6434" w14:textId="3143F5B5"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amount available under each project fund is presented annually to the BMC. Updates on the availability of project funds are provided regularly to assist members in monitoring APEC’s overall project financing levels.</w:t>
      </w:r>
    </w:p>
    <w:p w14:paraId="028CF656" w14:textId="77777777"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 xml:space="preserve">Information on the amount of </w:t>
      </w:r>
      <w:r w:rsidR="00CA2132">
        <w:rPr>
          <w:rFonts w:ascii="Arial" w:eastAsia="PMingLiU" w:hAnsi="Arial" w:cs="Arial"/>
        </w:rPr>
        <w:t>APEC-</w:t>
      </w:r>
      <w:r w:rsidRPr="00AD0EDB">
        <w:rPr>
          <w:rFonts w:ascii="Arial" w:eastAsia="PMingLiU" w:hAnsi="Arial" w:cs="Arial"/>
        </w:rPr>
        <w:t xml:space="preserve">funding that is available </w:t>
      </w:r>
      <w:r w:rsidR="00CA2132">
        <w:rPr>
          <w:rFonts w:ascii="Arial" w:eastAsia="PMingLiU" w:hAnsi="Arial" w:cs="Arial"/>
        </w:rPr>
        <w:t>in</w:t>
      </w:r>
      <w:r w:rsidR="00CA2132" w:rsidRPr="00AD0EDB">
        <w:rPr>
          <w:rFonts w:ascii="Arial" w:eastAsia="PMingLiU" w:hAnsi="Arial" w:cs="Arial"/>
        </w:rPr>
        <w:t xml:space="preserve"> </w:t>
      </w:r>
      <w:r w:rsidRPr="00AD0EDB">
        <w:rPr>
          <w:rFonts w:ascii="Arial" w:eastAsia="PMingLiU" w:hAnsi="Arial" w:cs="Arial"/>
        </w:rPr>
        <w:t>each project session is placed on the APEC website at the ‘Funding Sources’ page</w:t>
      </w:r>
      <w:r>
        <w:rPr>
          <w:rFonts w:ascii="Arial" w:eastAsia="PMingLiU" w:hAnsi="Arial" w:cs="Arial"/>
        </w:rPr>
        <w:t xml:space="preserve"> -</w:t>
      </w:r>
      <w:r w:rsidRPr="00AD0EDB">
        <w:rPr>
          <w:rFonts w:ascii="Arial" w:eastAsia="PMingLiU" w:hAnsi="Arial" w:cs="Arial"/>
        </w:rPr>
        <w:t xml:space="preserve"> </w:t>
      </w:r>
      <w:hyperlink r:id="rId32"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in US dollars (USD).</w:t>
      </w:r>
    </w:p>
    <w:p w14:paraId="74D2F3BE" w14:textId="754724A7" w:rsidR="00AA7499" w:rsidRDefault="00C466BA">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economise the use of </w:t>
      </w:r>
      <w:r w:rsidR="001F09DA">
        <w:rPr>
          <w:rFonts w:eastAsia="PMingLiU" w:cs="Arial"/>
          <w:color w:val="auto"/>
          <w:sz w:val="22"/>
          <w:szCs w:val="22"/>
          <w:lang w:val="en-US" w:eastAsia="en-US"/>
        </w:rPr>
        <w:t>scarce funds</w:t>
      </w:r>
      <w:r w:rsidRPr="004A04B4">
        <w:rPr>
          <w:rFonts w:eastAsia="PMingLiU" w:cs="Arial"/>
          <w:color w:val="auto"/>
          <w:sz w:val="22"/>
          <w:szCs w:val="22"/>
          <w:lang w:val="en-US" w:eastAsia="en-US"/>
        </w:rPr>
        <w:t xml:space="preserve"> and avoid over-budgeting, </w:t>
      </w:r>
      <w:r w:rsidR="001F09DA">
        <w:rPr>
          <w:rFonts w:eastAsia="PMingLiU" w:cs="Arial"/>
          <w:color w:val="auto"/>
          <w:sz w:val="22"/>
          <w:szCs w:val="22"/>
          <w:lang w:val="en-US" w:eastAsia="en-US"/>
        </w:rPr>
        <w:t>s</w:t>
      </w:r>
      <w:r w:rsidR="00AB47CF" w:rsidRPr="00783CE6">
        <w:rPr>
          <w:rFonts w:eastAsia="PMingLiU" w:cs="Arial"/>
          <w:color w:val="auto"/>
          <w:sz w:val="22"/>
          <w:szCs w:val="22"/>
          <w:lang w:val="en-US" w:eastAsia="en-US"/>
        </w:rPr>
        <w:t xml:space="preserve">ome </w:t>
      </w:r>
      <w:r w:rsidR="001F09DA">
        <w:rPr>
          <w:rFonts w:eastAsia="PMingLiU" w:cs="Arial"/>
          <w:color w:val="auto"/>
          <w:sz w:val="22"/>
          <w:szCs w:val="22"/>
          <w:lang w:val="en-US" w:eastAsia="en-US"/>
        </w:rPr>
        <w:t>APEC project fund accounts</w:t>
      </w:r>
      <w:r w:rsidR="00AB47CF" w:rsidRPr="00783CE6">
        <w:rPr>
          <w:rFonts w:eastAsia="PMingLiU" w:cs="Arial"/>
          <w:color w:val="auto"/>
          <w:sz w:val="22"/>
          <w:szCs w:val="22"/>
          <w:lang w:val="en-US" w:eastAsia="en-US"/>
        </w:rPr>
        <w:t xml:space="preserve"> are </w:t>
      </w:r>
      <w:r w:rsidR="00AB47CF" w:rsidRPr="00783CE6">
        <w:rPr>
          <w:rFonts w:eastAsia="PMingLiU" w:cs="Arial"/>
          <w:sz w:val="22"/>
          <w:szCs w:val="22"/>
        </w:rPr>
        <w:t xml:space="preserve">subject to a </w:t>
      </w:r>
      <w:r w:rsidR="00054916">
        <w:rPr>
          <w:rFonts w:eastAsia="PMingLiU" w:cs="Arial"/>
          <w:sz w:val="22"/>
          <w:szCs w:val="22"/>
        </w:rPr>
        <w:t xml:space="preserve">funding </w:t>
      </w:r>
      <w:r w:rsidR="00AB47CF" w:rsidRPr="00783CE6">
        <w:rPr>
          <w:rFonts w:eastAsia="PMingLiU" w:cs="Arial"/>
          <w:sz w:val="22"/>
          <w:szCs w:val="22"/>
        </w:rPr>
        <w:t xml:space="preserve">cap. </w:t>
      </w:r>
      <w:r w:rsidR="00054916">
        <w:rPr>
          <w:rFonts w:eastAsia="PMingLiU" w:cs="Arial"/>
          <w:color w:val="auto"/>
          <w:sz w:val="22"/>
          <w:szCs w:val="22"/>
          <w:lang w:val="en-US" w:eastAsia="en-US"/>
        </w:rPr>
        <w:t xml:space="preserve">In some cases, </w:t>
      </w:r>
      <w:r w:rsidR="00054916" w:rsidRPr="00A56A29">
        <w:rPr>
          <w:rFonts w:eastAsia="PMingLiU" w:cs="Arial"/>
          <w:color w:val="auto"/>
          <w:sz w:val="22"/>
          <w:szCs w:val="22"/>
          <w:lang w:val="en-US" w:eastAsia="en-US"/>
        </w:rPr>
        <w:t>member economies also</w:t>
      </w:r>
      <w:r w:rsidR="00054916">
        <w:rPr>
          <w:rFonts w:eastAsia="PMingLiU" w:cs="Arial"/>
          <w:color w:val="auto"/>
          <w:sz w:val="22"/>
          <w:szCs w:val="22"/>
          <w:lang w:val="en-US" w:eastAsia="en-US"/>
        </w:rPr>
        <w:t xml:space="preserve"> contribute a proportion of the project funding when they apply. </w:t>
      </w:r>
      <w:r w:rsidR="00AB47CF" w:rsidRPr="00783CE6">
        <w:rPr>
          <w:rFonts w:eastAsia="PMingLiU" w:cs="Arial"/>
          <w:sz w:val="22"/>
          <w:szCs w:val="22"/>
        </w:rPr>
        <w:t xml:space="preserve">Further information </w:t>
      </w:r>
      <w:r w:rsidR="00407C5A" w:rsidRPr="00783CE6">
        <w:rPr>
          <w:rFonts w:eastAsia="PMingLiU" w:cs="Arial"/>
          <w:sz w:val="22"/>
          <w:szCs w:val="22"/>
        </w:rPr>
        <w:t xml:space="preserve">on this </w:t>
      </w:r>
      <w:r w:rsidR="00AB47CF" w:rsidRPr="00783CE6">
        <w:rPr>
          <w:rFonts w:eastAsia="PMingLiU" w:cs="Arial"/>
          <w:sz w:val="22"/>
          <w:szCs w:val="22"/>
        </w:rPr>
        <w:t>is available on the APEC website at the ‘Funding Sources’ page:</w:t>
      </w:r>
      <w:r w:rsidR="00AB47CF" w:rsidRPr="00783CE6">
        <w:rPr>
          <w:rFonts w:eastAsia="PMingLiU" w:cs="Arial"/>
          <w:color w:val="auto"/>
          <w:sz w:val="22"/>
          <w:szCs w:val="22"/>
          <w:lang w:val="en-US" w:eastAsia="en-US"/>
        </w:rPr>
        <w:t xml:space="preserve"> </w:t>
      </w:r>
      <w:hyperlink r:id="rId33" w:history="1">
        <w:r w:rsidR="00AB47CF" w:rsidRPr="00DD0CE9">
          <w:rPr>
            <w:rStyle w:val="Hyperlink"/>
            <w:rFonts w:eastAsia="PMingLiU" w:cs="Arial"/>
            <w:sz w:val="22"/>
            <w:szCs w:val="22"/>
            <w:lang w:val="en-US" w:eastAsia="en-US"/>
          </w:rPr>
          <w:t>http://www.apec.org/Projects/Funding-Sources.aspx</w:t>
        </w:r>
      </w:hyperlink>
      <w:r w:rsidR="00AB47CF" w:rsidRPr="00783CE6">
        <w:rPr>
          <w:rFonts w:eastAsia="PMingLiU" w:cs="Arial"/>
          <w:color w:val="auto"/>
          <w:sz w:val="22"/>
          <w:szCs w:val="22"/>
          <w:lang w:val="en-US" w:eastAsia="en-US"/>
        </w:rPr>
        <w:t>.</w:t>
      </w:r>
      <w:r w:rsidRPr="00783CE6">
        <w:rPr>
          <w:rFonts w:eastAsia="PMingLiU" w:cs="Arial"/>
          <w:color w:val="auto"/>
          <w:sz w:val="22"/>
          <w:szCs w:val="22"/>
          <w:lang w:val="en-US" w:eastAsia="en-US"/>
        </w:rPr>
        <w:t xml:space="preserve"> </w:t>
      </w:r>
    </w:p>
    <w:p w14:paraId="66B0E75E" w14:textId="2BA8E494" w:rsidR="00930EA1" w:rsidRPr="007E2684" w:rsidRDefault="00930EA1">
      <w:pPr>
        <w:pStyle w:val="ListParagraph"/>
        <w:numPr>
          <w:ilvl w:val="0"/>
          <w:numId w:val="95"/>
        </w:numPr>
        <w:spacing w:before="180" w:line="300" w:lineRule="atLeast"/>
        <w:ind w:left="567" w:hanging="567"/>
        <w:rPr>
          <w:rFonts w:eastAsia="PMingLiU" w:cs="Arial"/>
          <w:color w:val="auto"/>
          <w:sz w:val="22"/>
          <w:szCs w:val="22"/>
          <w:lang w:val="en-US" w:eastAsia="en-US"/>
        </w:rPr>
      </w:pPr>
      <w:r w:rsidRPr="007E2684">
        <w:rPr>
          <w:rFonts w:cs="Arial"/>
          <w:color w:val="auto"/>
          <w:sz w:val="22"/>
          <w:szCs w:val="22"/>
        </w:rPr>
        <w:t>In implementing APEC-funded and APEC self-funded projects, economies may not seek to gain financially. For example, economies may not charge registration fees for project events.</w:t>
      </w:r>
    </w:p>
    <w:p w14:paraId="5BDDAA33" w14:textId="77777777" w:rsidR="0015360E" w:rsidRPr="00AA7499" w:rsidRDefault="004B6826" w:rsidP="00D36517">
      <w:pPr>
        <w:pStyle w:val="Heading2"/>
        <w:spacing w:before="240" w:after="120"/>
      </w:pPr>
      <w:bookmarkStart w:id="33" w:name="_TOC4192"/>
      <w:bookmarkStart w:id="34" w:name="_TOC4440"/>
      <w:bookmarkStart w:id="35" w:name="_Toc320705241"/>
      <w:bookmarkStart w:id="36" w:name="_Toc321655794"/>
      <w:bookmarkStart w:id="37" w:name="_Toc79058510"/>
      <w:bookmarkEnd w:id="33"/>
      <w:bookmarkEnd w:id="34"/>
      <w:r>
        <w:t xml:space="preserve">The </w:t>
      </w:r>
      <w:r w:rsidR="00127116" w:rsidRPr="00AA7499">
        <w:t xml:space="preserve">General Project Account </w:t>
      </w:r>
      <w:r w:rsidR="00DD0CE9">
        <w:t>(GPA)</w:t>
      </w:r>
      <w:bookmarkEnd w:id="35"/>
      <w:bookmarkEnd w:id="36"/>
      <w:bookmarkEnd w:id="37"/>
    </w:p>
    <w:p w14:paraId="61D73FC4"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w:t>
      </w:r>
      <w:r w:rsidR="000E5E88">
        <w:rPr>
          <w:rFonts w:eastAsia="PMingLiU" w:cs="Arial"/>
          <w:color w:val="auto"/>
          <w:sz w:val="22"/>
          <w:szCs w:val="22"/>
          <w:lang w:val="en-US" w:eastAsia="en-US"/>
        </w:rPr>
        <w:t>projects</w:t>
      </w:r>
      <w:r w:rsidR="000E5E88"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 xml:space="preserve">under APEC’s economic and technical cooperation agenda which is aimed at attaining sustainable growth and equitable development, while reducing economic disparities among APEC economies and improving economic and social well-being. </w:t>
      </w:r>
    </w:p>
    <w:p w14:paraId="19B628DC" w14:textId="77777777" w:rsidR="000A37F7"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r w:rsidR="002F5F4B">
        <w:rPr>
          <w:rFonts w:eastAsia="PMingLiU" w:cs="Arial"/>
          <w:color w:val="auto"/>
          <w:sz w:val="22"/>
          <w:szCs w:val="22"/>
          <w:lang w:val="en-US" w:eastAsia="en-US"/>
        </w:rPr>
        <w:t xml:space="preserve">  </w:t>
      </w:r>
    </w:p>
    <w:p w14:paraId="7C4A2D8D" w14:textId="77777777" w:rsidR="0078276B" w:rsidRPr="00AA7499" w:rsidRDefault="002F5F4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The</w:t>
      </w:r>
      <w:r w:rsidR="005D6361">
        <w:rPr>
          <w:rFonts w:eastAsia="PMingLiU" w:cs="Arial"/>
          <w:color w:val="auto"/>
          <w:sz w:val="22"/>
          <w:szCs w:val="22"/>
          <w:lang w:val="en-US" w:eastAsia="en-US"/>
        </w:rPr>
        <w:t xml:space="preserve"> funding priorities of the GPA shall be the</w:t>
      </w:r>
      <w:r>
        <w:rPr>
          <w:rFonts w:eastAsia="PMingLiU" w:cs="Arial"/>
          <w:color w:val="auto"/>
          <w:sz w:val="22"/>
          <w:szCs w:val="22"/>
          <w:lang w:val="en-US" w:eastAsia="en-US"/>
        </w:rPr>
        <w:t xml:space="preserve"> </w:t>
      </w:r>
      <w:r w:rsidR="00C57609">
        <w:rPr>
          <w:rFonts w:eastAsia="PMingLiU" w:cs="Arial"/>
          <w:color w:val="auto"/>
          <w:sz w:val="22"/>
          <w:szCs w:val="22"/>
          <w:lang w:val="en-US" w:eastAsia="en-US"/>
        </w:rPr>
        <w:t xml:space="preserve">combined </w:t>
      </w:r>
      <w:r w:rsidR="005D6361">
        <w:rPr>
          <w:rFonts w:eastAsia="PMingLiU" w:cs="Arial"/>
          <w:color w:val="auto"/>
          <w:sz w:val="22"/>
          <w:szCs w:val="22"/>
          <w:lang w:val="en-US" w:eastAsia="en-US"/>
        </w:rPr>
        <w:t>host-year</w:t>
      </w:r>
      <w:r w:rsidR="00C57609">
        <w:rPr>
          <w:rFonts w:eastAsia="PMingLiU" w:cs="Arial"/>
          <w:color w:val="auto"/>
          <w:sz w:val="22"/>
          <w:szCs w:val="22"/>
          <w:lang w:val="en-US" w:eastAsia="en-US"/>
        </w:rPr>
        <w:t xml:space="preserve"> </w:t>
      </w:r>
      <w:r>
        <w:rPr>
          <w:rFonts w:eastAsia="PMingLiU" w:cs="Arial"/>
          <w:color w:val="auto"/>
          <w:sz w:val="22"/>
          <w:szCs w:val="22"/>
          <w:lang w:val="en-US" w:eastAsia="en-US"/>
        </w:rPr>
        <w:t xml:space="preserve">priorities of </w:t>
      </w:r>
      <w:r w:rsidR="005D6361">
        <w:rPr>
          <w:rFonts w:eastAsia="PMingLiU" w:cs="Arial"/>
          <w:color w:val="auto"/>
          <w:sz w:val="22"/>
          <w:szCs w:val="22"/>
          <w:lang w:val="en-US" w:eastAsia="en-US"/>
        </w:rPr>
        <w:t xml:space="preserve">the outgoing APEC host economy and the incoming </w:t>
      </w:r>
      <w:r w:rsidR="00813C31">
        <w:rPr>
          <w:rFonts w:eastAsia="PMingLiU" w:cs="Arial"/>
          <w:color w:val="auto"/>
          <w:sz w:val="22"/>
          <w:szCs w:val="22"/>
          <w:lang w:val="en-US" w:eastAsia="en-US"/>
        </w:rPr>
        <w:t>host economy, as agreed by Senior Officials.</w:t>
      </w:r>
      <w:r w:rsidR="005D6361">
        <w:rPr>
          <w:rFonts w:eastAsia="PMingLiU" w:cs="Arial"/>
          <w:color w:val="auto"/>
          <w:sz w:val="22"/>
          <w:szCs w:val="22"/>
          <w:lang w:val="en-US" w:eastAsia="en-US"/>
        </w:rPr>
        <w:t xml:space="preserve"> </w:t>
      </w:r>
    </w:p>
    <w:p w14:paraId="44C26BD0"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lastRenderedPageBreak/>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71AEF27C" w14:textId="77777777" w:rsidR="0015360E" w:rsidRPr="00AA7499" w:rsidRDefault="004B6826" w:rsidP="007E44FF">
      <w:pPr>
        <w:pStyle w:val="Heading2"/>
        <w:spacing w:before="240" w:after="60"/>
      </w:pPr>
      <w:bookmarkStart w:id="38" w:name="_Toc320705242"/>
      <w:bookmarkStart w:id="39" w:name="_Toc321655795"/>
      <w:bookmarkStart w:id="40" w:name="_Toc79058511"/>
      <w:r>
        <w:t xml:space="preserve">The </w:t>
      </w:r>
      <w:r w:rsidR="00622C24" w:rsidRPr="00AA7499">
        <w:t>T</w:t>
      </w:r>
      <w:r w:rsidR="0015360E" w:rsidRPr="00AA7499">
        <w:t xml:space="preserve">rade and Investment </w:t>
      </w:r>
      <w:r w:rsidR="00AF38E3" w:rsidRPr="00AA7499">
        <w:t>Liberaliz</w:t>
      </w:r>
      <w:r w:rsidR="0015360E" w:rsidRPr="00AA7499">
        <w:t>ation and Facilitation Account</w:t>
      </w:r>
      <w:bookmarkEnd w:id="38"/>
      <w:bookmarkEnd w:id="39"/>
      <w:r w:rsidR="0015360E" w:rsidRPr="00AA7499">
        <w:t xml:space="preserve"> </w:t>
      </w:r>
      <w:r w:rsidR="00622C24" w:rsidRPr="00AA7499">
        <w:t>(TILF)</w:t>
      </w:r>
      <w:bookmarkEnd w:id="40"/>
    </w:p>
    <w:p w14:paraId="5F997CC6"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1E54B05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31FDCF79" w14:textId="54DE4545"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w:t>
      </w:r>
      <w:r w:rsidR="00BC62D8">
        <w:rPr>
          <w:rFonts w:eastAsia="PMingLiU" w:cs="Arial"/>
          <w:sz w:val="22"/>
          <w:szCs w:val="22"/>
        </w:rPr>
        <w:t xml:space="preserve"> </w:t>
      </w:r>
      <w:r w:rsidRPr="00AA7499">
        <w:rPr>
          <w:rFonts w:eastAsia="PMingLiU" w:cs="Arial"/>
          <w:sz w:val="22"/>
          <w:szCs w:val="22"/>
        </w:rPr>
        <w:t>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w:t>
      </w:r>
      <w:r w:rsidR="0093550B">
        <w:rPr>
          <w:rFonts w:cs="Arial"/>
          <w:sz w:val="22"/>
          <w:szCs w:val="22"/>
        </w:rPr>
        <w:t xml:space="preserve"> </w:t>
      </w:r>
      <w:r w:rsidR="00134D2A" w:rsidRPr="00AA7499">
        <w:rPr>
          <w:rFonts w:cs="Arial"/>
          <w:sz w:val="22"/>
          <w:szCs w:val="22"/>
        </w:rPr>
        <w:t xml:space="preserve">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7E0EC4">
        <w:rPr>
          <w:rFonts w:cs="Arial"/>
          <w:sz w:val="22"/>
          <w:szCs w:val="22"/>
        </w:rPr>
        <w:t>.</w:t>
      </w:r>
    </w:p>
    <w:p w14:paraId="710D34F0" w14:textId="77777777" w:rsidR="00134D2A" w:rsidRPr="00884992" w:rsidRDefault="001F09DA" w:rsidP="0041481B">
      <w:pPr>
        <w:pStyle w:val="ListParagraph"/>
        <w:numPr>
          <w:ilvl w:val="0"/>
          <w:numId w:val="95"/>
        </w:numPr>
        <w:spacing w:before="180" w:line="300" w:lineRule="atLeast"/>
        <w:ind w:left="567" w:hanging="567"/>
        <w:rPr>
          <w:rFonts w:eastAsia="PMingLiU" w:cs="Arial"/>
          <w:color w:val="auto"/>
          <w:sz w:val="22"/>
          <w:szCs w:val="22"/>
        </w:rPr>
      </w:pPr>
      <w:r w:rsidRPr="004A04B4">
        <w:rPr>
          <w:rFonts w:eastAsia="PMingLiU" w:cs="Arial"/>
          <w:color w:val="auto"/>
          <w:sz w:val="22"/>
          <w:szCs w:val="22"/>
          <w:lang w:val="en-US" w:eastAsia="en-US"/>
        </w:rPr>
        <w:t xml:space="preserve">To economise the use of APEC project funds and avoid over-budgeting, </w:t>
      </w:r>
      <w:r w:rsidR="00493960" w:rsidRPr="00493960">
        <w:rPr>
          <w:rFonts w:eastAsia="PMingLiU" w:cs="Arial"/>
          <w:sz w:val="22"/>
          <w:szCs w:val="22"/>
        </w:rPr>
        <w:t>TILF funding is subject to a cap of US</w:t>
      </w:r>
      <w:r w:rsidR="00C261D0">
        <w:rPr>
          <w:rFonts w:eastAsia="PMingLiU" w:cs="Arial"/>
          <w:sz w:val="22"/>
          <w:szCs w:val="22"/>
        </w:rPr>
        <w:t>D</w:t>
      </w:r>
      <w:r w:rsidR="00493960" w:rsidRPr="00493960">
        <w:rPr>
          <w:rFonts w:eastAsia="PMingLiU" w:cs="Arial"/>
          <w:sz w:val="22"/>
          <w:szCs w:val="22"/>
        </w:rPr>
        <w:t>100,000 (not inclusive of any self-</w:t>
      </w:r>
      <w:r w:rsidR="00493960" w:rsidRPr="00884992">
        <w:rPr>
          <w:rFonts w:eastAsia="PMingLiU" w:cs="Arial"/>
          <w:color w:val="auto"/>
          <w:sz w:val="22"/>
          <w:szCs w:val="22"/>
        </w:rPr>
        <w:t xml:space="preserve">funding/co-funding portion of the project) with effect from 1 January 2015. </w:t>
      </w:r>
      <w:r w:rsidR="00493960" w:rsidRPr="00884992">
        <w:rPr>
          <w:rFonts w:eastAsia="MS Mincho" w:cs="Arial"/>
          <w:color w:val="auto"/>
          <w:sz w:val="22"/>
          <w:szCs w:val="22"/>
          <w:lang w:eastAsia="ja-JP"/>
        </w:rPr>
        <w:t>Th</w:t>
      </w:r>
      <w:r w:rsidR="00493960" w:rsidRPr="00884992">
        <w:rPr>
          <w:rFonts w:eastAsia="MS Mincho" w:cs="Arial" w:hint="eastAsia"/>
          <w:color w:val="auto"/>
          <w:sz w:val="22"/>
          <w:szCs w:val="22"/>
          <w:lang w:eastAsia="ja-JP"/>
        </w:rPr>
        <w:t xml:space="preserve">e </w:t>
      </w:r>
      <w:r w:rsidR="00493960" w:rsidRPr="00884992">
        <w:rPr>
          <w:rFonts w:eastAsia="MS Mincho" w:cs="Arial"/>
          <w:color w:val="auto"/>
          <w:sz w:val="22"/>
          <w:szCs w:val="22"/>
          <w:lang w:eastAsia="ja-JP"/>
        </w:rPr>
        <w:t>cap</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 xml:space="preserve">for TILF </w:t>
      </w:r>
      <w:r w:rsidR="00493960" w:rsidRPr="00884992">
        <w:rPr>
          <w:rFonts w:eastAsia="MS Mincho" w:cs="Arial" w:hint="eastAsia"/>
          <w:color w:val="auto"/>
          <w:sz w:val="22"/>
          <w:szCs w:val="22"/>
          <w:lang w:eastAsia="ja-JP"/>
        </w:rPr>
        <w:t xml:space="preserve">does not limit </w:t>
      </w:r>
      <w:r w:rsidR="00493960" w:rsidRPr="00884992">
        <w:rPr>
          <w:rFonts w:eastAsia="MS Mincho" w:cs="Arial"/>
          <w:color w:val="auto"/>
          <w:sz w:val="22"/>
          <w:szCs w:val="22"/>
          <w:lang w:eastAsia="ja-JP"/>
        </w:rPr>
        <w:t>the</w:t>
      </w:r>
      <w:r w:rsidR="00493960" w:rsidRPr="00884992">
        <w:rPr>
          <w:rFonts w:eastAsia="MS Mincho" w:cs="Arial" w:hint="eastAsia"/>
          <w:color w:val="auto"/>
          <w:sz w:val="22"/>
          <w:szCs w:val="22"/>
          <w:lang w:eastAsia="ja-JP"/>
        </w:rPr>
        <w:t xml:space="preserve"> size of TILF projects</w:t>
      </w:r>
      <w:r w:rsidR="00493960" w:rsidRPr="00884992">
        <w:rPr>
          <w:rFonts w:eastAsia="MS Mincho" w:cs="Arial"/>
          <w:color w:val="auto"/>
          <w:sz w:val="22"/>
          <w:szCs w:val="22"/>
          <w:lang w:eastAsia="ja-JP"/>
        </w:rPr>
        <w:t>. I</w:t>
      </w:r>
      <w:r w:rsidR="00493960" w:rsidRPr="00884992">
        <w:rPr>
          <w:rFonts w:eastAsia="MS Mincho" w:cs="Arial" w:hint="eastAsia"/>
          <w:color w:val="auto"/>
          <w:sz w:val="22"/>
          <w:szCs w:val="22"/>
          <w:lang w:eastAsia="ja-JP"/>
        </w:rPr>
        <w:t xml:space="preserve">f </w:t>
      </w:r>
      <w:r w:rsidR="00493960" w:rsidRPr="00884992">
        <w:rPr>
          <w:rFonts w:eastAsia="MS Mincho" w:cs="Arial"/>
          <w:color w:val="auto"/>
          <w:sz w:val="22"/>
          <w:szCs w:val="22"/>
          <w:lang w:eastAsia="ja-JP"/>
        </w:rPr>
        <w:t xml:space="preserve">the total value of a </w:t>
      </w:r>
      <w:r w:rsidR="00493960" w:rsidRPr="00884992">
        <w:rPr>
          <w:rFonts w:eastAsia="MS Mincho" w:cs="Arial" w:hint="eastAsia"/>
          <w:color w:val="auto"/>
          <w:sz w:val="22"/>
          <w:szCs w:val="22"/>
          <w:lang w:eastAsia="ja-JP"/>
        </w:rPr>
        <w:t xml:space="preserve">project </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including self-funding portion</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 xml:space="preserve"> exceed</w:t>
      </w:r>
      <w:r w:rsidR="00493960" w:rsidRPr="00884992">
        <w:rPr>
          <w:rFonts w:eastAsia="MS Mincho" w:cs="Arial"/>
          <w:color w:val="auto"/>
          <w:sz w:val="22"/>
          <w:szCs w:val="22"/>
          <w:lang w:eastAsia="ja-JP"/>
        </w:rPr>
        <w:t>s</w:t>
      </w:r>
      <w:r w:rsidR="00493960"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non-travel eligible economies, it </w:t>
      </w:r>
      <w:r w:rsidR="00493960" w:rsidRPr="00884992">
        <w:rPr>
          <w:rFonts w:eastAsia="MS Mincho" w:cs="Arial"/>
          <w:color w:val="auto"/>
          <w:sz w:val="22"/>
          <w:szCs w:val="22"/>
          <w:lang w:eastAsia="ja-JP"/>
        </w:rPr>
        <w:t>can</w:t>
      </w:r>
      <w:r w:rsidR="00493960" w:rsidRPr="00884992">
        <w:rPr>
          <w:rFonts w:eastAsia="MS Mincho" w:cs="Arial" w:hint="eastAsia"/>
          <w:color w:val="auto"/>
          <w:sz w:val="22"/>
          <w:szCs w:val="22"/>
          <w:lang w:eastAsia="ja-JP"/>
        </w:rPr>
        <w:t xml:space="preserve"> be </w:t>
      </w:r>
      <w:r w:rsidR="00493960" w:rsidRPr="00884992">
        <w:rPr>
          <w:rFonts w:eastAsia="MS Mincho" w:cs="Arial"/>
          <w:color w:val="auto"/>
          <w:sz w:val="22"/>
          <w:szCs w:val="22"/>
          <w:lang w:eastAsia="ja-JP"/>
        </w:rPr>
        <w:t>topped up</w:t>
      </w:r>
      <w:r w:rsidR="00493960" w:rsidRPr="00884992">
        <w:rPr>
          <w:rFonts w:eastAsia="MS Mincho" w:cs="Arial" w:hint="eastAsia"/>
          <w:color w:val="auto"/>
          <w:sz w:val="22"/>
          <w:szCs w:val="22"/>
          <w:lang w:eastAsia="ja-JP"/>
        </w:rPr>
        <w:t xml:space="preserve"> by self-funding. </w:t>
      </w:r>
      <w:r w:rsidR="00493960" w:rsidRPr="00884992">
        <w:rPr>
          <w:rFonts w:eastAsia="MS Mincho" w:cs="Arial"/>
          <w:color w:val="auto"/>
          <w:sz w:val="22"/>
          <w:szCs w:val="22"/>
          <w:lang w:eastAsia="ja-JP"/>
        </w:rPr>
        <w:t xml:space="preserve">For the avoidance of doubt, </w:t>
      </w:r>
      <w:r w:rsidR="00493960" w:rsidRPr="00884992">
        <w:rPr>
          <w:rFonts w:eastAsia="MS Mincho" w:cs="Arial" w:hint="eastAsia"/>
          <w:color w:val="auto"/>
          <w:sz w:val="22"/>
          <w:szCs w:val="22"/>
          <w:lang w:eastAsia="ja-JP"/>
        </w:rPr>
        <w:t xml:space="preserve">TILF contributors are required </w:t>
      </w:r>
      <w:r w:rsidR="00493960" w:rsidRPr="00884992">
        <w:rPr>
          <w:rFonts w:eastAsia="MS Mincho" w:cs="Arial"/>
          <w:color w:val="auto"/>
          <w:sz w:val="22"/>
          <w:szCs w:val="22"/>
          <w:lang w:eastAsia="ja-JP"/>
        </w:rPr>
        <w:t xml:space="preserve">to provide </w:t>
      </w:r>
      <w:r w:rsidR="00493960" w:rsidRPr="00884992">
        <w:rPr>
          <w:rFonts w:eastAsia="MS Mincho" w:cs="Arial" w:hint="eastAsia"/>
          <w:color w:val="auto"/>
          <w:sz w:val="22"/>
          <w:szCs w:val="22"/>
          <w:lang w:eastAsia="ja-JP"/>
        </w:rPr>
        <w:t xml:space="preserve">self-funding </w:t>
      </w:r>
      <w:r w:rsidR="00493960" w:rsidRPr="00884992">
        <w:rPr>
          <w:rFonts w:eastAsia="MS Mincho" w:cs="Arial"/>
          <w:color w:val="auto"/>
          <w:sz w:val="22"/>
          <w:szCs w:val="22"/>
          <w:lang w:eastAsia="ja-JP"/>
        </w:rPr>
        <w:t>for</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any</w:t>
      </w:r>
      <w:r w:rsidR="00493960" w:rsidRPr="00884992">
        <w:rPr>
          <w:rFonts w:eastAsia="MS Mincho" w:cs="Arial" w:hint="eastAsia"/>
          <w:color w:val="auto"/>
          <w:sz w:val="22"/>
          <w:szCs w:val="22"/>
          <w:lang w:eastAsia="ja-JP"/>
        </w:rPr>
        <w:t xml:space="preserve"> project </w:t>
      </w:r>
      <w:r w:rsidR="00493960" w:rsidRPr="00884992">
        <w:rPr>
          <w:rFonts w:eastAsia="MS Mincho" w:cs="Arial"/>
          <w:color w:val="auto"/>
          <w:sz w:val="22"/>
          <w:szCs w:val="22"/>
          <w:lang w:eastAsia="ja-JP"/>
        </w:rPr>
        <w:t>with a value in excess of the above amounts (</w:t>
      </w:r>
      <w:r w:rsidR="00493960"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125,000</w:t>
      </w:r>
      <w:r w:rsidR="00493960" w:rsidRPr="00884992">
        <w:rPr>
          <w:rFonts w:eastAsia="MS Mincho" w:cs="Arial"/>
          <w:color w:val="auto"/>
          <w:sz w:val="22"/>
          <w:szCs w:val="22"/>
          <w:lang w:eastAsia="ja-JP"/>
        </w:rPr>
        <w:t xml:space="preserve"> </w:t>
      </w:r>
      <w:r w:rsidR="00493960"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w:t>
      </w:r>
      <w:r w:rsidR="00493960" w:rsidRPr="00884992">
        <w:rPr>
          <w:rFonts w:eastAsia="MS Mincho" w:cs="Arial"/>
          <w:color w:val="auto"/>
          <w:sz w:val="22"/>
          <w:szCs w:val="22"/>
          <w:lang w:eastAsia="ja-JP"/>
        </w:rPr>
        <w:t xml:space="preserve">travel eligible and </w:t>
      </w:r>
      <w:r w:rsidR="00493960" w:rsidRPr="00884992">
        <w:rPr>
          <w:rFonts w:eastAsia="MS Mincho" w:cs="Arial" w:hint="eastAsia"/>
          <w:color w:val="auto"/>
          <w:sz w:val="22"/>
          <w:szCs w:val="22"/>
          <w:lang w:eastAsia="ja-JP"/>
        </w:rPr>
        <w:t>non-travel eligible economies</w:t>
      </w:r>
      <w:r w:rsidR="00493960"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22B4CF2E"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0D7CD215" w14:textId="77777777"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08943637"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38F09381"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00578632"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lastRenderedPageBreak/>
        <w:t>Conference registration fees</w:t>
      </w:r>
    </w:p>
    <w:p w14:paraId="38C3E6D5"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Local transportation costs, including airport transfers, field trips or sightseeing</w:t>
      </w:r>
    </w:p>
    <w:p w14:paraId="4E7B5BD6"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6D7EFC87"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3BAAB470" w14:textId="77777777" w:rsidR="0015360E" w:rsidRPr="00AA7499" w:rsidRDefault="004B6826" w:rsidP="00D36517">
      <w:pPr>
        <w:pStyle w:val="Heading2"/>
        <w:spacing w:before="240" w:after="120"/>
      </w:pPr>
      <w:bookmarkStart w:id="41" w:name="_Toc320705243"/>
      <w:bookmarkStart w:id="42" w:name="_Toc321655796"/>
      <w:bookmarkStart w:id="43" w:name="_Toc79058512"/>
      <w:r>
        <w:t xml:space="preserve">The </w:t>
      </w:r>
      <w:r w:rsidR="0015360E" w:rsidRPr="00AA7499">
        <w:t>APEC Support Fund</w:t>
      </w:r>
      <w:bookmarkEnd w:id="41"/>
      <w:bookmarkEnd w:id="42"/>
      <w:r w:rsidR="00C62115">
        <w:t xml:space="preserve"> (ASF)</w:t>
      </w:r>
      <w:bookmarkEnd w:id="43"/>
      <w:r w:rsidR="0015360E" w:rsidRPr="00AA7499">
        <w:t xml:space="preserve"> </w:t>
      </w:r>
    </w:p>
    <w:p w14:paraId="1ED90E06" w14:textId="77777777" w:rsidR="008468A2" w:rsidRPr="00783CE6" w:rsidRDefault="0078276B">
      <w:pPr>
        <w:pStyle w:val="ListParagraph"/>
        <w:numPr>
          <w:ilvl w:val="0"/>
          <w:numId w:val="95"/>
        </w:numPr>
        <w:spacing w:before="180" w:line="300" w:lineRule="atLeast"/>
        <w:ind w:left="567" w:hanging="567"/>
        <w:rPr>
          <w:rFonts w:eastAsia="PMingLiU" w:cs="Arial"/>
          <w:sz w:val="22"/>
          <w:szCs w:val="22"/>
        </w:rPr>
      </w:pPr>
      <w:r w:rsidRPr="00783CE6">
        <w:rPr>
          <w:rFonts w:eastAsia="PMingLiU" w:cs="Arial"/>
          <w:color w:val="auto"/>
          <w:sz w:val="22"/>
          <w:szCs w:val="22"/>
        </w:rPr>
        <w:t>The ASF and its sub-funds are sourced from voluntary member contributions. The ASF supports capacity</w:t>
      </w:r>
      <w:r w:rsidR="000E5E88" w:rsidRPr="00783CE6">
        <w:rPr>
          <w:rFonts w:eastAsia="PMingLiU" w:cs="Arial"/>
          <w:color w:val="auto"/>
          <w:sz w:val="22"/>
          <w:szCs w:val="22"/>
        </w:rPr>
        <w:t xml:space="preserve"> </w:t>
      </w:r>
      <w:r w:rsidRPr="00783CE6">
        <w:rPr>
          <w:rFonts w:eastAsia="PMingLiU" w:cs="Arial"/>
          <w:color w:val="auto"/>
          <w:sz w:val="22"/>
          <w:szCs w:val="22"/>
        </w:rPr>
        <w:t xml:space="preserve">building </w:t>
      </w:r>
      <w:r w:rsidR="00345DE6" w:rsidRPr="00783CE6">
        <w:rPr>
          <w:rFonts w:eastAsia="PMingLiU" w:cs="Arial"/>
          <w:color w:val="auto"/>
          <w:sz w:val="22"/>
          <w:szCs w:val="22"/>
        </w:rPr>
        <w:t xml:space="preserve">projects that </w:t>
      </w:r>
      <w:r w:rsidR="00345DE6" w:rsidRPr="00783CE6">
        <w:rPr>
          <w:rFonts w:cs="Arial" w:hint="eastAsia"/>
          <w:color w:val="auto"/>
          <w:sz w:val="22"/>
          <w:szCs w:val="22"/>
          <w:lang w:val="en"/>
        </w:rPr>
        <w:t xml:space="preserve">address the needs </w:t>
      </w:r>
      <w:r w:rsidR="005B1B17">
        <w:rPr>
          <w:rFonts w:cs="Arial"/>
          <w:color w:val="auto"/>
          <w:sz w:val="22"/>
          <w:szCs w:val="22"/>
          <w:lang w:val="en"/>
        </w:rPr>
        <w:t>of</w:t>
      </w:r>
      <w:r w:rsidR="00345DE6" w:rsidRPr="00783CE6">
        <w:rPr>
          <w:rFonts w:cs="Arial" w:hint="eastAsia"/>
          <w:color w:val="auto"/>
          <w:sz w:val="22"/>
          <w:szCs w:val="22"/>
          <w:lang w:val="en"/>
        </w:rPr>
        <w:t xml:space="preserve"> APEC developing economies in agreed high-priority areas for economic and technical cooperation, although projects are still open to participation by all APEC members</w:t>
      </w:r>
      <w:r w:rsidR="00345DE6" w:rsidRPr="005B1B17">
        <w:rPr>
          <w:rFonts w:cs="Arial"/>
          <w:color w:val="auto"/>
          <w:sz w:val="22"/>
          <w:szCs w:val="22"/>
          <w:lang w:val="en"/>
        </w:rPr>
        <w:t xml:space="preserve">. Projects applying to the APEC Support Fund </w:t>
      </w:r>
      <w:r w:rsidR="008468A2" w:rsidRPr="00783CE6">
        <w:rPr>
          <w:rFonts w:eastAsia="PMingLiU" w:cs="Arial"/>
          <w:sz w:val="22"/>
          <w:szCs w:val="22"/>
        </w:rPr>
        <w:t xml:space="preserve">must demonstrate how </w:t>
      </w:r>
      <w:r w:rsidR="00345DE6" w:rsidRPr="005B1B17">
        <w:rPr>
          <w:rFonts w:eastAsia="PMingLiU" w:cs="Arial"/>
          <w:sz w:val="22"/>
          <w:szCs w:val="22"/>
        </w:rPr>
        <w:t>they</w:t>
      </w:r>
      <w:r w:rsidR="008468A2" w:rsidRPr="00783CE6">
        <w:rPr>
          <w:rFonts w:eastAsia="PMingLiU" w:cs="Arial"/>
          <w:sz w:val="22"/>
          <w:szCs w:val="22"/>
        </w:rPr>
        <w:t xml:space="preserve"> will benefit </w:t>
      </w:r>
      <w:r w:rsidR="00345DE6" w:rsidRPr="005B1B17">
        <w:rPr>
          <w:rFonts w:eastAsia="PMingLiU" w:cs="Arial"/>
          <w:sz w:val="22"/>
          <w:szCs w:val="22"/>
        </w:rPr>
        <w:t xml:space="preserve">APEC </w:t>
      </w:r>
      <w:r w:rsidR="008468A2" w:rsidRPr="00783CE6">
        <w:rPr>
          <w:rFonts w:eastAsia="PMingLiU" w:cs="Arial"/>
          <w:sz w:val="22"/>
          <w:szCs w:val="22"/>
        </w:rPr>
        <w:t>developing economies.</w:t>
      </w:r>
    </w:p>
    <w:p w14:paraId="07FBADC9" w14:textId="77777777" w:rsidR="008468A2" w:rsidRPr="00783CE6" w:rsidRDefault="008468A2" w:rsidP="008468A2">
      <w:pPr>
        <w:pStyle w:val="ListParagraph"/>
        <w:numPr>
          <w:ilvl w:val="0"/>
          <w:numId w:val="95"/>
        </w:numPr>
        <w:spacing w:before="180" w:line="300" w:lineRule="atLeast"/>
        <w:ind w:left="567" w:hanging="567"/>
        <w:rPr>
          <w:rFonts w:cs="Arial"/>
          <w:sz w:val="22"/>
          <w:szCs w:val="22"/>
          <w:lang w:eastAsia="zh-HK"/>
        </w:rPr>
      </w:pPr>
      <w:r w:rsidRPr="005B1B17">
        <w:rPr>
          <w:rFonts w:eastAsia="PMingLiU" w:cs="Arial"/>
          <w:sz w:val="22"/>
          <w:szCs w:val="22"/>
        </w:rPr>
        <w:t xml:space="preserve">The ASF is </w:t>
      </w:r>
      <w:r w:rsidR="004B2791" w:rsidRPr="005B1B17">
        <w:rPr>
          <w:rFonts w:eastAsia="PMingLiU" w:cs="Arial"/>
          <w:sz w:val="22"/>
          <w:szCs w:val="22"/>
        </w:rPr>
        <w:t>comprised</w:t>
      </w:r>
      <w:r w:rsidRPr="005B1B17">
        <w:rPr>
          <w:rFonts w:eastAsia="PMingLiU" w:cs="Arial"/>
          <w:sz w:val="22"/>
          <w:szCs w:val="22"/>
        </w:rPr>
        <w:t xml:space="preserve"> of a </w:t>
      </w:r>
      <w:r w:rsidRPr="007E0EC4">
        <w:rPr>
          <w:rFonts w:eastAsia="PMingLiU" w:cs="Arial"/>
          <w:sz w:val="22"/>
          <w:szCs w:val="22"/>
          <w:u w:val="single"/>
        </w:rPr>
        <w:t>General Fund</w:t>
      </w:r>
      <w:r w:rsidRPr="007E0EC4">
        <w:rPr>
          <w:rFonts w:eastAsia="PMingLiU" w:cs="Arial"/>
          <w:sz w:val="22"/>
          <w:szCs w:val="22"/>
        </w:rPr>
        <w:t xml:space="preserve">, which can support projects focussing on any of APEC’s priority areas, as well as a series of </w:t>
      </w:r>
      <w:r w:rsidRPr="007E0EC4">
        <w:rPr>
          <w:rFonts w:eastAsia="PMingLiU" w:cs="Arial"/>
          <w:sz w:val="22"/>
          <w:szCs w:val="22"/>
          <w:u w:val="single"/>
        </w:rPr>
        <w:t>sub-funds</w:t>
      </w:r>
      <w:r w:rsidRPr="007E0EC4">
        <w:rPr>
          <w:rFonts w:eastAsia="PMingLiU" w:cs="Arial"/>
          <w:sz w:val="22"/>
          <w:szCs w:val="22"/>
        </w:rPr>
        <w:t xml:space="preserve"> </w:t>
      </w:r>
      <w:r w:rsidR="007E0EC4" w:rsidRPr="007E0EC4">
        <w:rPr>
          <w:rFonts w:eastAsia="PMingLiU" w:cs="Arial"/>
          <w:sz w:val="22"/>
          <w:szCs w:val="22"/>
        </w:rPr>
        <w:t xml:space="preserve">that </w:t>
      </w:r>
      <w:r w:rsidRPr="007E0EC4">
        <w:rPr>
          <w:rFonts w:eastAsia="PMingLiU" w:cs="Arial"/>
          <w:sz w:val="22"/>
          <w:szCs w:val="22"/>
        </w:rPr>
        <w:t>focus on specific priority areas. New sub-funds may be established by members at any time</w:t>
      </w:r>
      <w:r w:rsidR="0067128B" w:rsidRPr="007E0EC4">
        <w:rPr>
          <w:rFonts w:eastAsia="PMingLiU" w:cs="Arial"/>
          <w:sz w:val="22"/>
          <w:szCs w:val="22"/>
        </w:rPr>
        <w:t xml:space="preserve"> upon approval by BMC</w:t>
      </w:r>
      <w:r w:rsidRPr="007E0EC4">
        <w:rPr>
          <w:rFonts w:eastAsia="PMingLiU" w:cs="Arial"/>
          <w:sz w:val="22"/>
          <w:szCs w:val="22"/>
        </w:rPr>
        <w:t>. A current list of sub-funds, includ</w:t>
      </w:r>
      <w:r w:rsidR="007E0EC4" w:rsidRPr="007E0EC4">
        <w:rPr>
          <w:rFonts w:eastAsia="PMingLiU" w:cs="Arial"/>
          <w:sz w:val="22"/>
          <w:szCs w:val="22"/>
        </w:rPr>
        <w:t>ing</w:t>
      </w:r>
      <w:r w:rsidRPr="007E0EC4">
        <w:rPr>
          <w:rFonts w:eastAsia="PMingLiU" w:cs="Arial"/>
          <w:sz w:val="22"/>
          <w:szCs w:val="22"/>
        </w:rPr>
        <w:t xml:space="preserve"> information on eligibility criteria and application processes, is available on the APEC website at the ‘Funding Sources’ page:</w:t>
      </w:r>
      <w:r w:rsidRPr="007E0EC4">
        <w:rPr>
          <w:rFonts w:eastAsia="PMingLiU" w:cs="Arial"/>
          <w:color w:val="auto"/>
          <w:sz w:val="22"/>
          <w:szCs w:val="22"/>
          <w:lang w:val="en-US" w:eastAsia="en-US"/>
        </w:rPr>
        <w:t xml:space="preserve"> </w:t>
      </w:r>
      <w:hyperlink r:id="rId34" w:history="1">
        <w:r w:rsidRPr="007E0EC4">
          <w:rPr>
            <w:rStyle w:val="Hyperlink"/>
            <w:rFonts w:eastAsia="PMingLiU" w:cs="Arial"/>
            <w:sz w:val="22"/>
            <w:szCs w:val="22"/>
            <w:lang w:val="en-US" w:eastAsia="en-US"/>
          </w:rPr>
          <w:t>http://www.apec.org/Projects/Funding-Sources.aspx</w:t>
        </w:r>
      </w:hyperlink>
      <w:r w:rsidRPr="007E0EC4">
        <w:rPr>
          <w:rFonts w:eastAsia="PMingLiU" w:cs="Arial"/>
          <w:color w:val="auto"/>
          <w:sz w:val="22"/>
          <w:szCs w:val="22"/>
          <w:lang w:val="en-US" w:eastAsia="en-US"/>
        </w:rPr>
        <w:t xml:space="preserve">  </w:t>
      </w:r>
    </w:p>
    <w:p w14:paraId="5D46B4EF" w14:textId="77777777" w:rsidR="005505CE" w:rsidRPr="00BF6280" w:rsidRDefault="0078276B">
      <w:pPr>
        <w:pStyle w:val="ListParagraph"/>
        <w:numPr>
          <w:ilvl w:val="0"/>
          <w:numId w:val="95"/>
        </w:numPr>
        <w:spacing w:before="180" w:line="300" w:lineRule="atLeast"/>
        <w:ind w:left="567" w:hanging="567"/>
      </w:pPr>
      <w:r w:rsidRPr="005B1B17">
        <w:rPr>
          <w:rFonts w:eastAsia="PMingLiU" w:cs="Arial"/>
          <w:sz w:val="22"/>
          <w:szCs w:val="22"/>
        </w:rPr>
        <w:t>All APEC member economies may apply for ASF funds. There are no self-funding requirements for ASF funds</w:t>
      </w:r>
      <w:r w:rsidR="008468A2" w:rsidRPr="007E0EC4">
        <w:rPr>
          <w:rFonts w:eastAsia="PMingLiU" w:cs="Arial"/>
          <w:sz w:val="22"/>
          <w:szCs w:val="22"/>
        </w:rPr>
        <w:t>, ho</w:t>
      </w:r>
      <w:r w:rsidRPr="007E0EC4">
        <w:rPr>
          <w:rFonts w:eastAsia="PMingLiU" w:cs="Arial"/>
          <w:sz w:val="22"/>
          <w:szCs w:val="22"/>
        </w:rPr>
        <w:t>wever</w:t>
      </w:r>
      <w:r w:rsidR="001F09DA">
        <w:rPr>
          <w:rFonts w:eastAsia="PMingLiU" w:cs="Arial"/>
          <w:color w:val="auto"/>
          <w:sz w:val="22"/>
          <w:szCs w:val="22"/>
          <w:lang w:val="en-US" w:eastAsia="en-US"/>
        </w:rPr>
        <w:t xml:space="preserve"> t</w:t>
      </w:r>
      <w:r w:rsidR="001F09DA" w:rsidRPr="004A04B4">
        <w:rPr>
          <w:rFonts w:eastAsia="PMingLiU" w:cs="Arial"/>
          <w:color w:val="auto"/>
          <w:sz w:val="22"/>
          <w:szCs w:val="22"/>
          <w:lang w:val="en-US" w:eastAsia="en-US"/>
        </w:rPr>
        <w:t xml:space="preserve">o economise the use of APEC project funds and avoid over-budgeting, </w:t>
      </w:r>
      <w:r w:rsidR="00F32B25" w:rsidRPr="007E0EC4">
        <w:rPr>
          <w:rFonts w:eastAsia="PMingLiU" w:cs="Arial"/>
          <w:sz w:val="22"/>
          <w:szCs w:val="22"/>
        </w:rPr>
        <w:t xml:space="preserve">the ASF General Fund </w:t>
      </w:r>
      <w:r w:rsidR="001F09DA">
        <w:rPr>
          <w:rFonts w:eastAsia="PMingLiU" w:cs="Arial"/>
          <w:sz w:val="22"/>
          <w:szCs w:val="22"/>
        </w:rPr>
        <w:t xml:space="preserve">is subject to a cap of </w:t>
      </w:r>
      <w:r w:rsidR="001F09DA" w:rsidRPr="004D081C">
        <w:rPr>
          <w:rFonts w:eastAsia="PMingLiU" w:cs="Arial"/>
          <w:sz w:val="22"/>
          <w:szCs w:val="22"/>
        </w:rPr>
        <w:t>US</w:t>
      </w:r>
      <w:r w:rsidR="001F09DA">
        <w:rPr>
          <w:rFonts w:eastAsia="PMingLiU" w:cs="Arial"/>
          <w:sz w:val="22"/>
          <w:szCs w:val="22"/>
        </w:rPr>
        <w:t>$</w:t>
      </w:r>
      <w:r w:rsidR="001F09DA" w:rsidRPr="004D081C">
        <w:rPr>
          <w:rFonts w:eastAsia="PMingLiU" w:cs="Arial"/>
          <w:sz w:val="22"/>
          <w:szCs w:val="22"/>
        </w:rPr>
        <w:t xml:space="preserve">150,000 </w:t>
      </w:r>
      <w:r w:rsidR="008468A2" w:rsidRPr="007E0EC4">
        <w:rPr>
          <w:rFonts w:eastAsia="PMingLiU" w:cs="Arial"/>
          <w:sz w:val="22"/>
          <w:szCs w:val="22"/>
        </w:rPr>
        <w:t xml:space="preserve">and some ASF sub-funds are </w:t>
      </w:r>
      <w:r w:rsidR="001F09DA">
        <w:rPr>
          <w:rFonts w:eastAsia="PMingLiU" w:cs="Arial"/>
          <w:sz w:val="22"/>
          <w:szCs w:val="22"/>
        </w:rPr>
        <w:t xml:space="preserve">also </w:t>
      </w:r>
      <w:r w:rsidR="00F32B25" w:rsidRPr="007E0EC4">
        <w:rPr>
          <w:rFonts w:eastAsia="PMingLiU" w:cs="Arial"/>
          <w:sz w:val="22"/>
          <w:szCs w:val="22"/>
        </w:rPr>
        <w:t xml:space="preserve">subject to </w:t>
      </w:r>
      <w:r w:rsidR="001F09DA">
        <w:rPr>
          <w:rFonts w:eastAsia="PMingLiU" w:cs="Arial"/>
          <w:sz w:val="22"/>
          <w:szCs w:val="22"/>
        </w:rPr>
        <w:t>other caps</w:t>
      </w:r>
      <w:r w:rsidR="001F7A42" w:rsidRPr="007E0EC4">
        <w:rPr>
          <w:rFonts w:eastAsia="PMingLiU" w:cs="Arial"/>
          <w:sz w:val="22"/>
          <w:szCs w:val="22"/>
        </w:rPr>
        <w:t>.</w:t>
      </w:r>
      <w:r w:rsidR="008468A2" w:rsidRPr="007E0EC4">
        <w:rPr>
          <w:rFonts w:eastAsia="PMingLiU" w:cs="Arial"/>
          <w:sz w:val="22"/>
          <w:szCs w:val="22"/>
        </w:rPr>
        <w:t xml:space="preserve"> Information about which sub-funds are subject to the cap is available on the APEC website at the ‘Funding Sources’ page:</w:t>
      </w:r>
      <w:r w:rsidR="008468A2" w:rsidRPr="007E0EC4">
        <w:rPr>
          <w:rFonts w:eastAsia="PMingLiU" w:cs="Arial"/>
          <w:color w:val="auto"/>
          <w:sz w:val="22"/>
          <w:szCs w:val="22"/>
          <w:lang w:val="en-US" w:eastAsia="en-US"/>
        </w:rPr>
        <w:t xml:space="preserve"> </w:t>
      </w:r>
      <w:hyperlink r:id="rId35" w:history="1">
        <w:r w:rsidR="008468A2" w:rsidRPr="007E0EC4">
          <w:rPr>
            <w:rStyle w:val="Hyperlink"/>
            <w:rFonts w:eastAsia="PMingLiU" w:cs="Arial"/>
            <w:sz w:val="22"/>
            <w:szCs w:val="22"/>
            <w:lang w:val="en-US" w:eastAsia="en-US"/>
          </w:rPr>
          <w:t>http://www.apec.org/Projects/Funding-Sources.aspx</w:t>
        </w:r>
      </w:hyperlink>
    </w:p>
    <w:p w14:paraId="7C982883" w14:textId="77777777" w:rsidR="00DF33B5" w:rsidRPr="00BF6280" w:rsidRDefault="00022D81" w:rsidP="00DF33B5">
      <w:pPr>
        <w:pStyle w:val="ListParagraph"/>
        <w:numPr>
          <w:ilvl w:val="0"/>
          <w:numId w:val="95"/>
        </w:numPr>
        <w:spacing w:before="180" w:line="300" w:lineRule="atLeast"/>
        <w:ind w:left="567" w:hanging="567"/>
      </w:pPr>
      <w:r>
        <w:rPr>
          <w:rFonts w:eastAsia="PMingLiU" w:cs="Arial"/>
          <w:color w:val="auto"/>
          <w:sz w:val="22"/>
          <w:szCs w:val="22"/>
          <w:lang w:val="en-US" w:eastAsia="en-US"/>
        </w:rPr>
        <w:t xml:space="preserve">The funding priorities of the ASF General </w:t>
      </w:r>
      <w:r w:rsidR="00F77B60">
        <w:rPr>
          <w:rFonts w:eastAsia="PMingLiU" w:cs="Arial"/>
          <w:color w:val="auto"/>
          <w:sz w:val="22"/>
          <w:szCs w:val="22"/>
          <w:lang w:val="en-US" w:eastAsia="en-US"/>
        </w:rPr>
        <w:t>F</w:t>
      </w:r>
      <w:r>
        <w:rPr>
          <w:rFonts w:eastAsia="PMingLiU" w:cs="Arial"/>
          <w:color w:val="auto"/>
          <w:sz w:val="22"/>
          <w:szCs w:val="22"/>
          <w:lang w:val="en-US" w:eastAsia="en-US"/>
        </w:rPr>
        <w:t xml:space="preserve">und are the </w:t>
      </w:r>
      <w:r w:rsidR="00F77B60">
        <w:rPr>
          <w:rFonts w:eastAsia="PMingLiU" w:cs="Arial"/>
          <w:color w:val="auto"/>
          <w:sz w:val="22"/>
          <w:szCs w:val="22"/>
          <w:lang w:val="en-US" w:eastAsia="en-US"/>
        </w:rPr>
        <w:t>Priority Themes</w:t>
      </w:r>
      <w:r w:rsidR="00434859">
        <w:rPr>
          <w:rFonts w:eastAsia="PMingLiU" w:cs="Arial"/>
          <w:color w:val="auto"/>
          <w:sz w:val="22"/>
          <w:szCs w:val="22"/>
          <w:lang w:val="en-US" w:eastAsia="en-US"/>
        </w:rPr>
        <w:t xml:space="preserve"> of the Manila Framework for Strengthening Econom</w:t>
      </w:r>
      <w:r w:rsidR="00D52D0F">
        <w:rPr>
          <w:rFonts w:eastAsia="PMingLiU" w:cs="Arial"/>
          <w:color w:val="auto"/>
          <w:sz w:val="22"/>
          <w:szCs w:val="22"/>
          <w:lang w:val="en-US" w:eastAsia="en-US"/>
        </w:rPr>
        <w:t>ic Cooperation and Development.</w:t>
      </w:r>
      <w:r w:rsidR="00DF33B5">
        <w:rPr>
          <w:rFonts w:eastAsia="PMingLiU" w:cs="Arial"/>
          <w:color w:val="auto"/>
          <w:sz w:val="22"/>
          <w:szCs w:val="22"/>
          <w:lang w:val="en-US" w:eastAsia="en-US"/>
        </w:rPr>
        <w:t xml:space="preserve"> More information about the Manila Framework is available </w:t>
      </w:r>
      <w:r w:rsidR="00DF33B5" w:rsidRPr="007E0EC4">
        <w:rPr>
          <w:rFonts w:eastAsia="PMingLiU" w:cs="Arial"/>
          <w:sz w:val="22"/>
          <w:szCs w:val="22"/>
        </w:rPr>
        <w:t>on the APEC website at the ‘Funding Sources’ page:</w:t>
      </w:r>
      <w:r w:rsidR="00DF33B5" w:rsidRPr="007E0EC4">
        <w:rPr>
          <w:rFonts w:eastAsia="PMingLiU" w:cs="Arial"/>
          <w:color w:val="auto"/>
          <w:sz w:val="22"/>
          <w:szCs w:val="22"/>
          <w:lang w:val="en-US" w:eastAsia="en-US"/>
        </w:rPr>
        <w:t xml:space="preserve"> </w:t>
      </w:r>
      <w:hyperlink r:id="rId36" w:history="1">
        <w:r w:rsidR="00DF33B5" w:rsidRPr="007E0EC4">
          <w:rPr>
            <w:rStyle w:val="Hyperlink"/>
            <w:rFonts w:eastAsia="PMingLiU" w:cs="Arial"/>
            <w:sz w:val="22"/>
            <w:szCs w:val="22"/>
            <w:lang w:val="en-US" w:eastAsia="en-US"/>
          </w:rPr>
          <w:t>http://www.apec.org/Projects/Funding-Sources.aspx</w:t>
        </w:r>
      </w:hyperlink>
    </w:p>
    <w:p w14:paraId="745714CF" w14:textId="77777777" w:rsidR="00BE17AD" w:rsidRPr="00773498" w:rsidRDefault="007E0EC4"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To apply</w:t>
      </w:r>
      <w:r w:rsidR="001160D3">
        <w:rPr>
          <w:rFonts w:eastAsia="PMingLiU" w:cs="Arial"/>
          <w:sz w:val="22"/>
          <w:szCs w:val="22"/>
        </w:rPr>
        <w:t xml:space="preserve"> for funding under an ASF sub-fund, </w:t>
      </w:r>
      <w:r w:rsidR="00115A8C">
        <w:rPr>
          <w:rFonts w:eastAsia="PMingLiU" w:cs="Arial"/>
          <w:sz w:val="22"/>
          <w:szCs w:val="22"/>
        </w:rPr>
        <w:t xml:space="preserve">the PO must specify the </w:t>
      </w:r>
      <w:r w:rsidR="001160D3">
        <w:rPr>
          <w:rFonts w:eastAsia="PMingLiU" w:cs="Arial"/>
          <w:sz w:val="22"/>
          <w:szCs w:val="22"/>
        </w:rPr>
        <w:t xml:space="preserve">sub-fund on the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 xml:space="preserve">ote template. </w:t>
      </w:r>
      <w:r w:rsidR="00115A8C">
        <w:rPr>
          <w:rFonts w:eastAsia="PMingLiU" w:cs="Arial"/>
          <w:sz w:val="22"/>
          <w:szCs w:val="22"/>
        </w:rPr>
        <w:t>The</w:t>
      </w:r>
      <w:r w:rsidR="001160D3">
        <w:rPr>
          <w:rFonts w:eastAsia="PMingLiU" w:cs="Arial"/>
          <w:sz w:val="22"/>
          <w:szCs w:val="22"/>
        </w:rPr>
        <w:t xml:space="preserv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ote will then be considered against the eligibility criteria for that sub-fund to determine whether it is eligible. Information on the eligibility</w:t>
      </w:r>
      <w:r w:rsidR="00DF33B5">
        <w:rPr>
          <w:rFonts w:eastAsia="PMingLiU" w:cs="Arial"/>
          <w:sz w:val="22"/>
          <w:szCs w:val="22"/>
        </w:rPr>
        <w:t xml:space="preserve"> criteria that apply to APEC funding sources, including</w:t>
      </w:r>
      <w:r w:rsidR="001160D3">
        <w:rPr>
          <w:rFonts w:eastAsia="PMingLiU" w:cs="Arial"/>
          <w:sz w:val="22"/>
          <w:szCs w:val="22"/>
        </w:rPr>
        <w:t xml:space="preserve"> individual</w:t>
      </w:r>
      <w:r w:rsidR="00DF33B5">
        <w:rPr>
          <w:rFonts w:eastAsia="PMingLiU" w:cs="Arial"/>
          <w:sz w:val="22"/>
          <w:szCs w:val="22"/>
        </w:rPr>
        <w:t xml:space="preserve"> ASF s</w:t>
      </w:r>
      <w:r w:rsidR="001160D3">
        <w:rPr>
          <w:rFonts w:eastAsia="PMingLiU" w:cs="Arial"/>
          <w:sz w:val="22"/>
          <w:szCs w:val="22"/>
        </w:rPr>
        <w:t>ub-funds</w:t>
      </w:r>
      <w:r w:rsidR="00DF33B5">
        <w:rPr>
          <w:rFonts w:eastAsia="PMingLiU" w:cs="Arial"/>
          <w:sz w:val="22"/>
          <w:szCs w:val="22"/>
        </w:rPr>
        <w:t>,</w:t>
      </w:r>
      <w:r w:rsidR="001160D3">
        <w:rPr>
          <w:rFonts w:eastAsia="PMingLiU" w:cs="Arial"/>
          <w:sz w:val="22"/>
          <w:szCs w:val="22"/>
        </w:rPr>
        <w:t xml:space="preserve"> is available on the APEC website at the ‘Funding Sources’ page:</w:t>
      </w:r>
      <w:r w:rsidR="001160D3">
        <w:rPr>
          <w:rFonts w:eastAsia="PMingLiU" w:cs="Arial"/>
          <w:color w:val="auto"/>
          <w:sz w:val="22"/>
          <w:szCs w:val="22"/>
          <w:lang w:val="en-US" w:eastAsia="en-US"/>
        </w:rPr>
        <w:t xml:space="preserve"> </w:t>
      </w:r>
      <w:hyperlink r:id="rId37"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p>
    <w:p w14:paraId="4BC646B4" w14:textId="77777777" w:rsidR="00296BCB" w:rsidRPr="00773498" w:rsidRDefault="00A45C02" w:rsidP="00D36517">
      <w:pPr>
        <w:pStyle w:val="ListParagraph"/>
        <w:spacing w:before="180" w:line="300" w:lineRule="atLeast"/>
        <w:ind w:left="567"/>
        <w:rPr>
          <w:rFonts w:eastAsia="PMingLiU" w:cs="Arial"/>
          <w:color w:val="auto"/>
          <w:sz w:val="22"/>
          <w:szCs w:val="22"/>
          <w:lang w:val="en-US" w:eastAsia="en-US"/>
        </w:rPr>
      </w:pPr>
      <w:r w:rsidRPr="00773498">
        <w:rPr>
          <w:rFonts w:eastAsia="PMingLiU" w:cs="Arial"/>
          <w:color w:val="auto"/>
          <w:sz w:val="22"/>
          <w:szCs w:val="22"/>
          <w:lang w:val="en-US" w:eastAsia="en-US"/>
        </w:rPr>
        <w:t xml:space="preserve"> </w:t>
      </w:r>
    </w:p>
    <w:p w14:paraId="10934AD3" w14:textId="77777777" w:rsidR="00296BCB" w:rsidRPr="00AA7499" w:rsidRDefault="0015360E" w:rsidP="00D36517">
      <w:pPr>
        <w:pStyle w:val="Heading2"/>
        <w:tabs>
          <w:tab w:val="left" w:pos="3330"/>
        </w:tabs>
        <w:spacing w:before="480" w:after="60"/>
      </w:pPr>
      <w:bookmarkStart w:id="44" w:name="_Toc320705244"/>
      <w:bookmarkStart w:id="45" w:name="_Toc321655797"/>
      <w:bookmarkStart w:id="46" w:name="_Toc79058513"/>
      <w:r w:rsidRPr="00AA7499">
        <w:lastRenderedPageBreak/>
        <w:t>Self-Funding</w:t>
      </w:r>
      <w:bookmarkEnd w:id="44"/>
      <w:bookmarkEnd w:id="45"/>
      <w:bookmarkEnd w:id="46"/>
      <w:r w:rsidRPr="00AA7499">
        <w:t xml:space="preserve"> </w:t>
      </w:r>
      <w:r w:rsidR="0021308E">
        <w:tab/>
      </w:r>
    </w:p>
    <w:p w14:paraId="7DAA358C" w14:textId="77777777" w:rsidR="005B1B17"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w:t>
      </w:r>
      <w:r w:rsidR="001920EF">
        <w:rPr>
          <w:rFonts w:eastAsia="PMingLiU" w:cs="Arial"/>
          <w:sz w:val="22"/>
          <w:szCs w:val="22"/>
        </w:rPr>
        <w:t xml:space="preserve">project </w:t>
      </w:r>
      <w:r w:rsidR="00E63B75">
        <w:rPr>
          <w:rFonts w:eastAsia="PMingLiU" w:cs="Arial"/>
          <w:sz w:val="22"/>
          <w:szCs w:val="22"/>
        </w:rPr>
        <w:t xml:space="preserve">funding </w:t>
      </w:r>
      <w:r w:rsidRPr="00773498">
        <w:rPr>
          <w:rFonts w:eastAsia="PMingLiU" w:cs="Arial"/>
          <w:sz w:val="22"/>
          <w:szCs w:val="22"/>
        </w:rPr>
        <w:t xml:space="preserve">amount </w:t>
      </w:r>
      <w:r w:rsidR="00E63B75">
        <w:rPr>
          <w:rFonts w:eastAsia="PMingLiU" w:cs="Arial"/>
          <w:sz w:val="22"/>
          <w:szCs w:val="22"/>
        </w:rPr>
        <w:t xml:space="preserve">that is </w:t>
      </w:r>
      <w:r w:rsidRPr="00773498">
        <w:rPr>
          <w:rFonts w:eastAsia="PMingLiU" w:cs="Arial"/>
          <w:sz w:val="22"/>
          <w:szCs w:val="22"/>
        </w:rPr>
        <w:t xml:space="preserve">provided by </w:t>
      </w:r>
      <w:r w:rsidR="00BC670E">
        <w:rPr>
          <w:rFonts w:eastAsia="PMingLiU" w:cs="Arial"/>
          <w:sz w:val="22"/>
          <w:szCs w:val="22"/>
        </w:rPr>
        <w:t>the economy that is proposing the project</w:t>
      </w:r>
      <w:r w:rsidRPr="00773498">
        <w:rPr>
          <w:rFonts w:eastAsia="PMingLiU" w:cs="Arial"/>
          <w:sz w:val="22"/>
          <w:szCs w:val="22"/>
        </w:rPr>
        <w:t xml:space="preserve">. </w:t>
      </w:r>
      <w:r w:rsidR="0093585D">
        <w:rPr>
          <w:rFonts w:eastAsia="PMingLiU" w:cs="Arial"/>
          <w:sz w:val="22"/>
          <w:szCs w:val="22"/>
        </w:rPr>
        <w:t>P</w:t>
      </w:r>
      <w:r w:rsidR="005B1B17">
        <w:rPr>
          <w:rFonts w:eastAsia="PMingLiU" w:cs="Arial"/>
          <w:sz w:val="22"/>
          <w:szCs w:val="22"/>
        </w:rPr>
        <w:t>rojects can be partially self-funded or fully self-funded.</w:t>
      </w:r>
    </w:p>
    <w:p w14:paraId="05D54535" w14:textId="21E356B4" w:rsidR="005B1B17" w:rsidRDefault="009A4C65"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funded through a mix of self-funding and APEC</w:t>
      </w:r>
      <w:r w:rsidR="006D4E6C">
        <w:rPr>
          <w:rFonts w:eastAsia="PMingLiU" w:cs="Arial"/>
          <w:sz w:val="22"/>
          <w:szCs w:val="22"/>
        </w:rPr>
        <w:t xml:space="preserve"> project</w:t>
      </w:r>
      <w:r>
        <w:rPr>
          <w:rFonts w:eastAsia="PMingLiU" w:cs="Arial"/>
          <w:sz w:val="22"/>
          <w:szCs w:val="22"/>
        </w:rPr>
        <w:t xml:space="preserve"> funds</w:t>
      </w:r>
      <w:r w:rsidR="00F05D46">
        <w:rPr>
          <w:rFonts w:eastAsia="PMingLiU" w:cs="Arial"/>
          <w:sz w:val="22"/>
          <w:szCs w:val="22"/>
        </w:rPr>
        <w:t xml:space="preserve"> are indistinct from projects that are fully APEC-funded</w:t>
      </w:r>
      <w:r w:rsidR="006D4E6C">
        <w:rPr>
          <w:rFonts w:eastAsia="PMingLiU" w:cs="Arial"/>
          <w:sz w:val="22"/>
          <w:szCs w:val="22"/>
        </w:rPr>
        <w:t>,</w:t>
      </w:r>
      <w:r w:rsidR="00F05D46">
        <w:rPr>
          <w:rFonts w:eastAsia="PMingLiU" w:cs="Arial"/>
          <w:sz w:val="22"/>
          <w:szCs w:val="22"/>
        </w:rPr>
        <w:t xml:space="preserve"> for the purposes of Chapters 4</w:t>
      </w:r>
      <w:r w:rsidR="001E0DF4">
        <w:rPr>
          <w:rFonts w:eastAsia="PMingLiU" w:cs="Arial"/>
          <w:sz w:val="22"/>
          <w:szCs w:val="22"/>
        </w:rPr>
        <w:t xml:space="preserve"> to </w:t>
      </w:r>
      <w:r w:rsidR="00F05D46">
        <w:rPr>
          <w:rFonts w:eastAsia="PMingLiU" w:cs="Arial"/>
          <w:sz w:val="22"/>
          <w:szCs w:val="22"/>
        </w:rPr>
        <w:t xml:space="preserve">7 of this Guidebook. They are selected through the same competitive </w:t>
      </w:r>
      <w:r w:rsidR="003419E3">
        <w:rPr>
          <w:rFonts w:eastAsia="PMingLiU" w:cs="Arial"/>
          <w:sz w:val="22"/>
          <w:szCs w:val="22"/>
        </w:rPr>
        <w:t>process</w:t>
      </w:r>
      <w:r w:rsidR="00F05D46">
        <w:rPr>
          <w:rFonts w:eastAsia="PMingLiU" w:cs="Arial"/>
          <w:sz w:val="22"/>
          <w:szCs w:val="22"/>
        </w:rPr>
        <w:t xml:space="preserve"> and are subject to the same Concept Note</w:t>
      </w:r>
      <w:r w:rsidR="009741E9">
        <w:rPr>
          <w:rFonts w:eastAsia="PMingLiU" w:cs="Arial"/>
          <w:sz w:val="22"/>
          <w:szCs w:val="22"/>
        </w:rPr>
        <w:t xml:space="preserve"> and</w:t>
      </w:r>
      <w:r w:rsidR="00F05D46">
        <w:rPr>
          <w:rFonts w:eastAsia="PMingLiU" w:cs="Arial"/>
          <w:sz w:val="22"/>
          <w:szCs w:val="22"/>
        </w:rPr>
        <w:t xml:space="preserve"> Project Proposal </w:t>
      </w:r>
      <w:r w:rsidR="009741E9">
        <w:rPr>
          <w:rFonts w:eastAsia="PMingLiU" w:cs="Arial"/>
          <w:sz w:val="22"/>
          <w:szCs w:val="22"/>
        </w:rPr>
        <w:t>requirements. They are subject to the same Monitoring and Completion reporting requirements, as well as the obligation to participate in the APEC Longer-Term Evaluation of APEC Projects</w:t>
      </w:r>
      <w:r w:rsidR="003419E3">
        <w:rPr>
          <w:rFonts w:eastAsia="PMingLiU" w:cs="Arial"/>
          <w:sz w:val="22"/>
          <w:szCs w:val="22"/>
        </w:rPr>
        <w:t xml:space="preserve"> (LTEAP)</w:t>
      </w:r>
      <w:r w:rsidR="009741E9">
        <w:rPr>
          <w:rFonts w:eastAsia="PMingLiU" w:cs="Arial"/>
          <w:sz w:val="22"/>
          <w:szCs w:val="22"/>
        </w:rPr>
        <w:t>.</w:t>
      </w:r>
    </w:p>
    <w:p w14:paraId="61CCB3C8" w14:textId="77777777" w:rsidR="00510F0F"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fully</w:t>
      </w:r>
      <w:r w:rsidRPr="00773498">
        <w:rPr>
          <w:rFonts w:eastAsia="PMingLiU" w:cs="Arial"/>
          <w:sz w:val="22"/>
          <w:szCs w:val="22"/>
        </w:rPr>
        <w:t xml:space="preserve"> </w:t>
      </w:r>
      <w:r w:rsidR="00A45C02" w:rsidRPr="00773498">
        <w:rPr>
          <w:rFonts w:eastAsia="PMingLiU" w:cs="Arial"/>
          <w:sz w:val="22"/>
          <w:szCs w:val="22"/>
        </w:rPr>
        <w:t xml:space="preserve">self-funded </w:t>
      </w:r>
      <w:r w:rsidR="00933167">
        <w:rPr>
          <w:rFonts w:eastAsia="PMingLiU" w:cs="Arial"/>
          <w:sz w:val="22"/>
          <w:szCs w:val="22"/>
        </w:rPr>
        <w:t>(i</w:t>
      </w:r>
      <w:r w:rsidR="00BC62D8">
        <w:rPr>
          <w:rFonts w:eastAsia="PMingLiU" w:cs="Arial"/>
          <w:sz w:val="22"/>
          <w:szCs w:val="22"/>
        </w:rPr>
        <w:t>.</w:t>
      </w:r>
      <w:r w:rsidR="00933167">
        <w:rPr>
          <w:rFonts w:eastAsia="PMingLiU" w:cs="Arial"/>
          <w:sz w:val="22"/>
          <w:szCs w:val="22"/>
        </w:rPr>
        <w:t>e</w:t>
      </w:r>
      <w:r w:rsidR="00BC62D8">
        <w:rPr>
          <w:rFonts w:eastAsia="PMingLiU" w:cs="Arial"/>
          <w:sz w:val="22"/>
          <w:szCs w:val="22"/>
        </w:rPr>
        <w:t>.,</w:t>
      </w:r>
      <w:r w:rsidR="00933167">
        <w:rPr>
          <w:rFonts w:eastAsia="PMingLiU" w:cs="Arial"/>
          <w:sz w:val="22"/>
          <w:szCs w:val="22"/>
        </w:rPr>
        <w:t xml:space="preserve"> that are not seeking any APEC funding) </w:t>
      </w:r>
      <w:r w:rsidR="00367AFF">
        <w:rPr>
          <w:rFonts w:eastAsia="PMingLiU" w:cs="Arial"/>
          <w:sz w:val="22"/>
          <w:szCs w:val="22"/>
        </w:rPr>
        <w:t>do not</w:t>
      </w:r>
      <w:r>
        <w:rPr>
          <w:rFonts w:eastAsia="PMingLiU" w:cs="Arial"/>
          <w:sz w:val="22"/>
          <w:szCs w:val="22"/>
        </w:rPr>
        <w:t xml:space="preserve"> follow </w:t>
      </w:r>
      <w:r w:rsidR="00367AFF">
        <w:rPr>
          <w:rFonts w:eastAsia="PMingLiU" w:cs="Arial"/>
          <w:sz w:val="22"/>
          <w:szCs w:val="22"/>
        </w:rPr>
        <w:t xml:space="preserve">exactly </w:t>
      </w:r>
      <w:r>
        <w:rPr>
          <w:rFonts w:eastAsia="PMingLiU" w:cs="Arial"/>
          <w:sz w:val="22"/>
          <w:szCs w:val="22"/>
        </w:rPr>
        <w:t>the same application and approval process</w:t>
      </w:r>
      <w:r w:rsidR="00E63B75">
        <w:rPr>
          <w:rFonts w:eastAsia="PMingLiU" w:cs="Arial"/>
          <w:sz w:val="22"/>
          <w:szCs w:val="22"/>
        </w:rPr>
        <w:t xml:space="preserve"> as APEC-</w:t>
      </w:r>
      <w:r>
        <w:rPr>
          <w:rFonts w:eastAsia="PMingLiU" w:cs="Arial"/>
          <w:sz w:val="22"/>
          <w:szCs w:val="22"/>
        </w:rPr>
        <w:t xml:space="preserve">funded projects. </w:t>
      </w:r>
      <w:r w:rsidR="00E63B75">
        <w:rPr>
          <w:rFonts w:eastAsia="PMingLiU" w:cs="Arial"/>
          <w:sz w:val="22"/>
          <w:szCs w:val="22"/>
        </w:rPr>
        <w:t>For example, t</w:t>
      </w:r>
      <w:r w:rsidRPr="00773498">
        <w:rPr>
          <w:rFonts w:eastAsia="PMingLiU" w:cs="Arial"/>
          <w:sz w:val="22"/>
          <w:szCs w:val="22"/>
        </w:rPr>
        <w:t>he</w:t>
      </w:r>
      <w:r>
        <w:rPr>
          <w:rFonts w:eastAsia="PMingLiU" w:cs="Arial"/>
          <w:sz w:val="22"/>
          <w:szCs w:val="22"/>
        </w:rPr>
        <w:t xml:space="preserve">y are not submitted in a project session for approval by </w:t>
      </w:r>
      <w:r w:rsidR="00094072">
        <w:rPr>
          <w:rFonts w:eastAsia="PMingLiU" w:cs="Arial"/>
          <w:sz w:val="22"/>
          <w:szCs w:val="22"/>
        </w:rPr>
        <w:t>BMC</w:t>
      </w:r>
      <w:r>
        <w:rPr>
          <w:rFonts w:eastAsia="PMingLiU" w:cs="Arial"/>
          <w:sz w:val="22"/>
          <w:szCs w:val="22"/>
        </w:rPr>
        <w:t xml:space="preserve">, they </w:t>
      </w:r>
      <w:r w:rsidR="00E63B75">
        <w:rPr>
          <w:rFonts w:eastAsia="PMingLiU" w:cs="Arial"/>
          <w:sz w:val="22"/>
          <w:szCs w:val="22"/>
        </w:rPr>
        <w:t>are</w:t>
      </w:r>
      <w:r>
        <w:rPr>
          <w:rFonts w:eastAsia="PMingLiU" w:cs="Arial"/>
          <w:sz w:val="22"/>
          <w:szCs w:val="22"/>
        </w:rPr>
        <w:t xml:space="preserve"> not quality assessed, and they </w:t>
      </w:r>
      <w:r w:rsidRPr="00773498">
        <w:rPr>
          <w:rFonts w:eastAsia="PMingLiU" w:cs="Arial"/>
          <w:sz w:val="22"/>
          <w:szCs w:val="22"/>
        </w:rPr>
        <w:t>do not follow project</w:t>
      </w:r>
      <w:r w:rsidR="00E63B75">
        <w:rPr>
          <w:rFonts w:eastAsia="PMingLiU" w:cs="Arial"/>
          <w:sz w:val="22"/>
          <w:szCs w:val="22"/>
        </w:rPr>
        <w:t xml:space="preserve"> funding</w:t>
      </w:r>
      <w:r w:rsidRPr="00773498">
        <w:rPr>
          <w:rFonts w:eastAsia="PMingLiU" w:cs="Arial"/>
          <w:sz w:val="22"/>
          <w:szCs w:val="22"/>
        </w:rPr>
        <w:t xml:space="preserve"> disbursement procedures outlined in this Guidebook. </w:t>
      </w:r>
      <w:r w:rsidR="00E63B75" w:rsidRPr="00773498">
        <w:rPr>
          <w:rFonts w:eastAsia="PMingLiU" w:cs="Arial"/>
          <w:sz w:val="22"/>
          <w:szCs w:val="22"/>
        </w:rPr>
        <w:t>POs are solely responsible for project fund management in relation to fully self-funded projects</w:t>
      </w:r>
      <w:r w:rsidR="00E63B75">
        <w:rPr>
          <w:rFonts w:eastAsia="PMingLiU" w:cs="Arial"/>
          <w:sz w:val="22"/>
          <w:szCs w:val="22"/>
        </w:rPr>
        <w:t>.</w:t>
      </w:r>
    </w:p>
    <w:p w14:paraId="0519DBF9" w14:textId="77777777" w:rsidR="00E63B75"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 xml:space="preserve">Projects that are fully self-funded </w:t>
      </w:r>
      <w:r w:rsidR="00B67634" w:rsidRPr="00773498">
        <w:rPr>
          <w:rFonts w:eastAsia="PMingLiU" w:cs="Arial"/>
          <w:sz w:val="22"/>
          <w:szCs w:val="22"/>
        </w:rPr>
        <w:t xml:space="preserve">can be </w:t>
      </w:r>
      <w:r w:rsidR="00B67634">
        <w:rPr>
          <w:rFonts w:eastAsia="PMingLiU" w:cs="Arial"/>
          <w:sz w:val="22"/>
          <w:szCs w:val="22"/>
        </w:rPr>
        <w:t>submitted</w:t>
      </w:r>
      <w:r w:rsidR="00B67634" w:rsidRPr="00773498">
        <w:rPr>
          <w:rFonts w:eastAsia="PMingLiU" w:cs="Arial"/>
          <w:sz w:val="22"/>
          <w:szCs w:val="22"/>
        </w:rPr>
        <w:t xml:space="preserve"> </w:t>
      </w:r>
      <w:r w:rsidR="00B67634">
        <w:rPr>
          <w:rFonts w:eastAsia="PMingLiU" w:cs="Arial"/>
          <w:sz w:val="22"/>
          <w:szCs w:val="22"/>
        </w:rPr>
        <w:t>at any time to the relevant APEC forum for approval by consensus</w:t>
      </w:r>
      <w:r w:rsidR="00E63B75">
        <w:rPr>
          <w:rFonts w:eastAsia="PMingLiU" w:cs="Arial"/>
          <w:sz w:val="22"/>
          <w:szCs w:val="22"/>
        </w:rPr>
        <w:t xml:space="preserve">. </w:t>
      </w:r>
      <w:r w:rsidR="00367AFF">
        <w:rPr>
          <w:rFonts w:eastAsia="PMingLiU" w:cs="Arial"/>
          <w:sz w:val="22"/>
          <w:szCs w:val="22"/>
        </w:rPr>
        <w:t xml:space="preserve">They must be proposed by a member economy. </w:t>
      </w:r>
      <w:r w:rsidR="00E63B75">
        <w:rPr>
          <w:rFonts w:eastAsia="PMingLiU" w:cs="Arial"/>
          <w:sz w:val="22"/>
          <w:szCs w:val="22"/>
        </w:rPr>
        <w:t xml:space="preserve">The submission must use the self-funded project coversheet at </w:t>
      </w:r>
      <w:r w:rsidR="00E63B75">
        <w:rPr>
          <w:rFonts w:eastAsia="PMingLiU" w:cs="Arial"/>
          <w:b/>
          <w:sz w:val="22"/>
          <w:szCs w:val="22"/>
        </w:rPr>
        <w:t xml:space="preserve">Appendix </w:t>
      </w:r>
      <w:r w:rsidR="00E63B75" w:rsidRPr="00E63B75">
        <w:rPr>
          <w:rFonts w:eastAsia="PMingLiU" w:cs="Arial"/>
          <w:b/>
          <w:sz w:val="22"/>
          <w:szCs w:val="22"/>
        </w:rPr>
        <w:t>C</w:t>
      </w:r>
      <w:r w:rsidR="00E63B75">
        <w:rPr>
          <w:rFonts w:eastAsia="PMingLiU" w:cs="Arial"/>
          <w:sz w:val="22"/>
          <w:szCs w:val="22"/>
        </w:rPr>
        <w:t xml:space="preserve"> of this Guidebook.   </w:t>
      </w:r>
      <w:r w:rsidR="00E63B75" w:rsidRPr="00773498">
        <w:rPr>
          <w:rFonts w:eastAsia="PMingLiU" w:cs="Arial"/>
          <w:sz w:val="22"/>
          <w:szCs w:val="22"/>
        </w:rPr>
        <w:t xml:space="preserve"> </w:t>
      </w:r>
    </w:p>
    <w:p w14:paraId="798BA261" w14:textId="1CCBFF46" w:rsidR="00225A7B" w:rsidRPr="00C06BA2" w:rsidRDefault="0093585D" w:rsidP="00C06BA2">
      <w:pPr>
        <w:pStyle w:val="ListParagraph"/>
        <w:numPr>
          <w:ilvl w:val="0"/>
          <w:numId w:val="95"/>
        </w:numPr>
        <w:spacing w:before="180" w:after="0" w:line="300" w:lineRule="atLeast"/>
        <w:ind w:left="562" w:hanging="562"/>
        <w:rPr>
          <w:rFonts w:eastAsia="PMingLiU" w:cs="Arial"/>
          <w:sz w:val="22"/>
          <w:szCs w:val="22"/>
        </w:rPr>
      </w:pPr>
      <w:r>
        <w:rPr>
          <w:rFonts w:eastAsia="PMingLiU" w:cs="Arial"/>
          <w:sz w:val="22"/>
          <w:szCs w:val="22"/>
        </w:rPr>
        <w:t xml:space="preserve">Projects that are fully self-funded </w:t>
      </w:r>
      <w:r w:rsidR="00A45C02" w:rsidRPr="00773498">
        <w:rPr>
          <w:rFonts w:eastAsia="PMingLiU" w:cs="Arial"/>
          <w:sz w:val="22"/>
          <w:szCs w:val="22"/>
        </w:rPr>
        <w:t xml:space="preserve">must </w:t>
      </w:r>
      <w:r>
        <w:rPr>
          <w:rFonts w:eastAsia="PMingLiU" w:cs="Arial"/>
          <w:sz w:val="22"/>
          <w:szCs w:val="22"/>
        </w:rPr>
        <w:t xml:space="preserve">still </w:t>
      </w:r>
      <w:r w:rsidR="00A45C02" w:rsidRPr="00773498">
        <w:rPr>
          <w:rFonts w:eastAsia="PMingLiU" w:cs="Arial"/>
          <w:sz w:val="22"/>
          <w:szCs w:val="22"/>
        </w:rPr>
        <w:t>comply with</w:t>
      </w:r>
      <w:r w:rsidR="00225A7B">
        <w:rPr>
          <w:rFonts w:eastAsia="PMingLiU" w:cs="Arial"/>
          <w:sz w:val="22"/>
          <w:szCs w:val="22"/>
        </w:rPr>
        <w:t xml:space="preserve"> the</w:t>
      </w:r>
      <w:r w:rsidR="00A45C02" w:rsidRPr="00773498">
        <w:rPr>
          <w:rFonts w:eastAsia="PMingLiU" w:cs="Arial"/>
          <w:sz w:val="22"/>
          <w:szCs w:val="22"/>
        </w:rPr>
        <w:t xml:space="preserve"> APEC Guidelines</w:t>
      </w:r>
      <w:r w:rsidR="007618D6">
        <w:rPr>
          <w:rFonts w:eastAsia="PMingLiU" w:cs="Arial"/>
          <w:sz w:val="22"/>
          <w:szCs w:val="22"/>
        </w:rPr>
        <w:t xml:space="preserve"> on </w:t>
      </w:r>
      <w:r w:rsidR="00551941">
        <w:rPr>
          <w:rFonts w:eastAsia="PMingLiU" w:cs="Arial"/>
          <w:sz w:val="22"/>
          <w:szCs w:val="22"/>
        </w:rPr>
        <w:t>Managing Cooperation with Non-Members,</w:t>
      </w:r>
      <w:r w:rsidR="00225A7B">
        <w:rPr>
          <w:rFonts w:eastAsia="PMingLiU" w:cs="Arial"/>
          <w:sz w:val="22"/>
          <w:szCs w:val="22"/>
        </w:rPr>
        <w:t xml:space="preserve"> the APEC</w:t>
      </w:r>
      <w:r w:rsidR="00551941">
        <w:rPr>
          <w:rFonts w:eastAsia="PMingLiU" w:cs="Arial"/>
          <w:sz w:val="22"/>
          <w:szCs w:val="22"/>
        </w:rPr>
        <w:t xml:space="preserve"> </w:t>
      </w:r>
      <w:r w:rsidR="007618D6">
        <w:rPr>
          <w:rFonts w:eastAsia="PMingLiU" w:cs="Arial"/>
          <w:sz w:val="22"/>
          <w:szCs w:val="22"/>
        </w:rPr>
        <w:t>Publications</w:t>
      </w:r>
      <w:r w:rsidR="00225A7B">
        <w:rPr>
          <w:rFonts w:eastAsia="PMingLiU" w:cs="Arial"/>
          <w:sz w:val="22"/>
          <w:szCs w:val="22"/>
        </w:rPr>
        <w:t xml:space="preserve"> Guidelines</w:t>
      </w:r>
      <w:r w:rsidR="00656CD8">
        <w:rPr>
          <w:rFonts w:eastAsia="PMingLiU" w:cs="Arial"/>
          <w:sz w:val="22"/>
          <w:szCs w:val="22"/>
        </w:rPr>
        <w:t xml:space="preserve"> and</w:t>
      </w:r>
      <w:r w:rsidR="00225A7B">
        <w:rPr>
          <w:rFonts w:eastAsia="PMingLiU" w:cs="Arial"/>
          <w:sz w:val="22"/>
          <w:szCs w:val="22"/>
        </w:rPr>
        <w:t xml:space="preserve"> the APEC</w:t>
      </w:r>
      <w:r w:rsidR="00656CD8">
        <w:rPr>
          <w:rFonts w:eastAsia="PMingLiU" w:cs="Arial"/>
          <w:sz w:val="22"/>
          <w:szCs w:val="22"/>
        </w:rPr>
        <w:t xml:space="preserve"> </w:t>
      </w:r>
      <w:r w:rsidR="00225A7B">
        <w:rPr>
          <w:rFonts w:eastAsia="PMingLiU" w:cs="Arial"/>
          <w:sz w:val="22"/>
          <w:szCs w:val="22"/>
        </w:rPr>
        <w:t>Logo Guidelines.</w:t>
      </w:r>
      <w:r w:rsidR="00E43809">
        <w:rPr>
          <w:rFonts w:eastAsia="PMingLiU" w:cs="Arial"/>
          <w:sz w:val="22"/>
          <w:szCs w:val="22"/>
        </w:rPr>
        <w:t xml:space="preserve"> Copies of these policies can be found on the APEC website here</w:t>
      </w:r>
      <w:r w:rsidR="00E43809" w:rsidRPr="0005712A">
        <w:rPr>
          <w:rFonts w:eastAsia="PMingLiU" w:cs="Arial"/>
          <w:sz w:val="22"/>
          <w:szCs w:val="22"/>
        </w:rPr>
        <w:t>:</w:t>
      </w:r>
      <w:r w:rsidR="000A3DD9" w:rsidRPr="0005712A">
        <w:rPr>
          <w:rFonts w:eastAsia="PMingLiU" w:cs="Arial"/>
          <w:sz w:val="22"/>
          <w:szCs w:val="22"/>
        </w:rPr>
        <w:t xml:space="preserve"> </w:t>
      </w:r>
      <w:hyperlink r:id="rId38" w:history="1">
        <w:r w:rsidR="00E43809" w:rsidRPr="00C06BA2">
          <w:rPr>
            <w:rStyle w:val="Hyperlink"/>
            <w:rFonts w:eastAsia="PMingLiU" w:cs="Arial"/>
            <w:sz w:val="22"/>
            <w:szCs w:val="22"/>
          </w:rPr>
          <w:t>http://www.apec.org/About-Us/About-APEC/Policies-and-Procedures.aspx</w:t>
        </w:r>
      </w:hyperlink>
      <w:r w:rsidR="00E43809" w:rsidRPr="00C06BA2">
        <w:rPr>
          <w:rStyle w:val="Hyperlink"/>
          <w:rFonts w:eastAsia="PMingLiU" w:cs="Arial"/>
          <w:sz w:val="22"/>
          <w:szCs w:val="22"/>
        </w:rPr>
        <w:t>.</w:t>
      </w:r>
      <w:r w:rsidR="00E43809" w:rsidRPr="00F217E4">
        <w:rPr>
          <w:rFonts w:eastAsia="PMingLiU" w:cs="Arial"/>
          <w:sz w:val="22"/>
          <w:szCs w:val="22"/>
        </w:rPr>
        <w:t xml:space="preserve"> </w:t>
      </w:r>
      <w:r w:rsidR="00E43809">
        <w:rPr>
          <w:rFonts w:eastAsia="PMingLiU" w:cs="Arial"/>
          <w:sz w:val="22"/>
          <w:szCs w:val="22"/>
        </w:rPr>
        <w:t xml:space="preserve">The </w:t>
      </w:r>
      <w:r w:rsidR="00E43809" w:rsidRPr="00F217E4">
        <w:rPr>
          <w:sz w:val="22"/>
          <w:szCs w:val="22"/>
        </w:rPr>
        <w:t>APEC Secretariat holds the copyright for publications produced under both APEC funded and APEC self-funded projects</w:t>
      </w:r>
      <w:r w:rsidR="00E43809">
        <w:rPr>
          <w:sz w:val="22"/>
          <w:szCs w:val="22"/>
        </w:rPr>
        <w:t xml:space="preserve"> on behalf of members.</w:t>
      </w:r>
      <w:r w:rsidR="00E43809" w:rsidDel="00E43809">
        <w:rPr>
          <w:rFonts w:eastAsia="PMingLiU" w:cs="Arial"/>
          <w:sz w:val="22"/>
          <w:szCs w:val="22"/>
        </w:rPr>
        <w:t xml:space="preserve"> </w:t>
      </w:r>
    </w:p>
    <w:p w14:paraId="630CBB8E" w14:textId="06A8979D" w:rsidR="00296BCB" w:rsidRPr="00B67634" w:rsidRDefault="0093585D">
      <w:pPr>
        <w:pStyle w:val="ListParagraph"/>
        <w:numPr>
          <w:ilvl w:val="0"/>
          <w:numId w:val="95"/>
        </w:numPr>
        <w:spacing w:before="180" w:line="300" w:lineRule="atLeast"/>
        <w:ind w:left="567" w:hanging="567"/>
        <w:rPr>
          <w:rFonts w:eastAsia="PMingLiU" w:cs="Arial"/>
          <w:sz w:val="22"/>
          <w:szCs w:val="22"/>
        </w:rPr>
      </w:pPr>
      <w:r w:rsidRPr="00783CE6">
        <w:rPr>
          <w:rFonts w:eastAsia="PMingLiU" w:cs="Arial"/>
          <w:sz w:val="22"/>
          <w:szCs w:val="22"/>
        </w:rPr>
        <w:t xml:space="preserve">Once they are approved by the relevant APEC forum, fully self-funded projects will be </w:t>
      </w:r>
      <w:r w:rsidR="00824B63">
        <w:rPr>
          <w:rFonts w:eastAsia="PMingLiU" w:cs="Arial"/>
          <w:sz w:val="22"/>
          <w:szCs w:val="22"/>
        </w:rPr>
        <w:t>uploaded to</w:t>
      </w:r>
      <w:r w:rsidRPr="00783CE6">
        <w:rPr>
          <w:rFonts w:eastAsia="PMingLiU" w:cs="Arial"/>
          <w:sz w:val="22"/>
          <w:szCs w:val="22"/>
        </w:rPr>
        <w:t xml:space="preserve"> the APEC project database</w:t>
      </w:r>
      <w:r w:rsidRPr="00B52ECF">
        <w:rPr>
          <w:rFonts w:eastAsia="PMingLiU" w:cs="Arial"/>
          <w:sz w:val="22"/>
          <w:szCs w:val="22"/>
        </w:rPr>
        <w:t xml:space="preserve"> to ensure that a complete record of all APEC projects is maintained.</w:t>
      </w:r>
      <w:r w:rsidRPr="00B67634">
        <w:rPr>
          <w:rFonts w:eastAsia="PMingLiU" w:cs="Arial"/>
        </w:rPr>
        <w:t xml:space="preserve"> </w:t>
      </w:r>
      <w:r w:rsidR="00A45C02" w:rsidRPr="00B67634">
        <w:rPr>
          <w:rFonts w:eastAsia="PMingLiU" w:cs="Arial"/>
          <w:sz w:val="22"/>
          <w:szCs w:val="22"/>
        </w:rPr>
        <w:t xml:space="preserve">POs of self-funded projects are </w:t>
      </w:r>
      <w:r w:rsidRPr="00B67634">
        <w:rPr>
          <w:rFonts w:eastAsia="PMingLiU" w:cs="Arial"/>
          <w:sz w:val="22"/>
          <w:szCs w:val="22"/>
        </w:rPr>
        <w:t xml:space="preserve">also </w:t>
      </w:r>
      <w:r w:rsidR="00A45C02" w:rsidRPr="00B67634">
        <w:rPr>
          <w:rFonts w:eastAsia="PMingLiU" w:cs="Arial"/>
          <w:sz w:val="22"/>
          <w:szCs w:val="22"/>
        </w:rPr>
        <w:t xml:space="preserve">strongly encouraged to submit </w:t>
      </w:r>
      <w:r w:rsidR="00824B63">
        <w:rPr>
          <w:rFonts w:eastAsia="PMingLiU" w:cs="Arial"/>
          <w:sz w:val="22"/>
          <w:szCs w:val="22"/>
        </w:rPr>
        <w:t>C</w:t>
      </w:r>
      <w:r w:rsidR="00A45C02" w:rsidRPr="00B67634">
        <w:rPr>
          <w:rFonts w:eastAsia="PMingLiU" w:cs="Arial"/>
          <w:sz w:val="22"/>
          <w:szCs w:val="22"/>
        </w:rPr>
        <w:t xml:space="preserve">ompletion </w:t>
      </w:r>
      <w:r w:rsidR="00824B63">
        <w:rPr>
          <w:rFonts w:eastAsia="PMingLiU" w:cs="Arial"/>
          <w:sz w:val="22"/>
          <w:szCs w:val="22"/>
        </w:rPr>
        <w:t>R</w:t>
      </w:r>
      <w:r w:rsidR="00A45C02" w:rsidRPr="00B67634">
        <w:rPr>
          <w:rFonts w:eastAsia="PMingLiU" w:cs="Arial"/>
          <w:sz w:val="22"/>
          <w:szCs w:val="22"/>
        </w:rPr>
        <w:t xml:space="preserve">eports. The </w:t>
      </w:r>
      <w:r w:rsidR="006D4E6C">
        <w:rPr>
          <w:rFonts w:eastAsia="PMingLiU" w:cs="Arial"/>
          <w:sz w:val="22"/>
          <w:szCs w:val="22"/>
        </w:rPr>
        <w:t>C</w:t>
      </w:r>
      <w:r w:rsidR="00A45C02" w:rsidRPr="00B67634">
        <w:rPr>
          <w:rFonts w:eastAsia="PMingLiU" w:cs="Arial"/>
          <w:sz w:val="22"/>
          <w:szCs w:val="22"/>
        </w:rPr>
        <w:t xml:space="preserve">ompletion </w:t>
      </w:r>
      <w:r w:rsidR="006D4E6C">
        <w:rPr>
          <w:rFonts w:eastAsia="PMingLiU" w:cs="Arial"/>
          <w:sz w:val="22"/>
          <w:szCs w:val="22"/>
        </w:rPr>
        <w:t>R</w:t>
      </w:r>
      <w:r w:rsidR="00A45C02" w:rsidRPr="00B67634">
        <w:rPr>
          <w:rFonts w:eastAsia="PMingLiU" w:cs="Arial"/>
          <w:sz w:val="22"/>
          <w:szCs w:val="22"/>
        </w:rPr>
        <w:t xml:space="preserve">eport template </w:t>
      </w:r>
      <w:r w:rsidRPr="00B67634">
        <w:rPr>
          <w:rFonts w:eastAsia="PMingLiU" w:cs="Arial"/>
          <w:sz w:val="22"/>
          <w:szCs w:val="22"/>
        </w:rPr>
        <w:t>is</w:t>
      </w:r>
      <w:r w:rsidR="00A45C02" w:rsidRPr="00B67634">
        <w:rPr>
          <w:rFonts w:eastAsia="PMingLiU" w:cs="Arial"/>
          <w:sz w:val="22"/>
          <w:szCs w:val="22"/>
        </w:rPr>
        <w:t xml:space="preserve"> at </w:t>
      </w:r>
      <w:r w:rsidR="00A45C02" w:rsidRPr="00B67634">
        <w:rPr>
          <w:rFonts w:eastAsia="PMingLiU" w:cs="Arial"/>
          <w:b/>
          <w:sz w:val="22"/>
          <w:szCs w:val="22"/>
        </w:rPr>
        <w:t xml:space="preserve">Appendix </w:t>
      </w:r>
      <w:r w:rsidR="00F217E4">
        <w:rPr>
          <w:rFonts w:eastAsia="PMingLiU" w:cs="Arial"/>
          <w:b/>
          <w:sz w:val="22"/>
          <w:szCs w:val="22"/>
        </w:rPr>
        <w:t>F</w:t>
      </w:r>
      <w:r w:rsidRPr="00B67634">
        <w:rPr>
          <w:rFonts w:eastAsia="PMingLiU" w:cs="Arial"/>
          <w:b/>
          <w:sz w:val="22"/>
          <w:szCs w:val="22"/>
        </w:rPr>
        <w:t xml:space="preserve"> </w:t>
      </w:r>
      <w:r w:rsidRPr="00B67634">
        <w:rPr>
          <w:rFonts w:eastAsia="PMingLiU" w:cs="Arial"/>
          <w:sz w:val="22"/>
          <w:szCs w:val="22"/>
        </w:rPr>
        <w:t>of this Guidebook</w:t>
      </w:r>
      <w:r w:rsidR="00A45C02" w:rsidRPr="00B67634">
        <w:rPr>
          <w:rFonts w:eastAsia="PMingLiU" w:cs="Arial"/>
          <w:sz w:val="22"/>
          <w:szCs w:val="22"/>
        </w:rPr>
        <w:t>.</w:t>
      </w:r>
      <w:r w:rsidR="002B1CB7" w:rsidRPr="00B67634">
        <w:rPr>
          <w:rFonts w:eastAsia="PMingLiU" w:cs="Arial"/>
          <w:sz w:val="22"/>
          <w:szCs w:val="22"/>
        </w:rPr>
        <w:t xml:space="preserve"> </w:t>
      </w:r>
    </w:p>
    <w:p w14:paraId="7A84337D" w14:textId="77777777" w:rsidR="00BC670E" w:rsidRPr="00E522A3" w:rsidRDefault="00BC670E" w:rsidP="00D36517">
      <w:pPr>
        <w:pStyle w:val="Heading2"/>
        <w:spacing w:before="240" w:after="120"/>
        <w:rPr>
          <w:rFonts w:cs="Arial"/>
          <w:sz w:val="20"/>
          <w:szCs w:val="20"/>
        </w:rPr>
      </w:pPr>
      <w:bookmarkStart w:id="47" w:name="_Toc79058514"/>
      <w:r>
        <w:t>Other Sources</w:t>
      </w:r>
      <w:r w:rsidR="001920EF">
        <w:t xml:space="preserve"> </w:t>
      </w:r>
      <w:r>
        <w:t>of Project Funding</w:t>
      </w:r>
      <w:bookmarkEnd w:id="47"/>
      <w:r w:rsidR="0093585D" w:rsidRPr="00AA7499">
        <w:t xml:space="preserve"> </w:t>
      </w:r>
    </w:p>
    <w:p w14:paraId="3CB83ABF" w14:textId="77777777" w:rsidR="00D706C2" w:rsidRPr="00933167" w:rsidRDefault="00BC670E" w:rsidP="00783CE6">
      <w:pPr>
        <w:pStyle w:val="ListParagraph"/>
        <w:numPr>
          <w:ilvl w:val="0"/>
          <w:numId w:val="95"/>
        </w:numPr>
        <w:spacing w:before="180" w:line="300" w:lineRule="atLeast"/>
        <w:ind w:left="567" w:hanging="567"/>
        <w:rPr>
          <w:rFonts w:eastAsia="PMingLiU" w:cs="Arial"/>
        </w:rPr>
      </w:pPr>
      <w:r w:rsidRPr="00783CE6">
        <w:rPr>
          <w:rFonts w:eastAsia="PMingLiU" w:cs="Arial"/>
          <w:sz w:val="22"/>
          <w:szCs w:val="22"/>
        </w:rPr>
        <w:t xml:space="preserve">APEC welcomes project funding contributions from other sources, including the private sector and other international </w:t>
      </w:r>
      <w:r w:rsidR="009B3A10">
        <w:rPr>
          <w:rFonts w:eastAsia="PMingLiU" w:cs="Arial"/>
          <w:sz w:val="22"/>
          <w:szCs w:val="22"/>
        </w:rPr>
        <w:t>organization</w:t>
      </w:r>
      <w:r w:rsidRPr="00783CE6">
        <w:rPr>
          <w:rFonts w:eastAsia="PMingLiU" w:cs="Arial"/>
          <w:sz w:val="22"/>
          <w:szCs w:val="22"/>
        </w:rPr>
        <w:t xml:space="preserve">s. Project funding contributions from other sources </w:t>
      </w:r>
      <w:r w:rsidR="00A019B4" w:rsidRPr="00783CE6">
        <w:rPr>
          <w:rFonts w:eastAsia="PMingLiU" w:cs="Arial"/>
          <w:sz w:val="22"/>
          <w:szCs w:val="22"/>
        </w:rPr>
        <w:t>help</w:t>
      </w:r>
      <w:r w:rsidR="0038547F" w:rsidRPr="00783CE6">
        <w:rPr>
          <w:rFonts w:eastAsia="PMingLiU" w:cs="Arial"/>
          <w:sz w:val="22"/>
          <w:szCs w:val="22"/>
        </w:rPr>
        <w:t xml:space="preserve"> to economise the use of </w:t>
      </w:r>
      <w:r w:rsidR="0038547F" w:rsidRPr="00783CE6">
        <w:rPr>
          <w:rFonts w:cs="Arial"/>
          <w:sz w:val="22"/>
          <w:szCs w:val="22"/>
        </w:rPr>
        <w:t>APEC funds; maximise</w:t>
      </w:r>
      <w:r w:rsidRPr="00783CE6">
        <w:rPr>
          <w:rFonts w:cs="Arial"/>
          <w:sz w:val="22"/>
          <w:szCs w:val="22"/>
        </w:rPr>
        <w:t xml:space="preserve"> AP</w:t>
      </w:r>
      <w:r w:rsidR="0038547F" w:rsidRPr="00783CE6">
        <w:rPr>
          <w:rFonts w:cs="Arial"/>
          <w:sz w:val="22"/>
          <w:szCs w:val="22"/>
        </w:rPr>
        <w:t>EC’s contribution to the region; build partnerships with business;</w:t>
      </w:r>
      <w:r w:rsidRPr="00783CE6">
        <w:rPr>
          <w:rFonts w:cs="Arial"/>
          <w:sz w:val="22"/>
          <w:szCs w:val="22"/>
        </w:rPr>
        <w:t xml:space="preserve"> and leve</w:t>
      </w:r>
      <w:r w:rsidR="0038547F" w:rsidRPr="00783CE6">
        <w:rPr>
          <w:rFonts w:cs="Arial"/>
          <w:sz w:val="22"/>
          <w:szCs w:val="22"/>
        </w:rPr>
        <w:t>rage</w:t>
      </w:r>
      <w:r w:rsidRPr="00783CE6">
        <w:rPr>
          <w:rFonts w:cs="Arial"/>
          <w:sz w:val="22"/>
          <w:szCs w:val="22"/>
        </w:rPr>
        <w:t xml:space="preserve"> the expertise and resources of the private sector and other </w:t>
      </w:r>
      <w:r w:rsidR="009B3A10">
        <w:rPr>
          <w:rFonts w:cs="Arial"/>
          <w:sz w:val="22"/>
          <w:szCs w:val="22"/>
        </w:rPr>
        <w:t>organization</w:t>
      </w:r>
      <w:r w:rsidRPr="00783CE6">
        <w:rPr>
          <w:rFonts w:cs="Arial"/>
          <w:sz w:val="22"/>
          <w:szCs w:val="22"/>
        </w:rPr>
        <w:t>s</w:t>
      </w:r>
      <w:r w:rsidR="0038547F">
        <w:rPr>
          <w:rFonts w:cs="Arial"/>
          <w:sz w:val="22"/>
          <w:szCs w:val="22"/>
        </w:rPr>
        <w:t>.</w:t>
      </w:r>
    </w:p>
    <w:p w14:paraId="02B28071" w14:textId="77777777" w:rsidR="00D269A2" w:rsidRPr="00783CE6" w:rsidRDefault="0038547F" w:rsidP="00783CE6">
      <w:pPr>
        <w:pStyle w:val="ListParagraph"/>
        <w:numPr>
          <w:ilvl w:val="0"/>
          <w:numId w:val="95"/>
        </w:numPr>
        <w:spacing w:before="180" w:line="300" w:lineRule="atLeast"/>
        <w:ind w:left="567" w:hanging="567"/>
        <w:rPr>
          <w:rFonts w:eastAsia="PMingLiU" w:cs="Arial"/>
        </w:rPr>
      </w:pPr>
      <w:r>
        <w:rPr>
          <w:rFonts w:eastAsia="PMingLiU" w:cs="Arial"/>
          <w:sz w:val="22"/>
          <w:szCs w:val="22"/>
        </w:rPr>
        <w:t>C</w:t>
      </w:r>
      <w:r w:rsidRPr="004D081C">
        <w:rPr>
          <w:rFonts w:eastAsia="PMingLiU" w:cs="Arial"/>
          <w:sz w:val="22"/>
          <w:szCs w:val="22"/>
        </w:rPr>
        <w:t>ontributions</w:t>
      </w:r>
      <w:r>
        <w:rPr>
          <w:rFonts w:eastAsia="PMingLiU" w:cs="Arial"/>
          <w:sz w:val="22"/>
          <w:szCs w:val="22"/>
        </w:rPr>
        <w:t xml:space="preserve"> to APEC-funded projects</w:t>
      </w:r>
      <w:r w:rsidRPr="00783CE6">
        <w:rPr>
          <w:rFonts w:eastAsia="PMingLiU" w:cs="Arial"/>
          <w:sz w:val="22"/>
          <w:szCs w:val="22"/>
        </w:rPr>
        <w:t xml:space="preserve"> </w:t>
      </w:r>
      <w:r>
        <w:rPr>
          <w:rFonts w:eastAsia="PMingLiU" w:cs="Arial"/>
          <w:sz w:val="22"/>
          <w:szCs w:val="22"/>
        </w:rPr>
        <w:t xml:space="preserve">from other sources such as the private sector </w:t>
      </w:r>
      <w:r w:rsidR="00D706C2" w:rsidRPr="00783CE6">
        <w:rPr>
          <w:rFonts w:eastAsia="PMingLiU" w:cs="Arial"/>
          <w:sz w:val="22"/>
          <w:szCs w:val="22"/>
        </w:rPr>
        <w:t>are subject to APEC’s Sponsorship Guidelines</w:t>
      </w:r>
      <w:r w:rsidRPr="00783CE6">
        <w:rPr>
          <w:rFonts w:eastAsia="PMingLiU" w:cs="Arial"/>
          <w:sz w:val="22"/>
          <w:szCs w:val="22"/>
        </w:rPr>
        <w:t xml:space="preserve">. </w:t>
      </w:r>
      <w:r>
        <w:rPr>
          <w:rFonts w:eastAsia="PMingLiU" w:cs="Arial"/>
          <w:sz w:val="22"/>
          <w:szCs w:val="22"/>
        </w:rPr>
        <w:t>For c</w:t>
      </w:r>
      <w:r w:rsidR="00D706C2" w:rsidRPr="00783CE6">
        <w:rPr>
          <w:rFonts w:eastAsia="PMingLiU" w:cs="Arial"/>
          <w:sz w:val="22"/>
          <w:szCs w:val="22"/>
        </w:rPr>
        <w:t>ontributions</w:t>
      </w:r>
      <w:r>
        <w:rPr>
          <w:rFonts w:eastAsia="PMingLiU" w:cs="Arial"/>
          <w:sz w:val="22"/>
          <w:szCs w:val="22"/>
        </w:rPr>
        <w:t xml:space="preserve"> </w:t>
      </w:r>
      <w:r w:rsidR="001920EF" w:rsidRPr="00783CE6">
        <w:rPr>
          <w:rFonts w:eastAsia="PMingLiU" w:cs="Arial"/>
          <w:sz w:val="22"/>
          <w:szCs w:val="22"/>
        </w:rPr>
        <w:t xml:space="preserve">of </w:t>
      </w:r>
      <w:r w:rsidR="00D706C2" w:rsidRPr="00783CE6">
        <w:rPr>
          <w:rFonts w:eastAsia="PMingLiU" w:cs="Arial"/>
          <w:sz w:val="22"/>
          <w:szCs w:val="22"/>
        </w:rPr>
        <w:lastRenderedPageBreak/>
        <w:t xml:space="preserve">$20,000 or less, a letter of agreement between the </w:t>
      </w:r>
      <w:r w:rsidR="00D706C2">
        <w:rPr>
          <w:rFonts w:eastAsia="PMingLiU" w:cs="Arial"/>
          <w:sz w:val="22"/>
          <w:szCs w:val="22"/>
        </w:rPr>
        <w:t xml:space="preserve">relevant </w:t>
      </w:r>
      <w:r w:rsidR="00D706C2" w:rsidRPr="00783CE6">
        <w:rPr>
          <w:rFonts w:eastAsia="PMingLiU" w:cs="Arial"/>
          <w:sz w:val="22"/>
          <w:szCs w:val="22"/>
        </w:rPr>
        <w:t xml:space="preserve">sub-forum and the sponsor is required. For contributions above $20,000, </w:t>
      </w:r>
      <w:r w:rsidR="00D706C2" w:rsidRPr="00783CE6">
        <w:rPr>
          <w:rFonts w:cs="Arial"/>
          <w:sz w:val="22"/>
          <w:szCs w:val="22"/>
        </w:rPr>
        <w:t xml:space="preserve">a Sponsorship Agreement between the relevant </w:t>
      </w:r>
      <w:r w:rsidR="00D706C2">
        <w:rPr>
          <w:rFonts w:cs="Arial"/>
          <w:sz w:val="22"/>
          <w:szCs w:val="22"/>
        </w:rPr>
        <w:t>sub-</w:t>
      </w:r>
      <w:r w:rsidR="00D706C2" w:rsidRPr="00783CE6">
        <w:rPr>
          <w:rFonts w:cs="Arial"/>
          <w:sz w:val="22"/>
          <w:szCs w:val="22"/>
        </w:rPr>
        <w:t>forum and the sponsor</w:t>
      </w:r>
      <w:r w:rsidR="00A019B4">
        <w:rPr>
          <w:rFonts w:cs="Arial"/>
          <w:sz w:val="22"/>
          <w:szCs w:val="22"/>
        </w:rPr>
        <w:t xml:space="preserve"> is required</w:t>
      </w:r>
      <w:r w:rsidR="00D706C2" w:rsidRPr="00783CE6">
        <w:rPr>
          <w:rFonts w:cs="Arial"/>
          <w:sz w:val="22"/>
          <w:szCs w:val="22"/>
        </w:rPr>
        <w:t xml:space="preserve">. </w:t>
      </w:r>
      <w:r w:rsidR="00D706C2">
        <w:rPr>
          <w:rFonts w:cs="Arial"/>
          <w:sz w:val="22"/>
          <w:szCs w:val="22"/>
        </w:rPr>
        <w:t xml:space="preserve">For contributions above $100,000, approval of Senior Officials is required. </w:t>
      </w:r>
    </w:p>
    <w:p w14:paraId="14F6145E" w14:textId="5D62D1D0" w:rsidR="0038547F" w:rsidRPr="00783CE6" w:rsidRDefault="00AA0332" w:rsidP="00783CE6">
      <w:pPr>
        <w:pStyle w:val="ListParagraph"/>
        <w:numPr>
          <w:ilvl w:val="0"/>
          <w:numId w:val="95"/>
        </w:numPr>
        <w:spacing w:before="180" w:line="300" w:lineRule="atLeast"/>
        <w:ind w:left="567" w:hanging="567"/>
        <w:rPr>
          <w:rFonts w:eastAsia="PMingLiU" w:cs="Arial"/>
        </w:rPr>
      </w:pPr>
      <w:r w:rsidRPr="00783CE6">
        <w:rPr>
          <w:rFonts w:cs="Arial"/>
          <w:sz w:val="22"/>
          <w:szCs w:val="22"/>
        </w:rPr>
        <w:t xml:space="preserve">The APEC Sponsorship Guidelines are available at: </w:t>
      </w:r>
      <w:hyperlink r:id="rId39" w:history="1">
        <w:r w:rsidR="006D4E6C" w:rsidRPr="00BD66DD">
          <w:rPr>
            <w:rStyle w:val="Hyperlink"/>
            <w:sz w:val="22"/>
            <w:szCs w:val="22"/>
          </w:rPr>
          <w:t>http://www.apec.org/About-Us/About-APEC/Policies-and-Procedures.aspx</w:t>
        </w:r>
      </w:hyperlink>
      <w:r w:rsidR="006D4E6C" w:rsidRPr="0005712A">
        <w:rPr>
          <w:rFonts w:cs="Arial"/>
          <w:sz w:val="22"/>
          <w:szCs w:val="22"/>
        </w:rPr>
        <w:t>.</w:t>
      </w:r>
      <w:r w:rsidR="006D4E6C">
        <w:rPr>
          <w:rFonts w:eastAsia="PMingLiU" w:cs="Arial"/>
          <w:sz w:val="22"/>
          <w:szCs w:val="22"/>
        </w:rPr>
        <w:t xml:space="preserve"> </w:t>
      </w:r>
      <w:r w:rsidRPr="00783CE6">
        <w:rPr>
          <w:rFonts w:eastAsia="PMingLiU" w:cs="Arial"/>
          <w:sz w:val="22"/>
          <w:szCs w:val="22"/>
        </w:rPr>
        <w:t xml:space="preserve">The Guidelines </w:t>
      </w:r>
      <w:r w:rsidR="004300C5" w:rsidRPr="00783CE6">
        <w:rPr>
          <w:rFonts w:eastAsia="PMingLiU" w:cs="Arial"/>
          <w:sz w:val="22"/>
          <w:szCs w:val="22"/>
        </w:rPr>
        <w:t>include</w:t>
      </w:r>
      <w:r w:rsidRPr="00783CE6">
        <w:rPr>
          <w:rFonts w:eastAsia="PMingLiU" w:cs="Arial"/>
          <w:sz w:val="22"/>
          <w:szCs w:val="22"/>
        </w:rPr>
        <w:t xml:space="preserve"> template</w:t>
      </w:r>
      <w:r w:rsidR="00CA2132" w:rsidRPr="00783CE6">
        <w:rPr>
          <w:rFonts w:eastAsia="PMingLiU" w:cs="Arial"/>
          <w:sz w:val="22"/>
          <w:szCs w:val="22"/>
        </w:rPr>
        <w:t xml:space="preserve">s </w:t>
      </w:r>
      <w:r w:rsidR="004300C5" w:rsidRPr="00783CE6">
        <w:rPr>
          <w:rFonts w:eastAsia="PMingLiU" w:cs="Arial"/>
          <w:sz w:val="22"/>
          <w:szCs w:val="22"/>
        </w:rPr>
        <w:t>for establishing sponsorship</w:t>
      </w:r>
      <w:r w:rsidR="00D269A2">
        <w:rPr>
          <w:rFonts w:eastAsia="PMingLiU" w:cs="Arial"/>
          <w:sz w:val="22"/>
          <w:szCs w:val="22"/>
        </w:rPr>
        <w:t xml:space="preserve"> agreements</w:t>
      </w:r>
      <w:r w:rsidRPr="00783CE6">
        <w:rPr>
          <w:rFonts w:eastAsia="PMingLiU" w:cs="Arial"/>
          <w:sz w:val="22"/>
          <w:szCs w:val="22"/>
        </w:rPr>
        <w:t xml:space="preserve">, as well as detailed </w:t>
      </w:r>
      <w:r w:rsidR="00CA2132" w:rsidRPr="00783CE6">
        <w:rPr>
          <w:rFonts w:eastAsia="PMingLiU" w:cs="Arial"/>
          <w:sz w:val="22"/>
          <w:szCs w:val="22"/>
        </w:rPr>
        <w:t xml:space="preserve">guidance on the process. </w:t>
      </w:r>
      <w:r w:rsidR="004300C5" w:rsidRPr="00783CE6">
        <w:rPr>
          <w:rFonts w:cs="Arial"/>
          <w:sz w:val="22"/>
          <w:szCs w:val="22"/>
        </w:rPr>
        <w:t>Queries relating to the Guidelines can be directed to the Publishing and Corporate Affairs Manager in the APEC Secretariat.</w:t>
      </w:r>
    </w:p>
    <w:p w14:paraId="3F781F29" w14:textId="026216A4" w:rsidR="00510F0F" w:rsidRPr="00105BA6" w:rsidRDefault="0038547F" w:rsidP="00D81C01">
      <w:pPr>
        <w:pStyle w:val="ListParagraph"/>
        <w:numPr>
          <w:ilvl w:val="0"/>
          <w:numId w:val="95"/>
        </w:numPr>
        <w:spacing w:before="180" w:line="300" w:lineRule="atLeast"/>
        <w:ind w:left="567" w:right="-115" w:hanging="567"/>
        <w:rPr>
          <w:rFonts w:eastAsia="PMingLiU" w:cs="Arial"/>
          <w:sz w:val="22"/>
          <w:szCs w:val="22"/>
        </w:rPr>
      </w:pPr>
      <w:r w:rsidRPr="00783CE6">
        <w:rPr>
          <w:rFonts w:cs="Arial"/>
          <w:sz w:val="22"/>
          <w:szCs w:val="22"/>
        </w:rPr>
        <w:t xml:space="preserve">Contributions to self-funded projects from other sources such as the private sector </w:t>
      </w:r>
      <w:r w:rsidR="002C69A5">
        <w:rPr>
          <w:rFonts w:cs="Arial"/>
          <w:sz w:val="22"/>
          <w:szCs w:val="22"/>
        </w:rPr>
        <w:t>can be made with the support of the</w:t>
      </w:r>
      <w:r w:rsidRPr="00783CE6">
        <w:rPr>
          <w:rFonts w:cs="Arial"/>
          <w:sz w:val="22"/>
          <w:szCs w:val="22"/>
        </w:rPr>
        <w:t xml:space="preserve"> relevant forum</w:t>
      </w:r>
      <w:r w:rsidR="00B6187B">
        <w:rPr>
          <w:rFonts w:cs="Arial"/>
          <w:sz w:val="22"/>
          <w:szCs w:val="22"/>
        </w:rPr>
        <w:t xml:space="preserve"> and economy</w:t>
      </w:r>
      <w:r w:rsidRPr="00783CE6">
        <w:rPr>
          <w:rFonts w:cs="Arial"/>
          <w:sz w:val="22"/>
          <w:szCs w:val="22"/>
        </w:rPr>
        <w:t xml:space="preserve">. </w:t>
      </w:r>
      <w:r w:rsidR="002C69A5">
        <w:rPr>
          <w:rFonts w:cs="Arial"/>
          <w:sz w:val="22"/>
          <w:szCs w:val="22"/>
        </w:rPr>
        <w:t>T</w:t>
      </w:r>
      <w:r w:rsidRPr="00783CE6">
        <w:rPr>
          <w:rFonts w:cs="Arial"/>
          <w:sz w:val="22"/>
          <w:szCs w:val="22"/>
        </w:rPr>
        <w:t xml:space="preserve">he APEC name and logo </w:t>
      </w:r>
      <w:r w:rsidR="009530A4">
        <w:rPr>
          <w:rFonts w:cs="Arial"/>
          <w:sz w:val="22"/>
          <w:szCs w:val="22"/>
        </w:rPr>
        <w:t>shall be us</w:t>
      </w:r>
      <w:r w:rsidRPr="00783CE6">
        <w:rPr>
          <w:rFonts w:cs="Arial"/>
          <w:sz w:val="22"/>
          <w:szCs w:val="22"/>
        </w:rPr>
        <w:t xml:space="preserve">ed </w:t>
      </w:r>
      <w:r w:rsidR="002C69A5">
        <w:rPr>
          <w:rFonts w:cs="Arial"/>
          <w:sz w:val="22"/>
          <w:szCs w:val="22"/>
        </w:rPr>
        <w:t>for</w:t>
      </w:r>
      <w:r w:rsidRPr="00783CE6">
        <w:rPr>
          <w:rFonts w:cs="Arial"/>
          <w:sz w:val="22"/>
          <w:szCs w:val="22"/>
        </w:rPr>
        <w:t xml:space="preserve"> the sponsored activity </w:t>
      </w:r>
      <w:r w:rsidR="009530A4">
        <w:rPr>
          <w:rFonts w:cs="Arial"/>
          <w:sz w:val="22"/>
          <w:szCs w:val="22"/>
        </w:rPr>
        <w:t>in compliance with</w:t>
      </w:r>
      <w:r w:rsidR="002C69A5">
        <w:rPr>
          <w:rFonts w:cs="Arial"/>
          <w:sz w:val="22"/>
          <w:szCs w:val="22"/>
        </w:rPr>
        <w:t xml:space="preserve"> </w:t>
      </w:r>
      <w:r w:rsidRPr="00783CE6">
        <w:rPr>
          <w:rFonts w:cs="Arial"/>
          <w:sz w:val="22"/>
          <w:szCs w:val="22"/>
        </w:rPr>
        <w:t xml:space="preserve">APEC’s </w:t>
      </w:r>
      <w:r w:rsidR="002C69A5">
        <w:rPr>
          <w:rFonts w:cs="Arial"/>
          <w:sz w:val="22"/>
          <w:szCs w:val="22"/>
        </w:rPr>
        <w:t>guidelines on name</w:t>
      </w:r>
      <w:r w:rsidRPr="00783CE6">
        <w:rPr>
          <w:rFonts w:cs="Arial"/>
          <w:sz w:val="22"/>
          <w:szCs w:val="22"/>
        </w:rPr>
        <w:t xml:space="preserve"> and logo usage</w:t>
      </w:r>
      <w:r w:rsidR="002C69A5">
        <w:rPr>
          <w:rFonts w:cs="Arial"/>
          <w:sz w:val="22"/>
          <w:szCs w:val="22"/>
        </w:rPr>
        <w:t xml:space="preserve">, which are </w:t>
      </w:r>
      <w:r w:rsidRPr="00783CE6">
        <w:rPr>
          <w:rFonts w:cs="Arial"/>
          <w:sz w:val="22"/>
          <w:szCs w:val="22"/>
        </w:rPr>
        <w:t xml:space="preserve">available on the APEC website at </w:t>
      </w:r>
      <w:hyperlink r:id="rId40" w:history="1">
        <w:r w:rsidR="00F217E4" w:rsidRPr="00C06BA2">
          <w:rPr>
            <w:rStyle w:val="Hyperlink"/>
            <w:sz w:val="22"/>
            <w:szCs w:val="22"/>
          </w:rPr>
          <w:t>http://www.apec.org/About-Us/About-APEC/Policies-and-Procedures.aspx</w:t>
        </w:r>
      </w:hyperlink>
      <w:r w:rsidRPr="0005712A">
        <w:rPr>
          <w:rFonts w:cs="Arial"/>
          <w:sz w:val="22"/>
          <w:szCs w:val="22"/>
        </w:rPr>
        <w:t>.</w:t>
      </w:r>
    </w:p>
    <w:p w14:paraId="33713AE2" w14:textId="2BD1FC8E" w:rsidR="004B7E2E" w:rsidRPr="00105BA6" w:rsidRDefault="004B7E2E" w:rsidP="004B7E2E">
      <w:pPr>
        <w:pStyle w:val="Heading2"/>
        <w:spacing w:before="240" w:after="120"/>
      </w:pPr>
      <w:bookmarkStart w:id="48" w:name="_Toc79058515"/>
      <w:r>
        <w:t>Privacy</w:t>
      </w:r>
      <w:bookmarkEnd w:id="48"/>
      <w:r>
        <w:t xml:space="preserve"> </w:t>
      </w:r>
      <w:r w:rsidRPr="00AA7499">
        <w:t xml:space="preserve"> </w:t>
      </w:r>
    </w:p>
    <w:p w14:paraId="7E503D89" w14:textId="1D2BAC09" w:rsidR="001653B0" w:rsidRPr="00267431" w:rsidRDefault="004B7E2E" w:rsidP="00E152D8">
      <w:pPr>
        <w:pStyle w:val="ListParagraph"/>
        <w:numPr>
          <w:ilvl w:val="0"/>
          <w:numId w:val="95"/>
        </w:numPr>
        <w:spacing w:before="180" w:line="300" w:lineRule="atLeast"/>
        <w:ind w:left="567" w:hanging="567"/>
        <w:rPr>
          <w:rFonts w:cs="Arial"/>
          <w:lang w:eastAsia="zh-HK"/>
        </w:rPr>
      </w:pPr>
      <w:r w:rsidRPr="00267431">
        <w:rPr>
          <w:rFonts w:eastAsia="PMingLiU" w:cs="Arial"/>
          <w:sz w:val="22"/>
          <w:szCs w:val="22"/>
        </w:rPr>
        <w:t>By submitting any APEC Concept Note and/or APEC Project Proposal to the APEC Secretariat, you (</w:t>
      </w:r>
      <w:r w:rsidR="000A0CE8" w:rsidRPr="00267431">
        <w:rPr>
          <w:rFonts w:eastAsia="PMingLiU" w:cs="Arial"/>
          <w:sz w:val="22"/>
          <w:szCs w:val="22"/>
        </w:rPr>
        <w:t xml:space="preserve">each </w:t>
      </w:r>
      <w:r w:rsidRPr="00267431">
        <w:rPr>
          <w:rFonts w:eastAsia="PMingLiU" w:cs="Arial"/>
          <w:sz w:val="22"/>
          <w:szCs w:val="22"/>
        </w:rPr>
        <w:t xml:space="preserve">Project Overseer or point of contact) agree that the APEC Secretariat will collect, use, disclose, and transmit the data contained in the APEC Concept Note and/or APEC Project Proposal, which you have provided to the APEC Secretariat, in accordance with the Singapore’s Personal Data Protection Act 2012 </w:t>
      </w:r>
      <w:r w:rsidR="00267431">
        <w:rPr>
          <w:rFonts w:eastAsia="PMingLiU" w:cs="Arial"/>
          <w:sz w:val="22"/>
          <w:szCs w:val="22"/>
        </w:rPr>
        <w:t xml:space="preserve">(PDPA) </w:t>
      </w:r>
      <w:r w:rsidRPr="00267431">
        <w:rPr>
          <w:rFonts w:eastAsia="PMingLiU" w:cs="Arial"/>
          <w:sz w:val="22"/>
          <w:szCs w:val="22"/>
        </w:rPr>
        <w:t>and our (the APEC Secretariat) data protection policy (</w:t>
      </w:r>
      <w:hyperlink r:id="rId41" w:history="1">
        <w:r w:rsidRPr="00267431">
          <w:rPr>
            <w:rStyle w:val="Hyperlink"/>
            <w:rFonts w:eastAsia="PMingLiU" w:cs="Arial"/>
            <w:sz w:val="22"/>
            <w:szCs w:val="22"/>
          </w:rPr>
          <w:t>https://www.apec.org/PrivacyPolicy</w:t>
        </w:r>
      </w:hyperlink>
      <w:r w:rsidRPr="00267431">
        <w:rPr>
          <w:rFonts w:eastAsia="PMingLiU" w:cs="Arial"/>
          <w:sz w:val="22"/>
          <w:szCs w:val="22"/>
        </w:rPr>
        <w:t xml:space="preserve"> and Appendix L). The APEC Secretariat will transfer any data provided on these forms, which may contain personal data of Project Overseer(s), to APEC member economies overseas via the APEC Secretariat.</w:t>
      </w:r>
      <w:r w:rsidR="00267431" w:rsidRPr="00267431">
        <w:rPr>
          <w:rFonts w:eastAsia="PMingLiU" w:cs="Arial"/>
          <w:sz w:val="22"/>
          <w:szCs w:val="22"/>
        </w:rPr>
        <w:t xml:space="preserve"> A definition of personal data</w:t>
      </w:r>
      <w:r w:rsidR="00267431">
        <w:rPr>
          <w:rFonts w:eastAsia="PMingLiU" w:cs="Arial"/>
          <w:sz w:val="22"/>
          <w:szCs w:val="22"/>
        </w:rPr>
        <w:t xml:space="preserve"> under the PDPA</w:t>
      </w:r>
      <w:r w:rsidR="00267431" w:rsidRPr="00267431">
        <w:rPr>
          <w:rFonts w:eastAsia="PMingLiU" w:cs="Arial"/>
          <w:sz w:val="22"/>
          <w:szCs w:val="22"/>
        </w:rPr>
        <w:t xml:space="preserve"> can be accessed at: </w:t>
      </w:r>
      <w:hyperlink r:id="rId42" w:history="1">
        <w:r w:rsidR="00267431" w:rsidRPr="00267431">
          <w:rPr>
            <w:rStyle w:val="Hyperlink"/>
            <w:sz w:val="22"/>
            <w:szCs w:val="22"/>
          </w:rPr>
          <w:t>https://www.pdpc.gov.sg/Overview-of-PDPA/The-Legislation/Personal-Data-Protection-Act</w:t>
        </w:r>
      </w:hyperlink>
    </w:p>
    <w:p w14:paraId="6755A235" w14:textId="77777777" w:rsidR="00542CD5" w:rsidRPr="00AA7499" w:rsidRDefault="00542CD5" w:rsidP="000A1A5C">
      <w:pPr>
        <w:pStyle w:val="ListContinue"/>
        <w:rPr>
          <w:rFonts w:ascii="Arial" w:hAnsi="Arial" w:cs="Arial"/>
        </w:rPr>
      </w:pPr>
    </w:p>
    <w:p w14:paraId="5B3CCBC1" w14:textId="77777777" w:rsidR="00BE03DD" w:rsidRPr="00F61B60" w:rsidRDefault="00BE03DD">
      <w:pPr>
        <w:rPr>
          <w:rFonts w:ascii="Arial" w:eastAsia="PMingLiU" w:hAnsi="Arial" w:cs="Arial"/>
          <w:b/>
          <w:spacing w:val="-20"/>
          <w:sz w:val="56"/>
          <w:szCs w:val="56"/>
        </w:rPr>
      </w:pPr>
      <w:bookmarkStart w:id="49" w:name="_Toc320705245"/>
      <w:bookmarkStart w:id="50" w:name="_Toc321655798"/>
      <w:r w:rsidRPr="00AA7499">
        <w:rPr>
          <w:rFonts w:ascii="Arial" w:hAnsi="Arial" w:cs="Arial"/>
          <w:szCs w:val="56"/>
        </w:rPr>
        <w:br w:type="page"/>
      </w:r>
    </w:p>
    <w:p w14:paraId="466198A9" w14:textId="77777777" w:rsidR="0015360E" w:rsidRPr="00295875" w:rsidRDefault="0015360E" w:rsidP="005805FA">
      <w:pPr>
        <w:pStyle w:val="Heading1"/>
        <w:spacing w:before="960"/>
        <w:ind w:right="578"/>
        <w:rPr>
          <w:rFonts w:cs="Arial"/>
          <w:szCs w:val="56"/>
        </w:rPr>
      </w:pPr>
      <w:bookmarkStart w:id="51" w:name="_Toc79058516"/>
      <w:r w:rsidRPr="00F61B60">
        <w:rPr>
          <w:rFonts w:cs="Arial"/>
          <w:szCs w:val="56"/>
        </w:rPr>
        <w:lastRenderedPageBreak/>
        <w:t>4.</w:t>
      </w:r>
      <w:r w:rsidRPr="00F61B60">
        <w:rPr>
          <w:rFonts w:cs="Arial"/>
          <w:szCs w:val="56"/>
        </w:rPr>
        <w:tab/>
      </w:r>
      <w:r w:rsidR="004F7E52" w:rsidRPr="00F61B60">
        <w:rPr>
          <w:rFonts w:cs="Arial"/>
          <w:szCs w:val="56"/>
        </w:rPr>
        <w:t>APEC Project Cycle</w:t>
      </w:r>
      <w:bookmarkEnd w:id="49"/>
      <w:bookmarkEnd w:id="50"/>
      <w:bookmarkEnd w:id="51"/>
    </w:p>
    <w:p w14:paraId="292A544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7F0DDB2" w14:textId="3317F999"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w:t>
      </w:r>
      <w:r w:rsidR="004B21F9">
        <w:rPr>
          <w:rFonts w:ascii="Arial" w:hAnsi="Arial" w:cs="Arial"/>
        </w:rPr>
        <w:t xml:space="preserve">the </w:t>
      </w:r>
      <w:r w:rsidR="0015360E" w:rsidRPr="00AA7499">
        <w:rPr>
          <w:rFonts w:ascii="Arial" w:hAnsi="Arial" w:cs="Arial"/>
        </w:rPr>
        <w:t>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w:t>
      </w:r>
      <w:r w:rsidR="006314BA">
        <w:rPr>
          <w:rFonts w:ascii="Arial" w:hAnsi="Arial" w:cs="Arial"/>
        </w:rPr>
        <w:t xml:space="preserve"> Concept Note eligibility assessment and</w:t>
      </w:r>
      <w:r w:rsidR="0015360E" w:rsidRPr="00AA7499">
        <w:rPr>
          <w:rFonts w:ascii="Arial" w:hAnsi="Arial" w:cs="Arial"/>
        </w:rPr>
        <w:t xml:space="preserve"> </w:t>
      </w:r>
      <w:r w:rsidR="00165DDC">
        <w:rPr>
          <w:rFonts w:ascii="Arial" w:hAnsi="Arial" w:cs="Arial"/>
        </w:rPr>
        <w:t>scoring</w:t>
      </w:r>
      <w:r w:rsidR="006314BA">
        <w:rPr>
          <w:rFonts w:ascii="Arial" w:hAnsi="Arial" w:cs="Arial"/>
        </w:rPr>
        <w:t>,</w:t>
      </w:r>
      <w:r w:rsidR="0015360E" w:rsidRPr="00AA7499">
        <w:rPr>
          <w:rFonts w:ascii="Arial" w:hAnsi="Arial" w:cs="Arial"/>
        </w:rPr>
        <w:t xml:space="preserve">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w:t>
      </w:r>
      <w:r w:rsidR="006314BA">
        <w:rPr>
          <w:rFonts w:ascii="Arial" w:hAnsi="Arial" w:cs="Arial"/>
        </w:rPr>
        <w:t xml:space="preserve">PO </w:t>
      </w:r>
      <w:r w:rsidR="0015360E" w:rsidRPr="00AA7499">
        <w:rPr>
          <w:rFonts w:ascii="Arial" w:hAnsi="Arial" w:cs="Arial"/>
        </w:rPr>
        <w:t xml:space="preserve">notification. </w:t>
      </w:r>
    </w:p>
    <w:p w14:paraId="4E75D9B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full </w:t>
      </w:r>
      <w:r w:rsidR="006314BA">
        <w:rPr>
          <w:rFonts w:ascii="Arial" w:hAnsi="Arial" w:cs="Arial"/>
        </w:rPr>
        <w:t>Project P</w:t>
      </w:r>
      <w:r w:rsidRPr="00AA7499">
        <w:rPr>
          <w:rFonts w:ascii="Arial" w:hAnsi="Arial" w:cs="Arial"/>
        </w:rPr>
        <w:t xml:space="preserve">roposal development and consists of four main steps aimed at full </w:t>
      </w:r>
      <w:r w:rsidR="006314BA">
        <w:rPr>
          <w:rFonts w:ascii="Arial" w:hAnsi="Arial" w:cs="Arial"/>
        </w:rPr>
        <w:t>Project P</w:t>
      </w:r>
      <w:r w:rsidRPr="00AA7499">
        <w:rPr>
          <w:rFonts w:ascii="Arial" w:hAnsi="Arial" w:cs="Arial"/>
        </w:rPr>
        <w:t xml:space="preserve">roposal preparation, submission and approval. </w:t>
      </w:r>
    </w:p>
    <w:p w14:paraId="1A2D47F3"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0FD398BA" w14:textId="77777777" w:rsidR="001D48BF"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involves project completion.</w:t>
      </w:r>
    </w:p>
    <w:p w14:paraId="562DF74A" w14:textId="0B008CD6" w:rsidR="0015360E" w:rsidRPr="00AA7499" w:rsidRDefault="001D48BF" w:rsidP="0041481B">
      <w:pPr>
        <w:pStyle w:val="ListContinue"/>
        <w:numPr>
          <w:ilvl w:val="0"/>
          <w:numId w:val="110"/>
        </w:numPr>
        <w:ind w:left="567" w:hanging="567"/>
        <w:rPr>
          <w:rFonts w:ascii="Arial" w:hAnsi="Arial" w:cs="Arial"/>
        </w:rPr>
      </w:pPr>
      <w:r>
        <w:rPr>
          <w:rFonts w:ascii="Arial" w:hAnsi="Arial" w:cs="Arial"/>
        </w:rPr>
        <w:t>All deadlines that apply to Stages 1, 2 and 3 expire at midnight in the time zone of each economy, unless an alternative time is stated by the Secretariat.</w:t>
      </w:r>
      <w:r w:rsidR="0015360E" w:rsidRPr="00AA7499">
        <w:rPr>
          <w:rFonts w:ascii="Arial" w:hAnsi="Arial" w:cs="Arial"/>
        </w:rPr>
        <w:t xml:space="preserve"> </w:t>
      </w:r>
    </w:p>
    <w:p w14:paraId="3C74ACB2" w14:textId="77777777" w:rsidR="0015360E" w:rsidRPr="00D10167" w:rsidRDefault="0015360E" w:rsidP="00D10167">
      <w:pPr>
        <w:pStyle w:val="ListContinue"/>
        <w:rPr>
          <w:rFonts w:ascii="Arial" w:hAnsi="Arial" w:cs="Arial"/>
        </w:rPr>
      </w:pPr>
    </w:p>
    <w:p w14:paraId="63120832" w14:textId="77777777" w:rsidR="0015360E" w:rsidRPr="00AA7499" w:rsidRDefault="0015360E" w:rsidP="0015360E">
      <w:pPr>
        <w:pStyle w:val="ListContinue"/>
        <w:rPr>
          <w:rFonts w:ascii="Arial" w:hAnsi="Arial" w:cs="Arial"/>
          <w:noProof/>
          <w:lang w:eastAsia="en-AU"/>
        </w:rPr>
      </w:pPr>
    </w:p>
    <w:p w14:paraId="45D156B5" w14:textId="77777777" w:rsidR="0049073B" w:rsidRDefault="0049073B" w:rsidP="0015360E">
      <w:pPr>
        <w:rPr>
          <w:rFonts w:ascii="Arial" w:hAnsi="Arial" w:cs="Arial"/>
          <w:b/>
        </w:rPr>
      </w:pPr>
    </w:p>
    <w:p w14:paraId="0AF830DA" w14:textId="77777777" w:rsidR="00542CD5" w:rsidRPr="00AA7499" w:rsidRDefault="00542CD5" w:rsidP="0015360E">
      <w:pPr>
        <w:rPr>
          <w:rFonts w:ascii="Arial" w:hAnsi="Arial" w:cs="Arial"/>
          <w:b/>
        </w:rPr>
        <w:sectPr w:rsidR="00542CD5" w:rsidRPr="00AA7499" w:rsidSect="00542CD5">
          <w:headerReference w:type="default" r:id="rId43"/>
          <w:type w:val="continuous"/>
          <w:pgSz w:w="11909" w:h="16834" w:code="9"/>
          <w:pgMar w:top="1152" w:right="1872" w:bottom="936" w:left="1872" w:header="360" w:footer="0" w:gutter="0"/>
          <w:cols w:space="720"/>
          <w:docGrid w:linePitch="299"/>
        </w:sectPr>
      </w:pPr>
    </w:p>
    <w:p w14:paraId="6E76DF87" w14:textId="77777777" w:rsidR="00542CD5" w:rsidRPr="00AA7499" w:rsidRDefault="00542CD5" w:rsidP="0015360E">
      <w:pPr>
        <w:rPr>
          <w:rFonts w:ascii="Arial" w:hAnsi="Arial" w:cs="Arial"/>
          <w:b/>
        </w:rPr>
      </w:pPr>
    </w:p>
    <w:p w14:paraId="616A310E" w14:textId="77777777" w:rsidR="00E95ED5" w:rsidRDefault="00E95ED5">
      <w:pPr>
        <w:rPr>
          <w:rFonts w:ascii="Arial" w:eastAsia="PMingLiU" w:hAnsi="Arial" w:cs="Arial"/>
          <w:b/>
          <w:spacing w:val="-20"/>
          <w:sz w:val="56"/>
          <w:szCs w:val="56"/>
        </w:rPr>
      </w:pPr>
      <w:bookmarkStart w:id="52" w:name="_Toc320705247"/>
      <w:bookmarkStart w:id="53" w:name="_Toc321655799"/>
      <w:r>
        <w:rPr>
          <w:rFonts w:cs="Arial"/>
          <w:szCs w:val="56"/>
        </w:rPr>
        <w:br w:type="page"/>
      </w:r>
    </w:p>
    <w:p w14:paraId="41E8DF65" w14:textId="77777777" w:rsidR="0015360E" w:rsidRPr="00F61B60" w:rsidRDefault="0015360E" w:rsidP="005805FA">
      <w:pPr>
        <w:pStyle w:val="Heading1"/>
        <w:spacing w:before="960"/>
        <w:ind w:right="578"/>
        <w:rPr>
          <w:rFonts w:cs="Arial"/>
          <w:szCs w:val="56"/>
        </w:rPr>
      </w:pPr>
      <w:bookmarkStart w:id="54" w:name="_Toc79058517"/>
      <w:r w:rsidRPr="00F61B60">
        <w:rPr>
          <w:rFonts w:cs="Arial"/>
          <w:szCs w:val="56"/>
        </w:rPr>
        <w:lastRenderedPageBreak/>
        <w:t>5.</w:t>
      </w:r>
      <w:r w:rsidRPr="00F61B60">
        <w:rPr>
          <w:rFonts w:cs="Arial"/>
          <w:szCs w:val="56"/>
        </w:rPr>
        <w:tab/>
        <w:t>Applying for Funding</w:t>
      </w:r>
      <w:bookmarkEnd w:id="52"/>
      <w:bookmarkEnd w:id="53"/>
      <w:bookmarkEnd w:id="54"/>
      <w:r w:rsidRPr="00F61B60">
        <w:rPr>
          <w:rFonts w:cs="Arial"/>
          <w:szCs w:val="56"/>
        </w:rPr>
        <w:t xml:space="preserve"> </w:t>
      </w:r>
    </w:p>
    <w:p w14:paraId="1DCF0274" w14:textId="77777777" w:rsidR="0015360E" w:rsidRPr="00F61B60" w:rsidRDefault="0015360E" w:rsidP="00DE1E66">
      <w:pPr>
        <w:pStyle w:val="Heading2"/>
        <w:rPr>
          <w:rFonts w:cs="Arial"/>
        </w:rPr>
      </w:pPr>
      <w:bookmarkStart w:id="55" w:name="_Toc320705248"/>
      <w:bookmarkStart w:id="56" w:name="_Toc321655800"/>
      <w:bookmarkStart w:id="57" w:name="_Toc79058518"/>
      <w:r w:rsidRPr="00F61B60">
        <w:rPr>
          <w:rFonts w:cs="Arial"/>
        </w:rPr>
        <w:t>Stage 1—Concept Note Preparation and Submission</w:t>
      </w:r>
      <w:bookmarkEnd w:id="55"/>
      <w:bookmarkEnd w:id="56"/>
      <w:bookmarkEnd w:id="57"/>
    </w:p>
    <w:p w14:paraId="299DF109" w14:textId="77777777" w:rsidR="0015360E" w:rsidRPr="00AA7499" w:rsidRDefault="0015360E">
      <w:pPr>
        <w:pStyle w:val="Heading3"/>
        <w:rPr>
          <w:rStyle w:val="Strong"/>
        </w:rPr>
      </w:pPr>
      <w:bookmarkStart w:id="58" w:name="_TOC4845"/>
      <w:bookmarkStart w:id="59" w:name="_TOC5590"/>
      <w:bookmarkStart w:id="60" w:name="_TOC7571"/>
      <w:bookmarkStart w:id="61" w:name="_Toc321655801"/>
      <w:bookmarkEnd w:id="58"/>
      <w:bookmarkEnd w:id="59"/>
      <w:bookmarkEnd w:id="60"/>
      <w:r w:rsidRPr="00AA7499">
        <w:rPr>
          <w:rStyle w:val="Strong"/>
        </w:rPr>
        <w:t xml:space="preserve">Step 1. </w:t>
      </w:r>
      <w:r w:rsidR="00FC0B88" w:rsidRPr="00AA7499">
        <w:rPr>
          <w:rStyle w:val="Strong"/>
        </w:rPr>
        <w:t>PO</w:t>
      </w:r>
      <w:r w:rsidRPr="00AA7499">
        <w:rPr>
          <w:rStyle w:val="Strong"/>
        </w:rPr>
        <w:t xml:space="preserve"> </w:t>
      </w:r>
      <w:r w:rsidR="00C26E96">
        <w:rPr>
          <w:rStyle w:val="Strong"/>
        </w:rPr>
        <w:t xml:space="preserve">considers APEC and </w:t>
      </w:r>
      <w:r w:rsidR="006314BA">
        <w:rPr>
          <w:rStyle w:val="Strong"/>
        </w:rPr>
        <w:t>fora</w:t>
      </w:r>
      <w:r w:rsidR="00C26E96">
        <w:rPr>
          <w:rStyle w:val="Strong"/>
        </w:rPr>
        <w:t xml:space="preserve"> priorities and work</w:t>
      </w:r>
      <w:r w:rsidR="00F207F2">
        <w:rPr>
          <w:rStyle w:val="Strong"/>
        </w:rPr>
        <w:t xml:space="preserve"> </w:t>
      </w:r>
      <w:r w:rsidR="00C26E96">
        <w:rPr>
          <w:rStyle w:val="Strong"/>
        </w:rPr>
        <w:t xml:space="preserve">plans. PO </w:t>
      </w:r>
      <w:r w:rsidRPr="00AA7499">
        <w:rPr>
          <w:rStyle w:val="Strong"/>
        </w:rPr>
        <w:t xml:space="preserve">reviews </w:t>
      </w:r>
      <w:r w:rsidR="00813C31">
        <w:rPr>
          <w:rStyle w:val="Strong"/>
        </w:rPr>
        <w:t xml:space="preserve">this </w:t>
      </w:r>
      <w:r w:rsidR="00203F32" w:rsidRPr="00AA7499">
        <w:rPr>
          <w:rStyle w:val="Strong"/>
        </w:rPr>
        <w:t>Guidebook</w:t>
      </w:r>
      <w:r w:rsidR="00813C31">
        <w:rPr>
          <w:rStyle w:val="Strong"/>
        </w:rPr>
        <w:t xml:space="preserve"> and the </w:t>
      </w:r>
      <w:r w:rsidR="00CB1818">
        <w:rPr>
          <w:rStyle w:val="Strong"/>
        </w:rPr>
        <w:t xml:space="preserve">projects </w:t>
      </w:r>
      <w:r w:rsidR="00813C31">
        <w:rPr>
          <w:rStyle w:val="Strong"/>
        </w:rPr>
        <w:t xml:space="preserve">guidance provided on the APEC website. PO </w:t>
      </w:r>
      <w:r w:rsidRPr="00AA7499">
        <w:rPr>
          <w:rStyle w:val="Strong"/>
        </w:rPr>
        <w:t xml:space="preserve">prepares </w:t>
      </w:r>
      <w:bookmarkEnd w:id="61"/>
      <w:r w:rsidR="008658AD" w:rsidRPr="00AA7499">
        <w:rPr>
          <w:rStyle w:val="Strong"/>
        </w:rPr>
        <w:t>Concept Note</w:t>
      </w:r>
      <w:r w:rsidR="00813C31">
        <w:rPr>
          <w:rStyle w:val="Strong"/>
        </w:rPr>
        <w:t>.</w:t>
      </w:r>
      <w:r w:rsidRPr="00AA7499">
        <w:rPr>
          <w:rStyle w:val="Strong"/>
        </w:rPr>
        <w:t xml:space="preserve"> </w:t>
      </w:r>
    </w:p>
    <w:p w14:paraId="2B34B864" w14:textId="330ED50E" w:rsidR="005E4651" w:rsidRPr="00727656" w:rsidRDefault="00727656" w:rsidP="0041481B">
      <w:pPr>
        <w:pStyle w:val="ListContinue"/>
        <w:numPr>
          <w:ilvl w:val="1"/>
          <w:numId w:val="74"/>
        </w:numPr>
        <w:ind w:hanging="540"/>
        <w:rPr>
          <w:rFonts w:ascii="Arial" w:hAnsi="Arial" w:cs="Arial"/>
        </w:rPr>
      </w:pPr>
      <w:r w:rsidRPr="00727656">
        <w:rPr>
          <w:rFonts w:ascii="Arial" w:hAnsi="Arial" w:cs="Arial"/>
        </w:rPr>
        <w:t>POs should</w:t>
      </w:r>
      <w:r w:rsidR="005E4651">
        <w:rPr>
          <w:rFonts w:ascii="Arial" w:hAnsi="Arial" w:cs="Arial"/>
        </w:rPr>
        <w:t xml:space="preserve"> prepare their Concept Note as early as </w:t>
      </w:r>
      <w:r w:rsidR="00C57D2F">
        <w:rPr>
          <w:rFonts w:ascii="Arial" w:hAnsi="Arial" w:cs="Arial"/>
        </w:rPr>
        <w:t>practical. Early socialisation of Concept Notes</w:t>
      </w:r>
      <w:r w:rsidR="007A7A33">
        <w:rPr>
          <w:rFonts w:ascii="Arial" w:hAnsi="Arial" w:cs="Arial"/>
        </w:rPr>
        <w:t>, both within the proposing forum and in other fora as relevant,</w:t>
      </w:r>
      <w:r w:rsidR="00C57D2F">
        <w:rPr>
          <w:rFonts w:ascii="Arial" w:hAnsi="Arial" w:cs="Arial"/>
        </w:rPr>
        <w:t xml:space="preserve"> </w:t>
      </w:r>
      <w:r w:rsidR="007A7A33">
        <w:rPr>
          <w:rFonts w:ascii="Arial" w:hAnsi="Arial" w:cs="Arial"/>
        </w:rPr>
        <w:t>will</w:t>
      </w:r>
      <w:r w:rsidR="00C57D2F">
        <w:rPr>
          <w:rFonts w:ascii="Arial" w:hAnsi="Arial" w:cs="Arial"/>
        </w:rPr>
        <w:t xml:space="preserve"> </w:t>
      </w:r>
      <w:r>
        <w:rPr>
          <w:rFonts w:ascii="Arial" w:hAnsi="Arial" w:cs="Arial"/>
        </w:rPr>
        <w:t xml:space="preserve">help </w:t>
      </w:r>
      <w:r w:rsidR="00C57D2F">
        <w:rPr>
          <w:rFonts w:ascii="Arial" w:hAnsi="Arial" w:cs="Arial"/>
        </w:rPr>
        <w:t xml:space="preserve">support the </w:t>
      </w:r>
      <w:r>
        <w:rPr>
          <w:rFonts w:ascii="Arial" w:hAnsi="Arial" w:cs="Arial"/>
        </w:rPr>
        <w:t xml:space="preserve">development of </w:t>
      </w:r>
      <w:r w:rsidR="007A7A33">
        <w:rPr>
          <w:rFonts w:ascii="Arial" w:hAnsi="Arial" w:cs="Arial"/>
        </w:rPr>
        <w:t xml:space="preserve">the </w:t>
      </w:r>
      <w:r>
        <w:rPr>
          <w:rFonts w:ascii="Arial" w:hAnsi="Arial" w:cs="Arial"/>
        </w:rPr>
        <w:t xml:space="preserve">Concept Note and </w:t>
      </w:r>
      <w:r w:rsidR="005F60F1">
        <w:rPr>
          <w:rFonts w:ascii="Arial" w:hAnsi="Arial" w:cs="Arial"/>
        </w:rPr>
        <w:t>will also allow sufficient time to develop cross-fora collaboration planning as required</w:t>
      </w:r>
      <w:r>
        <w:rPr>
          <w:rFonts w:ascii="Arial" w:hAnsi="Arial" w:cs="Arial"/>
        </w:rPr>
        <w:t xml:space="preserve">. </w:t>
      </w:r>
      <w:r w:rsidR="00C57D2F">
        <w:rPr>
          <w:rFonts w:ascii="Arial" w:hAnsi="Arial" w:cs="Arial"/>
        </w:rPr>
        <w:t xml:space="preserve"> </w:t>
      </w:r>
    </w:p>
    <w:p w14:paraId="2092B12B" w14:textId="1878418C" w:rsidR="00D205C7" w:rsidRPr="00D36517"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w:t>
      </w:r>
      <w:r w:rsidRPr="00AA7499">
        <w:rPr>
          <w:rFonts w:ascii="Arial" w:hAnsi="Arial" w:cs="Arial"/>
        </w:rPr>
        <w:t xml:space="preserve"> POs are required to review the Guidebook and the eligibility criteria for each of APEC fund</w:t>
      </w:r>
      <w:r w:rsidR="005F7B27">
        <w:rPr>
          <w:rFonts w:ascii="Arial" w:hAnsi="Arial" w:cs="Arial"/>
        </w:rPr>
        <w:t>ing source</w:t>
      </w:r>
      <w:r>
        <w:rPr>
          <w:rFonts w:ascii="Arial" w:hAnsi="Arial" w:cs="Arial"/>
        </w:rPr>
        <w:t>.</w:t>
      </w:r>
      <w:r w:rsidR="005F7B27">
        <w:rPr>
          <w:rFonts w:ascii="Arial" w:hAnsi="Arial" w:cs="Arial"/>
        </w:rPr>
        <w:t xml:space="preserve"> </w:t>
      </w:r>
      <w:r w:rsidR="00E966B5">
        <w:rPr>
          <w:rFonts w:ascii="Arial" w:hAnsi="Arial" w:cs="Arial"/>
        </w:rPr>
        <w:t xml:space="preserve">POs are also required to review APEC’s </w:t>
      </w:r>
      <w:r w:rsidR="00BD6C14">
        <w:rPr>
          <w:rFonts w:ascii="Arial" w:hAnsi="Arial" w:cs="Arial"/>
        </w:rPr>
        <w:t xml:space="preserve">Gender Criteria and </w:t>
      </w:r>
      <w:r w:rsidR="00E966B5">
        <w:rPr>
          <w:rFonts w:ascii="Arial" w:hAnsi="Arial" w:cs="Arial"/>
        </w:rPr>
        <w:t xml:space="preserve">capacity building </w:t>
      </w:r>
      <w:r w:rsidR="005F7B27">
        <w:rPr>
          <w:rFonts w:ascii="Arial" w:hAnsi="Arial" w:cs="Arial"/>
        </w:rPr>
        <w:t xml:space="preserve">objectives, </w:t>
      </w:r>
      <w:r w:rsidR="00E966B5">
        <w:rPr>
          <w:rFonts w:ascii="Arial" w:hAnsi="Arial" w:cs="Arial"/>
        </w:rPr>
        <w:t xml:space="preserve">goals and principles.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p>
    <w:p w14:paraId="36A3741F" w14:textId="2762AFEC" w:rsidR="00D205C7" w:rsidRPr="00AA7499" w:rsidRDefault="00D205C7" w:rsidP="00D205C7">
      <w:pPr>
        <w:pStyle w:val="ListContinue"/>
        <w:numPr>
          <w:ilvl w:val="1"/>
          <w:numId w:val="74"/>
        </w:numPr>
        <w:tabs>
          <w:tab w:val="num" w:pos="0"/>
        </w:tabs>
        <w:ind w:left="567" w:hanging="567"/>
        <w:rPr>
          <w:rFonts w:ascii="Arial" w:hAnsi="Arial" w:cs="Arial"/>
          <w:b/>
          <w:u w:val="single"/>
        </w:rPr>
      </w:pPr>
      <w:r w:rsidRPr="00AA7499">
        <w:rPr>
          <w:rFonts w:ascii="Arial" w:hAnsi="Arial" w:cs="Arial"/>
        </w:rPr>
        <w:t>POs</w:t>
      </w:r>
      <w:r w:rsidR="00A026F7">
        <w:rPr>
          <w:rFonts w:ascii="Arial" w:hAnsi="Arial" w:cs="Arial"/>
        </w:rPr>
        <w:t xml:space="preserve"> </w:t>
      </w:r>
      <w:r w:rsidRPr="00AA7499">
        <w:rPr>
          <w:rFonts w:ascii="Arial" w:hAnsi="Arial" w:cs="Arial"/>
        </w:rPr>
        <w:t xml:space="preserve">are advised to contact the relevant </w:t>
      </w:r>
      <w:r>
        <w:rPr>
          <w:rFonts w:ascii="Arial" w:hAnsi="Arial" w:cs="Arial"/>
        </w:rPr>
        <w:t>PD</w:t>
      </w:r>
      <w:r w:rsidRPr="00AA7499">
        <w:rPr>
          <w:rFonts w:ascii="Arial" w:hAnsi="Arial" w:cs="Arial"/>
        </w:rPr>
        <w:t xml:space="preserve"> as early as possible </w:t>
      </w:r>
      <w:r w:rsidR="00BD6C14">
        <w:rPr>
          <w:rFonts w:ascii="Arial" w:hAnsi="Arial" w:cs="Arial"/>
        </w:rPr>
        <w:t xml:space="preserve">to </w:t>
      </w:r>
      <w:r w:rsidRPr="00AA7499">
        <w:rPr>
          <w:rFonts w:ascii="Arial" w:hAnsi="Arial" w:cs="Arial"/>
        </w:rPr>
        <w:t>seek guidance on developing the Concept Note</w:t>
      </w:r>
      <w:r>
        <w:rPr>
          <w:rFonts w:ascii="Arial" w:hAnsi="Arial" w:cs="Arial"/>
        </w:rPr>
        <w:t xml:space="preserve"> within</w:t>
      </w:r>
      <w:r w:rsidRPr="00AA7499">
        <w:rPr>
          <w:rFonts w:ascii="Arial" w:hAnsi="Arial" w:cs="Arial"/>
        </w:rPr>
        <w:t xml:space="preserve"> submission deadlines. Early involvement of PDs may also assist in improving the Concept Note’s relevance </w:t>
      </w:r>
      <w:r>
        <w:rPr>
          <w:rFonts w:ascii="Arial" w:hAnsi="Arial" w:cs="Arial"/>
        </w:rPr>
        <w:t>before</w:t>
      </w:r>
      <w:r w:rsidRPr="00AA7499">
        <w:rPr>
          <w:rFonts w:ascii="Arial" w:hAnsi="Arial" w:cs="Arial"/>
        </w:rPr>
        <w:t xml:space="preserve"> submission.</w:t>
      </w:r>
      <w:r w:rsidR="008D2E7B">
        <w:rPr>
          <w:rFonts w:ascii="Arial" w:hAnsi="Arial" w:cs="Arial"/>
        </w:rPr>
        <w:t xml:space="preserve"> PO</w:t>
      </w:r>
      <w:r w:rsidR="009C415E">
        <w:rPr>
          <w:rFonts w:ascii="Arial" w:hAnsi="Arial" w:cs="Arial"/>
        </w:rPr>
        <w:t xml:space="preserve">s cannot, within a </w:t>
      </w:r>
      <w:r w:rsidR="008C5A28">
        <w:rPr>
          <w:rFonts w:ascii="Arial" w:hAnsi="Arial" w:cs="Arial"/>
        </w:rPr>
        <w:t xml:space="preserve">given </w:t>
      </w:r>
      <w:r w:rsidR="009C415E">
        <w:rPr>
          <w:rFonts w:ascii="Arial" w:hAnsi="Arial" w:cs="Arial"/>
        </w:rPr>
        <w:t>Project Session, submit duplicate</w:t>
      </w:r>
      <w:r w:rsidR="008D2E7B">
        <w:rPr>
          <w:rFonts w:ascii="Arial" w:hAnsi="Arial" w:cs="Arial"/>
        </w:rPr>
        <w:t xml:space="preserve"> Concept Note</w:t>
      </w:r>
      <w:r w:rsidR="009C415E">
        <w:rPr>
          <w:rFonts w:ascii="Arial" w:hAnsi="Arial" w:cs="Arial"/>
        </w:rPr>
        <w:t xml:space="preserve">s, </w:t>
      </w:r>
      <w:r w:rsidR="008C5A28">
        <w:rPr>
          <w:rFonts w:ascii="Arial" w:hAnsi="Arial" w:cs="Arial"/>
        </w:rPr>
        <w:t>and/</w:t>
      </w:r>
      <w:r w:rsidR="008D2E7B">
        <w:rPr>
          <w:rFonts w:ascii="Arial" w:hAnsi="Arial" w:cs="Arial"/>
        </w:rPr>
        <w:t xml:space="preserve">or submit the same Concept Note against </w:t>
      </w:r>
      <w:r w:rsidR="009C415E">
        <w:rPr>
          <w:rFonts w:ascii="Arial" w:hAnsi="Arial" w:cs="Arial"/>
        </w:rPr>
        <w:t xml:space="preserve">different </w:t>
      </w:r>
      <w:r w:rsidR="008D2E7B">
        <w:rPr>
          <w:rFonts w:ascii="Arial" w:hAnsi="Arial" w:cs="Arial"/>
        </w:rPr>
        <w:t>APEC funding accounts</w:t>
      </w:r>
      <w:r w:rsidR="009C415E">
        <w:rPr>
          <w:rFonts w:ascii="Arial" w:hAnsi="Arial" w:cs="Arial"/>
        </w:rPr>
        <w:t>, as means to create competitive advantage.</w:t>
      </w:r>
    </w:p>
    <w:p w14:paraId="2679C28D" w14:textId="557AF384" w:rsidR="006E3C03" w:rsidRPr="005D06BC" w:rsidRDefault="008A216A" w:rsidP="005D06BC">
      <w:pPr>
        <w:pStyle w:val="ListContinue"/>
        <w:numPr>
          <w:ilvl w:val="1"/>
          <w:numId w:val="74"/>
        </w:numPr>
        <w:spacing w:after="240"/>
        <w:ind w:left="567" w:hanging="540"/>
        <w:rPr>
          <w:rFonts w:ascii="Arial" w:hAnsi="Arial" w:cs="Arial"/>
        </w:rPr>
      </w:pPr>
      <w:r w:rsidRPr="005D06BC">
        <w:rPr>
          <w:rFonts w:ascii="Arial" w:hAnsi="Arial" w:cs="Arial"/>
        </w:rPr>
        <w:t xml:space="preserve">Concept Notes are to be completed using the template at </w:t>
      </w:r>
      <w:r w:rsidRPr="005D06BC">
        <w:rPr>
          <w:rFonts w:ascii="Arial" w:hAnsi="Arial" w:cs="Arial"/>
          <w:b/>
        </w:rPr>
        <w:t>Appendix A</w:t>
      </w:r>
      <w:r w:rsidRPr="005D06BC">
        <w:rPr>
          <w:rFonts w:ascii="Arial" w:hAnsi="Arial" w:cs="Arial"/>
        </w:rPr>
        <w:t xml:space="preserve">. </w:t>
      </w:r>
      <w:r w:rsidR="008658AD" w:rsidRPr="009B7851">
        <w:rPr>
          <w:rFonts w:ascii="Arial" w:hAnsi="Arial" w:cs="Arial"/>
        </w:rPr>
        <w:t>Concept Note</w:t>
      </w:r>
      <w:r w:rsidR="0015360E" w:rsidRPr="009B7851">
        <w:rPr>
          <w:rFonts w:ascii="Arial" w:hAnsi="Arial" w:cs="Arial"/>
        </w:rPr>
        <w:t>s must be succinct</w:t>
      </w:r>
      <w:r w:rsidR="00756502" w:rsidRPr="005D06BC">
        <w:rPr>
          <w:rFonts w:ascii="Arial" w:hAnsi="Arial" w:cs="Arial"/>
        </w:rPr>
        <w:t xml:space="preserve"> and complete with all questions in the Concept Note attempted.</w:t>
      </w:r>
      <w:r w:rsidR="0015360E" w:rsidRPr="005D06BC">
        <w:rPr>
          <w:rFonts w:ascii="Arial" w:hAnsi="Arial" w:cs="Arial"/>
        </w:rPr>
        <w:t xml:space="preserve"> </w:t>
      </w:r>
      <w:r w:rsidR="008658AD" w:rsidRPr="005D06BC">
        <w:rPr>
          <w:rFonts w:ascii="Arial" w:hAnsi="Arial" w:cs="Arial"/>
        </w:rPr>
        <w:t>Concept Note</w:t>
      </w:r>
      <w:r w:rsidR="0015360E" w:rsidRPr="005D06BC">
        <w:rPr>
          <w:rFonts w:ascii="Arial" w:hAnsi="Arial" w:cs="Arial"/>
        </w:rPr>
        <w:t xml:space="preserve">s (including title page) that exceed </w:t>
      </w:r>
      <w:r w:rsidR="003A2455">
        <w:rPr>
          <w:rFonts w:ascii="Arial" w:hAnsi="Arial" w:cs="Arial"/>
        </w:rPr>
        <w:t>four</w:t>
      </w:r>
      <w:r w:rsidR="0015360E" w:rsidRPr="005D06BC">
        <w:rPr>
          <w:rFonts w:ascii="Arial" w:hAnsi="Arial" w:cs="Arial"/>
        </w:rPr>
        <w:t xml:space="preserve"> A4 pages will </w:t>
      </w:r>
      <w:r w:rsidR="0015360E" w:rsidRPr="005D06BC">
        <w:rPr>
          <w:rFonts w:ascii="Arial" w:hAnsi="Arial" w:cs="Arial"/>
          <w:b/>
        </w:rPr>
        <w:t>not</w:t>
      </w:r>
      <w:r w:rsidR="0015360E" w:rsidRPr="005D06BC">
        <w:rPr>
          <w:rFonts w:ascii="Arial" w:hAnsi="Arial" w:cs="Arial"/>
        </w:rPr>
        <w:t xml:space="preserve"> be considered.</w:t>
      </w:r>
      <w:r w:rsidR="0005712A" w:rsidRPr="005D06BC">
        <w:rPr>
          <w:rFonts w:ascii="Arial" w:hAnsi="Arial" w:cs="Arial"/>
        </w:rPr>
        <w:t xml:space="preserve"> Concept Notes presented on </w:t>
      </w:r>
      <w:r w:rsidR="004B21F9" w:rsidRPr="005D06BC">
        <w:rPr>
          <w:rFonts w:ascii="Arial" w:hAnsi="Arial" w:cs="Arial"/>
        </w:rPr>
        <w:t>older versions</w:t>
      </w:r>
      <w:r w:rsidR="0005712A" w:rsidRPr="005D06BC">
        <w:rPr>
          <w:rFonts w:ascii="Arial" w:hAnsi="Arial" w:cs="Arial"/>
        </w:rPr>
        <w:t xml:space="preserve"> of the template</w:t>
      </w:r>
      <w:r w:rsidR="00824B63" w:rsidRPr="005D06BC">
        <w:rPr>
          <w:rFonts w:ascii="Arial" w:hAnsi="Arial" w:cs="Arial"/>
        </w:rPr>
        <w:t xml:space="preserve"> cannot be processed by</w:t>
      </w:r>
      <w:r w:rsidR="0005712A" w:rsidRPr="005D06BC">
        <w:rPr>
          <w:rFonts w:ascii="Arial" w:hAnsi="Arial" w:cs="Arial"/>
        </w:rPr>
        <w:t xml:space="preserve"> the Secretariat.</w:t>
      </w:r>
    </w:p>
    <w:p w14:paraId="59433B12" w14:textId="7FCE2C73" w:rsidR="008A216A" w:rsidRPr="00105BA6" w:rsidRDefault="00F27806" w:rsidP="00105BA6">
      <w:pPr>
        <w:pStyle w:val="ListContinue"/>
        <w:numPr>
          <w:ilvl w:val="1"/>
          <w:numId w:val="74"/>
        </w:numPr>
        <w:spacing w:after="240"/>
        <w:ind w:left="567" w:hanging="540"/>
        <w:rPr>
          <w:rFonts w:ascii="Arial" w:hAnsi="Arial" w:cs="Arial"/>
        </w:rPr>
      </w:pPr>
      <w:r>
        <w:rPr>
          <w:rFonts w:ascii="Arial" w:hAnsi="Arial" w:cs="Arial"/>
        </w:rPr>
        <w:t>P</w:t>
      </w:r>
      <w:r w:rsidRPr="00AA7499">
        <w:rPr>
          <w:rFonts w:ascii="Arial" w:hAnsi="Arial" w:cs="Arial"/>
        </w:rPr>
        <w:t xml:space="preserve">Os must </w:t>
      </w:r>
      <w:r w:rsidR="00A73573">
        <w:rPr>
          <w:rFonts w:ascii="Arial" w:hAnsi="Arial" w:cs="Arial"/>
        </w:rPr>
        <w:t>ensure that their</w:t>
      </w:r>
      <w:r w:rsidR="00F207F2">
        <w:rPr>
          <w:rFonts w:ascii="Arial" w:hAnsi="Arial" w:cs="Arial"/>
        </w:rPr>
        <w:t xml:space="preserve"> economy</w:t>
      </w:r>
      <w:r w:rsidR="006E4C39">
        <w:rPr>
          <w:rFonts w:ascii="Arial" w:hAnsi="Arial" w:cs="Arial"/>
        </w:rPr>
        <w:t xml:space="preserve"> agrees</w:t>
      </w:r>
      <w:r w:rsidRPr="00AA7499">
        <w:rPr>
          <w:rFonts w:ascii="Arial" w:hAnsi="Arial" w:cs="Arial"/>
        </w:rPr>
        <w:t xml:space="preserve"> </w:t>
      </w:r>
      <w:r w:rsidR="00F207F2">
        <w:rPr>
          <w:rFonts w:ascii="Arial" w:hAnsi="Arial" w:cs="Arial"/>
        </w:rPr>
        <w:t xml:space="preserve">to propose the Concept Note </w:t>
      </w:r>
      <w:r w:rsidRPr="00AA7499">
        <w:rPr>
          <w:rFonts w:ascii="Arial" w:hAnsi="Arial" w:cs="Arial"/>
        </w:rPr>
        <w:t>and</w:t>
      </w:r>
      <w:r w:rsidR="00323984">
        <w:rPr>
          <w:rFonts w:ascii="Arial" w:hAnsi="Arial" w:cs="Arial"/>
        </w:rPr>
        <w:t xml:space="preserve"> </w:t>
      </w:r>
      <w:r w:rsidR="00857299">
        <w:rPr>
          <w:rFonts w:ascii="Arial" w:hAnsi="Arial" w:cs="Arial"/>
        </w:rPr>
        <w:t>must</w:t>
      </w:r>
      <w:r w:rsidR="00323984">
        <w:rPr>
          <w:rFonts w:ascii="Arial" w:hAnsi="Arial" w:cs="Arial"/>
        </w:rPr>
        <w:t xml:space="preserve"> </w:t>
      </w:r>
      <w:r w:rsidR="00BA0AC3">
        <w:rPr>
          <w:rFonts w:ascii="Arial" w:hAnsi="Arial" w:cs="Arial"/>
        </w:rPr>
        <w:t>secure</w:t>
      </w:r>
      <w:r w:rsidR="00F207F2">
        <w:rPr>
          <w:rFonts w:ascii="Arial" w:hAnsi="Arial" w:cs="Arial"/>
        </w:rPr>
        <w:t xml:space="preserve"> </w:t>
      </w:r>
      <w:r w:rsidRPr="00AA7499">
        <w:rPr>
          <w:rFonts w:ascii="Arial" w:hAnsi="Arial" w:cs="Arial"/>
        </w:rPr>
        <w:t>at least two co</w:t>
      </w:r>
      <w:r w:rsidR="00F207F2">
        <w:rPr>
          <w:rFonts w:ascii="Arial" w:hAnsi="Arial" w:cs="Arial"/>
        </w:rPr>
        <w:noBreakHyphen/>
      </w:r>
      <w:r w:rsidRPr="00AA7499">
        <w:rPr>
          <w:rFonts w:ascii="Arial" w:hAnsi="Arial" w:cs="Arial"/>
        </w:rPr>
        <w:t>sponsor</w:t>
      </w:r>
      <w:r w:rsidR="00086DF7">
        <w:rPr>
          <w:rFonts w:ascii="Arial" w:hAnsi="Arial" w:cs="Arial"/>
        </w:rPr>
        <w:t>ing economie</w:t>
      </w:r>
      <w:r w:rsidRPr="00AA7499">
        <w:rPr>
          <w:rFonts w:ascii="Arial" w:hAnsi="Arial" w:cs="Arial"/>
        </w:rPr>
        <w:t>s</w:t>
      </w:r>
      <w:r w:rsidR="007F1D1E">
        <w:rPr>
          <w:rFonts w:ascii="Arial" w:hAnsi="Arial" w:cs="Arial"/>
        </w:rPr>
        <w:t xml:space="preserve"> </w:t>
      </w:r>
      <w:r w:rsidRPr="00AA7499">
        <w:rPr>
          <w:rFonts w:ascii="Arial" w:hAnsi="Arial" w:cs="Arial"/>
        </w:rPr>
        <w:t>for the project.</w:t>
      </w:r>
      <w:r w:rsidR="003F2503">
        <w:rPr>
          <w:rFonts w:ascii="Arial" w:hAnsi="Arial" w:cs="Arial"/>
        </w:rPr>
        <w:t xml:space="preserve">                  </w:t>
      </w:r>
      <w:r w:rsidR="00756502">
        <w:rPr>
          <w:rFonts w:ascii="Arial" w:hAnsi="Arial" w:cs="Arial"/>
        </w:rPr>
        <w:t>C</w:t>
      </w:r>
      <w:r w:rsidR="007F1D1E">
        <w:rPr>
          <w:rFonts w:ascii="Arial" w:hAnsi="Arial" w:cs="Arial"/>
        </w:rPr>
        <w:t>o-sponsor</w:t>
      </w:r>
      <w:r w:rsidR="003F2503">
        <w:rPr>
          <w:rFonts w:ascii="Arial" w:hAnsi="Arial" w:cs="Arial"/>
        </w:rPr>
        <w:t>ship</w:t>
      </w:r>
      <w:r w:rsidR="00914EAD">
        <w:rPr>
          <w:rFonts w:ascii="Arial" w:hAnsi="Arial" w:cs="Arial"/>
        </w:rPr>
        <w:t>s</w:t>
      </w:r>
      <w:r w:rsidR="003F2503">
        <w:rPr>
          <w:rFonts w:ascii="Arial" w:hAnsi="Arial" w:cs="Arial"/>
        </w:rPr>
        <w:t xml:space="preserve"> </w:t>
      </w:r>
      <w:r w:rsidR="00914EAD">
        <w:rPr>
          <w:rFonts w:ascii="Arial" w:hAnsi="Arial" w:cs="Arial"/>
        </w:rPr>
        <w:t xml:space="preserve">are </w:t>
      </w:r>
      <w:r w:rsidR="004B21F9">
        <w:rPr>
          <w:rFonts w:ascii="Arial" w:hAnsi="Arial" w:cs="Arial"/>
        </w:rPr>
        <w:t>to be agreed</w:t>
      </w:r>
      <w:r w:rsidR="00914EAD">
        <w:rPr>
          <w:rFonts w:ascii="Arial" w:hAnsi="Arial" w:cs="Arial"/>
        </w:rPr>
        <w:t xml:space="preserve"> </w:t>
      </w:r>
      <w:r w:rsidR="00914EAD" w:rsidRPr="007E2684">
        <w:rPr>
          <w:rFonts w:ascii="Arial" w:hAnsi="Arial" w:cs="Arial"/>
        </w:rPr>
        <w:t xml:space="preserve">between </w:t>
      </w:r>
      <w:r w:rsidR="003F2503" w:rsidRPr="007E2684">
        <w:rPr>
          <w:rFonts w:ascii="Arial" w:hAnsi="Arial" w:cs="Arial"/>
        </w:rPr>
        <w:t>PO</w:t>
      </w:r>
      <w:r w:rsidR="00914EAD" w:rsidRPr="007E2684">
        <w:rPr>
          <w:rFonts w:ascii="Arial" w:hAnsi="Arial" w:cs="Arial"/>
        </w:rPr>
        <w:t>s</w:t>
      </w:r>
      <w:r w:rsidR="003F2503" w:rsidRPr="007E2684">
        <w:rPr>
          <w:rFonts w:ascii="Arial" w:hAnsi="Arial" w:cs="Arial"/>
        </w:rPr>
        <w:t xml:space="preserve"> </w:t>
      </w:r>
      <w:r w:rsidR="00914EAD" w:rsidRPr="007E2684">
        <w:rPr>
          <w:rFonts w:ascii="Arial" w:hAnsi="Arial" w:cs="Arial"/>
        </w:rPr>
        <w:t xml:space="preserve">and </w:t>
      </w:r>
      <w:r w:rsidR="007F1D1E" w:rsidRPr="007E2684">
        <w:rPr>
          <w:rFonts w:ascii="Arial" w:hAnsi="Arial" w:cs="Arial"/>
        </w:rPr>
        <w:t>economy representative</w:t>
      </w:r>
      <w:r w:rsidR="003F2503" w:rsidRPr="007E2684">
        <w:rPr>
          <w:rFonts w:ascii="Arial" w:hAnsi="Arial" w:cs="Arial"/>
        </w:rPr>
        <w:t>s</w:t>
      </w:r>
      <w:r w:rsidR="007F1D1E" w:rsidRPr="007E2684">
        <w:rPr>
          <w:rFonts w:ascii="Arial" w:hAnsi="Arial" w:cs="Arial"/>
        </w:rPr>
        <w:t xml:space="preserve"> </w:t>
      </w:r>
      <w:r w:rsidR="003F2503" w:rsidRPr="007E2684">
        <w:rPr>
          <w:rFonts w:ascii="Arial" w:hAnsi="Arial" w:cs="Arial"/>
        </w:rPr>
        <w:t>from</w:t>
      </w:r>
      <w:r w:rsidR="007F1D1E" w:rsidRPr="007E2684">
        <w:rPr>
          <w:rFonts w:ascii="Arial" w:hAnsi="Arial" w:cs="Arial"/>
        </w:rPr>
        <w:t xml:space="preserve"> the</w:t>
      </w:r>
      <w:r w:rsidR="003F2503" w:rsidRPr="007E2684">
        <w:rPr>
          <w:rFonts w:ascii="Arial" w:hAnsi="Arial" w:cs="Arial"/>
        </w:rPr>
        <w:t xml:space="preserve"> proposing forum</w:t>
      </w:r>
      <w:r w:rsidR="006D3CD8" w:rsidRPr="007E2684">
        <w:rPr>
          <w:rFonts w:ascii="Arial" w:hAnsi="Arial" w:cs="Arial"/>
        </w:rPr>
        <w:t xml:space="preserve"> and must be confirmed in writing prior to submission of the Concept Note by the Internal Submission Deadline</w:t>
      </w:r>
      <w:r w:rsidR="003F2503" w:rsidRPr="007E2684">
        <w:rPr>
          <w:rFonts w:ascii="Arial" w:hAnsi="Arial" w:cs="Arial"/>
        </w:rPr>
        <w:t xml:space="preserve">. </w:t>
      </w:r>
      <w:r w:rsidR="008A216A" w:rsidRPr="007E2684">
        <w:rPr>
          <w:rFonts w:ascii="Arial" w:hAnsi="Arial" w:cs="Arial"/>
        </w:rPr>
        <w:t xml:space="preserve">Some APEC </w:t>
      </w:r>
      <w:r w:rsidR="00102CC1" w:rsidRPr="007E2684">
        <w:rPr>
          <w:rFonts w:ascii="Arial" w:hAnsi="Arial" w:cs="Arial"/>
        </w:rPr>
        <w:t>f</w:t>
      </w:r>
      <w:r w:rsidR="008A216A" w:rsidRPr="007E2684">
        <w:rPr>
          <w:rFonts w:ascii="Arial" w:hAnsi="Arial" w:cs="Arial"/>
        </w:rPr>
        <w:t xml:space="preserve">ora </w:t>
      </w:r>
      <w:r w:rsidR="000B645F" w:rsidRPr="007E2684">
        <w:rPr>
          <w:rFonts w:ascii="Arial" w:hAnsi="Arial" w:cs="Arial"/>
        </w:rPr>
        <w:t xml:space="preserve">and sub-funds </w:t>
      </w:r>
      <w:r w:rsidR="008A216A" w:rsidRPr="007E2684">
        <w:rPr>
          <w:rFonts w:ascii="Arial" w:hAnsi="Arial" w:cs="Arial"/>
        </w:rPr>
        <w:t>apply additional requirements</w:t>
      </w:r>
      <w:r w:rsidR="003265E2">
        <w:rPr>
          <w:rFonts w:ascii="Arial" w:hAnsi="Arial" w:cs="Arial"/>
        </w:rPr>
        <w:t xml:space="preserve">, such as </w:t>
      </w:r>
      <w:r w:rsidR="008A216A">
        <w:rPr>
          <w:rFonts w:ascii="Arial" w:hAnsi="Arial" w:cs="Arial"/>
        </w:rPr>
        <w:t xml:space="preserve">requiring </w:t>
      </w:r>
      <w:r w:rsidR="003F2503">
        <w:rPr>
          <w:rFonts w:ascii="Arial" w:hAnsi="Arial" w:cs="Arial"/>
        </w:rPr>
        <w:t>more than two</w:t>
      </w:r>
      <w:r w:rsidR="008A216A">
        <w:rPr>
          <w:rFonts w:ascii="Arial" w:hAnsi="Arial" w:cs="Arial"/>
        </w:rPr>
        <w:t xml:space="preserve"> co-sponsoring economies for Concept Notes. It is important to confirm with the relevant PD</w:t>
      </w:r>
      <w:r w:rsidR="00096C72">
        <w:rPr>
          <w:rFonts w:ascii="Arial" w:hAnsi="Arial" w:cs="Arial"/>
        </w:rPr>
        <w:t xml:space="preserve"> </w:t>
      </w:r>
      <w:r w:rsidR="008A216A">
        <w:rPr>
          <w:rFonts w:ascii="Arial" w:hAnsi="Arial" w:cs="Arial"/>
        </w:rPr>
        <w:t>whether additional</w:t>
      </w:r>
      <w:r w:rsidR="005F7B27">
        <w:rPr>
          <w:rFonts w:ascii="Arial" w:hAnsi="Arial" w:cs="Arial"/>
        </w:rPr>
        <w:t xml:space="preserve"> or specific</w:t>
      </w:r>
      <w:r w:rsidR="008A216A">
        <w:rPr>
          <w:rFonts w:ascii="Arial" w:hAnsi="Arial" w:cs="Arial"/>
        </w:rPr>
        <w:t xml:space="preserve"> requirements apply, and to ensure your Concept Note follows those requirements.</w:t>
      </w:r>
    </w:p>
    <w:p w14:paraId="089B352D" w14:textId="4336EB4D" w:rsidR="00323984" w:rsidRPr="00C06BA2" w:rsidRDefault="00F207F2">
      <w:pPr>
        <w:pStyle w:val="ListContinue"/>
        <w:numPr>
          <w:ilvl w:val="1"/>
          <w:numId w:val="74"/>
        </w:numPr>
        <w:tabs>
          <w:tab w:val="num" w:pos="-360"/>
        </w:tabs>
        <w:ind w:left="567" w:hanging="567"/>
        <w:rPr>
          <w:rFonts w:ascii="Arial" w:hAnsi="Arial" w:cs="Arial"/>
          <w:b/>
          <w:sz w:val="20"/>
          <w:u w:val="single"/>
        </w:rPr>
      </w:pPr>
      <w:r w:rsidRPr="00323984">
        <w:rPr>
          <w:rFonts w:ascii="Arial" w:hAnsi="Arial" w:cs="Arial"/>
        </w:rPr>
        <w:t xml:space="preserve">The proposing economy and </w:t>
      </w:r>
      <w:r w:rsidR="0015360E" w:rsidRPr="00323984">
        <w:rPr>
          <w:rFonts w:ascii="Arial" w:hAnsi="Arial" w:cs="Arial"/>
        </w:rPr>
        <w:t>co</w:t>
      </w:r>
      <w:r w:rsidR="00AD10E9" w:rsidRPr="00323984">
        <w:rPr>
          <w:rFonts w:ascii="Arial" w:hAnsi="Arial" w:cs="Arial"/>
        </w:rPr>
        <w:t>-</w:t>
      </w:r>
      <w:r w:rsidR="0015360E" w:rsidRPr="00323984">
        <w:rPr>
          <w:rFonts w:ascii="Arial" w:hAnsi="Arial" w:cs="Arial"/>
        </w:rPr>
        <w:t>sponsor</w:t>
      </w:r>
      <w:r w:rsidRPr="00323984">
        <w:rPr>
          <w:rFonts w:ascii="Arial" w:hAnsi="Arial" w:cs="Arial"/>
        </w:rPr>
        <w:t>ing economies</w:t>
      </w:r>
      <w:r w:rsidR="0015360E" w:rsidRPr="00323984">
        <w:rPr>
          <w:rFonts w:ascii="Arial" w:hAnsi="Arial" w:cs="Arial"/>
        </w:rPr>
        <w:t xml:space="preserve"> are expected to be engaged in the development of proposals and</w:t>
      </w:r>
      <w:r w:rsidR="00095A7C" w:rsidRPr="00323984">
        <w:rPr>
          <w:rFonts w:ascii="Arial" w:hAnsi="Arial" w:cs="Arial"/>
        </w:rPr>
        <w:t xml:space="preserve"> in</w:t>
      </w:r>
      <w:r w:rsidR="0015360E" w:rsidRPr="00323984">
        <w:rPr>
          <w:rFonts w:ascii="Arial" w:hAnsi="Arial" w:cs="Arial"/>
        </w:rPr>
        <w:t xml:space="preserve"> the implementation of projects. The actual roles and responsibilities </w:t>
      </w:r>
      <w:r w:rsidR="00CB6638" w:rsidRPr="00323984">
        <w:rPr>
          <w:rFonts w:ascii="Arial" w:hAnsi="Arial" w:cs="Arial"/>
        </w:rPr>
        <w:t>vary</w:t>
      </w:r>
      <w:r w:rsidR="0015360E" w:rsidRPr="00323984">
        <w:rPr>
          <w:rFonts w:ascii="Arial" w:hAnsi="Arial" w:cs="Arial"/>
        </w:rPr>
        <w:t xml:space="preserve"> from project to project and are subject to fora requirements. </w:t>
      </w:r>
      <w:r w:rsidR="00CB6638" w:rsidRPr="00323984">
        <w:rPr>
          <w:rFonts w:ascii="Arial" w:hAnsi="Arial" w:cs="Arial"/>
        </w:rPr>
        <w:t xml:space="preserve">For example, the roles </w:t>
      </w:r>
      <w:r w:rsidR="00074C12" w:rsidRPr="00323984">
        <w:rPr>
          <w:rFonts w:ascii="Arial" w:hAnsi="Arial" w:cs="Arial"/>
        </w:rPr>
        <w:t xml:space="preserve">could </w:t>
      </w:r>
      <w:r w:rsidR="0015360E" w:rsidRPr="00323984">
        <w:rPr>
          <w:rFonts w:ascii="Arial" w:hAnsi="Arial" w:cs="Arial"/>
        </w:rPr>
        <w:t>include providing voluntary contributions (</w:t>
      </w:r>
      <w:r w:rsidR="00CB6638" w:rsidRPr="00323984">
        <w:rPr>
          <w:rFonts w:ascii="Arial" w:hAnsi="Arial" w:cs="Arial"/>
        </w:rPr>
        <w:t xml:space="preserve">in terms of </w:t>
      </w:r>
      <w:r w:rsidR="0015360E" w:rsidRPr="00323984">
        <w:rPr>
          <w:rFonts w:ascii="Arial" w:hAnsi="Arial" w:cs="Arial"/>
        </w:rPr>
        <w:t xml:space="preserve">financial, personnel, hosting </w:t>
      </w:r>
      <w:r w:rsidR="0015360E" w:rsidRPr="00323984">
        <w:rPr>
          <w:rFonts w:ascii="Arial" w:hAnsi="Arial" w:cs="Arial"/>
        </w:rPr>
        <w:lastRenderedPageBreak/>
        <w:t>support</w:t>
      </w:r>
      <w:r w:rsidR="00CB6638" w:rsidRPr="00323984">
        <w:rPr>
          <w:rFonts w:ascii="Arial" w:hAnsi="Arial" w:cs="Arial"/>
        </w:rPr>
        <w:t>, or in-kind contributions</w:t>
      </w:r>
      <w:r w:rsidR="0015360E" w:rsidRPr="00323984">
        <w:rPr>
          <w:rFonts w:ascii="Arial" w:hAnsi="Arial" w:cs="Arial"/>
        </w:rPr>
        <w:t>), forming part of a project steering committee, or providing assistance with research data or case studies</w:t>
      </w:r>
      <w:r w:rsidR="00CB6638" w:rsidRPr="00323984">
        <w:rPr>
          <w:rFonts w:ascii="Arial" w:hAnsi="Arial" w:cs="Arial"/>
        </w:rPr>
        <w:t>, assisting with monitoring</w:t>
      </w:r>
      <w:r w:rsidR="00E82940" w:rsidRPr="00323984">
        <w:rPr>
          <w:rFonts w:ascii="Arial" w:hAnsi="Arial" w:cs="Arial"/>
        </w:rPr>
        <w:t xml:space="preserve"> and/or post</w:t>
      </w:r>
      <w:r w:rsidR="00AD10E9" w:rsidRPr="00323984">
        <w:rPr>
          <w:rFonts w:ascii="Arial" w:hAnsi="Arial" w:cs="Arial"/>
        </w:rPr>
        <w:t>-</w:t>
      </w:r>
      <w:r w:rsidR="00E82940" w:rsidRPr="00323984">
        <w:rPr>
          <w:rFonts w:ascii="Arial" w:hAnsi="Arial" w:cs="Arial"/>
        </w:rPr>
        <w:t xml:space="preserve">activity </w:t>
      </w:r>
      <w:r w:rsidR="00CB6638" w:rsidRPr="00323984">
        <w:rPr>
          <w:rFonts w:ascii="Arial" w:hAnsi="Arial" w:cs="Arial"/>
        </w:rPr>
        <w:t>evaluation</w:t>
      </w:r>
      <w:r w:rsidR="00E82940" w:rsidRPr="00323984">
        <w:rPr>
          <w:rFonts w:ascii="Arial" w:hAnsi="Arial" w:cs="Arial"/>
        </w:rPr>
        <w:t>s</w:t>
      </w:r>
      <w:r w:rsidR="0015360E" w:rsidRPr="00323984">
        <w:rPr>
          <w:rFonts w:ascii="Arial" w:hAnsi="Arial" w:cs="Arial"/>
        </w:rPr>
        <w:t>.</w:t>
      </w:r>
      <w:r w:rsidR="00102CC1" w:rsidRPr="00323984">
        <w:rPr>
          <w:rFonts w:ascii="Arial" w:hAnsi="Arial" w:cs="Arial"/>
        </w:rPr>
        <w:t xml:space="preserve"> In cases where projects are jointly proposed (either by multiple economies, or fora), POs are advised to give early thought to the assignment of project roles and responsibilities, such as identification of a p</w:t>
      </w:r>
      <w:r w:rsidR="00336665" w:rsidRPr="00323984">
        <w:rPr>
          <w:rFonts w:ascii="Arial" w:hAnsi="Arial" w:cs="Arial"/>
        </w:rPr>
        <w:t>roject lead.</w:t>
      </w:r>
    </w:p>
    <w:p w14:paraId="033E00A1" w14:textId="3706BCE1" w:rsidR="0015360E" w:rsidRPr="00323984" w:rsidRDefault="00323984">
      <w:pPr>
        <w:pStyle w:val="ListContinue"/>
        <w:numPr>
          <w:ilvl w:val="1"/>
          <w:numId w:val="74"/>
        </w:numPr>
        <w:tabs>
          <w:tab w:val="num" w:pos="-360"/>
        </w:tabs>
        <w:ind w:left="567" w:hanging="567"/>
        <w:rPr>
          <w:rFonts w:ascii="Arial" w:hAnsi="Arial" w:cs="Arial"/>
          <w:b/>
          <w:sz w:val="20"/>
          <w:u w:val="single"/>
        </w:rPr>
      </w:pPr>
      <w:r>
        <w:rPr>
          <w:rFonts w:ascii="Arial" w:hAnsi="Arial" w:cs="Arial"/>
        </w:rPr>
        <w:t>If additional co-sponsors are secured after the Final Submission Deadline, the PO may reflect the additional co-sponsors in the Project Proposal, should th</w:t>
      </w:r>
      <w:r w:rsidR="00914EAD">
        <w:rPr>
          <w:rFonts w:ascii="Arial" w:hAnsi="Arial" w:cs="Arial"/>
        </w:rPr>
        <w:t xml:space="preserve">e Concept Note progress to proposal </w:t>
      </w:r>
      <w:r>
        <w:rPr>
          <w:rFonts w:ascii="Arial" w:hAnsi="Arial" w:cs="Arial"/>
        </w:rPr>
        <w:t>stage.</w:t>
      </w:r>
    </w:p>
    <w:p w14:paraId="7CAAC0DB" w14:textId="5081447E" w:rsidR="0015360E" w:rsidRPr="00AA7499" w:rsidRDefault="00C26E96" w:rsidP="00F61B60">
      <w:pPr>
        <w:pStyle w:val="Heading3"/>
        <w:rPr>
          <w:rStyle w:val="Strong"/>
        </w:rPr>
      </w:pPr>
      <w:bookmarkStart w:id="62" w:name="_Toc321655803"/>
      <w:r>
        <w:rPr>
          <w:rStyle w:val="Strong"/>
        </w:rPr>
        <w:t xml:space="preserve">Step </w:t>
      </w:r>
      <w:r w:rsidR="0074794E">
        <w:rPr>
          <w:rStyle w:val="Strong"/>
        </w:rPr>
        <w:t>2</w:t>
      </w:r>
      <w:r w:rsidR="0015360E" w:rsidRPr="00AA7499">
        <w:rPr>
          <w:rStyle w:val="Strong"/>
        </w:rPr>
        <w:t xml:space="preserve">. </w:t>
      </w:r>
      <w:r w:rsidR="003265E2">
        <w:rPr>
          <w:rStyle w:val="Strong"/>
        </w:rPr>
        <w:t>PO submits Concept Note to PD by</w:t>
      </w:r>
      <w:r w:rsidR="005378CC">
        <w:rPr>
          <w:rStyle w:val="Strong"/>
        </w:rPr>
        <w:t xml:space="preserve"> the </w:t>
      </w:r>
      <w:r w:rsidR="003265E2" w:rsidRPr="005378CC">
        <w:rPr>
          <w:rStyle w:val="Strong"/>
          <w:b/>
        </w:rPr>
        <w:t>Internal Submission Deadline</w:t>
      </w:r>
      <w:r w:rsidR="003265E2">
        <w:rPr>
          <w:rStyle w:val="Strong"/>
        </w:rPr>
        <w:t xml:space="preserve">. </w:t>
      </w:r>
      <w:r w:rsidR="00A76499">
        <w:rPr>
          <w:rStyle w:val="Strong"/>
        </w:rPr>
        <w:t>Proposing</w:t>
      </w:r>
      <w:r w:rsidR="00A76499" w:rsidRPr="00AA7499">
        <w:rPr>
          <w:rStyle w:val="Strong"/>
        </w:rPr>
        <w:t xml:space="preserve"> </w:t>
      </w:r>
      <w:r w:rsidR="0015360E" w:rsidRPr="00AA7499">
        <w:rPr>
          <w:rStyle w:val="Strong"/>
        </w:rPr>
        <w:t>forum endorse</w:t>
      </w:r>
      <w:r w:rsidR="00567FCB">
        <w:rPr>
          <w:rStyle w:val="Strong"/>
        </w:rPr>
        <w:t>s</w:t>
      </w:r>
      <w:r w:rsidR="0015360E" w:rsidRPr="00AA7499">
        <w:rPr>
          <w:rStyle w:val="Strong"/>
        </w:rPr>
        <w:t xml:space="preserve"> </w:t>
      </w:r>
      <w:r w:rsidR="008658AD" w:rsidRPr="00AA7499">
        <w:rPr>
          <w:rStyle w:val="Strong"/>
        </w:rPr>
        <w:t>Concept Note</w:t>
      </w:r>
      <w:r w:rsidR="0015360E" w:rsidRPr="00AA7499">
        <w:rPr>
          <w:rStyle w:val="Strong"/>
        </w:rPr>
        <w:t>s</w:t>
      </w:r>
      <w:bookmarkEnd w:id="62"/>
      <w:r w:rsidR="003265E2">
        <w:rPr>
          <w:rStyle w:val="Strong"/>
        </w:rPr>
        <w:t>.</w:t>
      </w:r>
      <w:r w:rsidR="0015360E" w:rsidRPr="00AA7499">
        <w:rPr>
          <w:rStyle w:val="Strong"/>
        </w:rPr>
        <w:t xml:space="preserve"> </w:t>
      </w:r>
    </w:p>
    <w:p w14:paraId="3DB57D62" w14:textId="3F891EBA" w:rsidR="007B2409"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5E4651">
        <w:rPr>
          <w:rFonts w:ascii="Arial" w:hAnsi="Arial" w:cs="Arial"/>
        </w:rPr>
        <w:t>must</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w:t>
      </w:r>
      <w:r w:rsidR="009F3156">
        <w:rPr>
          <w:rFonts w:ascii="Arial" w:hAnsi="Arial" w:cs="Arial"/>
        </w:rPr>
        <w:t xml:space="preserve"> </w:t>
      </w:r>
      <w:r w:rsidR="0080032D">
        <w:rPr>
          <w:rFonts w:ascii="Arial" w:hAnsi="Arial" w:cs="Arial"/>
        </w:rPr>
        <w:t>I</w:t>
      </w:r>
      <w:r w:rsidR="001F5ED0">
        <w:rPr>
          <w:rFonts w:ascii="Arial" w:hAnsi="Arial" w:cs="Arial"/>
        </w:rPr>
        <w:t xml:space="preserve">nternal </w:t>
      </w:r>
      <w:r w:rsidR="0080032D">
        <w:rPr>
          <w:rFonts w:ascii="Arial" w:hAnsi="Arial" w:cs="Arial"/>
        </w:rPr>
        <w:t>S</w:t>
      </w:r>
      <w:r w:rsidR="0015360E" w:rsidRPr="00AA7499">
        <w:rPr>
          <w:rFonts w:ascii="Arial" w:hAnsi="Arial" w:cs="Arial"/>
        </w:rPr>
        <w:t xml:space="preserve">ubmission </w:t>
      </w:r>
      <w:r w:rsidR="0080032D">
        <w:rPr>
          <w:rFonts w:ascii="Arial" w:hAnsi="Arial" w:cs="Arial"/>
        </w:rPr>
        <w:t>D</w:t>
      </w:r>
      <w:r w:rsidR="0015360E" w:rsidRPr="00AA7499">
        <w:rPr>
          <w:rFonts w:ascii="Arial" w:hAnsi="Arial" w:cs="Arial"/>
        </w:rPr>
        <w:t>eadline</w:t>
      </w:r>
      <w:r w:rsidR="009F3156">
        <w:rPr>
          <w:rFonts w:ascii="Arial" w:hAnsi="Arial" w:cs="Arial"/>
        </w:rPr>
        <w:t>,</w:t>
      </w:r>
      <w:r w:rsidR="007B2409">
        <w:rPr>
          <w:rFonts w:ascii="Arial" w:hAnsi="Arial" w:cs="Arial"/>
        </w:rPr>
        <w:t xml:space="preserve"> </w:t>
      </w:r>
      <w:r w:rsidR="009F3156">
        <w:rPr>
          <w:rFonts w:ascii="Arial" w:hAnsi="Arial" w:cs="Arial"/>
        </w:rPr>
        <w:t xml:space="preserve">so that PDs can </w:t>
      </w:r>
      <w:r w:rsidR="00B4099A">
        <w:rPr>
          <w:rFonts w:ascii="Arial" w:hAnsi="Arial" w:cs="Arial"/>
        </w:rPr>
        <w:t>check compliance, and circulate</w:t>
      </w:r>
      <w:r w:rsidR="009F3156">
        <w:rPr>
          <w:rFonts w:ascii="Arial" w:hAnsi="Arial" w:cs="Arial"/>
        </w:rPr>
        <w:t xml:space="preserve"> Concept Notes </w:t>
      </w:r>
      <w:r w:rsidR="00B4099A">
        <w:rPr>
          <w:rFonts w:ascii="Arial" w:hAnsi="Arial" w:cs="Arial"/>
        </w:rPr>
        <w:t xml:space="preserve">within </w:t>
      </w:r>
      <w:r w:rsidR="009F3156">
        <w:rPr>
          <w:rFonts w:ascii="Arial" w:hAnsi="Arial" w:cs="Arial"/>
        </w:rPr>
        <w:t xml:space="preserve">the </w:t>
      </w:r>
      <w:r w:rsidR="00A76499">
        <w:rPr>
          <w:rFonts w:ascii="Arial" w:hAnsi="Arial" w:cs="Arial"/>
        </w:rPr>
        <w:t>proposing</w:t>
      </w:r>
      <w:r w:rsidR="009F3156">
        <w:rPr>
          <w:rFonts w:ascii="Arial" w:hAnsi="Arial" w:cs="Arial"/>
        </w:rPr>
        <w:t xml:space="preserve"> fora </w:t>
      </w:r>
      <w:r w:rsidR="00B4099A">
        <w:rPr>
          <w:rFonts w:ascii="Arial" w:hAnsi="Arial" w:cs="Arial"/>
        </w:rPr>
        <w:t>for</w:t>
      </w:r>
      <w:r w:rsidR="007B2409">
        <w:rPr>
          <w:rFonts w:ascii="Arial" w:hAnsi="Arial" w:cs="Arial"/>
        </w:rPr>
        <w:t xml:space="preserve"> endorsement</w:t>
      </w:r>
      <w:r w:rsidR="007E45A6">
        <w:rPr>
          <w:rFonts w:ascii="Arial" w:hAnsi="Arial" w:cs="Arial"/>
        </w:rPr>
        <w:t xml:space="preserve"> </w:t>
      </w:r>
      <w:r w:rsidR="00727656">
        <w:rPr>
          <w:rFonts w:ascii="Arial" w:hAnsi="Arial" w:cs="Arial"/>
        </w:rPr>
        <w:t>on a timely basis</w:t>
      </w:r>
      <w:r w:rsidR="007E45A6">
        <w:rPr>
          <w:rFonts w:ascii="Arial" w:hAnsi="Arial" w:cs="Arial"/>
        </w:rPr>
        <w:t>.</w:t>
      </w:r>
      <w:r w:rsidR="00B4099A">
        <w:rPr>
          <w:rFonts w:ascii="Arial" w:hAnsi="Arial" w:cs="Arial"/>
        </w:rPr>
        <w:t xml:space="preserve"> </w:t>
      </w:r>
      <w:r w:rsidR="0015360E" w:rsidRPr="00AA7499">
        <w:rPr>
          <w:rFonts w:ascii="Arial" w:hAnsi="Arial" w:cs="Arial"/>
        </w:rPr>
        <w:t>Th</w:t>
      </w:r>
      <w:r w:rsidR="001F5ED0">
        <w:rPr>
          <w:rFonts w:ascii="Arial" w:hAnsi="Arial" w:cs="Arial"/>
        </w:rPr>
        <w:t xml:space="preserve">is deadline is set by BMC and advertised on the APEC website at this address: </w:t>
      </w:r>
      <w:hyperlink r:id="rId44" w:history="1">
        <w:r w:rsidR="005378CC" w:rsidRPr="00B51DE9">
          <w:rPr>
            <w:rStyle w:val="Hyperlink"/>
            <w:rFonts w:cs="Arial"/>
            <w:sz w:val="22"/>
          </w:rPr>
          <w:t>http://www.apec.org/Projects/Applying-for-Funds.aspx</w:t>
        </w:r>
      </w:hyperlink>
      <w:r w:rsidR="005378CC">
        <w:rPr>
          <w:rFonts w:ascii="Arial" w:hAnsi="Arial" w:cs="Arial"/>
        </w:rPr>
        <w:t xml:space="preserve"> </w:t>
      </w:r>
      <w:r w:rsidR="00C82929">
        <w:rPr>
          <w:rFonts w:ascii="Arial" w:hAnsi="Arial" w:cs="Arial"/>
        </w:rPr>
        <w:t xml:space="preserve"> </w:t>
      </w:r>
    </w:p>
    <w:p w14:paraId="7697F1B0" w14:textId="77777777" w:rsidR="007B2409" w:rsidRPr="00AA7499" w:rsidRDefault="007B2409" w:rsidP="007B2409">
      <w:pPr>
        <w:pStyle w:val="ListContinue"/>
        <w:numPr>
          <w:ilvl w:val="1"/>
          <w:numId w:val="74"/>
        </w:numPr>
        <w:ind w:left="567" w:hanging="567"/>
        <w:rPr>
          <w:rFonts w:ascii="Arial" w:hAnsi="Arial" w:cs="Arial"/>
        </w:rPr>
      </w:pPr>
      <w:r>
        <w:rPr>
          <w:rFonts w:ascii="Arial" w:hAnsi="Arial" w:cs="Arial"/>
        </w:rPr>
        <w:t>Endorsement is provided based on</w:t>
      </w:r>
      <w:r w:rsidRPr="00AA7499">
        <w:rPr>
          <w:rFonts w:ascii="Arial" w:hAnsi="Arial" w:cs="Arial"/>
        </w:rPr>
        <w:t xml:space="preserve"> the project’s relevance. Relevance is</w:t>
      </w:r>
      <w:r>
        <w:rPr>
          <w:rFonts w:ascii="Arial" w:hAnsi="Arial" w:cs="Arial"/>
        </w:rPr>
        <w:t xml:space="preserve"> typically</w:t>
      </w:r>
      <w:r w:rsidRPr="00AA7499">
        <w:rPr>
          <w:rFonts w:ascii="Arial" w:hAnsi="Arial" w:cs="Arial"/>
        </w:rPr>
        <w:t xml:space="preserve"> assessed in terms of:</w:t>
      </w:r>
    </w:p>
    <w:p w14:paraId="3E1FEC04" w14:textId="77777777" w:rsidR="007B2409" w:rsidRDefault="007B2409" w:rsidP="00BF0AB3">
      <w:pPr>
        <w:pStyle w:val="ListBullet"/>
        <w:numPr>
          <w:ilvl w:val="0"/>
          <w:numId w:val="170"/>
        </w:numPr>
        <w:tabs>
          <w:tab w:val="left" w:pos="851"/>
        </w:tabs>
        <w:rPr>
          <w:rFonts w:ascii="Arial" w:hAnsi="Arial" w:cs="Arial"/>
        </w:rPr>
      </w:pPr>
      <w:r>
        <w:rPr>
          <w:rFonts w:ascii="Arial" w:hAnsi="Arial" w:cs="Arial"/>
        </w:rPr>
        <w:t>APEC’s capacity building goals and principles;</w:t>
      </w:r>
    </w:p>
    <w:p w14:paraId="69AE31B0"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Leaders, ministerial, and SOM priorities</w:t>
      </w:r>
      <w:r>
        <w:rPr>
          <w:rFonts w:ascii="Arial" w:hAnsi="Arial" w:cs="Arial"/>
        </w:rPr>
        <w:t>;</w:t>
      </w:r>
    </w:p>
    <w:p w14:paraId="5AB51DC7"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Strong alignment with the forum’s strategic plan, work plan, collective action plan, or equivalent</w:t>
      </w:r>
      <w:r>
        <w:rPr>
          <w:rFonts w:ascii="Arial" w:hAnsi="Arial" w:cs="Arial"/>
        </w:rPr>
        <w:t>;</w:t>
      </w:r>
    </w:p>
    <w:p w14:paraId="71444A42"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Potential for positive contribution to APEC’s and the relevant Committee’s priorities</w:t>
      </w:r>
      <w:r>
        <w:rPr>
          <w:rFonts w:ascii="Arial" w:hAnsi="Arial" w:cs="Arial"/>
        </w:rPr>
        <w:t>;</w:t>
      </w:r>
      <w:r w:rsidRPr="00AA7499">
        <w:rPr>
          <w:rFonts w:ascii="Arial" w:hAnsi="Arial" w:cs="Arial"/>
        </w:rPr>
        <w:t xml:space="preserve"> and</w:t>
      </w:r>
    </w:p>
    <w:p w14:paraId="63E1C68D" w14:textId="77777777" w:rsidR="007B2409" w:rsidRPr="00AA7499" w:rsidRDefault="007B2409" w:rsidP="00BF0AB3">
      <w:pPr>
        <w:pStyle w:val="ListBullet"/>
        <w:numPr>
          <w:ilvl w:val="0"/>
          <w:numId w:val="170"/>
        </w:numPr>
        <w:tabs>
          <w:tab w:val="left" w:pos="851"/>
        </w:tabs>
        <w:spacing w:after="180"/>
        <w:rPr>
          <w:rFonts w:ascii="Arial" w:hAnsi="Arial" w:cs="Arial"/>
        </w:rPr>
      </w:pPr>
      <w:r w:rsidRPr="00AA7499">
        <w:rPr>
          <w:rFonts w:ascii="Arial" w:hAnsi="Arial" w:cs="Arial"/>
        </w:rPr>
        <w:t>APEC value-for-money principles</w:t>
      </w:r>
      <w:r>
        <w:rPr>
          <w:rFonts w:ascii="Arial" w:hAnsi="Arial" w:cs="Arial"/>
        </w:rPr>
        <w:t>,</w:t>
      </w:r>
      <w:r w:rsidRPr="00AA7499">
        <w:rPr>
          <w:rFonts w:ascii="Arial" w:hAnsi="Arial" w:cs="Arial"/>
        </w:rPr>
        <w:t xml:space="preserve"> and how the activity complements previous work undertaken by APEC. </w:t>
      </w:r>
    </w:p>
    <w:p w14:paraId="5B888DE2" w14:textId="77777777" w:rsidR="00B4099A" w:rsidRDefault="00D13DD8" w:rsidP="00D36517">
      <w:pPr>
        <w:pStyle w:val="ListContinue"/>
        <w:numPr>
          <w:ilvl w:val="1"/>
          <w:numId w:val="74"/>
        </w:numPr>
        <w:ind w:left="567" w:hanging="567"/>
        <w:rPr>
          <w:rFonts w:ascii="Arial" w:hAnsi="Arial" w:cs="Arial"/>
        </w:rPr>
      </w:pPr>
      <w:r>
        <w:rPr>
          <w:rFonts w:ascii="Arial" w:hAnsi="Arial" w:cs="Arial"/>
        </w:rPr>
        <w:t xml:space="preserve">The eligibility criteria that apply to each fund and sub-fund can be found on the APEC website </w:t>
      </w:r>
      <w:r w:rsidR="00734400">
        <w:rPr>
          <w:rFonts w:ascii="Arial" w:hAnsi="Arial" w:cs="Arial"/>
        </w:rPr>
        <w:t xml:space="preserve">here: </w:t>
      </w:r>
      <w:hyperlink r:id="rId45" w:history="1">
        <w:r w:rsidR="00734400" w:rsidRPr="00734400">
          <w:rPr>
            <w:rStyle w:val="Hyperlink"/>
            <w:rFonts w:cs="Arial"/>
            <w:sz w:val="22"/>
          </w:rPr>
          <w:t>http://www.apec.org/Projects/Funding-Sources.aspx</w:t>
        </w:r>
      </w:hyperlink>
      <w:r w:rsidRPr="00D36517">
        <w:rPr>
          <w:rStyle w:val="Hyperlink"/>
          <w:sz w:val="22"/>
        </w:rPr>
        <w:t>.</w:t>
      </w:r>
      <w:r w:rsidR="005378CC">
        <w:rPr>
          <w:rFonts w:ascii="Arial" w:hAnsi="Arial" w:cs="Arial"/>
        </w:rPr>
        <w:t xml:space="preserve">  </w:t>
      </w:r>
      <w:r>
        <w:rPr>
          <w:rFonts w:ascii="Arial" w:hAnsi="Arial" w:cs="Arial"/>
        </w:rPr>
        <w:t>POs should ensure that they understand the</w:t>
      </w:r>
      <w:r w:rsidR="005378CC">
        <w:rPr>
          <w:rFonts w:ascii="Arial" w:hAnsi="Arial" w:cs="Arial"/>
        </w:rPr>
        <w:t xml:space="preserve">se requirements, and contact the </w:t>
      </w:r>
      <w:r>
        <w:rPr>
          <w:rFonts w:ascii="Arial" w:hAnsi="Arial" w:cs="Arial"/>
        </w:rPr>
        <w:t>PD</w:t>
      </w:r>
      <w:r w:rsidR="00BC62D8">
        <w:rPr>
          <w:rFonts w:ascii="Arial" w:hAnsi="Arial" w:cs="Arial"/>
        </w:rPr>
        <w:t xml:space="preserve"> </w:t>
      </w:r>
      <w:r>
        <w:rPr>
          <w:rFonts w:ascii="Arial" w:hAnsi="Arial" w:cs="Arial"/>
        </w:rPr>
        <w:t>if clarification is required.</w:t>
      </w:r>
    </w:p>
    <w:p w14:paraId="678B03BC" w14:textId="1CF93C95" w:rsidR="005378CC" w:rsidRDefault="00914EAD" w:rsidP="00D36517">
      <w:pPr>
        <w:pStyle w:val="ListContinue"/>
        <w:numPr>
          <w:ilvl w:val="1"/>
          <w:numId w:val="74"/>
        </w:numPr>
        <w:ind w:left="567" w:hanging="567"/>
        <w:rPr>
          <w:rFonts w:ascii="Arial" w:hAnsi="Arial" w:cs="Arial"/>
        </w:rPr>
      </w:pPr>
      <w:r>
        <w:rPr>
          <w:rFonts w:ascii="Arial" w:hAnsi="Arial" w:cs="Arial"/>
        </w:rPr>
        <w:t xml:space="preserve">In cases </w:t>
      </w:r>
      <w:r w:rsidR="00E10DDF">
        <w:rPr>
          <w:rFonts w:ascii="Arial" w:hAnsi="Arial" w:cs="Arial"/>
        </w:rPr>
        <w:t>where</w:t>
      </w:r>
      <w:r w:rsidR="00B4099A">
        <w:rPr>
          <w:rFonts w:ascii="Arial" w:hAnsi="Arial" w:cs="Arial"/>
        </w:rPr>
        <w:t xml:space="preserve"> endorsement </w:t>
      </w:r>
      <w:r w:rsidR="007F1D1E">
        <w:rPr>
          <w:rFonts w:ascii="Arial" w:hAnsi="Arial" w:cs="Arial"/>
        </w:rPr>
        <w:t xml:space="preserve">is </w:t>
      </w:r>
      <w:r w:rsidR="00B4099A">
        <w:rPr>
          <w:rFonts w:ascii="Arial" w:hAnsi="Arial" w:cs="Arial"/>
        </w:rPr>
        <w:t xml:space="preserve">sought from </w:t>
      </w:r>
      <w:r w:rsidR="007F1D1E">
        <w:rPr>
          <w:rFonts w:ascii="Arial" w:hAnsi="Arial" w:cs="Arial"/>
        </w:rPr>
        <w:t xml:space="preserve">other </w:t>
      </w:r>
      <w:r w:rsidR="004B16CC">
        <w:rPr>
          <w:rFonts w:ascii="Arial" w:hAnsi="Arial" w:cs="Arial"/>
        </w:rPr>
        <w:t>fora</w:t>
      </w:r>
      <w:r w:rsidR="007F1D1E">
        <w:rPr>
          <w:rFonts w:ascii="Arial" w:hAnsi="Arial" w:cs="Arial"/>
        </w:rPr>
        <w:t xml:space="preserve"> in addition to the</w:t>
      </w:r>
      <w:r w:rsidR="007A7A33">
        <w:rPr>
          <w:rFonts w:ascii="Arial" w:hAnsi="Arial" w:cs="Arial"/>
        </w:rPr>
        <w:t xml:space="preserve"> proposing forum</w:t>
      </w:r>
      <w:r w:rsidR="00E10DDF">
        <w:rPr>
          <w:rFonts w:ascii="Arial" w:hAnsi="Arial" w:cs="Arial"/>
        </w:rPr>
        <w:t xml:space="preserve"> (</w:t>
      </w:r>
      <w:r w:rsidR="004B16CC">
        <w:rPr>
          <w:rFonts w:ascii="Arial" w:hAnsi="Arial" w:cs="Arial"/>
        </w:rPr>
        <w:t xml:space="preserve">i.e. </w:t>
      </w:r>
      <w:r w:rsidR="00E10DDF">
        <w:rPr>
          <w:rFonts w:ascii="Arial" w:hAnsi="Arial" w:cs="Arial"/>
        </w:rPr>
        <w:t>co-endorsement)</w:t>
      </w:r>
      <w:r w:rsidR="007A7A33">
        <w:rPr>
          <w:rFonts w:ascii="Arial" w:hAnsi="Arial" w:cs="Arial"/>
        </w:rPr>
        <w:t>,</w:t>
      </w:r>
      <w:r w:rsidR="00B4099A">
        <w:rPr>
          <w:rFonts w:ascii="Arial" w:hAnsi="Arial" w:cs="Arial"/>
        </w:rPr>
        <w:t xml:space="preserve"> </w:t>
      </w:r>
      <w:r w:rsidR="007A7A33">
        <w:rPr>
          <w:rFonts w:ascii="Arial" w:hAnsi="Arial" w:cs="Arial"/>
        </w:rPr>
        <w:t>POs are str</w:t>
      </w:r>
      <w:r w:rsidR="004B16CC">
        <w:rPr>
          <w:rFonts w:ascii="Arial" w:hAnsi="Arial" w:cs="Arial"/>
        </w:rPr>
        <w:t>ongly advised to socialise such</w:t>
      </w:r>
      <w:r w:rsidR="007A7A33">
        <w:rPr>
          <w:rFonts w:ascii="Arial" w:hAnsi="Arial" w:cs="Arial"/>
        </w:rPr>
        <w:t xml:space="preserve"> Concept Notes</w:t>
      </w:r>
      <w:r w:rsidR="007F1D1E">
        <w:rPr>
          <w:rFonts w:ascii="Arial" w:hAnsi="Arial" w:cs="Arial"/>
        </w:rPr>
        <w:t xml:space="preserve"> </w:t>
      </w:r>
      <w:r w:rsidR="00E10DDF">
        <w:rPr>
          <w:rFonts w:ascii="Arial" w:hAnsi="Arial" w:cs="Arial"/>
        </w:rPr>
        <w:t>well in advance</w:t>
      </w:r>
      <w:r w:rsidR="004B16CC">
        <w:rPr>
          <w:rFonts w:ascii="Arial" w:hAnsi="Arial" w:cs="Arial"/>
        </w:rPr>
        <w:t xml:space="preserve"> and in consultation with the PDs responsible for both the proposing and co-endorsing fora. </w:t>
      </w:r>
      <w:r w:rsidR="007F1D1E">
        <w:rPr>
          <w:rFonts w:ascii="Arial" w:hAnsi="Arial" w:cs="Arial"/>
        </w:rPr>
        <w:t>POs must submit such Concept Notes to their forum PD in advance of the Internal Submission Deadline to enable the handling required to process co-endorsements.</w:t>
      </w:r>
      <w:r w:rsidR="007A7A33">
        <w:rPr>
          <w:rFonts w:ascii="Arial" w:hAnsi="Arial" w:cs="Arial"/>
        </w:rPr>
        <w:t xml:space="preserve">  </w:t>
      </w:r>
      <w:r w:rsidR="005378CC">
        <w:rPr>
          <w:rFonts w:ascii="Arial" w:hAnsi="Arial" w:cs="Arial"/>
        </w:rPr>
        <w:t xml:space="preserve"> </w:t>
      </w:r>
    </w:p>
    <w:p w14:paraId="5B1B2E71" w14:textId="77777777" w:rsidR="007B2409" w:rsidRPr="00D36517" w:rsidRDefault="00D13DD8" w:rsidP="007B2409">
      <w:pPr>
        <w:pStyle w:val="ListContinue"/>
        <w:numPr>
          <w:ilvl w:val="1"/>
          <w:numId w:val="74"/>
        </w:numPr>
        <w:ind w:left="567" w:hanging="567"/>
        <w:rPr>
          <w:rFonts w:ascii="Arial" w:hAnsi="Arial" w:cs="Arial"/>
        </w:rPr>
      </w:pPr>
      <w:r>
        <w:rPr>
          <w:rFonts w:ascii="Arial" w:hAnsi="Arial" w:cs="Arial"/>
        </w:rPr>
        <w:t>POs</w:t>
      </w:r>
      <w:r w:rsidR="007B2409" w:rsidRPr="00AA7499">
        <w:rPr>
          <w:rFonts w:ascii="Arial" w:hAnsi="Arial" w:cs="Arial"/>
        </w:rPr>
        <w:t xml:space="preserve"> need to place significant importance on the preparation of project budgets at the Concept Note stage. </w:t>
      </w:r>
      <w:r w:rsidR="007B2409" w:rsidRPr="00AA7499">
        <w:rPr>
          <w:rFonts w:ascii="Arial" w:eastAsia="Calibri" w:hAnsi="Arial" w:cs="Arial"/>
          <w:color w:val="000000"/>
        </w:rPr>
        <w:t xml:space="preserve">The APEC-funded amount requested at the Concept Note stage is treated as the funding cap for the corresponding full </w:t>
      </w:r>
      <w:r w:rsidR="004A5BCE">
        <w:rPr>
          <w:rFonts w:ascii="Arial" w:eastAsia="Calibri" w:hAnsi="Arial" w:cs="Arial"/>
          <w:color w:val="000000"/>
        </w:rPr>
        <w:t>Project Proposal</w:t>
      </w:r>
      <w:r w:rsidR="007B2409" w:rsidRPr="00AA7499">
        <w:rPr>
          <w:rFonts w:ascii="Arial" w:eastAsia="Calibri" w:hAnsi="Arial" w:cs="Arial"/>
          <w:color w:val="000000"/>
        </w:rPr>
        <w:t>s. Any increases in costs at the full proposal stage would need to be borne by, or sourced through, the proposing economy and/or co-sponsoring economy.</w:t>
      </w:r>
      <w:r w:rsidR="005378CC">
        <w:rPr>
          <w:rFonts w:ascii="Arial" w:eastAsia="Calibri" w:hAnsi="Arial" w:cs="Arial"/>
          <w:color w:val="000000"/>
        </w:rPr>
        <w:t xml:space="preserve"> </w:t>
      </w:r>
      <w:r w:rsidR="007B2409" w:rsidRPr="00AA7499">
        <w:rPr>
          <w:rFonts w:ascii="Arial" w:eastAsia="Calibri" w:hAnsi="Arial" w:cs="Arial"/>
          <w:color w:val="000000"/>
        </w:rPr>
        <w:t xml:space="preserve">POs should develop accurate and detailed budgets at </w:t>
      </w:r>
      <w:r w:rsidR="007B2409" w:rsidRPr="00AA7499">
        <w:rPr>
          <w:rFonts w:ascii="Arial" w:eastAsia="Calibri" w:hAnsi="Arial" w:cs="Arial"/>
          <w:color w:val="000000"/>
        </w:rPr>
        <w:lastRenderedPageBreak/>
        <w:t>the Concept Note stage in order to ensure that the amount requested in a full proposal will remain within the in-principle amount approved by the BMC. POs should review the Guidebook to ensure all proposed budget items are fully considered.</w:t>
      </w:r>
    </w:p>
    <w:p w14:paraId="3CD19B83" w14:textId="473379A1" w:rsidR="00B42838" w:rsidRPr="00AA7499" w:rsidRDefault="005378CC" w:rsidP="00D36517">
      <w:pPr>
        <w:pStyle w:val="Heading3"/>
        <w:rPr>
          <w:rStyle w:val="Strong"/>
          <w:rFonts w:ascii="Times New Roman" w:eastAsia="PMingLiU" w:hAnsi="Times New Roman" w:cs="Times New Roman"/>
          <w:b/>
          <w:bCs/>
          <w:color w:val="auto"/>
        </w:rPr>
      </w:pPr>
      <w:r>
        <w:rPr>
          <w:rStyle w:val="Strong"/>
        </w:rPr>
        <w:t xml:space="preserve">Step </w:t>
      </w:r>
      <w:r w:rsidR="0074794E">
        <w:rPr>
          <w:rStyle w:val="Strong"/>
        </w:rPr>
        <w:t>3</w:t>
      </w:r>
      <w:r w:rsidR="00B42838" w:rsidRPr="00AA7499">
        <w:rPr>
          <w:rStyle w:val="Strong"/>
        </w:rPr>
        <w:t>. PO submits endorsed Concept Note to the Secretariat</w:t>
      </w:r>
      <w:r>
        <w:rPr>
          <w:rStyle w:val="Strong"/>
        </w:rPr>
        <w:t xml:space="preserve"> by the </w:t>
      </w:r>
      <w:r w:rsidRPr="00D36517">
        <w:rPr>
          <w:rStyle w:val="Strong"/>
          <w:b/>
        </w:rPr>
        <w:t>Final Submission Deadline.</w:t>
      </w:r>
      <w:r>
        <w:rPr>
          <w:rStyle w:val="Strong"/>
        </w:rPr>
        <w:t xml:space="preserve"> </w:t>
      </w:r>
      <w:r w:rsidR="00B42838" w:rsidRPr="00AA7499">
        <w:rPr>
          <w:rStyle w:val="Strong"/>
        </w:rPr>
        <w:t xml:space="preserve"> </w:t>
      </w:r>
    </w:p>
    <w:p w14:paraId="5047D119" w14:textId="657CCB6A" w:rsidR="007B2409" w:rsidRDefault="007B2409" w:rsidP="007B2409">
      <w:pPr>
        <w:pStyle w:val="ListContinue"/>
        <w:numPr>
          <w:ilvl w:val="1"/>
          <w:numId w:val="74"/>
        </w:numPr>
        <w:ind w:left="567" w:hanging="567"/>
        <w:rPr>
          <w:rFonts w:ascii="Arial" w:hAnsi="Arial" w:cs="Arial"/>
        </w:rPr>
      </w:pPr>
      <w:r w:rsidRPr="00193F14">
        <w:rPr>
          <w:rFonts w:ascii="Arial" w:hAnsi="Arial" w:cs="Arial"/>
        </w:rPr>
        <w:t xml:space="preserve">Concept Notes that have satisfied all of </w:t>
      </w:r>
      <w:r w:rsidR="00D04F5A">
        <w:rPr>
          <w:rFonts w:ascii="Arial" w:hAnsi="Arial" w:cs="Arial"/>
        </w:rPr>
        <w:t xml:space="preserve">the </w:t>
      </w:r>
      <w:r w:rsidRPr="00193F14">
        <w:rPr>
          <w:rFonts w:ascii="Arial" w:hAnsi="Arial" w:cs="Arial"/>
        </w:rPr>
        <w:t>requirements</w:t>
      </w:r>
      <w:r w:rsidR="00BC2B07">
        <w:rPr>
          <w:rFonts w:ascii="Arial" w:hAnsi="Arial" w:cs="Arial"/>
        </w:rPr>
        <w:t xml:space="preserve"> set-out in Steps 1-2</w:t>
      </w:r>
      <w:r w:rsidR="00DC5BF6">
        <w:rPr>
          <w:rFonts w:ascii="Arial" w:hAnsi="Arial" w:cs="Arial"/>
        </w:rPr>
        <w:t xml:space="preserve"> above</w:t>
      </w:r>
      <w:r w:rsidRPr="00193F14">
        <w:rPr>
          <w:rFonts w:ascii="Arial" w:hAnsi="Arial" w:cs="Arial"/>
        </w:rPr>
        <w:t xml:space="preserve"> must then be submitted through the PD to </w:t>
      </w:r>
      <w:r w:rsidR="00096C72">
        <w:rPr>
          <w:rFonts w:ascii="Arial" w:hAnsi="Arial" w:cs="Arial"/>
        </w:rPr>
        <w:t>P</w:t>
      </w:r>
      <w:r w:rsidRPr="00193F14">
        <w:rPr>
          <w:rFonts w:ascii="Arial" w:hAnsi="Arial" w:cs="Arial"/>
        </w:rPr>
        <w:t>M</w:t>
      </w:r>
      <w:r w:rsidR="00096C72">
        <w:rPr>
          <w:rFonts w:ascii="Arial" w:hAnsi="Arial" w:cs="Arial"/>
        </w:rPr>
        <w:t>U</w:t>
      </w:r>
      <w:r w:rsidRPr="00193F14">
        <w:rPr>
          <w:rFonts w:ascii="Arial" w:hAnsi="Arial" w:cs="Arial"/>
        </w:rPr>
        <w:t xml:space="preserve"> by the </w:t>
      </w:r>
      <w:r w:rsidR="00096C72">
        <w:rPr>
          <w:rFonts w:ascii="Arial" w:hAnsi="Arial" w:cs="Arial"/>
        </w:rPr>
        <w:t>Final Submission D</w:t>
      </w:r>
      <w:r w:rsidRPr="00193F14">
        <w:rPr>
          <w:rFonts w:ascii="Arial" w:hAnsi="Arial" w:cs="Arial"/>
        </w:rPr>
        <w:t>eadline</w:t>
      </w:r>
      <w:r w:rsidR="00FA242A">
        <w:rPr>
          <w:rFonts w:ascii="Arial" w:hAnsi="Arial" w:cs="Arial"/>
        </w:rPr>
        <w:t>, as</w:t>
      </w:r>
      <w:r w:rsidR="00D04F5A">
        <w:rPr>
          <w:rFonts w:ascii="Arial" w:hAnsi="Arial" w:cs="Arial"/>
        </w:rPr>
        <w:t xml:space="preserve"> agreed</w:t>
      </w:r>
      <w:r w:rsidR="00096C72">
        <w:rPr>
          <w:rFonts w:ascii="Arial" w:hAnsi="Arial" w:cs="Arial"/>
        </w:rPr>
        <w:t xml:space="preserve"> </w:t>
      </w:r>
      <w:r w:rsidRPr="00193F14">
        <w:rPr>
          <w:rFonts w:ascii="Arial" w:hAnsi="Arial" w:cs="Arial"/>
        </w:rPr>
        <w:t xml:space="preserve">by BMC and advertised on the APEC website at this address: </w:t>
      </w:r>
      <w:hyperlink r:id="rId46" w:history="1">
        <w:r w:rsidRPr="00193F14">
          <w:rPr>
            <w:rStyle w:val="Hyperlink"/>
            <w:rFonts w:cs="Arial"/>
            <w:sz w:val="22"/>
          </w:rPr>
          <w:t>http://www.apec.org/Projects/Applying-for-Funds.aspx</w:t>
        </w:r>
      </w:hyperlink>
      <w:r w:rsidRPr="00193F14">
        <w:rPr>
          <w:rFonts w:ascii="Arial" w:hAnsi="Arial" w:cs="Arial"/>
        </w:rPr>
        <w:t xml:space="preserve">. </w:t>
      </w:r>
      <w:r w:rsidR="00096C72">
        <w:rPr>
          <w:rFonts w:ascii="Arial" w:hAnsi="Arial" w:cs="Arial"/>
        </w:rPr>
        <w:t>S</w:t>
      </w:r>
      <w:r w:rsidRPr="00193F14">
        <w:rPr>
          <w:rFonts w:ascii="Arial" w:hAnsi="Arial" w:cs="Arial"/>
        </w:rPr>
        <w:t xml:space="preserve">ubmission deadlines </w:t>
      </w:r>
      <w:r w:rsidR="005D7261">
        <w:rPr>
          <w:rFonts w:ascii="Arial" w:hAnsi="Arial" w:cs="Arial"/>
        </w:rPr>
        <w:t>internal</w:t>
      </w:r>
      <w:r w:rsidR="00096C72">
        <w:rPr>
          <w:rFonts w:ascii="Arial" w:hAnsi="Arial" w:cs="Arial"/>
        </w:rPr>
        <w:t xml:space="preserve"> to fora</w:t>
      </w:r>
      <w:r w:rsidR="005D7261">
        <w:rPr>
          <w:rFonts w:ascii="Arial" w:hAnsi="Arial" w:cs="Arial"/>
        </w:rPr>
        <w:t xml:space="preserve"> which precede the Final Submission Deadline may be </w:t>
      </w:r>
      <w:r w:rsidRPr="00193F14">
        <w:rPr>
          <w:rFonts w:ascii="Arial" w:hAnsi="Arial" w:cs="Arial"/>
        </w:rPr>
        <w:t>set by PDs</w:t>
      </w:r>
      <w:r w:rsidR="005D7261">
        <w:rPr>
          <w:rFonts w:ascii="Arial" w:hAnsi="Arial" w:cs="Arial"/>
        </w:rPr>
        <w:t xml:space="preserve">. </w:t>
      </w:r>
      <w:r w:rsidR="00FA242A">
        <w:rPr>
          <w:rFonts w:ascii="Arial" w:hAnsi="Arial" w:cs="Arial"/>
        </w:rPr>
        <w:t>Fora-specific</w:t>
      </w:r>
      <w:r w:rsidR="00F45AD3">
        <w:rPr>
          <w:rFonts w:ascii="Arial" w:hAnsi="Arial" w:cs="Arial"/>
        </w:rPr>
        <w:t xml:space="preserve"> </w:t>
      </w:r>
      <w:r w:rsidR="005D7261">
        <w:rPr>
          <w:rFonts w:ascii="Arial" w:hAnsi="Arial" w:cs="Arial"/>
        </w:rPr>
        <w:t>deadlines will</w:t>
      </w:r>
      <w:r w:rsidR="007E45A6">
        <w:rPr>
          <w:rFonts w:ascii="Arial" w:hAnsi="Arial" w:cs="Arial"/>
        </w:rPr>
        <w:t xml:space="preserve"> be communicated to POs by PDs or via the APEC website.</w:t>
      </w:r>
    </w:p>
    <w:p w14:paraId="69058D2C" w14:textId="0298DA5B" w:rsidR="00A265DC" w:rsidRPr="00C26E96" w:rsidRDefault="00A265DC" w:rsidP="007B2409">
      <w:pPr>
        <w:pStyle w:val="ListContinue"/>
        <w:numPr>
          <w:ilvl w:val="1"/>
          <w:numId w:val="74"/>
        </w:numPr>
        <w:ind w:left="567" w:hanging="567"/>
        <w:rPr>
          <w:rFonts w:ascii="Arial" w:hAnsi="Arial" w:cs="Arial"/>
        </w:rPr>
      </w:pPr>
      <w:r>
        <w:rPr>
          <w:rFonts w:ascii="Arial" w:hAnsi="Arial" w:cs="Arial"/>
        </w:rPr>
        <w:t>The proposing forum identified in the endorsed Concept Note cannot be changed after the Final Submission Date.</w:t>
      </w:r>
    </w:p>
    <w:p w14:paraId="6E2D841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 xml:space="preserve">uidelines before proceeding to </w:t>
      </w:r>
      <w:r w:rsidR="00B42838">
        <w:rPr>
          <w:rFonts w:ascii="Arial" w:hAnsi="Arial" w:cs="Arial"/>
        </w:rPr>
        <w:t>S</w:t>
      </w:r>
      <w:r w:rsidRPr="00AA7499">
        <w:rPr>
          <w:rFonts w:ascii="Arial" w:hAnsi="Arial" w:cs="Arial"/>
        </w:rPr>
        <w:t xml:space="preserve">tage </w:t>
      </w:r>
      <w:r w:rsidR="00B42838">
        <w:rPr>
          <w:rFonts w:ascii="Arial" w:hAnsi="Arial" w:cs="Arial"/>
        </w:rPr>
        <w:t>2</w:t>
      </w:r>
      <w:r w:rsidRPr="00AA7499">
        <w:rPr>
          <w:rFonts w:ascii="Arial" w:hAnsi="Arial" w:cs="Arial"/>
        </w:rPr>
        <w:t xml:space="preserve">. </w:t>
      </w:r>
    </w:p>
    <w:p w14:paraId="63328382" w14:textId="77777777" w:rsidR="0015360E" w:rsidRPr="00F61B60" w:rsidRDefault="0015360E" w:rsidP="00DE1E66">
      <w:pPr>
        <w:pStyle w:val="Heading2"/>
        <w:rPr>
          <w:rFonts w:cs="Arial"/>
        </w:rPr>
      </w:pPr>
      <w:bookmarkStart w:id="63" w:name="_Toc320705249"/>
      <w:bookmarkStart w:id="64" w:name="_Toc321655805"/>
      <w:bookmarkStart w:id="65" w:name="_Toc79058519"/>
      <w:r w:rsidRPr="00F61B60">
        <w:rPr>
          <w:rFonts w:cs="Arial"/>
        </w:rPr>
        <w:t>Stage 2—</w:t>
      </w:r>
      <w:bookmarkEnd w:id="63"/>
      <w:bookmarkEnd w:id="64"/>
      <w:r w:rsidR="001C522A">
        <w:rPr>
          <w:rFonts w:cs="Arial"/>
        </w:rPr>
        <w:t xml:space="preserve">Eligibility Assessment and </w:t>
      </w:r>
      <w:r w:rsidR="007B2409">
        <w:rPr>
          <w:rFonts w:cs="Arial"/>
        </w:rPr>
        <w:t>Scoring of Concept Notes</w:t>
      </w:r>
      <w:bookmarkEnd w:id="65"/>
    </w:p>
    <w:p w14:paraId="23EC01F2" w14:textId="1CCDF673" w:rsidR="0015360E" w:rsidRDefault="00C26E96" w:rsidP="00DE1E66">
      <w:pPr>
        <w:pStyle w:val="Heading3"/>
        <w:rPr>
          <w:rStyle w:val="Strong"/>
        </w:rPr>
      </w:pPr>
      <w:bookmarkStart w:id="66" w:name="_Toc321655806"/>
      <w:r>
        <w:rPr>
          <w:rStyle w:val="Strong"/>
        </w:rPr>
        <w:t xml:space="preserve">Step </w:t>
      </w:r>
      <w:r w:rsidR="0074794E">
        <w:rPr>
          <w:rStyle w:val="Strong"/>
        </w:rPr>
        <w:t>4</w:t>
      </w:r>
      <w:r w:rsidR="00D63942" w:rsidRPr="00AA7499">
        <w:rPr>
          <w:rStyle w:val="Strong"/>
        </w:rPr>
        <w:t xml:space="preserve">. </w:t>
      </w:r>
      <w:r w:rsidR="005D7261">
        <w:rPr>
          <w:rStyle w:val="Strong"/>
        </w:rPr>
        <w:t xml:space="preserve">The Secretariat allocates Concept Notes to </w:t>
      </w:r>
      <w:r w:rsidR="009F3156">
        <w:rPr>
          <w:rStyle w:val="Strong"/>
        </w:rPr>
        <w:t>Senior Officials or one of</w:t>
      </w:r>
      <w:r w:rsidR="00F67273">
        <w:rPr>
          <w:rStyle w:val="Strong"/>
        </w:rPr>
        <w:t xml:space="preserve"> the </w:t>
      </w:r>
      <w:r w:rsidR="00CD7332">
        <w:rPr>
          <w:rStyle w:val="Strong"/>
        </w:rPr>
        <w:t>Responsible</w:t>
      </w:r>
      <w:r w:rsidR="00B42838">
        <w:rPr>
          <w:rStyle w:val="Strong"/>
        </w:rPr>
        <w:t xml:space="preserve"> APEC </w:t>
      </w:r>
      <w:r w:rsidR="00F67273">
        <w:rPr>
          <w:rStyle w:val="Strong"/>
        </w:rPr>
        <w:t>Fora,</w:t>
      </w:r>
      <w:r w:rsidR="005D7261">
        <w:rPr>
          <w:rStyle w:val="Strong"/>
        </w:rPr>
        <w:t xml:space="preserve"> on the basis of</w:t>
      </w:r>
      <w:r w:rsidR="00215510">
        <w:rPr>
          <w:rStyle w:val="Strong"/>
        </w:rPr>
        <w:t xml:space="preserve"> f</w:t>
      </w:r>
      <w:r w:rsidR="005D7261">
        <w:rPr>
          <w:rStyle w:val="Strong"/>
        </w:rPr>
        <w:t>und or sub-fund.</w:t>
      </w:r>
      <w:r w:rsidR="00D30D32">
        <w:rPr>
          <w:rStyle w:val="Strong"/>
        </w:rPr>
        <w:t xml:space="preserve"> </w:t>
      </w:r>
      <w:r w:rsidR="008658AD" w:rsidRPr="00AA7499">
        <w:rPr>
          <w:rStyle w:val="Strong"/>
        </w:rPr>
        <w:t>Concept Note</w:t>
      </w:r>
      <w:r w:rsidR="0015360E" w:rsidRPr="00AA7499">
        <w:rPr>
          <w:rStyle w:val="Strong"/>
        </w:rPr>
        <w:t>s</w:t>
      </w:r>
      <w:r w:rsidR="005D7261">
        <w:rPr>
          <w:rStyle w:val="Strong"/>
        </w:rPr>
        <w:t xml:space="preserve"> are </w:t>
      </w:r>
      <w:r w:rsidR="009F3156">
        <w:rPr>
          <w:rStyle w:val="Strong"/>
        </w:rPr>
        <w:t xml:space="preserve">then </w:t>
      </w:r>
      <w:r w:rsidR="007E45A6">
        <w:rPr>
          <w:rStyle w:val="Strong"/>
        </w:rPr>
        <w:t xml:space="preserve">assessed for eligibility and </w:t>
      </w:r>
      <w:r w:rsidR="005D7261">
        <w:rPr>
          <w:rStyle w:val="Strong"/>
        </w:rPr>
        <w:t>scored</w:t>
      </w:r>
      <w:r w:rsidR="00CD7332">
        <w:rPr>
          <w:rStyle w:val="Strong"/>
        </w:rPr>
        <w:t xml:space="preserve"> by </w:t>
      </w:r>
      <w:r w:rsidR="009F3156">
        <w:rPr>
          <w:rStyle w:val="Strong"/>
        </w:rPr>
        <w:t xml:space="preserve">Senior Officials, or </w:t>
      </w:r>
      <w:r w:rsidR="00D04F5A">
        <w:rPr>
          <w:rStyle w:val="Strong"/>
        </w:rPr>
        <w:t xml:space="preserve">by </w:t>
      </w:r>
      <w:r w:rsidR="009F3156">
        <w:rPr>
          <w:rStyle w:val="Strong"/>
        </w:rPr>
        <w:t xml:space="preserve">one of the </w:t>
      </w:r>
      <w:r w:rsidR="00CD7332">
        <w:rPr>
          <w:rStyle w:val="Strong"/>
        </w:rPr>
        <w:t>Responsible</w:t>
      </w:r>
      <w:r w:rsidR="00AB602D">
        <w:rPr>
          <w:rStyle w:val="Strong"/>
        </w:rPr>
        <w:t xml:space="preserve"> APEC </w:t>
      </w:r>
      <w:r w:rsidR="00F67273">
        <w:rPr>
          <w:rStyle w:val="Strong"/>
        </w:rPr>
        <w:t>Fora,</w:t>
      </w:r>
      <w:bookmarkEnd w:id="66"/>
      <w:r w:rsidR="005D7261">
        <w:rPr>
          <w:rStyle w:val="Strong"/>
        </w:rPr>
        <w:t xml:space="preserve"> </w:t>
      </w:r>
      <w:r w:rsidR="00D30D32">
        <w:rPr>
          <w:rStyle w:val="Strong"/>
        </w:rPr>
        <w:t>using</w:t>
      </w:r>
      <w:r w:rsidR="00920FF4">
        <w:rPr>
          <w:rStyle w:val="Strong"/>
        </w:rPr>
        <w:t xml:space="preserve"> </w:t>
      </w:r>
      <w:r w:rsidR="00044C9B">
        <w:rPr>
          <w:rStyle w:val="Strong"/>
        </w:rPr>
        <w:t xml:space="preserve">the </w:t>
      </w:r>
      <w:r w:rsidR="00920FF4">
        <w:rPr>
          <w:rStyle w:val="Strong"/>
        </w:rPr>
        <w:t>agreed assessment criteria.</w:t>
      </w:r>
    </w:p>
    <w:p w14:paraId="30137416" w14:textId="77777777" w:rsidR="001F34AC" w:rsidRDefault="00000FC1" w:rsidP="001F34AC">
      <w:pPr>
        <w:pStyle w:val="ListContinue"/>
        <w:numPr>
          <w:ilvl w:val="1"/>
          <w:numId w:val="74"/>
        </w:numPr>
        <w:ind w:left="567" w:hanging="567"/>
        <w:rPr>
          <w:rFonts w:ascii="Arial" w:hAnsi="Arial" w:cs="Arial"/>
        </w:rPr>
      </w:pPr>
      <w:r>
        <w:rPr>
          <w:rFonts w:ascii="Arial" w:hAnsi="Arial" w:cs="Arial"/>
        </w:rPr>
        <w:t xml:space="preserve">Following the Final Submission Deadline, </w:t>
      </w:r>
      <w:r w:rsidR="001F34AC" w:rsidRPr="00AA7499">
        <w:rPr>
          <w:rFonts w:ascii="Arial" w:hAnsi="Arial" w:cs="Arial"/>
        </w:rPr>
        <w:t>the Secretariat collates project description</w:t>
      </w:r>
      <w:r w:rsidR="00B42838">
        <w:rPr>
          <w:rFonts w:ascii="Arial" w:hAnsi="Arial" w:cs="Arial"/>
        </w:rPr>
        <w:t>s and sorts Concept Notes according to fund or sub-fund.</w:t>
      </w:r>
      <w:r w:rsidR="00F45AD3">
        <w:rPr>
          <w:rFonts w:ascii="Arial" w:hAnsi="Arial" w:cs="Arial"/>
        </w:rPr>
        <w:t xml:space="preserve"> Depending on the nominated funding source,</w:t>
      </w:r>
      <w:r w:rsidR="00B42838">
        <w:rPr>
          <w:rFonts w:ascii="Arial" w:hAnsi="Arial" w:cs="Arial"/>
        </w:rPr>
        <w:t xml:space="preserve"> </w:t>
      </w:r>
      <w:r w:rsidR="00F45AD3">
        <w:rPr>
          <w:rFonts w:ascii="Arial" w:hAnsi="Arial" w:cs="Arial"/>
        </w:rPr>
        <w:t>t</w:t>
      </w:r>
      <w:r w:rsidR="001F34AC" w:rsidRPr="00AA7499">
        <w:rPr>
          <w:rFonts w:ascii="Arial" w:hAnsi="Arial" w:cs="Arial"/>
        </w:rPr>
        <w:t xml:space="preserve">he Secretariat presents </w:t>
      </w:r>
      <w:r w:rsidR="00B42838">
        <w:rPr>
          <w:rFonts w:ascii="Arial" w:hAnsi="Arial" w:cs="Arial"/>
        </w:rPr>
        <w:t>th</w:t>
      </w:r>
      <w:r w:rsidR="00CD7332">
        <w:rPr>
          <w:rFonts w:ascii="Arial" w:hAnsi="Arial" w:cs="Arial"/>
        </w:rPr>
        <w:t xml:space="preserve">is information to </w:t>
      </w:r>
      <w:r w:rsidR="00F45AD3">
        <w:rPr>
          <w:rFonts w:ascii="Arial" w:hAnsi="Arial" w:cs="Arial"/>
        </w:rPr>
        <w:t xml:space="preserve">Senior Officials, or </w:t>
      </w:r>
      <w:r w:rsidR="00CD7332">
        <w:rPr>
          <w:rFonts w:ascii="Arial" w:hAnsi="Arial" w:cs="Arial"/>
        </w:rPr>
        <w:t xml:space="preserve">the Responsible </w:t>
      </w:r>
      <w:r w:rsidR="00B42838">
        <w:rPr>
          <w:rFonts w:ascii="Arial" w:hAnsi="Arial" w:cs="Arial"/>
        </w:rPr>
        <w:t>APEC F</w:t>
      </w:r>
      <w:r w:rsidR="001F34AC">
        <w:rPr>
          <w:rFonts w:ascii="Arial" w:hAnsi="Arial" w:cs="Arial"/>
        </w:rPr>
        <w:t>ora, along with the APEC Scoring Template.</w:t>
      </w:r>
      <w:r w:rsidR="00AB602D">
        <w:rPr>
          <w:rFonts w:ascii="Arial" w:hAnsi="Arial" w:cs="Arial"/>
        </w:rPr>
        <w:t xml:space="preserve"> </w:t>
      </w:r>
      <w:r w:rsidR="006116E4">
        <w:rPr>
          <w:rFonts w:ascii="Arial" w:hAnsi="Arial" w:cs="Arial"/>
        </w:rPr>
        <w:t>The APEC Scoring Template is available on the APEC website</w:t>
      </w:r>
      <w:r w:rsidR="001C772F">
        <w:rPr>
          <w:rFonts w:ascii="Arial" w:hAnsi="Arial" w:cs="Arial"/>
        </w:rPr>
        <w:t>.</w:t>
      </w:r>
    </w:p>
    <w:p w14:paraId="75593B4B" w14:textId="60518F4E" w:rsidR="007E45A6" w:rsidRDefault="007E45A6" w:rsidP="007E45A6">
      <w:pPr>
        <w:pStyle w:val="ListContinue"/>
        <w:numPr>
          <w:ilvl w:val="1"/>
          <w:numId w:val="74"/>
        </w:numPr>
        <w:ind w:left="567" w:hanging="567"/>
        <w:rPr>
          <w:rFonts w:ascii="Arial" w:hAnsi="Arial" w:cs="Arial"/>
        </w:rPr>
      </w:pPr>
      <w:r w:rsidRPr="005378CC">
        <w:rPr>
          <w:rFonts w:ascii="Arial" w:hAnsi="Arial" w:cs="Arial"/>
        </w:rPr>
        <w:t xml:space="preserve">A </w:t>
      </w:r>
      <w:r>
        <w:rPr>
          <w:rFonts w:ascii="Arial" w:hAnsi="Arial" w:cs="Arial"/>
        </w:rPr>
        <w:t>Concept N</w:t>
      </w:r>
      <w:r w:rsidRPr="005378CC">
        <w:rPr>
          <w:rFonts w:ascii="Arial" w:hAnsi="Arial" w:cs="Arial"/>
        </w:rPr>
        <w:t>ote will be ineligible if any economy decides that it does not meet the eligibility criteria</w:t>
      </w:r>
      <w:r w:rsidR="009B1E3D">
        <w:rPr>
          <w:rFonts w:ascii="Arial" w:hAnsi="Arial" w:cs="Arial"/>
        </w:rPr>
        <w:t xml:space="preserve"> that applies to the funding source in question</w:t>
      </w:r>
      <w:r w:rsidRPr="005378CC">
        <w:rPr>
          <w:rFonts w:ascii="Arial" w:hAnsi="Arial" w:cs="Arial"/>
        </w:rPr>
        <w:t xml:space="preserve">. If a </w:t>
      </w:r>
      <w:r w:rsidR="00E43D2D">
        <w:rPr>
          <w:rFonts w:ascii="Arial" w:hAnsi="Arial" w:cs="Arial"/>
        </w:rPr>
        <w:t>C</w:t>
      </w:r>
      <w:r w:rsidR="00E43D2D" w:rsidRPr="005378CC">
        <w:rPr>
          <w:rFonts w:ascii="Arial" w:hAnsi="Arial" w:cs="Arial"/>
        </w:rPr>
        <w:t xml:space="preserve">oncept </w:t>
      </w:r>
      <w:r w:rsidR="00E43D2D">
        <w:rPr>
          <w:rFonts w:ascii="Arial" w:hAnsi="Arial" w:cs="Arial"/>
        </w:rPr>
        <w:t>N</w:t>
      </w:r>
      <w:r w:rsidR="00E43D2D" w:rsidRPr="005378CC">
        <w:rPr>
          <w:rFonts w:ascii="Arial" w:hAnsi="Arial" w:cs="Arial"/>
        </w:rPr>
        <w:t xml:space="preserve">ote </w:t>
      </w:r>
      <w:r w:rsidRPr="005378CC">
        <w:rPr>
          <w:rFonts w:ascii="Arial" w:hAnsi="Arial" w:cs="Arial"/>
        </w:rPr>
        <w:t xml:space="preserve">is considered ineligible, reasons should be given. If a </w:t>
      </w:r>
      <w:r>
        <w:rPr>
          <w:rFonts w:ascii="Arial" w:hAnsi="Arial" w:cs="Arial"/>
        </w:rPr>
        <w:t>Concept N</w:t>
      </w:r>
      <w:r w:rsidRPr="005378CC">
        <w:rPr>
          <w:rFonts w:ascii="Arial" w:hAnsi="Arial" w:cs="Arial"/>
        </w:rPr>
        <w:t xml:space="preserve">ote is ineligible it cannot proceed </w:t>
      </w:r>
      <w:r w:rsidR="00E43D2D">
        <w:rPr>
          <w:rFonts w:ascii="Arial" w:hAnsi="Arial" w:cs="Arial"/>
        </w:rPr>
        <w:t>any further</w:t>
      </w:r>
      <w:r w:rsidRPr="005378CC">
        <w:rPr>
          <w:rFonts w:ascii="Arial" w:hAnsi="Arial" w:cs="Arial"/>
        </w:rPr>
        <w:t xml:space="preserve"> </w:t>
      </w:r>
      <w:r w:rsidR="00E43D2D">
        <w:rPr>
          <w:rFonts w:ascii="Arial" w:hAnsi="Arial" w:cs="Arial"/>
        </w:rPr>
        <w:t xml:space="preserve">in the </w:t>
      </w:r>
      <w:r w:rsidRPr="005378CC">
        <w:rPr>
          <w:rFonts w:ascii="Arial" w:hAnsi="Arial" w:cs="Arial"/>
        </w:rPr>
        <w:t>process.</w:t>
      </w:r>
      <w:r>
        <w:rPr>
          <w:rFonts w:ascii="Arial" w:hAnsi="Arial" w:cs="Arial"/>
        </w:rPr>
        <w:t xml:space="preserve"> Ineligible Concept Notes may be re-submitted at a subsequent Project Session.  </w:t>
      </w:r>
    </w:p>
    <w:p w14:paraId="7B449B23" w14:textId="77777777" w:rsidR="001F34AC" w:rsidRDefault="009B1E3D" w:rsidP="001F34AC">
      <w:pPr>
        <w:pStyle w:val="ListContinue"/>
        <w:numPr>
          <w:ilvl w:val="1"/>
          <w:numId w:val="74"/>
        </w:numPr>
        <w:ind w:left="567" w:hanging="567"/>
        <w:rPr>
          <w:rFonts w:ascii="Arial" w:hAnsi="Arial" w:cs="Arial"/>
        </w:rPr>
      </w:pPr>
      <w:r>
        <w:rPr>
          <w:rFonts w:ascii="Arial" w:hAnsi="Arial" w:cs="Arial"/>
        </w:rPr>
        <w:t xml:space="preserve">Eligible </w:t>
      </w:r>
      <w:r w:rsidR="00783AC7">
        <w:rPr>
          <w:rFonts w:ascii="Arial" w:hAnsi="Arial" w:cs="Arial"/>
        </w:rPr>
        <w:t>Concept Notes will</w:t>
      </w:r>
      <w:r w:rsidR="001F34AC">
        <w:rPr>
          <w:rFonts w:ascii="Arial" w:hAnsi="Arial" w:cs="Arial"/>
        </w:rPr>
        <w:t xml:space="preserve"> be scored using the APEC Scoring Template.</w:t>
      </w:r>
      <w:r w:rsidR="006358BC">
        <w:rPr>
          <w:rFonts w:ascii="Arial" w:hAnsi="Arial" w:cs="Arial"/>
        </w:rPr>
        <w:t xml:space="preserve"> </w:t>
      </w:r>
      <w:r w:rsidR="001F34AC">
        <w:rPr>
          <w:rFonts w:ascii="Arial" w:hAnsi="Arial" w:cs="Arial"/>
        </w:rPr>
        <w:t>This is done by allocating a score against each of the agreed assessment criteria on the Template.</w:t>
      </w:r>
      <w:r w:rsidR="00000FC1">
        <w:rPr>
          <w:rFonts w:ascii="Arial" w:hAnsi="Arial" w:cs="Arial"/>
        </w:rPr>
        <w:t xml:space="preserve"> </w:t>
      </w:r>
      <w:r w:rsidR="001F34AC" w:rsidRPr="00AA7499">
        <w:rPr>
          <w:rFonts w:ascii="Arial" w:hAnsi="Arial" w:cs="Arial"/>
        </w:rPr>
        <w:t xml:space="preserve"> </w:t>
      </w:r>
    </w:p>
    <w:p w14:paraId="12008754" w14:textId="77777777" w:rsidR="00333ADB" w:rsidRPr="00D36517" w:rsidRDefault="001F34AC" w:rsidP="0001729E">
      <w:pPr>
        <w:pStyle w:val="ListContinue"/>
        <w:numPr>
          <w:ilvl w:val="1"/>
          <w:numId w:val="74"/>
        </w:numPr>
        <w:ind w:left="567" w:hanging="567"/>
        <w:rPr>
          <w:rFonts w:ascii="Arial" w:hAnsi="Arial" w:cs="Arial"/>
          <w:sz w:val="20"/>
        </w:rPr>
      </w:pPr>
      <w:r w:rsidRPr="0001729E">
        <w:rPr>
          <w:rFonts w:ascii="Arial" w:hAnsi="Arial" w:cs="Arial"/>
        </w:rPr>
        <w:t>The Secretariat collates the scores provided by each fora member</w:t>
      </w:r>
      <w:r w:rsidR="006116E4">
        <w:rPr>
          <w:rFonts w:ascii="Arial" w:hAnsi="Arial" w:cs="Arial"/>
        </w:rPr>
        <w:t>, or Senior Official or delegate,</w:t>
      </w:r>
      <w:r w:rsidRPr="0001729E">
        <w:rPr>
          <w:rFonts w:ascii="Arial" w:hAnsi="Arial" w:cs="Arial"/>
        </w:rPr>
        <w:t xml:space="preserve"> for each </w:t>
      </w:r>
      <w:r w:rsidR="007E45A6">
        <w:rPr>
          <w:rFonts w:ascii="Arial" w:hAnsi="Arial" w:cs="Arial"/>
        </w:rPr>
        <w:t xml:space="preserve">eligible </w:t>
      </w:r>
      <w:r w:rsidRPr="0001729E">
        <w:rPr>
          <w:rFonts w:ascii="Arial" w:hAnsi="Arial" w:cs="Arial"/>
        </w:rPr>
        <w:t>Concept Note</w:t>
      </w:r>
      <w:r w:rsidRPr="00683221">
        <w:rPr>
          <w:rFonts w:ascii="Arial" w:hAnsi="Arial" w:cs="Arial"/>
        </w:rPr>
        <w:t>.</w:t>
      </w:r>
      <w:r w:rsidRPr="00683221">
        <w:rPr>
          <w:rFonts w:asciiTheme="minorHAnsi" w:eastAsiaTheme="minorHAnsi" w:hAnsiTheme="minorHAnsi" w:cstheme="minorBidi"/>
          <w:sz w:val="21"/>
          <w:szCs w:val="21"/>
        </w:rPr>
        <w:t xml:space="preserve"> </w:t>
      </w:r>
      <w:r w:rsidRPr="00683221">
        <w:rPr>
          <w:rFonts w:ascii="Arial" w:hAnsi="Arial" w:cs="Arial"/>
        </w:rPr>
        <w:t xml:space="preserve">The Secretariat will calculate the average of all the scores given by fora members for each </w:t>
      </w:r>
      <w:r w:rsidR="007E45A6">
        <w:rPr>
          <w:rFonts w:ascii="Arial" w:hAnsi="Arial" w:cs="Arial"/>
        </w:rPr>
        <w:t xml:space="preserve">eligible </w:t>
      </w:r>
      <w:r w:rsidRPr="00683221">
        <w:rPr>
          <w:rFonts w:ascii="Arial" w:hAnsi="Arial" w:cs="Arial"/>
        </w:rPr>
        <w:t xml:space="preserve">Concept Note. </w:t>
      </w:r>
      <w:r w:rsidR="0026267D" w:rsidRPr="00F40581">
        <w:rPr>
          <w:rFonts w:ascii="Arial" w:hAnsi="Arial" w:cs="Arial"/>
        </w:rPr>
        <w:t xml:space="preserve">The </w:t>
      </w:r>
      <w:r w:rsidR="007E45A6">
        <w:rPr>
          <w:rFonts w:ascii="Arial" w:hAnsi="Arial" w:cs="Arial"/>
        </w:rPr>
        <w:t xml:space="preserve">eligible </w:t>
      </w:r>
      <w:r w:rsidR="0026267D" w:rsidRPr="00F40581">
        <w:rPr>
          <w:rFonts w:ascii="Arial" w:hAnsi="Arial" w:cs="Arial"/>
        </w:rPr>
        <w:t xml:space="preserve">Concept Notes will then </w:t>
      </w:r>
      <w:r w:rsidR="00683221">
        <w:rPr>
          <w:rFonts w:ascii="Arial" w:hAnsi="Arial" w:cs="Arial"/>
        </w:rPr>
        <w:t xml:space="preserve">be </w:t>
      </w:r>
      <w:r w:rsidR="00000FC1">
        <w:rPr>
          <w:rFonts w:ascii="Arial" w:hAnsi="Arial" w:cs="Arial"/>
        </w:rPr>
        <w:t>ordered</w:t>
      </w:r>
      <w:r w:rsidR="00683221">
        <w:rPr>
          <w:rFonts w:ascii="Arial" w:hAnsi="Arial" w:cs="Arial"/>
        </w:rPr>
        <w:t xml:space="preserve"> </w:t>
      </w:r>
      <w:r w:rsidR="0026267D" w:rsidRPr="00F40581">
        <w:rPr>
          <w:rFonts w:ascii="Arial" w:hAnsi="Arial" w:cs="Arial"/>
        </w:rPr>
        <w:t>according to</w:t>
      </w:r>
      <w:r w:rsidR="006116E4">
        <w:rPr>
          <w:rFonts w:ascii="Arial" w:hAnsi="Arial" w:cs="Arial"/>
        </w:rPr>
        <w:t xml:space="preserve"> the</w:t>
      </w:r>
      <w:r w:rsidR="0026267D" w:rsidRPr="00F40581">
        <w:rPr>
          <w:rFonts w:ascii="Arial" w:hAnsi="Arial" w:cs="Arial"/>
        </w:rPr>
        <w:t xml:space="preserve"> </w:t>
      </w:r>
      <w:r w:rsidR="00000FC1">
        <w:rPr>
          <w:rFonts w:ascii="Arial" w:hAnsi="Arial" w:cs="Arial"/>
        </w:rPr>
        <w:t xml:space="preserve">average </w:t>
      </w:r>
      <w:r w:rsidR="0026267D" w:rsidRPr="00F40581">
        <w:rPr>
          <w:rFonts w:ascii="Arial" w:hAnsi="Arial" w:cs="Arial"/>
        </w:rPr>
        <w:t xml:space="preserve">score, from highest to lowest. </w:t>
      </w:r>
      <w:r w:rsidRPr="00F40581">
        <w:rPr>
          <w:rFonts w:ascii="Arial" w:hAnsi="Arial" w:cs="Arial"/>
        </w:rPr>
        <w:t>The Secretariat will then calculate which Concept Notes c</w:t>
      </w:r>
      <w:r w:rsidR="0026267D" w:rsidRPr="00F40581">
        <w:rPr>
          <w:rFonts w:ascii="Arial" w:hAnsi="Arial" w:cs="Arial"/>
        </w:rPr>
        <w:t>an be funded based on the order of scores</w:t>
      </w:r>
      <w:r w:rsidR="006116E4">
        <w:rPr>
          <w:rFonts w:ascii="Arial" w:hAnsi="Arial" w:cs="Arial"/>
        </w:rPr>
        <w:t>,</w:t>
      </w:r>
      <w:r w:rsidRPr="00F40581">
        <w:rPr>
          <w:rFonts w:ascii="Arial" w:hAnsi="Arial" w:cs="Arial"/>
        </w:rPr>
        <w:t xml:space="preserve"> and </w:t>
      </w:r>
      <w:r w:rsidR="006116E4">
        <w:rPr>
          <w:rFonts w:ascii="Arial" w:hAnsi="Arial" w:cs="Arial"/>
        </w:rPr>
        <w:t xml:space="preserve">in </w:t>
      </w:r>
      <w:r w:rsidR="006116E4">
        <w:rPr>
          <w:rFonts w:ascii="Arial" w:hAnsi="Arial" w:cs="Arial"/>
        </w:rPr>
        <w:lastRenderedPageBreak/>
        <w:t>consideration of</w:t>
      </w:r>
      <w:r w:rsidR="00F40581" w:rsidRPr="00F40581">
        <w:rPr>
          <w:rFonts w:ascii="Arial" w:hAnsi="Arial" w:cs="Arial"/>
        </w:rPr>
        <w:t xml:space="preserve"> the </w:t>
      </w:r>
      <w:r w:rsidR="006116E4">
        <w:rPr>
          <w:rFonts w:ascii="Arial" w:hAnsi="Arial" w:cs="Arial"/>
        </w:rPr>
        <w:t xml:space="preserve">total amount </w:t>
      </w:r>
      <w:r w:rsidR="00F40581" w:rsidRPr="00F40581">
        <w:rPr>
          <w:rFonts w:ascii="Arial" w:hAnsi="Arial" w:cs="Arial"/>
        </w:rPr>
        <w:t>available</w:t>
      </w:r>
      <w:r w:rsidR="006116E4">
        <w:rPr>
          <w:rFonts w:ascii="Arial" w:hAnsi="Arial" w:cs="Arial"/>
        </w:rPr>
        <w:t xml:space="preserve"> for the fund or sub-fund in question</w:t>
      </w:r>
      <w:r w:rsidR="00F40581" w:rsidRPr="00F40581">
        <w:rPr>
          <w:rFonts w:ascii="Arial" w:hAnsi="Arial" w:cs="Arial"/>
        </w:rPr>
        <w:t xml:space="preserve">. </w:t>
      </w:r>
    </w:p>
    <w:p w14:paraId="39544D80" w14:textId="77777777" w:rsidR="001F34AC" w:rsidRPr="00683221" w:rsidRDefault="00F40581" w:rsidP="0001729E">
      <w:pPr>
        <w:pStyle w:val="ListContinue"/>
        <w:numPr>
          <w:ilvl w:val="1"/>
          <w:numId w:val="74"/>
        </w:numPr>
        <w:ind w:left="567" w:hanging="567"/>
        <w:rPr>
          <w:rFonts w:ascii="Arial" w:hAnsi="Arial" w:cs="Arial"/>
          <w:sz w:val="20"/>
        </w:rPr>
      </w:pPr>
      <w:r>
        <w:rPr>
          <w:rFonts w:ascii="Arial" w:hAnsi="Arial" w:cs="Arial"/>
        </w:rPr>
        <w:t xml:space="preserve">All </w:t>
      </w:r>
      <w:r w:rsidRPr="0001729E">
        <w:rPr>
          <w:rFonts w:ascii="Arial" w:hAnsi="Arial" w:cs="Arial"/>
        </w:rPr>
        <w:t>Concept Note</w:t>
      </w:r>
      <w:r>
        <w:rPr>
          <w:rFonts w:ascii="Arial" w:hAnsi="Arial" w:cs="Arial"/>
        </w:rPr>
        <w:t xml:space="preserve">s to be recommended for in-principle funding must be </w:t>
      </w:r>
      <w:r w:rsidRPr="0001729E">
        <w:rPr>
          <w:rFonts w:ascii="Arial" w:hAnsi="Arial" w:cs="Arial"/>
        </w:rPr>
        <w:t xml:space="preserve">funded </w:t>
      </w:r>
      <w:r w:rsidR="00F67273">
        <w:rPr>
          <w:rFonts w:ascii="Arial" w:hAnsi="Arial" w:cs="Arial"/>
        </w:rPr>
        <w:t>wholly</w:t>
      </w:r>
      <w:r w:rsidRPr="0001729E">
        <w:rPr>
          <w:rFonts w:ascii="Arial" w:hAnsi="Arial" w:cs="Arial"/>
        </w:rPr>
        <w:t xml:space="preserve"> from </w:t>
      </w:r>
      <w:r w:rsidR="00F67273">
        <w:rPr>
          <w:rFonts w:ascii="Arial" w:hAnsi="Arial" w:cs="Arial"/>
        </w:rPr>
        <w:t xml:space="preserve">the balance of </w:t>
      </w:r>
      <w:r w:rsidRPr="0001729E">
        <w:rPr>
          <w:rFonts w:ascii="Arial" w:hAnsi="Arial" w:cs="Arial"/>
        </w:rPr>
        <w:t>the funds available</w:t>
      </w:r>
      <w:r w:rsidRPr="00683221">
        <w:rPr>
          <w:rFonts w:ascii="Arial" w:hAnsi="Arial" w:cs="Arial"/>
        </w:rPr>
        <w:t>.</w:t>
      </w:r>
      <w:r w:rsidR="00333ADB">
        <w:rPr>
          <w:rFonts w:ascii="Arial" w:hAnsi="Arial" w:cs="Arial"/>
        </w:rPr>
        <w:t xml:space="preserve"> </w:t>
      </w:r>
      <w:r w:rsidR="00333ADB" w:rsidRPr="00AE4E4D">
        <w:rPr>
          <w:rFonts w:ascii="Arial" w:hAnsi="Arial" w:cs="Arial"/>
        </w:rPr>
        <w:t xml:space="preserve">For example, an account may have enough funds to </w:t>
      </w:r>
      <w:r w:rsidR="006358BC">
        <w:rPr>
          <w:rFonts w:ascii="Arial" w:hAnsi="Arial" w:cs="Arial"/>
        </w:rPr>
        <w:t>fully fund</w:t>
      </w:r>
      <w:r w:rsidR="00333ADB" w:rsidRPr="00AE4E4D">
        <w:rPr>
          <w:rFonts w:ascii="Arial" w:hAnsi="Arial" w:cs="Arial"/>
        </w:rPr>
        <w:t xml:space="preserve"> </w:t>
      </w:r>
      <w:r w:rsidR="00333ADB">
        <w:rPr>
          <w:rFonts w:ascii="Arial" w:hAnsi="Arial" w:cs="Arial"/>
        </w:rPr>
        <w:t>the top three Concept Notes</w:t>
      </w:r>
      <w:r w:rsidR="00333ADB" w:rsidRPr="00AE4E4D">
        <w:rPr>
          <w:rFonts w:ascii="Arial" w:hAnsi="Arial" w:cs="Arial"/>
        </w:rPr>
        <w:t xml:space="preserve">, </w:t>
      </w:r>
      <w:r w:rsidR="00333ADB">
        <w:rPr>
          <w:rFonts w:ascii="Arial" w:hAnsi="Arial" w:cs="Arial"/>
        </w:rPr>
        <w:t>but</w:t>
      </w:r>
      <w:r w:rsidR="00333ADB" w:rsidRPr="00AE4E4D">
        <w:rPr>
          <w:rFonts w:ascii="Arial" w:hAnsi="Arial" w:cs="Arial"/>
        </w:rPr>
        <w:t xml:space="preserve"> not </w:t>
      </w:r>
      <w:r w:rsidR="00333ADB">
        <w:rPr>
          <w:rFonts w:ascii="Arial" w:hAnsi="Arial" w:cs="Arial"/>
        </w:rPr>
        <w:t>enough</w:t>
      </w:r>
      <w:r w:rsidR="00333ADB" w:rsidRPr="00AE4E4D">
        <w:rPr>
          <w:rFonts w:ascii="Arial" w:hAnsi="Arial" w:cs="Arial"/>
        </w:rPr>
        <w:t xml:space="preserve"> funds </w:t>
      </w:r>
      <w:r w:rsidR="00333ADB">
        <w:rPr>
          <w:rFonts w:ascii="Arial" w:hAnsi="Arial" w:cs="Arial"/>
        </w:rPr>
        <w:t>to support</w:t>
      </w:r>
      <w:r w:rsidR="00333ADB" w:rsidRPr="00AE4E4D">
        <w:rPr>
          <w:rFonts w:ascii="Arial" w:hAnsi="Arial" w:cs="Arial"/>
        </w:rPr>
        <w:t xml:space="preserve"> </w:t>
      </w:r>
      <w:r w:rsidR="00333ADB">
        <w:rPr>
          <w:rFonts w:ascii="Arial" w:hAnsi="Arial" w:cs="Arial"/>
        </w:rPr>
        <w:t>the fourth ranked Concept Note in entirety</w:t>
      </w:r>
      <w:r w:rsidR="00333ADB" w:rsidRPr="00AE4E4D">
        <w:rPr>
          <w:rFonts w:ascii="Arial" w:hAnsi="Arial" w:cs="Arial"/>
        </w:rPr>
        <w:t xml:space="preserve">. Therefore only the top three </w:t>
      </w:r>
      <w:r w:rsidR="00333ADB">
        <w:rPr>
          <w:rFonts w:ascii="Arial" w:hAnsi="Arial" w:cs="Arial"/>
        </w:rPr>
        <w:t xml:space="preserve">scoring </w:t>
      </w:r>
      <w:r w:rsidR="00333ADB" w:rsidRPr="00AE4E4D">
        <w:rPr>
          <w:rFonts w:ascii="Arial" w:hAnsi="Arial" w:cs="Arial"/>
        </w:rPr>
        <w:t>Concept Notes would be recommended for in-principle approval</w:t>
      </w:r>
      <w:r w:rsidR="00333ADB">
        <w:rPr>
          <w:rFonts w:ascii="Arial" w:hAnsi="Arial" w:cs="Arial"/>
        </w:rPr>
        <w:t>.</w:t>
      </w:r>
      <w:r w:rsidR="00E44DCC">
        <w:rPr>
          <w:rFonts w:ascii="Arial" w:hAnsi="Arial" w:cs="Arial"/>
        </w:rPr>
        <w:t xml:space="preserve"> </w:t>
      </w:r>
      <w:r w:rsidR="006116E4">
        <w:rPr>
          <w:rFonts w:ascii="Arial" w:hAnsi="Arial" w:cs="Arial"/>
        </w:rPr>
        <w:t>Concept Notes cannot be adjusted in value to facilitate placement in the in-principle funding recommendation.</w:t>
      </w:r>
      <w:r w:rsidR="00F67273">
        <w:rPr>
          <w:rFonts w:ascii="Arial" w:hAnsi="Arial" w:cs="Arial"/>
        </w:rPr>
        <w:t xml:space="preserve"> </w:t>
      </w:r>
      <w:r w:rsidRPr="00683221">
        <w:rPr>
          <w:rFonts w:ascii="Arial" w:hAnsi="Arial" w:cs="Arial"/>
        </w:rPr>
        <w:t xml:space="preserve"> </w:t>
      </w:r>
    </w:p>
    <w:p w14:paraId="722DF2E0" w14:textId="577462D8" w:rsidR="0015360E" w:rsidRPr="00AA7499" w:rsidRDefault="00C26E96" w:rsidP="001F34AC">
      <w:pPr>
        <w:pStyle w:val="Heading3"/>
        <w:rPr>
          <w:rStyle w:val="Strong"/>
        </w:rPr>
      </w:pPr>
      <w:bookmarkStart w:id="67" w:name="_Toc321655810"/>
      <w:r>
        <w:rPr>
          <w:rStyle w:val="Strong"/>
        </w:rPr>
        <w:t xml:space="preserve">Step </w:t>
      </w:r>
      <w:r w:rsidR="0074794E">
        <w:rPr>
          <w:rStyle w:val="Strong"/>
        </w:rPr>
        <w:t>5</w:t>
      </w:r>
      <w:r w:rsidR="0015360E" w:rsidRPr="00AA7499">
        <w:rPr>
          <w:rStyle w:val="Strong"/>
        </w:rPr>
        <w:t xml:space="preserve">. </w:t>
      </w:r>
      <w:r w:rsidR="00000FC1">
        <w:rPr>
          <w:rStyle w:val="Strong"/>
        </w:rPr>
        <w:t xml:space="preserve">Concepts Notes calculated for in-principle funding are submitted to </w:t>
      </w:r>
      <w:r w:rsidR="0015360E" w:rsidRPr="00AA7499">
        <w:rPr>
          <w:rStyle w:val="Strong"/>
        </w:rPr>
        <w:t xml:space="preserve">BMC </w:t>
      </w:r>
      <w:r w:rsidR="00000FC1">
        <w:rPr>
          <w:rStyle w:val="Strong"/>
        </w:rPr>
        <w:t xml:space="preserve">for </w:t>
      </w:r>
      <w:r w:rsidR="0015360E" w:rsidRPr="00AA7499">
        <w:rPr>
          <w:rStyle w:val="Strong"/>
        </w:rPr>
        <w:t>approv</w:t>
      </w:r>
      <w:r w:rsidR="00000FC1">
        <w:rPr>
          <w:rStyle w:val="Strong"/>
        </w:rPr>
        <w:t>al.</w:t>
      </w:r>
      <w:bookmarkEnd w:id="67"/>
    </w:p>
    <w:p w14:paraId="67CB713C" w14:textId="0F69BC14" w:rsidR="0015360E" w:rsidRPr="0001729E" w:rsidRDefault="0001729E" w:rsidP="00683221">
      <w:pPr>
        <w:pStyle w:val="ListContinue"/>
        <w:numPr>
          <w:ilvl w:val="1"/>
          <w:numId w:val="74"/>
        </w:numPr>
        <w:tabs>
          <w:tab w:val="num" w:pos="-360"/>
        </w:tabs>
        <w:ind w:left="567" w:hanging="567"/>
        <w:rPr>
          <w:rFonts w:ascii="Arial" w:hAnsi="Arial" w:cs="Arial"/>
        </w:rPr>
      </w:pPr>
      <w:r w:rsidRPr="00D36517">
        <w:rPr>
          <w:rFonts w:ascii="Arial" w:hAnsi="Arial" w:cs="Arial"/>
        </w:rPr>
        <w:t xml:space="preserve">The Secretariat </w:t>
      </w:r>
      <w:r w:rsidRPr="00683221">
        <w:rPr>
          <w:rFonts w:ascii="Arial" w:hAnsi="Arial" w:cs="Arial"/>
        </w:rPr>
        <w:t>makes a recommendation to BMC regarding whi</w:t>
      </w:r>
      <w:r w:rsidR="007F031A">
        <w:rPr>
          <w:rFonts w:ascii="Arial" w:hAnsi="Arial" w:cs="Arial"/>
        </w:rPr>
        <w:t xml:space="preserve">ch Concept Notes can be funded, as determined through the </w:t>
      </w:r>
      <w:r w:rsidR="00F67273">
        <w:rPr>
          <w:rFonts w:ascii="Arial" w:hAnsi="Arial" w:cs="Arial"/>
        </w:rPr>
        <w:t>process described at 5-1</w:t>
      </w:r>
      <w:r w:rsidR="00426AC0">
        <w:rPr>
          <w:rFonts w:ascii="Arial" w:hAnsi="Arial" w:cs="Arial"/>
        </w:rPr>
        <w:t>7</w:t>
      </w:r>
      <w:r w:rsidR="00333ADB">
        <w:rPr>
          <w:rFonts w:ascii="Arial" w:hAnsi="Arial" w:cs="Arial"/>
        </w:rPr>
        <w:t xml:space="preserve"> and 5-1</w:t>
      </w:r>
      <w:r w:rsidR="00426AC0">
        <w:rPr>
          <w:rFonts w:ascii="Arial" w:hAnsi="Arial" w:cs="Arial"/>
        </w:rPr>
        <w:t>8</w:t>
      </w:r>
      <w:r w:rsidR="007F031A">
        <w:rPr>
          <w:rFonts w:ascii="Arial" w:hAnsi="Arial" w:cs="Arial"/>
        </w:rPr>
        <w:t xml:space="preserve">. BMC approval is given on an in-principle basis, as it subject to final endorsement and approval of the Project Proposal. </w:t>
      </w:r>
      <w:r w:rsidR="00000FC1">
        <w:rPr>
          <w:rFonts w:ascii="Arial" w:hAnsi="Arial" w:cs="Arial"/>
        </w:rPr>
        <w:t xml:space="preserve"> </w:t>
      </w:r>
      <w:r w:rsidRPr="00D36517">
        <w:rPr>
          <w:rFonts w:ascii="Arial" w:hAnsi="Arial" w:cs="Arial"/>
        </w:rPr>
        <w:t xml:space="preserve"> </w:t>
      </w:r>
      <w:r w:rsidR="0015360E" w:rsidRPr="0001729E">
        <w:rPr>
          <w:rFonts w:ascii="Arial" w:hAnsi="Arial" w:cs="Arial"/>
        </w:rPr>
        <w:t xml:space="preserve"> </w:t>
      </w:r>
    </w:p>
    <w:p w14:paraId="02C4005D" w14:textId="77777777" w:rsidR="002B764B" w:rsidRPr="00FA242A" w:rsidRDefault="007F031A" w:rsidP="002B764B">
      <w:pPr>
        <w:pStyle w:val="ListContinue"/>
        <w:numPr>
          <w:ilvl w:val="1"/>
          <w:numId w:val="74"/>
        </w:numPr>
        <w:tabs>
          <w:tab w:val="num" w:pos="-360"/>
        </w:tabs>
        <w:ind w:left="567" w:hanging="567"/>
        <w:rPr>
          <w:rFonts w:ascii="Arial" w:hAnsi="Arial" w:cs="Arial"/>
        </w:rPr>
      </w:pPr>
      <w:r w:rsidRPr="00D36517">
        <w:rPr>
          <w:rFonts w:ascii="Arial" w:hAnsi="Arial" w:cs="Arial"/>
        </w:rPr>
        <w:t xml:space="preserve">For those Concept Notes where </w:t>
      </w:r>
      <w:r w:rsidR="0015360E" w:rsidRPr="00F67273">
        <w:rPr>
          <w:rFonts w:ascii="Arial" w:hAnsi="Arial" w:cs="Arial"/>
        </w:rPr>
        <w:t>BMC provides in-principle funding approval</w:t>
      </w:r>
      <w:r w:rsidRPr="00D36517">
        <w:rPr>
          <w:rFonts w:ascii="Arial" w:hAnsi="Arial" w:cs="Arial"/>
        </w:rPr>
        <w:t xml:space="preserve">, </w:t>
      </w:r>
      <w:r w:rsidR="002A4530" w:rsidRPr="00FA242A">
        <w:rPr>
          <w:rFonts w:ascii="Arial" w:hAnsi="Arial" w:cs="Arial"/>
        </w:rPr>
        <w:t xml:space="preserve">POs </w:t>
      </w:r>
      <w:r w:rsidR="0015360E" w:rsidRPr="00FA242A">
        <w:rPr>
          <w:rFonts w:ascii="Arial" w:hAnsi="Arial" w:cs="Arial"/>
        </w:rPr>
        <w:t xml:space="preserve">are invited to work with the Secretariat to submit </w:t>
      </w:r>
      <w:r w:rsidR="00490FED" w:rsidRPr="00FA242A">
        <w:rPr>
          <w:rFonts w:ascii="Arial" w:hAnsi="Arial" w:cs="Arial"/>
        </w:rPr>
        <w:t>P</w:t>
      </w:r>
      <w:r w:rsidR="0015360E" w:rsidRPr="00FA242A">
        <w:rPr>
          <w:rFonts w:ascii="Arial" w:hAnsi="Arial" w:cs="Arial"/>
        </w:rPr>
        <w:t xml:space="preserve">roject </w:t>
      </w:r>
      <w:r w:rsidR="00490FED" w:rsidRPr="00FA242A">
        <w:rPr>
          <w:rFonts w:ascii="Arial" w:hAnsi="Arial" w:cs="Arial"/>
        </w:rPr>
        <w:t>P</w:t>
      </w:r>
      <w:r w:rsidR="0015360E" w:rsidRPr="00FA242A">
        <w:rPr>
          <w:rFonts w:ascii="Arial" w:hAnsi="Arial" w:cs="Arial"/>
        </w:rPr>
        <w:t xml:space="preserve">roposals within the specified </w:t>
      </w:r>
      <w:r w:rsidR="002B764B" w:rsidRPr="00FA242A">
        <w:rPr>
          <w:rFonts w:ascii="Arial" w:hAnsi="Arial" w:cs="Arial"/>
        </w:rPr>
        <w:t xml:space="preserve">Project Proposal </w:t>
      </w:r>
      <w:r w:rsidR="0015360E" w:rsidRPr="00FA242A">
        <w:rPr>
          <w:rFonts w:ascii="Arial" w:hAnsi="Arial" w:cs="Arial"/>
        </w:rPr>
        <w:t>deadline</w:t>
      </w:r>
      <w:r w:rsidR="00D04F5A">
        <w:rPr>
          <w:rFonts w:ascii="Arial" w:hAnsi="Arial" w:cs="Arial"/>
        </w:rPr>
        <w:t xml:space="preserve">, as agreed </w:t>
      </w:r>
      <w:r w:rsidR="002B764B" w:rsidRPr="00FA242A">
        <w:rPr>
          <w:rFonts w:ascii="Arial" w:hAnsi="Arial" w:cs="Arial"/>
        </w:rPr>
        <w:t>by BMC</w:t>
      </w:r>
      <w:r w:rsidR="0015360E" w:rsidRPr="00FA242A">
        <w:rPr>
          <w:rFonts w:ascii="Arial" w:hAnsi="Arial" w:cs="Arial"/>
        </w:rPr>
        <w:t>.</w:t>
      </w:r>
      <w:r w:rsidR="002B764B" w:rsidRPr="00FA242A">
        <w:rPr>
          <w:rFonts w:ascii="Arial" w:hAnsi="Arial" w:cs="Arial"/>
        </w:rPr>
        <w:t xml:space="preserve"> Final approval is subject to the full </w:t>
      </w:r>
      <w:r w:rsidR="004A5BCE">
        <w:rPr>
          <w:rFonts w:ascii="Arial" w:hAnsi="Arial" w:cs="Arial"/>
        </w:rPr>
        <w:t>Project Proposal</w:t>
      </w:r>
      <w:r w:rsidR="002B764B" w:rsidRPr="00FA242A">
        <w:rPr>
          <w:rFonts w:ascii="Arial" w:hAnsi="Arial" w:cs="Arial"/>
        </w:rPr>
        <w:t xml:space="preserve"> receiving a “satisfactory” quality assessment during the full proposal stage. This proposal assessment stage is detailed below.</w:t>
      </w:r>
    </w:p>
    <w:p w14:paraId="344EA30A" w14:textId="107658E1" w:rsidR="002B764B" w:rsidRDefault="00490FED" w:rsidP="00D36517">
      <w:pPr>
        <w:pStyle w:val="ListContinue"/>
        <w:numPr>
          <w:ilvl w:val="1"/>
          <w:numId w:val="74"/>
        </w:numPr>
        <w:ind w:left="567" w:hanging="567"/>
        <w:rPr>
          <w:rFonts w:ascii="Arial" w:hAnsi="Arial" w:cs="Arial"/>
        </w:rPr>
      </w:pPr>
      <w:r w:rsidRPr="002B764B">
        <w:rPr>
          <w:rFonts w:ascii="Arial" w:hAnsi="Arial" w:cs="Arial"/>
        </w:rPr>
        <w:t>Unsuccessful POs are notified that they can resubmit their Concept Note in a future project session. All resubmitted Concept Notes are treated as new submissions</w:t>
      </w:r>
      <w:r w:rsidR="002B764B" w:rsidRPr="002B764B">
        <w:rPr>
          <w:rFonts w:ascii="Arial" w:hAnsi="Arial" w:cs="Arial"/>
        </w:rPr>
        <w:t xml:space="preserve"> and must pass through the full project selection process, including all required endorsements. </w:t>
      </w:r>
      <w:r w:rsidRPr="002B764B">
        <w:rPr>
          <w:rFonts w:ascii="Arial" w:hAnsi="Arial" w:cs="Arial"/>
        </w:rPr>
        <w:t xml:space="preserve"> </w:t>
      </w:r>
    </w:p>
    <w:p w14:paraId="273C7BDE" w14:textId="5668BC1A" w:rsidR="006D3CD8" w:rsidRPr="007E2684" w:rsidRDefault="006D3CD8" w:rsidP="00D36517">
      <w:pPr>
        <w:pStyle w:val="ListContinue"/>
        <w:numPr>
          <w:ilvl w:val="1"/>
          <w:numId w:val="74"/>
        </w:numPr>
        <w:ind w:left="567" w:hanging="567"/>
        <w:rPr>
          <w:rFonts w:ascii="Arial" w:hAnsi="Arial" w:cs="Arial"/>
        </w:rPr>
      </w:pPr>
      <w:r w:rsidRPr="007E2684">
        <w:rPr>
          <w:rFonts w:ascii="Arial" w:hAnsi="Arial" w:cs="Arial"/>
        </w:rPr>
        <w:t xml:space="preserve">On request from the proposing economy, the Secretariat will provide unsuccessful POs with the averaged scores for each of the evaluation criterion, to assist them to identify and address weaknesses in their CNs.   </w:t>
      </w:r>
    </w:p>
    <w:p w14:paraId="49450CCF" w14:textId="77777777" w:rsidR="0015360E" w:rsidRPr="00F61B60" w:rsidRDefault="0015360E" w:rsidP="00105002">
      <w:pPr>
        <w:pStyle w:val="Heading2"/>
        <w:rPr>
          <w:rFonts w:cs="Arial"/>
        </w:rPr>
      </w:pPr>
      <w:bookmarkStart w:id="68" w:name="_Toc320705250"/>
      <w:bookmarkStart w:id="69" w:name="_Toc321655812"/>
      <w:bookmarkStart w:id="70" w:name="_Toc79058520"/>
      <w:r w:rsidRPr="00F61B60">
        <w:rPr>
          <w:rFonts w:cs="Arial"/>
        </w:rPr>
        <w:t>Stage 3—Quality Assessment of Project Proposals</w:t>
      </w:r>
      <w:bookmarkEnd w:id="68"/>
      <w:bookmarkEnd w:id="69"/>
      <w:bookmarkEnd w:id="70"/>
      <w:r w:rsidRPr="00F61B60">
        <w:rPr>
          <w:rFonts w:cs="Arial"/>
        </w:rPr>
        <w:t xml:space="preserve"> </w:t>
      </w:r>
    </w:p>
    <w:p w14:paraId="79094B98" w14:textId="40AD0E4C" w:rsidR="0015360E" w:rsidRPr="00AA7499" w:rsidRDefault="00073563" w:rsidP="00AA7499">
      <w:pPr>
        <w:pStyle w:val="Heading3"/>
        <w:rPr>
          <w:rStyle w:val="Strong"/>
        </w:rPr>
      </w:pPr>
      <w:bookmarkStart w:id="71" w:name="_Toc321655813"/>
      <w:r>
        <w:rPr>
          <w:rStyle w:val="Strong"/>
        </w:rPr>
        <w:t xml:space="preserve">Step </w:t>
      </w:r>
      <w:r w:rsidR="0074794E">
        <w:rPr>
          <w:rStyle w:val="Strong"/>
        </w:rPr>
        <w:t>6</w:t>
      </w:r>
      <w:r w:rsidR="0015360E" w:rsidRPr="00AA7499">
        <w:rPr>
          <w:rStyle w:val="Strong"/>
        </w:rPr>
        <w:t xml:space="preserve">. PO develops a full </w:t>
      </w:r>
      <w:bookmarkEnd w:id="71"/>
      <w:r w:rsidR="004A5BCE">
        <w:rPr>
          <w:rStyle w:val="Strong"/>
        </w:rPr>
        <w:t>Project Proposal</w:t>
      </w:r>
      <w:r w:rsidR="00BB10AC">
        <w:rPr>
          <w:rStyle w:val="Strong"/>
        </w:rPr>
        <w:t xml:space="preserve"> and submits to the Secretariat</w:t>
      </w:r>
      <w:r w:rsidR="007F031A">
        <w:rPr>
          <w:rStyle w:val="Strong"/>
        </w:rPr>
        <w:t>.</w:t>
      </w:r>
    </w:p>
    <w:p w14:paraId="532F18E0" w14:textId="77777777" w:rsidR="00BB10AC" w:rsidRPr="00C06BA2" w:rsidRDefault="0015360E" w:rsidP="00BB10AC">
      <w:pPr>
        <w:pStyle w:val="ListContinue"/>
        <w:numPr>
          <w:ilvl w:val="1"/>
          <w:numId w:val="74"/>
        </w:numPr>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w:t>
      </w:r>
      <w:r w:rsidR="004A5BCE">
        <w:rPr>
          <w:rFonts w:ascii="Arial" w:hAnsi="Arial" w:cs="Arial"/>
        </w:rPr>
        <w:t>Project Proposal</w:t>
      </w:r>
      <w:r w:rsidRPr="00AA7499">
        <w:rPr>
          <w:rFonts w:ascii="Arial" w:hAnsi="Arial" w:cs="Arial"/>
        </w:rPr>
        <w:t xml:space="preserve">. </w:t>
      </w:r>
      <w:r w:rsidR="00493046" w:rsidRPr="00D36517">
        <w:rPr>
          <w:rFonts w:ascii="Arial" w:eastAsia="Times New Roman" w:hAnsi="Arial" w:cs="Arial"/>
          <w:color w:val="000000"/>
        </w:rPr>
        <w:t xml:space="preserve">Project </w:t>
      </w:r>
      <w:r w:rsidR="00CA7E5D">
        <w:rPr>
          <w:rFonts w:ascii="Arial" w:eastAsia="Times New Roman" w:hAnsi="Arial" w:cs="Arial"/>
          <w:color w:val="000000"/>
        </w:rPr>
        <w:t>P</w:t>
      </w:r>
      <w:r w:rsidR="00493046" w:rsidRPr="00D36517">
        <w:rPr>
          <w:rFonts w:ascii="Arial" w:eastAsia="Times New Roman" w:hAnsi="Arial" w:cs="Arial"/>
          <w:color w:val="000000"/>
        </w:rPr>
        <w:t>roposals that are not submitted by the deadline will be given a grace period of one week following the deadline, after which they will be considered withdrawn and ‘in-principle’ approval will be revoked.</w:t>
      </w:r>
      <w:r w:rsidR="00BB10AC">
        <w:rPr>
          <w:rFonts w:ascii="Arial" w:eastAsia="Times New Roman" w:hAnsi="Arial" w:cs="Arial"/>
          <w:color w:val="000000"/>
        </w:rPr>
        <w:t xml:space="preserve"> </w:t>
      </w:r>
    </w:p>
    <w:p w14:paraId="62B72545" w14:textId="5645E881" w:rsidR="00BB10AC" w:rsidRDefault="00BB10AC" w:rsidP="00BB10AC">
      <w:pPr>
        <w:pStyle w:val="ListContinue"/>
        <w:numPr>
          <w:ilvl w:val="1"/>
          <w:numId w:val="74"/>
        </w:numPr>
        <w:ind w:left="567" w:hanging="567"/>
        <w:rPr>
          <w:rFonts w:ascii="Arial" w:hAnsi="Arial" w:cs="Arial"/>
        </w:rPr>
      </w:pPr>
      <w:r w:rsidRPr="00AA7499">
        <w:rPr>
          <w:rFonts w:ascii="Arial" w:hAnsi="Arial" w:cs="Arial"/>
        </w:rPr>
        <w:t xml:space="preserve">Project </w:t>
      </w:r>
      <w:r>
        <w:rPr>
          <w:rFonts w:ascii="Arial" w:hAnsi="Arial" w:cs="Arial"/>
        </w:rPr>
        <w:t>P</w:t>
      </w:r>
      <w:r w:rsidRPr="00AA7499">
        <w:rPr>
          <w:rFonts w:ascii="Arial" w:hAnsi="Arial" w:cs="Arial"/>
        </w:rPr>
        <w:t xml:space="preserve">roposals are to be completed using the template at </w:t>
      </w:r>
      <w:r w:rsidRPr="00AA7499">
        <w:rPr>
          <w:rFonts w:ascii="Arial" w:hAnsi="Arial" w:cs="Arial"/>
          <w:b/>
        </w:rPr>
        <w:t xml:space="preserve">Appendix </w:t>
      </w:r>
      <w:r>
        <w:rPr>
          <w:rFonts w:ascii="Arial" w:hAnsi="Arial" w:cs="Arial"/>
          <w:b/>
        </w:rPr>
        <w:t>B</w:t>
      </w:r>
      <w:r w:rsidRPr="00AA7499">
        <w:rPr>
          <w:rFonts w:ascii="Arial" w:hAnsi="Arial" w:cs="Arial"/>
        </w:rPr>
        <w:t xml:space="preserve">. Proposals must be succinct. The budget will be prepared in accordance with the guidance provided on allowable and non-allowable expenses for APEC projects as detailed in the </w:t>
      </w:r>
      <w:r>
        <w:rPr>
          <w:rFonts w:ascii="Arial" w:hAnsi="Arial" w:cs="Arial"/>
        </w:rPr>
        <w:t>Guidebook</w:t>
      </w:r>
      <w:r w:rsidRPr="00AA7499">
        <w:rPr>
          <w:rFonts w:ascii="Arial" w:hAnsi="Arial" w:cs="Arial"/>
        </w:rPr>
        <w:t>.</w:t>
      </w:r>
      <w:r w:rsidR="00F84AC7">
        <w:rPr>
          <w:rFonts w:ascii="Arial" w:hAnsi="Arial" w:cs="Arial"/>
        </w:rPr>
        <w:t xml:space="preserve"> </w:t>
      </w:r>
      <w:r w:rsidRPr="00AA7499">
        <w:rPr>
          <w:rFonts w:ascii="Arial" w:hAnsi="Arial" w:cs="Arial"/>
        </w:rPr>
        <w:t xml:space="preserve">The budget should also clearly reflect any waivers that the PO is seeking approval for from the Secretariat and BMC. Waivers will be approved by the Secretariat or BMC in accordance with APEC guidelines during the </w:t>
      </w:r>
      <w:r>
        <w:rPr>
          <w:rFonts w:ascii="Arial" w:hAnsi="Arial" w:cs="Arial"/>
        </w:rPr>
        <w:t>Project Proposal</w:t>
      </w:r>
      <w:r w:rsidRPr="00AA7499">
        <w:rPr>
          <w:rFonts w:ascii="Arial" w:hAnsi="Arial" w:cs="Arial"/>
        </w:rPr>
        <w:t xml:space="preserve"> approval stages.</w:t>
      </w:r>
    </w:p>
    <w:p w14:paraId="1FE9B3A4" w14:textId="5A6670A3" w:rsidR="0015360E" w:rsidRPr="00BB10AC" w:rsidRDefault="0015360E" w:rsidP="00BB10AC">
      <w:pPr>
        <w:pStyle w:val="ListContinue"/>
        <w:numPr>
          <w:ilvl w:val="1"/>
          <w:numId w:val="74"/>
        </w:numPr>
        <w:tabs>
          <w:tab w:val="num" w:pos="-533"/>
        </w:tabs>
        <w:ind w:left="567" w:hanging="567"/>
        <w:rPr>
          <w:rFonts w:ascii="Arial" w:hAnsi="Arial" w:cs="Arial"/>
        </w:rPr>
      </w:pPr>
      <w:r w:rsidRPr="00BB10AC">
        <w:rPr>
          <w:rFonts w:ascii="Arial" w:hAnsi="Arial" w:cs="Arial"/>
        </w:rPr>
        <w:lastRenderedPageBreak/>
        <w:t xml:space="preserve">The PO is encouraged to work with the Secretariat to achieve </w:t>
      </w:r>
      <w:r w:rsidR="00BB10AC">
        <w:rPr>
          <w:rFonts w:ascii="Arial" w:hAnsi="Arial" w:cs="Arial"/>
        </w:rPr>
        <w:t xml:space="preserve">a </w:t>
      </w:r>
      <w:r w:rsidR="00917BB2" w:rsidRPr="00BB10AC">
        <w:rPr>
          <w:rFonts w:ascii="Arial" w:hAnsi="Arial" w:cs="Arial"/>
        </w:rPr>
        <w:t>“</w:t>
      </w:r>
      <w:r w:rsidRPr="00BB10AC">
        <w:rPr>
          <w:rFonts w:ascii="Arial" w:hAnsi="Arial" w:cs="Arial"/>
        </w:rPr>
        <w:t>satisfactory</w:t>
      </w:r>
      <w:r w:rsidR="00917BB2" w:rsidRPr="00BB10AC">
        <w:rPr>
          <w:rFonts w:ascii="Arial" w:hAnsi="Arial" w:cs="Arial"/>
        </w:rPr>
        <w:t>”</w:t>
      </w:r>
      <w:r w:rsidRPr="00BB10AC">
        <w:rPr>
          <w:rFonts w:ascii="Arial" w:hAnsi="Arial" w:cs="Arial"/>
        </w:rPr>
        <w:t xml:space="preserve"> quality according to APEC’s quality criteria, outlined below. Further information on APEC’s quality criteria are as follows: </w:t>
      </w:r>
    </w:p>
    <w:p w14:paraId="639D4F8D" w14:textId="495C4A37" w:rsidR="0015360E" w:rsidRPr="00AA7499" w:rsidRDefault="0015360E" w:rsidP="00D36517">
      <w:pPr>
        <w:pStyle w:val="ListContinue"/>
        <w:numPr>
          <w:ilvl w:val="0"/>
          <w:numId w:val="185"/>
        </w:numPr>
        <w:tabs>
          <w:tab w:val="left" w:pos="851"/>
        </w:tabs>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as well as those of the fora and the</w:t>
      </w:r>
      <w:r w:rsidR="00F84AC7">
        <w:rPr>
          <w:rFonts w:ascii="Arial" w:hAnsi="Arial" w:cs="Arial"/>
        </w:rPr>
        <w:t xml:space="preserve"> r</w:t>
      </w:r>
      <w:r w:rsidRPr="00AA7499">
        <w:rPr>
          <w:rFonts w:ascii="Arial" w:hAnsi="Arial" w:cs="Arial"/>
        </w:rPr>
        <w:t>elevant funding account</w:t>
      </w:r>
      <w:r w:rsidR="00CA7E5D">
        <w:rPr>
          <w:rFonts w:ascii="Arial" w:hAnsi="Arial" w:cs="Arial"/>
        </w:rPr>
        <w:t>.</w:t>
      </w:r>
    </w:p>
    <w:p w14:paraId="2501BE2C" w14:textId="2F8F7B7C" w:rsidR="0015360E" w:rsidRPr="00AA7499" w:rsidRDefault="0015360E" w:rsidP="00D36517">
      <w:pPr>
        <w:pStyle w:val="ListBullet"/>
        <w:numPr>
          <w:ilvl w:val="0"/>
          <w:numId w:val="185"/>
        </w:numPr>
        <w:tabs>
          <w:tab w:val="left" w:pos="851"/>
        </w:tabs>
        <w:rPr>
          <w:rFonts w:ascii="Arial" w:hAnsi="Arial" w:cs="Arial"/>
        </w:rPr>
      </w:pPr>
      <w:r w:rsidRPr="00AA7499">
        <w:rPr>
          <w:rFonts w:ascii="Arial" w:hAnsi="Arial" w:cs="Arial"/>
          <w:b/>
          <w:i/>
        </w:rPr>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w:t>
      </w:r>
      <w:r w:rsidR="00F84AC7">
        <w:rPr>
          <w:rFonts w:ascii="Arial" w:hAnsi="Arial" w:cs="Arial"/>
        </w:rPr>
        <w:t>(</w:t>
      </w:r>
      <w:r w:rsidRPr="00AA7499">
        <w:rPr>
          <w:rFonts w:ascii="Arial" w:hAnsi="Arial" w:cs="Arial"/>
        </w:rPr>
        <w:t>s</w:t>
      </w:r>
      <w:r w:rsidR="00F84AC7">
        <w:rPr>
          <w:rFonts w:ascii="Arial" w:hAnsi="Arial" w:cs="Arial"/>
        </w:rPr>
        <w:t>)</w:t>
      </w:r>
      <w:r w:rsidR="00CA7E5D">
        <w:rPr>
          <w:rFonts w:ascii="Arial" w:hAnsi="Arial" w:cs="Arial"/>
        </w:rPr>
        <w:t>.</w:t>
      </w:r>
    </w:p>
    <w:p w14:paraId="4EE971AE"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CA7E5D">
        <w:rPr>
          <w:rFonts w:ascii="Arial" w:hAnsi="Arial" w:cs="Arial"/>
        </w:rPr>
        <w:t>.</w:t>
      </w:r>
    </w:p>
    <w:p w14:paraId="6CBAF5ED"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CA7E5D">
        <w:rPr>
          <w:rStyle w:val="Run-inheading"/>
          <w:rFonts w:ascii="Arial" w:hAnsi="Arial" w:cs="Arial"/>
          <w:b w:val="0"/>
          <w:i w:val="0"/>
        </w:rPr>
        <w:t>.</w:t>
      </w:r>
    </w:p>
    <w:p w14:paraId="5B797D82"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5ED0BA2B" w14:textId="77777777" w:rsidR="0015360E" w:rsidRPr="00AA7499" w:rsidRDefault="0015360E" w:rsidP="009002E4">
      <w:pPr>
        <w:pStyle w:val="ListBullet"/>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4817B0">
        <w:rPr>
          <w:rFonts w:ascii="Arial" w:hAnsi="Arial" w:cs="Arial"/>
          <w:b/>
        </w:rPr>
        <w:t>D</w:t>
      </w:r>
      <w:r w:rsidRPr="00AA7499">
        <w:rPr>
          <w:rFonts w:ascii="Arial" w:hAnsi="Arial" w:cs="Arial"/>
        </w:rPr>
        <w:t>.</w:t>
      </w:r>
    </w:p>
    <w:p w14:paraId="0882EA94"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044C9B">
        <w:rPr>
          <w:rFonts w:ascii="Arial" w:hAnsi="Arial" w:cs="Arial"/>
        </w:rPr>
        <w:t>Guidebook</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216DD2E9"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D40EF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Development of human capital</w:t>
      </w:r>
      <w:r w:rsidR="00A11732">
        <w:rPr>
          <w:rFonts w:ascii="Arial" w:hAnsi="Arial" w:cs="Arial"/>
        </w:rPr>
        <w:t xml:space="preserve"> / </w:t>
      </w:r>
      <w:r w:rsidR="006358BC">
        <w:rPr>
          <w:rFonts w:ascii="Arial" w:hAnsi="Arial" w:cs="Arial"/>
        </w:rPr>
        <w:t>c</w:t>
      </w:r>
      <w:r w:rsidR="00A11732">
        <w:rPr>
          <w:rFonts w:ascii="Arial" w:hAnsi="Arial" w:cs="Arial"/>
        </w:rPr>
        <w:t>apacity building (</w:t>
      </w:r>
      <w:r w:rsidR="00A11732" w:rsidRPr="00623178">
        <w:rPr>
          <w:rFonts w:ascii="Arial" w:hAnsi="Arial" w:cs="Arial"/>
          <w:b/>
        </w:rPr>
        <w:t>Appendi</w:t>
      </w:r>
      <w:r w:rsidR="0015658B">
        <w:rPr>
          <w:rFonts w:ascii="Arial" w:hAnsi="Arial" w:cs="Arial"/>
          <w:b/>
        </w:rPr>
        <w:t>x</w:t>
      </w:r>
      <w:r w:rsidR="00A11732" w:rsidRPr="00623178">
        <w:rPr>
          <w:rFonts w:ascii="Arial" w:hAnsi="Arial" w:cs="Arial"/>
          <w:b/>
        </w:rPr>
        <w:t xml:space="preserve"> </w:t>
      </w:r>
      <w:r w:rsidR="004817B0">
        <w:rPr>
          <w:rFonts w:ascii="Arial" w:hAnsi="Arial" w:cs="Arial"/>
          <w:b/>
        </w:rPr>
        <w:t>J</w:t>
      </w:r>
      <w:r w:rsidR="0015658B">
        <w:rPr>
          <w:rFonts w:ascii="Arial" w:hAnsi="Arial" w:cs="Arial"/>
          <w:b/>
        </w:rPr>
        <w:t xml:space="preserve"> and </w:t>
      </w:r>
      <w:r w:rsidR="004817B0">
        <w:rPr>
          <w:rFonts w:ascii="Arial" w:hAnsi="Arial" w:cs="Arial"/>
          <w:b/>
        </w:rPr>
        <w:t>K</w:t>
      </w:r>
      <w:r w:rsidR="00A11732">
        <w:rPr>
          <w:rFonts w:ascii="Arial" w:hAnsi="Arial" w:cs="Arial"/>
        </w:rPr>
        <w:t>)</w:t>
      </w:r>
      <w:r w:rsidR="00333ADB">
        <w:rPr>
          <w:rFonts w:ascii="Arial" w:hAnsi="Arial" w:cs="Arial"/>
        </w:rPr>
        <w:t>.</w:t>
      </w:r>
    </w:p>
    <w:p w14:paraId="0F2C92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Linkages between APEC economies</w:t>
      </w:r>
      <w:r w:rsidR="00333ADB">
        <w:rPr>
          <w:rFonts w:ascii="Arial" w:hAnsi="Arial" w:cs="Arial"/>
        </w:rPr>
        <w:t>.</w:t>
      </w:r>
    </w:p>
    <w:p w14:paraId="3BF8CF9C"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Gender equality</w:t>
      </w:r>
      <w:r w:rsidR="00A11732">
        <w:rPr>
          <w:rFonts w:ascii="Arial" w:hAnsi="Arial" w:cs="Arial"/>
        </w:rPr>
        <w:t xml:space="preserve"> (</w:t>
      </w:r>
      <w:r w:rsidR="00A11732" w:rsidRPr="00623178">
        <w:rPr>
          <w:rFonts w:ascii="Arial" w:hAnsi="Arial" w:cs="Arial"/>
          <w:b/>
        </w:rPr>
        <w:t xml:space="preserve">Appendix </w:t>
      </w:r>
      <w:r w:rsidR="004817B0">
        <w:rPr>
          <w:rFonts w:ascii="Arial" w:hAnsi="Arial" w:cs="Arial"/>
          <w:b/>
        </w:rPr>
        <w:t>G</w:t>
      </w:r>
      <w:r w:rsidR="00A11732">
        <w:rPr>
          <w:rFonts w:ascii="Arial" w:hAnsi="Arial" w:cs="Arial"/>
        </w:rPr>
        <w:t>)</w:t>
      </w:r>
      <w:r w:rsidR="00333ADB">
        <w:rPr>
          <w:rFonts w:ascii="Arial" w:hAnsi="Arial" w:cs="Arial"/>
        </w:rPr>
        <w:t>.</w:t>
      </w:r>
    </w:p>
    <w:p w14:paraId="53415FE0"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0E07E3CD" w14:textId="79E1C555" w:rsidR="0015360E" w:rsidRPr="00AA7499" w:rsidRDefault="00073563" w:rsidP="00992386">
      <w:pPr>
        <w:pStyle w:val="Heading3"/>
        <w:rPr>
          <w:rStyle w:val="Strong"/>
        </w:rPr>
      </w:pPr>
      <w:bookmarkStart w:id="72" w:name="_Toc321655814"/>
      <w:r>
        <w:rPr>
          <w:rStyle w:val="Strong"/>
        </w:rPr>
        <w:t xml:space="preserve">Step </w:t>
      </w:r>
      <w:r w:rsidR="0074794E">
        <w:rPr>
          <w:rStyle w:val="Strong"/>
        </w:rPr>
        <w:t>7</w:t>
      </w:r>
      <w:r w:rsidR="0015360E" w:rsidRPr="00AA7499">
        <w:rPr>
          <w:rStyle w:val="Strong"/>
        </w:rPr>
        <w:t>. PO</w:t>
      </w:r>
      <w:r w:rsidR="00C22F94">
        <w:rPr>
          <w:rStyle w:val="Strong"/>
        </w:rPr>
        <w:t>s</w:t>
      </w:r>
      <w:r w:rsidR="00BB10AC">
        <w:rPr>
          <w:rStyle w:val="Strong"/>
        </w:rPr>
        <w:t xml:space="preserve">, through the </w:t>
      </w:r>
      <w:r w:rsidR="00C22F94">
        <w:rPr>
          <w:rStyle w:val="Strong"/>
        </w:rPr>
        <w:t xml:space="preserve">relevant </w:t>
      </w:r>
      <w:r w:rsidR="00BB10AC">
        <w:rPr>
          <w:rStyle w:val="Strong"/>
        </w:rPr>
        <w:t>PD</w:t>
      </w:r>
      <w:r w:rsidR="00C22F94">
        <w:rPr>
          <w:rStyle w:val="Strong"/>
        </w:rPr>
        <w:t>s</w:t>
      </w:r>
      <w:r w:rsidR="00BB10AC">
        <w:rPr>
          <w:rStyle w:val="Strong"/>
        </w:rPr>
        <w:t>,</w:t>
      </w:r>
      <w:r w:rsidR="0015360E" w:rsidRPr="00AA7499">
        <w:rPr>
          <w:rStyle w:val="Strong"/>
        </w:rPr>
        <w:t xml:space="preserve"> submit </w:t>
      </w:r>
      <w:r w:rsidR="00BB10AC">
        <w:rPr>
          <w:rStyle w:val="Strong"/>
        </w:rPr>
        <w:t>the</w:t>
      </w:r>
      <w:r w:rsidR="0015360E" w:rsidRPr="00AA7499">
        <w:rPr>
          <w:rStyle w:val="Strong"/>
        </w:rPr>
        <w:t xml:space="preserve"> </w:t>
      </w:r>
      <w:r w:rsidR="004A5BCE">
        <w:rPr>
          <w:rStyle w:val="Strong"/>
        </w:rPr>
        <w:t>Project Proposal</w:t>
      </w:r>
      <w:r w:rsidR="0015360E" w:rsidRPr="00AA7499">
        <w:rPr>
          <w:rStyle w:val="Strong"/>
        </w:rPr>
        <w:t xml:space="preserve"> to the </w:t>
      </w:r>
      <w:r w:rsidR="00A76499">
        <w:rPr>
          <w:rStyle w:val="Strong"/>
        </w:rPr>
        <w:t>propos</w:t>
      </w:r>
      <w:r w:rsidR="0015360E" w:rsidRPr="00AA7499">
        <w:rPr>
          <w:rStyle w:val="Strong"/>
        </w:rPr>
        <w:t>ing forum for</w:t>
      </w:r>
      <w:r w:rsidR="00EA19DF">
        <w:rPr>
          <w:rStyle w:val="Strong"/>
        </w:rPr>
        <w:t xml:space="preserve"> </w:t>
      </w:r>
      <w:r w:rsidR="00C22F94">
        <w:rPr>
          <w:rStyle w:val="Strong"/>
        </w:rPr>
        <w:t xml:space="preserve">comments and subsequent </w:t>
      </w:r>
      <w:r w:rsidR="0015360E" w:rsidRPr="00AA7499">
        <w:rPr>
          <w:rStyle w:val="Strong"/>
        </w:rPr>
        <w:t>endorsement</w:t>
      </w:r>
      <w:bookmarkEnd w:id="72"/>
      <w:r w:rsidR="007F031A">
        <w:rPr>
          <w:rStyle w:val="Strong"/>
        </w:rPr>
        <w:t>.</w:t>
      </w:r>
    </w:p>
    <w:p w14:paraId="5FBAF7A1" w14:textId="5C6CCBC8"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w:t>
      </w:r>
      <w:r w:rsidR="004A5BCE">
        <w:rPr>
          <w:rFonts w:ascii="Arial" w:hAnsi="Arial" w:cs="Arial"/>
        </w:rPr>
        <w:t>Project Proposal</w:t>
      </w:r>
      <w:r w:rsidRPr="00AA7499">
        <w:rPr>
          <w:rFonts w:ascii="Arial" w:hAnsi="Arial" w:cs="Arial"/>
        </w:rPr>
        <w:t xml:space="preserve"> to be eligible for APEC funding</w:t>
      </w:r>
      <w:r w:rsidR="00EA19DF">
        <w:rPr>
          <w:rFonts w:ascii="Arial" w:hAnsi="Arial" w:cs="Arial"/>
        </w:rPr>
        <w:t xml:space="preserve">. </w:t>
      </w:r>
      <w:r w:rsidR="00C22F94">
        <w:rPr>
          <w:rFonts w:ascii="Arial" w:hAnsi="Arial" w:cs="Arial"/>
        </w:rPr>
        <w:t>Comments may be provided</w:t>
      </w:r>
      <w:r w:rsidR="00CB6697">
        <w:rPr>
          <w:rFonts w:ascii="Arial" w:hAnsi="Arial" w:cs="Arial"/>
        </w:rPr>
        <w:t xml:space="preserve"> by the forum</w:t>
      </w:r>
      <w:r w:rsidR="00C22F94">
        <w:rPr>
          <w:rFonts w:ascii="Arial" w:hAnsi="Arial" w:cs="Arial"/>
        </w:rPr>
        <w:t xml:space="preserve"> during the endorsement phase</w:t>
      </w:r>
      <w:r w:rsidR="00CB6697">
        <w:rPr>
          <w:rFonts w:ascii="Arial" w:hAnsi="Arial" w:cs="Arial"/>
        </w:rPr>
        <w:t xml:space="preserve"> to improve the quality of the Project Proposal</w:t>
      </w:r>
      <w:r w:rsidR="00C22F94">
        <w:rPr>
          <w:rFonts w:ascii="Arial" w:hAnsi="Arial" w:cs="Arial"/>
        </w:rPr>
        <w:t>,</w:t>
      </w:r>
      <w:r w:rsidR="00CB6697">
        <w:rPr>
          <w:rFonts w:ascii="Arial" w:hAnsi="Arial" w:cs="Arial"/>
        </w:rPr>
        <w:t xml:space="preserve"> </w:t>
      </w:r>
      <w:r w:rsidR="00AA3D34">
        <w:rPr>
          <w:rFonts w:ascii="Arial" w:hAnsi="Arial" w:cs="Arial"/>
        </w:rPr>
        <w:t>subject to</w:t>
      </w:r>
      <w:r w:rsidR="00CC6D27">
        <w:rPr>
          <w:rFonts w:ascii="Arial" w:hAnsi="Arial" w:cs="Arial"/>
        </w:rPr>
        <w:t xml:space="preserve"> 5-26</w:t>
      </w:r>
      <w:r w:rsidR="00EC78BA">
        <w:rPr>
          <w:rFonts w:ascii="Arial" w:hAnsi="Arial" w:cs="Arial"/>
        </w:rPr>
        <w:t xml:space="preserve"> above</w:t>
      </w:r>
      <w:r w:rsidR="00EA19DF">
        <w:rPr>
          <w:rFonts w:ascii="Arial" w:hAnsi="Arial" w:cs="Arial"/>
        </w:rPr>
        <w:t>.</w:t>
      </w:r>
      <w:r w:rsidR="00BB10AC">
        <w:rPr>
          <w:rFonts w:ascii="Arial" w:hAnsi="Arial" w:cs="Arial"/>
        </w:rPr>
        <w:t xml:space="preserve"> </w:t>
      </w:r>
      <w:r w:rsidRPr="00AA7499">
        <w:rPr>
          <w:rFonts w:ascii="Arial" w:hAnsi="Arial" w:cs="Arial"/>
        </w:rPr>
        <w:t xml:space="preserve"> </w:t>
      </w:r>
    </w:p>
    <w:p w14:paraId="22BAB242" w14:textId="206CD8D0" w:rsidR="0015360E" w:rsidRPr="00AA7499" w:rsidRDefault="0015360E" w:rsidP="00992386">
      <w:pPr>
        <w:pStyle w:val="Heading3"/>
        <w:rPr>
          <w:rStyle w:val="Strong"/>
        </w:rPr>
      </w:pPr>
      <w:bookmarkStart w:id="73" w:name="_Toc321655815"/>
      <w:r w:rsidRPr="00AA7499">
        <w:rPr>
          <w:rStyle w:val="Strong"/>
        </w:rPr>
        <w:t xml:space="preserve">Step </w:t>
      </w:r>
      <w:r w:rsidR="0074794E">
        <w:rPr>
          <w:rStyle w:val="Strong"/>
        </w:rPr>
        <w:t>8</w:t>
      </w:r>
      <w:r w:rsidRPr="00AA7499">
        <w:rPr>
          <w:rStyle w:val="Strong"/>
        </w:rPr>
        <w:t xml:space="preserve">. PO submits the </w:t>
      </w:r>
      <w:r w:rsidR="00B21CD2">
        <w:rPr>
          <w:rStyle w:val="Strong"/>
        </w:rPr>
        <w:t xml:space="preserve">endorsed </w:t>
      </w:r>
      <w:r w:rsidR="004A5BCE">
        <w:rPr>
          <w:rStyle w:val="Strong"/>
        </w:rPr>
        <w:t>Project Proposal</w:t>
      </w:r>
      <w:r w:rsidRPr="00AA7499">
        <w:rPr>
          <w:rStyle w:val="Strong"/>
        </w:rPr>
        <w:t xml:space="preserve"> to the Secretariat for quality assessment</w:t>
      </w:r>
      <w:bookmarkEnd w:id="73"/>
      <w:r w:rsidR="007F031A">
        <w:rPr>
          <w:rStyle w:val="Strong"/>
        </w:rPr>
        <w:t>.</w:t>
      </w:r>
    </w:p>
    <w:p w14:paraId="6F554E7D"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w:t>
      </w:r>
      <w:r w:rsidR="004A5BCE">
        <w:rPr>
          <w:rFonts w:ascii="Arial" w:hAnsi="Arial" w:cs="Arial"/>
        </w:rPr>
        <w:t>Project Proposal</w:t>
      </w:r>
      <w:r w:rsidRPr="00AA7499">
        <w:rPr>
          <w:rFonts w:ascii="Arial" w:hAnsi="Arial" w:cs="Arial"/>
        </w:rPr>
        <w:t xml:space="preserve"> to the Secretariat. </w:t>
      </w:r>
    </w:p>
    <w:p w14:paraId="36B0FA50"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assesses the quality of each </w:t>
      </w:r>
      <w:r w:rsidR="004A5BCE">
        <w:rPr>
          <w:rFonts w:ascii="Arial" w:hAnsi="Arial" w:cs="Arial"/>
        </w:rPr>
        <w:t>Project Proposal</w:t>
      </w:r>
      <w:r w:rsidRPr="00AA7499">
        <w:rPr>
          <w:rFonts w:ascii="Arial" w:hAnsi="Arial" w:cs="Arial"/>
        </w:rPr>
        <w:t xml:space="preserve">. The assessment is undertaken by PMU in consultation with the PO and the relevant PD. </w:t>
      </w:r>
    </w:p>
    <w:p w14:paraId="3E7F8DEE" w14:textId="067E58DA"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000A09CB">
        <w:rPr>
          <w:rFonts w:ascii="Arial" w:hAnsi="Arial" w:cs="Arial"/>
        </w:rPr>
        <w:t xml:space="preserve"> Refer to 5-2</w:t>
      </w:r>
      <w:r w:rsidR="00CC6D27">
        <w:rPr>
          <w:rFonts w:ascii="Arial" w:hAnsi="Arial" w:cs="Arial"/>
        </w:rPr>
        <w:t>6</w:t>
      </w:r>
      <w:r w:rsidR="000A09CB">
        <w:rPr>
          <w:rFonts w:ascii="Arial" w:hAnsi="Arial" w:cs="Arial"/>
        </w:rPr>
        <w:t xml:space="preserve"> above.</w:t>
      </w:r>
      <w:r w:rsidRPr="00AA7499">
        <w:rPr>
          <w:rStyle w:val="Run-inheading"/>
          <w:rFonts w:ascii="Arial" w:hAnsi="Arial" w:cs="Arial"/>
          <w:b w:val="0"/>
          <w:i w:val="0"/>
        </w:rPr>
        <w:t xml:space="preserve"> The PMU’s assessment of “relevance” is based on members’ </w:t>
      </w:r>
      <w:r w:rsidR="00B55230">
        <w:rPr>
          <w:rStyle w:val="Run-inheading"/>
          <w:rFonts w:ascii="Arial" w:hAnsi="Arial" w:cs="Arial"/>
          <w:b w:val="0"/>
          <w:i w:val="0"/>
        </w:rPr>
        <w:t>endorsement of</w:t>
      </w:r>
      <w:r w:rsidRPr="00AA7499">
        <w:rPr>
          <w:rStyle w:val="Run-inheading"/>
          <w:rFonts w:ascii="Arial" w:hAnsi="Arial" w:cs="Arial"/>
          <w:b w:val="0"/>
          <w:i w:val="0"/>
        </w:rPr>
        <w:t xml:space="preserve"> </w:t>
      </w:r>
      <w:r w:rsidR="00AD10E9" w:rsidRPr="00AA7499">
        <w:rPr>
          <w:rStyle w:val="Run-inheading"/>
          <w:rFonts w:ascii="Arial" w:hAnsi="Arial" w:cs="Arial"/>
          <w:b w:val="0"/>
          <w:i w:val="0"/>
        </w:rPr>
        <w:t>Concept Note</w:t>
      </w:r>
      <w:r w:rsidRPr="00AA7499">
        <w:rPr>
          <w:rStyle w:val="Run-inheading"/>
          <w:rFonts w:ascii="Arial" w:hAnsi="Arial" w:cs="Arial"/>
          <w:b w:val="0"/>
          <w:i w:val="0"/>
        </w:rPr>
        <w:t>s</w:t>
      </w:r>
      <w:r w:rsidR="00B55230">
        <w:rPr>
          <w:rStyle w:val="Run-inheading"/>
          <w:rFonts w:ascii="Arial" w:hAnsi="Arial" w:cs="Arial"/>
          <w:b w:val="0"/>
          <w:i w:val="0"/>
        </w:rPr>
        <w:t>.</w:t>
      </w:r>
      <w:r w:rsidRPr="00AA7499">
        <w:rPr>
          <w:rStyle w:val="Run-inheading"/>
          <w:rFonts w:ascii="Arial" w:hAnsi="Arial" w:cs="Arial"/>
          <w:b w:val="0"/>
          <w:i w:val="0"/>
        </w:rPr>
        <w:t xml:space="preserv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w:t>
      </w:r>
      <w:r w:rsidRPr="00AA7499">
        <w:rPr>
          <w:rStyle w:val="Run-inheading"/>
          <w:rFonts w:ascii="Arial" w:hAnsi="Arial" w:cs="Arial"/>
          <w:b w:val="0"/>
          <w:i w:val="0"/>
        </w:rPr>
        <w:lastRenderedPageBreak/>
        <w:t xml:space="preserve">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E74A626" w14:textId="2AA7F38D" w:rsidR="0015360E" w:rsidRPr="00AA7499" w:rsidRDefault="0015360E" w:rsidP="00AA7499">
      <w:pPr>
        <w:pStyle w:val="Heading3"/>
        <w:rPr>
          <w:rStyle w:val="Strong"/>
        </w:rPr>
      </w:pPr>
      <w:bookmarkStart w:id="74" w:name="_Toc321655816"/>
      <w:r w:rsidRPr="00AA7499">
        <w:rPr>
          <w:rStyle w:val="Strong"/>
        </w:rPr>
        <w:t xml:space="preserve">Step </w:t>
      </w:r>
      <w:r w:rsidR="0074794E">
        <w:rPr>
          <w:rStyle w:val="Strong"/>
        </w:rPr>
        <w:t>9</w:t>
      </w:r>
      <w:r w:rsidRPr="00AA7499">
        <w:rPr>
          <w:rStyle w:val="Strong"/>
        </w:rPr>
        <w:t xml:space="preserve">. BMC (or SOM if appropriate) approves or rejects </w:t>
      </w:r>
      <w:r w:rsidR="004A5BCE">
        <w:rPr>
          <w:rStyle w:val="Strong"/>
        </w:rPr>
        <w:t>Project Proposal</w:t>
      </w:r>
      <w:r w:rsidRPr="00AA7499">
        <w:rPr>
          <w:rStyle w:val="Strong"/>
        </w:rPr>
        <w:t xml:space="preserve"> for funding</w:t>
      </w:r>
      <w:bookmarkEnd w:id="74"/>
      <w:r w:rsidR="007F031A">
        <w:rPr>
          <w:rStyle w:val="Strong"/>
        </w:rPr>
        <w:t>.</w:t>
      </w:r>
    </w:p>
    <w:p w14:paraId="1C16CC9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31B4371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when making decisions. </w:t>
      </w:r>
    </w:p>
    <w:p w14:paraId="69B34772" w14:textId="77777777" w:rsidR="0015360E" w:rsidRPr="00AA7499" w:rsidRDefault="00D75DBC" w:rsidP="00105002">
      <w:pPr>
        <w:pStyle w:val="Heading3"/>
        <w:rPr>
          <w:rStyle w:val="Strong"/>
        </w:rPr>
      </w:pPr>
      <w:bookmarkStart w:id="75" w:name="_Toc321655817"/>
      <w:r w:rsidRPr="00AA7499">
        <w:rPr>
          <w:rStyle w:val="Strong"/>
        </w:rPr>
        <w:t>Projects that a</w:t>
      </w:r>
      <w:r w:rsidR="0015360E" w:rsidRPr="00AA7499">
        <w:rPr>
          <w:rStyle w:val="Strong"/>
        </w:rPr>
        <w:t xml:space="preserve">re </w:t>
      </w:r>
      <w:r w:rsidR="00DF33B5">
        <w:rPr>
          <w:rStyle w:val="Strong"/>
          <w:b/>
        </w:rPr>
        <w:t>a</w:t>
      </w:r>
      <w:r w:rsidR="0015360E" w:rsidRPr="00AA7499">
        <w:rPr>
          <w:rStyle w:val="Strong"/>
          <w:b/>
        </w:rPr>
        <w:t>pproved</w:t>
      </w:r>
      <w:bookmarkEnd w:id="75"/>
      <w:r w:rsidR="007F031A">
        <w:rPr>
          <w:rStyle w:val="Strong"/>
          <w:b/>
        </w:rPr>
        <w:t>:</w:t>
      </w:r>
    </w:p>
    <w:p w14:paraId="1DC8E08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3E5AFF33" w14:textId="77777777" w:rsidR="0015360E" w:rsidRPr="00AA7499" w:rsidRDefault="00D75DBC" w:rsidP="00105002">
      <w:pPr>
        <w:pStyle w:val="Heading3"/>
        <w:rPr>
          <w:rStyle w:val="Strong"/>
        </w:rPr>
      </w:pPr>
      <w:bookmarkStart w:id="76" w:name="_Toc321655818"/>
      <w:r w:rsidRPr="00AA7499">
        <w:rPr>
          <w:rStyle w:val="Strong"/>
        </w:rPr>
        <w:t>Projects that a</w:t>
      </w:r>
      <w:r w:rsidR="0015360E" w:rsidRPr="00AA7499">
        <w:rPr>
          <w:rStyle w:val="Strong"/>
        </w:rPr>
        <w:t xml:space="preserve">re </w:t>
      </w:r>
      <w:r w:rsidR="00DF33B5">
        <w:rPr>
          <w:rStyle w:val="Strong"/>
          <w:b/>
        </w:rPr>
        <w:t>n</w:t>
      </w:r>
      <w:r w:rsidR="0015360E" w:rsidRPr="00AA7499">
        <w:rPr>
          <w:rStyle w:val="Strong"/>
          <w:b/>
        </w:rPr>
        <w:t xml:space="preserve">ot </w:t>
      </w:r>
      <w:r w:rsidR="00DF33B5">
        <w:rPr>
          <w:rStyle w:val="Strong"/>
          <w:b/>
        </w:rPr>
        <w:t>a</w:t>
      </w:r>
      <w:r w:rsidR="0015360E" w:rsidRPr="00AA7499">
        <w:rPr>
          <w:rStyle w:val="Strong"/>
          <w:b/>
        </w:rPr>
        <w:t>pproved</w:t>
      </w:r>
      <w:bookmarkEnd w:id="76"/>
      <w:r w:rsidR="007F031A">
        <w:rPr>
          <w:rStyle w:val="Strong"/>
          <w:b/>
        </w:rPr>
        <w:t>:</w:t>
      </w:r>
    </w:p>
    <w:p w14:paraId="0D40B6BE" w14:textId="77777777" w:rsidR="007E2684" w:rsidRPr="00AA7499" w:rsidRDefault="007E2684" w:rsidP="007E2684">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“satisfactory” quality, it refers the proposal to the BMC for discussion at the final deadline. The Secretariat provides members with a written justification for its assessment. The PO is then invited to submit a written explanation addressing the issues raised by the Secretariat and highlighted in the Quality Assessment. Using these justifications and any supporting evidence, BMC members’ views are sought if they concur with Secretariat recommendations. If a BMC member disagrees with the Secretariat’s recommendation, they are required to provide an explanation, with reference to the APEC quality criteria, for discussion by all BMC members. BMC members not responding within a two-week deliberation period are assumed to have endorsed the Secretariat’s recommendations. </w:t>
      </w:r>
    </w:p>
    <w:p w14:paraId="6182BE7B" w14:textId="24797874" w:rsidR="0015360E" w:rsidRPr="00283125" w:rsidRDefault="0015360E" w:rsidP="0064262F">
      <w:pPr>
        <w:pStyle w:val="ListContinue"/>
        <w:numPr>
          <w:ilvl w:val="1"/>
          <w:numId w:val="74"/>
        </w:numPr>
        <w:ind w:left="567" w:hanging="567"/>
        <w:rPr>
          <w:rFonts w:ascii="Arial" w:hAnsi="Arial" w:cs="Arial"/>
          <w:szCs w:val="24"/>
        </w:rPr>
      </w:pPr>
      <w:r w:rsidRPr="001E52FA">
        <w:rPr>
          <w:rFonts w:ascii="Arial" w:hAnsi="Arial" w:cs="Arial"/>
        </w:rPr>
        <w:t xml:space="preserve">If a BMC member disagrees with the Secretariat’s </w:t>
      </w:r>
      <w:r w:rsidRPr="007E2684">
        <w:rPr>
          <w:rFonts w:ascii="Arial" w:hAnsi="Arial" w:cs="Arial"/>
        </w:rPr>
        <w:t>recommendation</w:t>
      </w:r>
      <w:r w:rsidR="00283125" w:rsidRPr="007E2684">
        <w:rPr>
          <w:rFonts w:ascii="Arial" w:hAnsi="Arial" w:cs="Arial"/>
        </w:rPr>
        <w:t xml:space="preserve"> to cancel a project</w:t>
      </w:r>
      <w:r w:rsidRPr="007E2684">
        <w:rPr>
          <w:rFonts w:ascii="Arial" w:hAnsi="Arial" w:cs="Arial"/>
        </w:rPr>
        <w:t>, they are required to provide an explanation, with reference to the APEC quality criteria, for discussion by all BMC members.</w:t>
      </w:r>
      <w:r w:rsidR="007D49E3" w:rsidRPr="007E2684">
        <w:rPr>
          <w:rFonts w:ascii="Arial" w:hAnsi="Arial" w:cs="Arial"/>
        </w:rPr>
        <w:t xml:space="preserve"> </w:t>
      </w:r>
      <w:r w:rsidRPr="007E2684">
        <w:rPr>
          <w:rFonts w:ascii="Arial" w:hAnsi="Arial" w:cs="Arial"/>
        </w:rPr>
        <w:t>BMC member</w:t>
      </w:r>
      <w:r w:rsidR="002A4530" w:rsidRPr="007E2684">
        <w:rPr>
          <w:rFonts w:ascii="Arial" w:hAnsi="Arial" w:cs="Arial"/>
        </w:rPr>
        <w:t>s</w:t>
      </w:r>
      <w:r w:rsidRPr="007E2684">
        <w:rPr>
          <w:rFonts w:ascii="Arial" w:hAnsi="Arial" w:cs="Arial"/>
        </w:rPr>
        <w:t xml:space="preserve"> not responding within a two-week deliberation period </w:t>
      </w:r>
      <w:r w:rsidR="006B1752" w:rsidRPr="007E2684">
        <w:rPr>
          <w:rFonts w:ascii="Arial" w:hAnsi="Arial" w:cs="Arial"/>
        </w:rPr>
        <w:t>are</w:t>
      </w:r>
      <w:r w:rsidRPr="007E2684">
        <w:rPr>
          <w:rFonts w:ascii="Arial" w:hAnsi="Arial" w:cs="Arial"/>
        </w:rPr>
        <w:t xml:space="preserve"> assumed to have endorsed the Secretariat’s recommendation</w:t>
      </w:r>
      <w:r w:rsidR="00283125" w:rsidRPr="007E2684">
        <w:rPr>
          <w:rFonts w:ascii="Arial" w:hAnsi="Arial" w:cs="Arial"/>
        </w:rPr>
        <w:t xml:space="preserve">. </w:t>
      </w:r>
      <w:r w:rsidRPr="007E2684">
        <w:rPr>
          <w:rFonts w:ascii="Arial" w:hAnsi="Arial" w:cs="Arial"/>
        </w:rPr>
        <w:t>Should BMC find that the project has achieved APEC’s minimum quality standards</w:t>
      </w:r>
      <w:r w:rsidR="00283125" w:rsidRPr="007E2684">
        <w:rPr>
          <w:rFonts w:ascii="Arial" w:hAnsi="Arial" w:cs="Arial"/>
        </w:rPr>
        <w:t>,</w:t>
      </w:r>
      <w:r w:rsidRPr="007E2684">
        <w:rPr>
          <w:rFonts w:ascii="Arial" w:hAnsi="Arial" w:cs="Arial"/>
        </w:rPr>
        <w:t xml:space="preserve"> the project will be approved for </w:t>
      </w:r>
      <w:r w:rsidRPr="0064262F">
        <w:rPr>
          <w:rFonts w:ascii="Arial" w:hAnsi="Arial" w:cs="Arial"/>
        </w:rPr>
        <w:t xml:space="preserve">funding (with any conditions it deems appropriate). </w:t>
      </w:r>
    </w:p>
    <w:p w14:paraId="6FD26A52" w14:textId="221C77D0" w:rsidR="0015360E" w:rsidRPr="00B0360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w:t>
      </w:r>
      <w:r w:rsidRPr="00AA7499">
        <w:rPr>
          <w:rFonts w:ascii="Arial" w:hAnsi="Arial" w:cs="Arial"/>
          <w:color w:val="000000"/>
        </w:rPr>
        <w:lastRenderedPageBreak/>
        <w:t xml:space="preserve">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s that have not obtained in-principle approval may be submitted again, without limitations. This rule will not put at a disadvantage</w:t>
      </w:r>
      <w:r w:rsidR="00CD26B9">
        <w:rPr>
          <w:rFonts w:ascii="Arial" w:hAnsi="Arial" w:cs="Arial"/>
          <w:color w:val="000000"/>
        </w:rPr>
        <w:t xml:space="preserve"> those</w:t>
      </w:r>
      <w:r w:rsidRPr="00AA7499">
        <w:rPr>
          <w:rFonts w:ascii="Arial" w:hAnsi="Arial" w:cs="Arial"/>
          <w:color w:val="000000"/>
        </w:rPr>
        <w:t xml:space="preserve"> proposals that could not be funded due to limited funds available, but would prevent undue time spent on those proposals that repeatedly fail to improve quality.</w:t>
      </w:r>
    </w:p>
    <w:p w14:paraId="69F29798" w14:textId="2E3E1EFA" w:rsidR="0015360E" w:rsidRPr="00AA7499" w:rsidRDefault="0015360E">
      <w:pPr>
        <w:jc w:val="center"/>
        <w:rPr>
          <w:rFonts w:ascii="Arial" w:hAnsi="Arial" w:cs="Arial"/>
          <w:b/>
          <w:kern w:val="22"/>
          <w:sz w:val="32"/>
          <w:szCs w:val="28"/>
        </w:rPr>
      </w:pPr>
    </w:p>
    <w:p w14:paraId="1AAE8F64" w14:textId="707372E7" w:rsidR="0015360E" w:rsidRPr="00AA7499" w:rsidRDefault="0015360E" w:rsidP="0015360E">
      <w:pPr>
        <w:rPr>
          <w:rFonts w:ascii="Arial" w:hAnsi="Arial" w:cs="Arial"/>
        </w:rPr>
      </w:pPr>
    </w:p>
    <w:p w14:paraId="35BFBBC2" w14:textId="1452A5D8" w:rsidR="0015360E" w:rsidRPr="00F61B60" w:rsidRDefault="0015360E" w:rsidP="0041481B">
      <w:pPr>
        <w:pStyle w:val="Heading1"/>
        <w:numPr>
          <w:ilvl w:val="0"/>
          <w:numId w:val="74"/>
        </w:numPr>
        <w:spacing w:before="960"/>
        <w:ind w:left="567" w:right="578" w:hanging="567"/>
        <w:rPr>
          <w:rFonts w:cs="Arial"/>
        </w:rPr>
      </w:pPr>
      <w:bookmarkStart w:id="77" w:name="_Toc270064997"/>
      <w:r w:rsidRPr="00F61B60">
        <w:rPr>
          <w:rFonts w:cs="Arial"/>
        </w:rPr>
        <w:br w:type="page"/>
      </w:r>
      <w:bookmarkStart w:id="78" w:name="_Toc320705251"/>
      <w:bookmarkStart w:id="79" w:name="_Toc321655819"/>
      <w:bookmarkStart w:id="80" w:name="_Toc79058521"/>
      <w:r w:rsidRPr="00F61B60">
        <w:rPr>
          <w:rFonts w:cs="Arial"/>
        </w:rPr>
        <w:lastRenderedPageBreak/>
        <w:t>Project Implementation</w:t>
      </w:r>
      <w:bookmarkEnd w:id="77"/>
      <w:r w:rsidRPr="00F61B60">
        <w:rPr>
          <w:rFonts w:cs="Arial"/>
        </w:rPr>
        <w:t xml:space="preserve"> and Monitoring</w:t>
      </w:r>
      <w:bookmarkEnd w:id="78"/>
      <w:bookmarkEnd w:id="79"/>
      <w:bookmarkEnd w:id="80"/>
      <w:r w:rsidRPr="00F61B60">
        <w:rPr>
          <w:rFonts w:cs="Arial"/>
        </w:rPr>
        <w:t xml:space="preserve"> </w:t>
      </w:r>
    </w:p>
    <w:p w14:paraId="1792BF72" w14:textId="77777777" w:rsidR="0015360E" w:rsidRPr="00295875" w:rsidRDefault="0015360E" w:rsidP="00105002">
      <w:pPr>
        <w:pStyle w:val="Heading2"/>
        <w:rPr>
          <w:rFonts w:cs="Arial"/>
        </w:rPr>
      </w:pPr>
      <w:bookmarkStart w:id="81" w:name="_Toc270064998"/>
      <w:bookmarkStart w:id="82" w:name="_Toc320705252"/>
      <w:bookmarkStart w:id="83" w:name="_Toc321655820"/>
      <w:bookmarkStart w:id="84" w:name="_Toc79058522"/>
      <w:r w:rsidRPr="00295875">
        <w:rPr>
          <w:rFonts w:cs="Arial"/>
        </w:rPr>
        <w:t>Stage 4—Implementation</w:t>
      </w:r>
      <w:bookmarkEnd w:id="81"/>
      <w:bookmarkEnd w:id="82"/>
      <w:bookmarkEnd w:id="83"/>
      <w:r w:rsidR="003E4649">
        <w:rPr>
          <w:rFonts w:cs="Arial"/>
        </w:rPr>
        <w:t xml:space="preserve"> and Monitoring</w:t>
      </w:r>
      <w:bookmarkEnd w:id="84"/>
    </w:p>
    <w:p w14:paraId="2C717D3C" w14:textId="5964F78F" w:rsidR="0078409F" w:rsidRPr="0005712A" w:rsidRDefault="000173E6" w:rsidP="00C06BA2">
      <w:pPr>
        <w:pStyle w:val="Heading3"/>
        <w:rPr>
          <w:rFonts w:cs="Arial"/>
          <w:u w:color="FFFFFF"/>
        </w:rPr>
      </w:pPr>
      <w:bookmarkStart w:id="85" w:name="_Toc321655821"/>
      <w:r>
        <w:rPr>
          <w:rStyle w:val="Strong"/>
        </w:rPr>
        <w:t>Step 1</w:t>
      </w:r>
      <w:r w:rsidR="0074794E">
        <w:rPr>
          <w:rStyle w:val="Strong"/>
        </w:rPr>
        <w:t>0</w:t>
      </w:r>
      <w:r w:rsidR="0015360E" w:rsidRPr="00AA7499">
        <w:rPr>
          <w:rStyle w:val="Strong"/>
        </w:rPr>
        <w:t xml:space="preserve">. PO implements project in consultation with </w:t>
      </w:r>
      <w:r w:rsidR="00A76499">
        <w:rPr>
          <w:rStyle w:val="Strong"/>
        </w:rPr>
        <w:t xml:space="preserve">the proposing </w:t>
      </w:r>
      <w:r w:rsidR="0015360E" w:rsidRPr="00AA7499">
        <w:rPr>
          <w:rStyle w:val="Strong"/>
        </w:rPr>
        <w:t>forum and the Secretariat</w:t>
      </w:r>
      <w:bookmarkEnd w:id="85"/>
      <w:r w:rsidR="007F031A">
        <w:rPr>
          <w:rStyle w:val="Strong"/>
        </w:rPr>
        <w:t>.</w:t>
      </w:r>
    </w:p>
    <w:p w14:paraId="651BABB0"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719659F9" w14:textId="05ECBA50" w:rsidR="0015360E" w:rsidRPr="00AA7499" w:rsidRDefault="0015360E" w:rsidP="00C06BA2">
      <w:pPr>
        <w:pStyle w:val="ListContinue"/>
        <w:numPr>
          <w:ilvl w:val="1"/>
          <w:numId w:val="108"/>
        </w:numPr>
        <w:ind w:hanging="540"/>
        <w:rPr>
          <w:rFonts w:ascii="Arial" w:hAnsi="Arial" w:cs="Arial"/>
        </w:rPr>
      </w:pPr>
      <w:r w:rsidRPr="00AA7499">
        <w:rPr>
          <w:rFonts w:ascii="Arial" w:hAnsi="Arial" w:cs="Arial"/>
        </w:rPr>
        <w:t>Responsibility for the management of the project rests with the PO</w:t>
      </w:r>
      <w:r w:rsidR="00FE51A0">
        <w:rPr>
          <w:rFonts w:ascii="Arial" w:hAnsi="Arial" w:cs="Arial"/>
        </w:rPr>
        <w:t>. POs</w:t>
      </w:r>
      <w:r w:rsidR="00BD6C14">
        <w:rPr>
          <w:rFonts w:ascii="Arial" w:hAnsi="Arial" w:cs="Arial"/>
        </w:rPr>
        <w:t xml:space="preserve"> </w:t>
      </w:r>
      <w:r w:rsidR="00FE51A0">
        <w:rPr>
          <w:rFonts w:ascii="Arial" w:hAnsi="Arial" w:cs="Arial"/>
        </w:rPr>
        <w:t>are</w:t>
      </w:r>
      <w:r w:rsidR="00BD6C14">
        <w:rPr>
          <w:rFonts w:ascii="Arial" w:hAnsi="Arial" w:cs="Arial"/>
        </w:rPr>
        <w:t xml:space="preserve"> representative</w:t>
      </w:r>
      <w:r w:rsidR="00FE51A0">
        <w:rPr>
          <w:rFonts w:ascii="Arial" w:hAnsi="Arial" w:cs="Arial"/>
        </w:rPr>
        <w:t>s</w:t>
      </w:r>
      <w:r w:rsidR="00BD6C14">
        <w:rPr>
          <w:rFonts w:ascii="Arial" w:hAnsi="Arial" w:cs="Arial"/>
        </w:rPr>
        <w:t xml:space="preserve"> of their economy. POs must </w:t>
      </w:r>
      <w:r w:rsidRPr="00AA7499">
        <w:rPr>
          <w:rFonts w:ascii="Arial" w:hAnsi="Arial" w:cs="Arial"/>
        </w:rPr>
        <w:t>ensur</w:t>
      </w:r>
      <w:r w:rsidR="00BD6C14">
        <w:rPr>
          <w:rFonts w:ascii="Arial" w:hAnsi="Arial" w:cs="Arial"/>
        </w:rPr>
        <w:t xml:space="preserve">e </w:t>
      </w:r>
      <w:r w:rsidRPr="00AA7499">
        <w:rPr>
          <w:rFonts w:ascii="Arial" w:hAnsi="Arial" w:cs="Arial"/>
        </w:rPr>
        <w:t xml:space="preserve">adherence to funding guidelines and </w:t>
      </w:r>
      <w:r w:rsidR="00BD6C14">
        <w:rPr>
          <w:rFonts w:ascii="Arial" w:hAnsi="Arial" w:cs="Arial"/>
        </w:rPr>
        <w:t xml:space="preserve">effective management of </w:t>
      </w:r>
      <w:r w:rsidRPr="00AA7499">
        <w:rPr>
          <w:rFonts w:ascii="Arial" w:hAnsi="Arial" w:cs="Arial"/>
        </w:rPr>
        <w:t>project milestones. The PO may form a steering committee for the project, depending on the complexity of the project. The steering committee may include</w:t>
      </w:r>
      <w:r w:rsidR="00086DF7">
        <w:rPr>
          <w:rFonts w:ascii="Arial" w:hAnsi="Arial" w:cs="Arial"/>
        </w:rPr>
        <w:t xml:space="preserve"> representatives from</w:t>
      </w:r>
      <w:r w:rsidRPr="00AA7499">
        <w:rPr>
          <w:rFonts w:ascii="Arial" w:hAnsi="Arial" w:cs="Arial"/>
        </w:rPr>
        <w:t xml:space="preserve"> project co</w:t>
      </w:r>
      <w:r w:rsidR="00C03029" w:rsidRPr="00AA7499">
        <w:rPr>
          <w:rFonts w:ascii="Arial" w:hAnsi="Arial" w:cs="Arial"/>
        </w:rPr>
        <w:t>-</w:t>
      </w:r>
      <w:r w:rsidRPr="00AA7499">
        <w:rPr>
          <w:rFonts w:ascii="Arial" w:hAnsi="Arial" w:cs="Arial"/>
        </w:rPr>
        <w:t>sponsor</w:t>
      </w:r>
      <w:r w:rsidR="00086DF7">
        <w:rPr>
          <w:rFonts w:ascii="Arial" w:hAnsi="Arial" w:cs="Arial"/>
        </w:rPr>
        <w:t>ing economie</w:t>
      </w:r>
      <w:r w:rsidRPr="00AA7499">
        <w:rPr>
          <w:rFonts w:ascii="Arial" w:hAnsi="Arial" w:cs="Arial"/>
        </w:rPr>
        <w:t xml:space="preserve">s, forum members, representatives of relevant multilateral organizations, and private sector stakeholders. The steering committee or </w:t>
      </w:r>
      <w:r w:rsidR="00CA7E5D">
        <w:rPr>
          <w:rFonts w:ascii="Arial" w:hAnsi="Arial" w:cs="Arial"/>
        </w:rPr>
        <w:t xml:space="preserve">the </w:t>
      </w:r>
      <w:r w:rsidRPr="00AA7499">
        <w:rPr>
          <w:rFonts w:ascii="Arial" w:hAnsi="Arial" w:cs="Arial"/>
        </w:rPr>
        <w:t xml:space="preserve">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300699E6"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084ACA86" w14:textId="186C8A4A" w:rsidR="0015360E" w:rsidRPr="00896802" w:rsidRDefault="000173E6" w:rsidP="00AA7499">
      <w:pPr>
        <w:pStyle w:val="Heading3"/>
        <w:rPr>
          <w:rStyle w:val="Strong"/>
        </w:rPr>
      </w:pPr>
      <w:bookmarkStart w:id="86" w:name="_Toc321655822"/>
      <w:r>
        <w:rPr>
          <w:rStyle w:val="Strong"/>
        </w:rPr>
        <w:t>Step 1</w:t>
      </w:r>
      <w:r w:rsidR="0074794E">
        <w:rPr>
          <w:rStyle w:val="Strong"/>
        </w:rPr>
        <w:t>1</w:t>
      </w:r>
      <w:r w:rsidR="0015360E" w:rsidRPr="00896802">
        <w:rPr>
          <w:rStyle w:val="Strong"/>
        </w:rPr>
        <w:t xml:space="preserve">. </w:t>
      </w:r>
      <w:r w:rsidR="00D04A17" w:rsidRPr="00896802">
        <w:rPr>
          <w:rStyle w:val="Strong"/>
        </w:rPr>
        <w:t>PO monitors project implementation</w:t>
      </w:r>
      <w:bookmarkEnd w:id="86"/>
      <w:r w:rsidR="007F031A">
        <w:rPr>
          <w:rStyle w:val="Strong"/>
        </w:rPr>
        <w:t>.</w:t>
      </w:r>
    </w:p>
    <w:p w14:paraId="44C523D9" w14:textId="77777777" w:rsidR="0015360E" w:rsidRDefault="00C769C7" w:rsidP="0041481B">
      <w:pPr>
        <w:pStyle w:val="ListContinue"/>
        <w:numPr>
          <w:ilvl w:val="1"/>
          <w:numId w:val="108"/>
        </w:numPr>
        <w:ind w:left="567" w:hanging="567"/>
        <w:rPr>
          <w:rFonts w:ascii="Arial" w:hAnsi="Arial" w:cs="Arial"/>
        </w:rPr>
      </w:pPr>
      <w:r w:rsidRPr="00896802">
        <w:rPr>
          <w:rFonts w:ascii="Arial" w:hAnsi="Arial" w:cs="Arial"/>
        </w:rPr>
        <w:t xml:space="preserve">Monitoring and evaluation plans are a required part of every </w:t>
      </w:r>
      <w:r w:rsidR="004A5BCE">
        <w:rPr>
          <w:rFonts w:ascii="Arial" w:hAnsi="Arial" w:cs="Arial"/>
        </w:rPr>
        <w:t>Project Proposal</w:t>
      </w:r>
      <w:r w:rsidRPr="00896802">
        <w:rPr>
          <w:rFonts w:ascii="Arial" w:hAnsi="Arial" w:cs="Arial"/>
        </w:rPr>
        <w:t>.</w:t>
      </w:r>
      <w:r w:rsidR="0093550B">
        <w:rPr>
          <w:rFonts w:ascii="Arial" w:hAnsi="Arial" w:cs="Arial"/>
        </w:rPr>
        <w:t xml:space="preserve"> </w:t>
      </w:r>
      <w:r w:rsidRPr="00896802">
        <w:rPr>
          <w:rFonts w:ascii="Arial" w:hAnsi="Arial" w:cs="Arial"/>
        </w:rPr>
        <w:t>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59FD1824" w14:textId="1BCDFE0E" w:rsidR="00D04A17" w:rsidRPr="00203D76" w:rsidRDefault="00D04A17" w:rsidP="00D04A17">
      <w:pPr>
        <w:pStyle w:val="Heading3"/>
        <w:rPr>
          <w:rStyle w:val="Strong"/>
          <w:highlight w:val="yellow"/>
        </w:rPr>
      </w:pPr>
      <w:r w:rsidRPr="00203D76">
        <w:rPr>
          <w:rStyle w:val="Strong"/>
        </w:rPr>
        <w:t>Step 1</w:t>
      </w:r>
      <w:r w:rsidR="0074794E">
        <w:rPr>
          <w:rStyle w:val="Strong"/>
        </w:rPr>
        <w:t>2</w:t>
      </w:r>
      <w:r w:rsidRPr="00203D76">
        <w:rPr>
          <w:rStyle w:val="Strong"/>
        </w:rPr>
        <w:t xml:space="preserve">. PO submits </w:t>
      </w:r>
      <w:r w:rsidR="00CA7E5D">
        <w:rPr>
          <w:rStyle w:val="Strong"/>
        </w:rPr>
        <w:t>M</w:t>
      </w:r>
      <w:r w:rsidRPr="00203D76">
        <w:rPr>
          <w:rStyle w:val="Strong"/>
        </w:rPr>
        <w:t xml:space="preserve">onitoring </w:t>
      </w:r>
      <w:r w:rsidR="00CA7E5D">
        <w:rPr>
          <w:rStyle w:val="Strong"/>
        </w:rPr>
        <w:t>R</w:t>
      </w:r>
      <w:r w:rsidRPr="00203D76">
        <w:rPr>
          <w:rStyle w:val="Strong"/>
        </w:rPr>
        <w:t>eport to Secretariat through the relevant PD</w:t>
      </w:r>
      <w:r w:rsidR="007F031A">
        <w:rPr>
          <w:rStyle w:val="Strong"/>
        </w:rPr>
        <w:t>.</w:t>
      </w:r>
    </w:p>
    <w:p w14:paraId="5D9414E3"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All APEC-funded projects are monitored on </w:t>
      </w:r>
      <w:r w:rsidR="0024118A">
        <w:rPr>
          <w:rFonts w:ascii="Arial" w:hAnsi="Arial" w:cs="Arial"/>
        </w:rPr>
        <w:t xml:space="preserve">an annual </w:t>
      </w:r>
      <w:r w:rsidRPr="00203D76">
        <w:rPr>
          <w:rFonts w:ascii="Arial" w:hAnsi="Arial" w:cs="Arial"/>
        </w:rPr>
        <w:t xml:space="preserve">cycle to ensure that they are progressing in line with the timeframes, budgets and methods presented in the </w:t>
      </w:r>
      <w:r w:rsidR="004A5BCE">
        <w:rPr>
          <w:rFonts w:ascii="Arial" w:hAnsi="Arial" w:cs="Arial"/>
        </w:rPr>
        <w:t>Project Proposal</w:t>
      </w:r>
      <w:r w:rsidRPr="00203D76">
        <w:rPr>
          <w:rFonts w:ascii="Arial" w:hAnsi="Arial" w:cs="Arial"/>
        </w:rPr>
        <w:t xml:space="preserve">. The PO is responsible for completing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24118A">
        <w:rPr>
          <w:rFonts w:ascii="Arial" w:hAnsi="Arial" w:cs="Arial"/>
          <w:b/>
        </w:rPr>
        <w:t>E</w:t>
      </w:r>
      <w:r w:rsidRPr="00203D76">
        <w:rPr>
          <w:rFonts w:ascii="Arial" w:hAnsi="Arial" w:cs="Arial"/>
        </w:rPr>
        <w:t xml:space="preserve">). POs are encouraged to contact their PDs as early as possible in preparing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for advice and assistance. </w:t>
      </w:r>
    </w:p>
    <w:p w14:paraId="14F23351" w14:textId="6BCF9704"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w:t>
      </w:r>
      <w:r w:rsidR="00CA7E5D">
        <w:rPr>
          <w:rFonts w:ascii="Arial" w:hAnsi="Arial" w:cs="Arial"/>
        </w:rPr>
        <w:t>R</w:t>
      </w:r>
      <w:r w:rsidRPr="00203D76">
        <w:rPr>
          <w:rFonts w:ascii="Arial" w:hAnsi="Arial" w:cs="Arial"/>
        </w:rPr>
        <w:t xml:space="preserve">eports are due for all active APEC-funded projects on </w:t>
      </w:r>
      <w:r w:rsidR="0024118A">
        <w:rPr>
          <w:rFonts w:ascii="Arial" w:hAnsi="Arial" w:cs="Arial"/>
        </w:rPr>
        <w:t xml:space="preserve">1 April </w:t>
      </w:r>
      <w:r w:rsidRPr="00203D76">
        <w:rPr>
          <w:rFonts w:ascii="Arial" w:hAnsi="Arial" w:cs="Arial"/>
        </w:rPr>
        <w:t>each year</w:t>
      </w:r>
      <w:r w:rsidR="007605F0">
        <w:rPr>
          <w:rFonts w:ascii="Arial" w:hAnsi="Arial" w:cs="Arial"/>
        </w:rPr>
        <w:t xml:space="preserve">, however the Secretariat </w:t>
      </w:r>
      <w:r w:rsidR="00D305B3">
        <w:rPr>
          <w:rFonts w:ascii="Arial" w:hAnsi="Arial" w:cs="Arial"/>
        </w:rPr>
        <w:t xml:space="preserve">may propose 1 October as an </w:t>
      </w:r>
      <w:r w:rsidR="007605F0">
        <w:rPr>
          <w:rFonts w:ascii="Arial" w:hAnsi="Arial" w:cs="Arial"/>
        </w:rPr>
        <w:t>alternative due date, in consideration of specific project implementation time-lines. Monitoring Reports must be submitted annually</w:t>
      </w:r>
      <w:r w:rsidR="000F5DA0">
        <w:rPr>
          <w:rFonts w:ascii="Arial" w:hAnsi="Arial" w:cs="Arial"/>
        </w:rPr>
        <w:t>,</w:t>
      </w:r>
      <w:r w:rsidR="007605F0">
        <w:rPr>
          <w:rFonts w:ascii="Arial" w:hAnsi="Arial" w:cs="Arial"/>
        </w:rPr>
        <w:t xml:space="preserve"> </w:t>
      </w:r>
      <w:r w:rsidRPr="00203D76">
        <w:rPr>
          <w:rFonts w:ascii="Arial" w:hAnsi="Arial" w:cs="Arial"/>
        </w:rPr>
        <w:t>regardless of how long the project has been underway.</w:t>
      </w:r>
      <w:r w:rsidR="001C772F">
        <w:rPr>
          <w:rFonts w:ascii="Arial" w:hAnsi="Arial" w:cs="Arial"/>
        </w:rPr>
        <w:t xml:space="preserve"> </w:t>
      </w:r>
      <w:r w:rsidRPr="00203D76">
        <w:rPr>
          <w:rFonts w:ascii="Arial" w:hAnsi="Arial" w:cs="Arial"/>
        </w:rPr>
        <w:t xml:space="preserve">The relevant PD and PE </w:t>
      </w:r>
      <w:r w:rsidR="004817B0">
        <w:rPr>
          <w:rFonts w:ascii="Arial" w:hAnsi="Arial" w:cs="Arial"/>
        </w:rPr>
        <w:t>are encouraged to</w:t>
      </w:r>
      <w:r w:rsidRPr="00203D76">
        <w:rPr>
          <w:rFonts w:ascii="Arial" w:hAnsi="Arial" w:cs="Arial"/>
        </w:rPr>
        <w:t xml:space="preserve"> comment on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 </w:t>
      </w:r>
    </w:p>
    <w:p w14:paraId="2AA75EA7"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w:t>
      </w:r>
      <w:r w:rsidRPr="00203D76">
        <w:rPr>
          <w:rFonts w:ascii="Arial" w:hAnsi="Arial" w:cs="Arial"/>
          <w:szCs w:val="24"/>
        </w:rPr>
        <w:lastRenderedPageBreak/>
        <w:t>any problems which may cause delays or the termination of projects.</w:t>
      </w:r>
      <w:r w:rsidR="00C47BFC" w:rsidRPr="00203D76">
        <w:rPr>
          <w:rFonts w:ascii="Arial" w:hAnsi="Arial" w:cs="Arial"/>
        </w:rPr>
        <w:t xml:space="preserve"> Monitoring </w:t>
      </w:r>
      <w:r w:rsidR="00CA7E5D">
        <w:rPr>
          <w:rFonts w:ascii="Arial" w:hAnsi="Arial" w:cs="Arial"/>
        </w:rPr>
        <w:t>R</w:t>
      </w:r>
      <w:r w:rsidRPr="00203D76">
        <w:rPr>
          <w:rFonts w:ascii="Arial" w:hAnsi="Arial" w:cs="Arial"/>
        </w:rPr>
        <w:t>eports will be presented to the relevant fora.</w:t>
      </w:r>
    </w:p>
    <w:p w14:paraId="71E6F74B"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 summary of APEC project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w:t>
      </w:r>
      <w:r w:rsidR="0024118A">
        <w:rPr>
          <w:rFonts w:ascii="Arial" w:hAnsi="Arial" w:cs="Arial"/>
        </w:rPr>
        <w:t>is</w:t>
      </w:r>
      <w:r w:rsidRPr="00203D76">
        <w:rPr>
          <w:rFonts w:ascii="Arial" w:hAnsi="Arial" w:cs="Arial"/>
        </w:rPr>
        <w:t xml:space="preserve"> submitted to the BMC on </w:t>
      </w:r>
      <w:r w:rsidR="0024118A">
        <w:rPr>
          <w:rFonts w:ascii="Arial" w:hAnsi="Arial" w:cs="Arial"/>
        </w:rPr>
        <w:t xml:space="preserve">an annual </w:t>
      </w:r>
      <w:r w:rsidRPr="00203D76">
        <w:rPr>
          <w:rFonts w:ascii="Arial" w:hAnsi="Arial" w:cs="Arial"/>
        </w:rPr>
        <w:t>basis. The summary report may contain the following issues:</w:t>
      </w:r>
    </w:p>
    <w:p w14:paraId="44A9F52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01157E">
        <w:rPr>
          <w:rFonts w:ascii="Arial" w:hAnsi="Arial" w:cs="Arial"/>
        </w:rPr>
        <w:t>.</w:t>
      </w:r>
    </w:p>
    <w:p w14:paraId="472EAB3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01157E">
        <w:rPr>
          <w:rFonts w:ascii="Arial" w:hAnsi="Arial" w:cs="Arial"/>
        </w:rPr>
        <w:t>.</w:t>
      </w:r>
    </w:p>
    <w:p w14:paraId="646B32D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01157E">
        <w:rPr>
          <w:rFonts w:ascii="Arial" w:hAnsi="Arial" w:cs="Arial"/>
        </w:rPr>
        <w:t>.</w:t>
      </w:r>
    </w:p>
    <w:p w14:paraId="7F8A8ED0"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01157E">
        <w:rPr>
          <w:rFonts w:ascii="Arial" w:hAnsi="Arial" w:cs="Arial"/>
        </w:rPr>
        <w:t>.</w:t>
      </w:r>
    </w:p>
    <w:p w14:paraId="0195B58E"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6762C2F4" w14:textId="77777777" w:rsidR="00542CD5" w:rsidRPr="00203D76" w:rsidRDefault="00542CD5" w:rsidP="00542CD5">
      <w:pPr>
        <w:pStyle w:val="ListContinue"/>
        <w:rPr>
          <w:rFonts w:ascii="Arial" w:hAnsi="Arial" w:cs="Arial"/>
        </w:rPr>
        <w:sectPr w:rsidR="00542CD5" w:rsidRPr="00203D76" w:rsidSect="00542CD5">
          <w:headerReference w:type="default" r:id="rId47"/>
          <w:type w:val="continuous"/>
          <w:pgSz w:w="11909" w:h="16834" w:code="9"/>
          <w:pgMar w:top="1152" w:right="1872" w:bottom="936" w:left="1872" w:header="360" w:footer="0" w:gutter="0"/>
          <w:cols w:space="720"/>
          <w:docGrid w:linePitch="299"/>
        </w:sectPr>
      </w:pPr>
    </w:p>
    <w:p w14:paraId="28701ED8" w14:textId="77777777" w:rsidR="0015360E" w:rsidRPr="00203D76" w:rsidRDefault="0015360E" w:rsidP="00F578F7">
      <w:pPr>
        <w:pStyle w:val="Heading1"/>
        <w:spacing w:before="960"/>
        <w:ind w:right="578"/>
        <w:rPr>
          <w:rFonts w:cs="Arial"/>
          <w:szCs w:val="56"/>
        </w:rPr>
      </w:pPr>
      <w:bookmarkStart w:id="87" w:name="_Toc320705253"/>
      <w:bookmarkStart w:id="88" w:name="_Toc321655823"/>
      <w:bookmarkStart w:id="89" w:name="_Toc79058523"/>
      <w:bookmarkStart w:id="90" w:name="_Toc270064999"/>
      <w:r w:rsidRPr="00203D76">
        <w:rPr>
          <w:rFonts w:cs="Arial"/>
          <w:szCs w:val="56"/>
        </w:rPr>
        <w:lastRenderedPageBreak/>
        <w:t>7.</w:t>
      </w:r>
      <w:r w:rsidRPr="00203D76">
        <w:rPr>
          <w:rFonts w:cs="Arial"/>
          <w:szCs w:val="56"/>
        </w:rPr>
        <w:tab/>
        <w:t>Project Completion</w:t>
      </w:r>
      <w:bookmarkEnd w:id="87"/>
      <w:bookmarkEnd w:id="88"/>
      <w:bookmarkEnd w:id="89"/>
    </w:p>
    <w:p w14:paraId="705C06C7" w14:textId="77777777" w:rsidR="0015360E" w:rsidRPr="00203D76" w:rsidRDefault="0015360E" w:rsidP="00213F11">
      <w:pPr>
        <w:pStyle w:val="Heading2"/>
        <w:rPr>
          <w:rFonts w:cs="Arial"/>
        </w:rPr>
      </w:pPr>
      <w:bookmarkStart w:id="91" w:name="_Toc320705254"/>
      <w:bookmarkStart w:id="92" w:name="_Toc321655824"/>
      <w:bookmarkStart w:id="93" w:name="_Toc79058524"/>
      <w:r w:rsidRPr="00203D76">
        <w:rPr>
          <w:rFonts w:cs="Arial"/>
        </w:rPr>
        <w:t>Stage 5—Project Completion</w:t>
      </w:r>
      <w:bookmarkEnd w:id="90"/>
      <w:bookmarkEnd w:id="91"/>
      <w:bookmarkEnd w:id="92"/>
      <w:bookmarkEnd w:id="93"/>
    </w:p>
    <w:p w14:paraId="157CF6FB" w14:textId="489828E4" w:rsidR="0015360E" w:rsidRPr="004F23AA" w:rsidRDefault="000173E6" w:rsidP="00213F11">
      <w:pPr>
        <w:pStyle w:val="Heading3"/>
        <w:rPr>
          <w:rStyle w:val="Strong"/>
        </w:rPr>
      </w:pPr>
      <w:bookmarkStart w:id="94" w:name="_Toc321655825"/>
      <w:r>
        <w:rPr>
          <w:rStyle w:val="Strong"/>
        </w:rPr>
        <w:t>Step 1</w:t>
      </w:r>
      <w:r w:rsidR="0074794E">
        <w:rPr>
          <w:rStyle w:val="Strong"/>
        </w:rPr>
        <w:t>3</w:t>
      </w:r>
      <w:r w:rsidR="0015360E" w:rsidRPr="004F23AA">
        <w:rPr>
          <w:rStyle w:val="Strong"/>
        </w:rPr>
        <w:t xml:space="preserve">. PO </w:t>
      </w:r>
      <w:r w:rsidR="00596A51" w:rsidRPr="004F23AA">
        <w:rPr>
          <w:rStyle w:val="Strong"/>
        </w:rPr>
        <w:t xml:space="preserve">evaluates the project following the approach set out in the </w:t>
      </w:r>
      <w:r w:rsidR="004A5BCE">
        <w:rPr>
          <w:rStyle w:val="Strong"/>
        </w:rPr>
        <w:t>Project Proposal</w:t>
      </w:r>
      <w:r w:rsidR="00596A51" w:rsidRPr="004F23AA">
        <w:rPr>
          <w:rStyle w:val="Strong"/>
        </w:rPr>
        <w:t xml:space="preserve"> and/or the Project Evaluation Survey</w:t>
      </w:r>
      <w:bookmarkEnd w:id="94"/>
      <w:r w:rsidR="007F031A">
        <w:rPr>
          <w:rStyle w:val="Strong"/>
        </w:rPr>
        <w:t>.</w:t>
      </w:r>
    </w:p>
    <w:p w14:paraId="1B7DCC7F" w14:textId="5DD379DE" w:rsidR="007700B7" w:rsidRPr="00C06BA2" w:rsidRDefault="00F9135A" w:rsidP="0041481B">
      <w:pPr>
        <w:pStyle w:val="ListContinue"/>
        <w:numPr>
          <w:ilvl w:val="1"/>
          <w:numId w:val="75"/>
        </w:numPr>
        <w:ind w:left="567" w:hanging="567"/>
        <w:rPr>
          <w:rFonts w:ascii="Arial" w:hAnsi="Arial" w:cs="Arial"/>
        </w:rPr>
      </w:pPr>
      <w:r>
        <w:rPr>
          <w:rFonts w:ascii="Arial" w:hAnsi="Arial" w:cs="Arial"/>
          <w:u w:color="FFFFFF"/>
        </w:rPr>
        <w:t>Every effort must be made</w:t>
      </w:r>
      <w:r w:rsidR="009B06CF">
        <w:rPr>
          <w:rFonts w:ascii="Arial" w:hAnsi="Arial" w:cs="Arial"/>
          <w:u w:color="FFFFFF"/>
        </w:rPr>
        <w:t xml:space="preserve"> to complete</w:t>
      </w:r>
      <w:r w:rsidR="000676E9">
        <w:rPr>
          <w:rFonts w:ascii="Arial" w:hAnsi="Arial" w:cs="Arial"/>
          <w:u w:color="FFFFFF"/>
        </w:rPr>
        <w:t xml:space="preserve"> </w:t>
      </w:r>
      <w:r w:rsidR="000C5DF1">
        <w:rPr>
          <w:rFonts w:ascii="Arial" w:hAnsi="Arial" w:cs="Arial"/>
          <w:u w:color="FFFFFF"/>
        </w:rPr>
        <w:t>p</w:t>
      </w:r>
      <w:r w:rsidR="00281AF7">
        <w:rPr>
          <w:rFonts w:ascii="Arial" w:hAnsi="Arial" w:cs="Arial"/>
          <w:u w:color="FFFFFF"/>
        </w:rPr>
        <w:t>roject</w:t>
      </w:r>
      <w:r w:rsidR="009B06CF">
        <w:rPr>
          <w:rFonts w:ascii="Arial" w:hAnsi="Arial" w:cs="Arial"/>
          <w:u w:color="FFFFFF"/>
        </w:rPr>
        <w:t xml:space="preserve">s by the </w:t>
      </w:r>
      <w:r w:rsidR="00A06A1B" w:rsidRPr="00C06BA2">
        <w:rPr>
          <w:rFonts w:ascii="Arial" w:hAnsi="Arial" w:cs="Arial"/>
          <w:b/>
          <w:u w:color="FFFFFF"/>
        </w:rPr>
        <w:t>P</w:t>
      </w:r>
      <w:r w:rsidR="007700B7" w:rsidRPr="00C06BA2">
        <w:rPr>
          <w:rFonts w:ascii="Arial" w:hAnsi="Arial" w:cs="Arial"/>
          <w:b/>
          <w:u w:color="FFFFFF"/>
        </w:rPr>
        <w:t xml:space="preserve">roject </w:t>
      </w:r>
      <w:r w:rsidR="00A06A1B" w:rsidRPr="005D08ED">
        <w:rPr>
          <w:rFonts w:ascii="Arial" w:hAnsi="Arial" w:cs="Arial"/>
          <w:b/>
          <w:u w:color="FFFFFF"/>
        </w:rPr>
        <w:t>C</w:t>
      </w:r>
      <w:r w:rsidR="007700B7" w:rsidRPr="00C06BA2">
        <w:rPr>
          <w:rFonts w:ascii="Arial" w:hAnsi="Arial" w:cs="Arial"/>
          <w:b/>
          <w:u w:color="FFFFFF"/>
        </w:rPr>
        <w:t xml:space="preserve">ompletion </w:t>
      </w:r>
      <w:r w:rsidR="00A06A1B" w:rsidRPr="005D08ED">
        <w:rPr>
          <w:rFonts w:ascii="Arial" w:hAnsi="Arial" w:cs="Arial"/>
          <w:b/>
          <w:u w:color="FFFFFF"/>
        </w:rPr>
        <w:t>D</w:t>
      </w:r>
      <w:r w:rsidR="007700B7" w:rsidRPr="00C06BA2">
        <w:rPr>
          <w:rFonts w:ascii="Arial" w:hAnsi="Arial" w:cs="Arial"/>
          <w:b/>
          <w:u w:color="FFFFFF"/>
        </w:rPr>
        <w:t>ate</w:t>
      </w:r>
      <w:r w:rsidR="003D1095" w:rsidRPr="00C06BA2">
        <w:rPr>
          <w:rFonts w:ascii="Arial" w:hAnsi="Arial" w:cs="Arial"/>
          <w:u w:color="FFFFFF"/>
        </w:rPr>
        <w:t xml:space="preserve"> (PCD)</w:t>
      </w:r>
      <w:r w:rsidR="000F5DA0">
        <w:rPr>
          <w:rFonts w:ascii="Arial" w:hAnsi="Arial" w:cs="Arial"/>
          <w:u w:color="FFFFFF"/>
        </w:rPr>
        <w:t xml:space="preserve"> as</w:t>
      </w:r>
      <w:r w:rsidR="00E109DB">
        <w:rPr>
          <w:rFonts w:ascii="Arial" w:hAnsi="Arial" w:cs="Arial"/>
          <w:u w:color="FFFFFF"/>
        </w:rPr>
        <w:t xml:space="preserve"> i</w:t>
      </w:r>
      <w:r w:rsidR="00B50F46">
        <w:rPr>
          <w:rFonts w:ascii="Arial" w:hAnsi="Arial" w:cs="Arial"/>
          <w:u w:color="FFFFFF"/>
        </w:rPr>
        <w:t xml:space="preserve">ndicated </w:t>
      </w:r>
      <w:r w:rsidR="00E109DB">
        <w:rPr>
          <w:rFonts w:ascii="Arial" w:hAnsi="Arial" w:cs="Arial"/>
          <w:u w:color="FFFFFF"/>
        </w:rPr>
        <w:t>by the PO</w:t>
      </w:r>
      <w:r w:rsidR="00B50F46">
        <w:rPr>
          <w:rFonts w:ascii="Arial" w:hAnsi="Arial" w:cs="Arial"/>
          <w:u w:color="FFFFFF"/>
        </w:rPr>
        <w:t xml:space="preserve"> on the Project Proposal</w:t>
      </w:r>
      <w:r w:rsidR="00E109DB">
        <w:rPr>
          <w:rFonts w:ascii="Arial" w:hAnsi="Arial" w:cs="Arial"/>
          <w:u w:color="FFFFFF"/>
        </w:rPr>
        <w:t>.</w:t>
      </w:r>
      <w:r w:rsidR="009B06CF">
        <w:rPr>
          <w:rFonts w:ascii="Arial" w:hAnsi="Arial" w:cs="Arial"/>
          <w:u w:color="FFFFFF"/>
        </w:rPr>
        <w:t xml:space="preserve"> </w:t>
      </w:r>
      <w:r w:rsidR="007700B7">
        <w:rPr>
          <w:rFonts w:ascii="Arial" w:hAnsi="Arial" w:cs="Arial"/>
          <w:u w:color="FFFFFF"/>
        </w:rPr>
        <w:t>This is the date by which a</w:t>
      </w:r>
      <w:r w:rsidR="0080574F">
        <w:rPr>
          <w:rFonts w:ascii="Arial" w:hAnsi="Arial" w:cs="Arial"/>
          <w:u w:color="FFFFFF"/>
        </w:rPr>
        <w:t>ll project</w:t>
      </w:r>
      <w:r w:rsidR="000676E9">
        <w:rPr>
          <w:rFonts w:ascii="Arial" w:hAnsi="Arial" w:cs="Arial"/>
          <w:u w:color="FFFFFF"/>
        </w:rPr>
        <w:t xml:space="preserve"> </w:t>
      </w:r>
      <w:r w:rsidR="007700B7">
        <w:rPr>
          <w:rFonts w:ascii="Arial" w:hAnsi="Arial" w:cs="Arial"/>
          <w:u w:color="FFFFFF"/>
        </w:rPr>
        <w:t>outputs</w:t>
      </w:r>
      <w:r w:rsidR="004E255C">
        <w:rPr>
          <w:rFonts w:ascii="Arial" w:hAnsi="Arial" w:cs="Arial"/>
          <w:u w:color="FFFFFF"/>
        </w:rPr>
        <w:t xml:space="preserve"> </w:t>
      </w:r>
      <w:r w:rsidR="0080574F">
        <w:rPr>
          <w:rFonts w:ascii="Arial" w:hAnsi="Arial" w:cs="Arial"/>
          <w:u w:color="FFFFFF"/>
        </w:rPr>
        <w:t>have been delivered</w:t>
      </w:r>
      <w:r w:rsidR="009B06CF">
        <w:rPr>
          <w:rFonts w:ascii="Arial" w:hAnsi="Arial" w:cs="Arial"/>
          <w:u w:color="FFFFFF"/>
        </w:rPr>
        <w:t xml:space="preserve"> and the project work plan fully implemented, </w:t>
      </w:r>
      <w:r w:rsidR="0080574F">
        <w:rPr>
          <w:rFonts w:ascii="Arial" w:hAnsi="Arial" w:cs="Arial"/>
          <w:u w:color="FFFFFF"/>
        </w:rPr>
        <w:t>includ</w:t>
      </w:r>
      <w:r w:rsidR="009B06CF">
        <w:rPr>
          <w:rFonts w:ascii="Arial" w:hAnsi="Arial" w:cs="Arial"/>
          <w:u w:color="FFFFFF"/>
        </w:rPr>
        <w:t>ing</w:t>
      </w:r>
      <w:r w:rsidR="0080574F">
        <w:rPr>
          <w:rFonts w:ascii="Arial" w:hAnsi="Arial" w:cs="Arial"/>
          <w:u w:color="FFFFFF"/>
        </w:rPr>
        <w:t xml:space="preserve"> </w:t>
      </w:r>
      <w:r>
        <w:rPr>
          <w:rFonts w:ascii="Arial" w:hAnsi="Arial" w:cs="Arial"/>
          <w:u w:color="FFFFFF"/>
        </w:rPr>
        <w:t xml:space="preserve">any </w:t>
      </w:r>
      <w:r w:rsidR="004E255C">
        <w:rPr>
          <w:rFonts w:ascii="Arial" w:hAnsi="Arial" w:cs="Arial"/>
          <w:u w:color="FFFFFF"/>
        </w:rPr>
        <w:t xml:space="preserve">outputs </w:t>
      </w:r>
      <w:r w:rsidR="0080574F">
        <w:rPr>
          <w:rFonts w:ascii="Arial" w:hAnsi="Arial" w:cs="Arial"/>
          <w:u w:color="FFFFFF"/>
        </w:rPr>
        <w:t>supported by self-funding.</w:t>
      </w:r>
      <w:r w:rsidR="00A06A1B">
        <w:rPr>
          <w:rFonts w:ascii="Arial" w:hAnsi="Arial" w:cs="Arial"/>
          <w:u w:color="FFFFFF"/>
        </w:rPr>
        <w:t xml:space="preserve"> All</w:t>
      </w:r>
      <w:r w:rsidR="00D759BD">
        <w:rPr>
          <w:rFonts w:ascii="Arial" w:hAnsi="Arial" w:cs="Arial"/>
          <w:u w:color="FFFFFF"/>
        </w:rPr>
        <w:t xml:space="preserve"> project </w:t>
      </w:r>
      <w:r w:rsidR="00E9696F">
        <w:rPr>
          <w:rFonts w:ascii="Arial" w:hAnsi="Arial" w:cs="Arial"/>
          <w:u w:color="FFFFFF"/>
        </w:rPr>
        <w:t xml:space="preserve">and contract </w:t>
      </w:r>
      <w:r w:rsidR="00D759BD">
        <w:rPr>
          <w:rFonts w:ascii="Arial" w:hAnsi="Arial" w:cs="Arial"/>
          <w:u w:color="FFFFFF"/>
        </w:rPr>
        <w:t xml:space="preserve">related payments must be paid, and all reimbursement claims must be resolved, </w:t>
      </w:r>
      <w:r w:rsidR="00E9696F">
        <w:rPr>
          <w:rFonts w:ascii="Arial" w:hAnsi="Arial" w:cs="Arial"/>
          <w:u w:color="FFFFFF"/>
        </w:rPr>
        <w:t xml:space="preserve">before the </w:t>
      </w:r>
      <w:r w:rsidR="00D759BD">
        <w:rPr>
          <w:rFonts w:ascii="Arial" w:hAnsi="Arial" w:cs="Arial"/>
          <w:u w:color="FFFFFF"/>
        </w:rPr>
        <w:t>PCD.</w:t>
      </w:r>
      <w:r w:rsidR="00E9696F">
        <w:rPr>
          <w:rFonts w:ascii="Arial" w:hAnsi="Arial" w:cs="Arial"/>
          <w:u w:color="FFFFFF"/>
        </w:rPr>
        <w:t xml:space="preserve"> </w:t>
      </w:r>
      <w:r w:rsidR="00D759BD">
        <w:rPr>
          <w:rFonts w:ascii="Arial" w:hAnsi="Arial" w:cs="Arial"/>
          <w:u w:color="FFFFFF"/>
        </w:rPr>
        <w:t>P</w:t>
      </w:r>
      <w:r w:rsidR="00A06A1B">
        <w:rPr>
          <w:rFonts w:ascii="Arial" w:hAnsi="Arial" w:cs="Arial"/>
          <w:u w:color="FFFFFF"/>
        </w:rPr>
        <w:t xml:space="preserve">Os </w:t>
      </w:r>
      <w:r w:rsidR="009939DC">
        <w:rPr>
          <w:rFonts w:ascii="Arial" w:hAnsi="Arial" w:cs="Arial"/>
          <w:u w:color="FFFFFF"/>
        </w:rPr>
        <w:t>must</w:t>
      </w:r>
      <w:r w:rsidR="00A06A1B">
        <w:rPr>
          <w:rFonts w:ascii="Arial" w:hAnsi="Arial" w:cs="Arial"/>
          <w:u w:color="FFFFFF"/>
        </w:rPr>
        <w:t xml:space="preserve"> ensure</w:t>
      </w:r>
      <w:r w:rsidR="009939DC">
        <w:rPr>
          <w:rFonts w:ascii="Arial" w:hAnsi="Arial" w:cs="Arial"/>
          <w:u w:color="FFFFFF"/>
        </w:rPr>
        <w:t xml:space="preserve"> that</w:t>
      </w:r>
      <w:r w:rsidR="00A06A1B">
        <w:rPr>
          <w:rFonts w:ascii="Arial" w:hAnsi="Arial" w:cs="Arial"/>
          <w:u w:color="FFFFFF"/>
        </w:rPr>
        <w:t xml:space="preserve"> all </w:t>
      </w:r>
      <w:r w:rsidR="005D08ED">
        <w:rPr>
          <w:rFonts w:ascii="Arial" w:hAnsi="Arial" w:cs="Arial"/>
          <w:u w:color="FFFFFF"/>
        </w:rPr>
        <w:t xml:space="preserve">financial </w:t>
      </w:r>
      <w:r w:rsidR="00A06A1B">
        <w:rPr>
          <w:rFonts w:ascii="Arial" w:hAnsi="Arial" w:cs="Arial"/>
          <w:u w:color="FFFFFF"/>
        </w:rPr>
        <w:t xml:space="preserve">documentary requirements </w:t>
      </w:r>
      <w:r w:rsidR="009939DC">
        <w:rPr>
          <w:rFonts w:ascii="Arial" w:hAnsi="Arial" w:cs="Arial"/>
          <w:u w:color="FFFFFF"/>
        </w:rPr>
        <w:t>are submitted to</w:t>
      </w:r>
      <w:r w:rsidR="00A06A1B">
        <w:rPr>
          <w:rFonts w:ascii="Arial" w:hAnsi="Arial" w:cs="Arial"/>
          <w:u w:color="FFFFFF"/>
        </w:rPr>
        <w:t xml:space="preserve"> the Secretariat no later than 6 weeks </w:t>
      </w:r>
      <w:r w:rsidR="009939DC">
        <w:rPr>
          <w:rFonts w:ascii="Arial" w:hAnsi="Arial" w:cs="Arial"/>
          <w:u w:color="FFFFFF"/>
        </w:rPr>
        <w:t xml:space="preserve">before </w:t>
      </w:r>
      <w:r w:rsidR="00A06A1B">
        <w:rPr>
          <w:rFonts w:ascii="Arial" w:hAnsi="Arial" w:cs="Arial"/>
          <w:u w:color="FFFFFF"/>
        </w:rPr>
        <w:t xml:space="preserve">the PCD. </w:t>
      </w:r>
      <w:r w:rsidR="00D33D6D">
        <w:rPr>
          <w:rFonts w:ascii="Arial" w:hAnsi="Arial" w:cs="Arial"/>
          <w:u w:color="FFFFFF"/>
        </w:rPr>
        <w:t xml:space="preserve">Please refer to </w:t>
      </w:r>
      <w:r w:rsidR="006B42BE">
        <w:rPr>
          <w:rFonts w:ascii="Arial" w:hAnsi="Arial" w:cs="Arial"/>
          <w:b/>
          <w:u w:color="FFFFFF"/>
        </w:rPr>
        <w:t>Chapter 9</w:t>
      </w:r>
      <w:r w:rsidR="005D08ED">
        <w:rPr>
          <w:rFonts w:ascii="Arial" w:hAnsi="Arial" w:cs="Arial"/>
          <w:b/>
          <w:u w:color="FFFFFF"/>
        </w:rPr>
        <w:t xml:space="preserve">: General Disbursement Procedures </w:t>
      </w:r>
      <w:r w:rsidR="00D33D6D">
        <w:rPr>
          <w:rFonts w:ascii="Arial" w:hAnsi="Arial" w:cs="Arial"/>
          <w:u w:color="FFFFFF"/>
        </w:rPr>
        <w:t>for more information on disbursement processes.</w:t>
      </w:r>
    </w:p>
    <w:p w14:paraId="60C36D22" w14:textId="7808B380" w:rsidR="00B1706D" w:rsidRDefault="00492335">
      <w:pPr>
        <w:pStyle w:val="ListContinue"/>
        <w:numPr>
          <w:ilvl w:val="1"/>
          <w:numId w:val="75"/>
        </w:numPr>
        <w:ind w:left="567" w:hanging="567"/>
        <w:rPr>
          <w:rFonts w:ascii="Arial" w:hAnsi="Arial" w:cs="Arial"/>
        </w:rPr>
      </w:pPr>
      <w:r w:rsidRPr="00281AF7">
        <w:rPr>
          <w:rFonts w:ascii="Arial" w:hAnsi="Arial" w:cs="Arial"/>
        </w:rPr>
        <w:t xml:space="preserve">APEC projects </w:t>
      </w:r>
      <w:r w:rsidR="001C51BF" w:rsidRPr="00281AF7">
        <w:rPr>
          <w:rFonts w:ascii="Arial" w:hAnsi="Arial" w:cs="Arial"/>
        </w:rPr>
        <w:t>are expected to</w:t>
      </w:r>
      <w:r w:rsidR="007700B7" w:rsidRPr="00281AF7">
        <w:rPr>
          <w:rFonts w:ascii="Arial" w:hAnsi="Arial" w:cs="Arial"/>
        </w:rPr>
        <w:t xml:space="preserve"> </w:t>
      </w:r>
      <w:r w:rsidR="001C51BF" w:rsidRPr="00281AF7">
        <w:rPr>
          <w:rFonts w:ascii="Arial" w:hAnsi="Arial" w:cs="Arial"/>
        </w:rPr>
        <w:t>run between 1</w:t>
      </w:r>
      <w:r w:rsidR="007700B7" w:rsidRPr="00281AF7">
        <w:rPr>
          <w:rFonts w:ascii="Arial" w:hAnsi="Arial" w:cs="Arial"/>
        </w:rPr>
        <w:t>8</w:t>
      </w:r>
      <w:r w:rsidR="001C51BF" w:rsidRPr="00281AF7">
        <w:rPr>
          <w:rFonts w:ascii="Arial" w:hAnsi="Arial" w:cs="Arial"/>
        </w:rPr>
        <w:t xml:space="preserve"> and </w:t>
      </w:r>
      <w:r w:rsidR="000C5DF1" w:rsidRPr="00281AF7">
        <w:rPr>
          <w:rFonts w:ascii="Arial" w:hAnsi="Arial" w:cs="Arial"/>
        </w:rPr>
        <w:t>21</w:t>
      </w:r>
      <w:r w:rsidR="007700B7" w:rsidRPr="00281AF7">
        <w:rPr>
          <w:rFonts w:ascii="Arial" w:hAnsi="Arial" w:cs="Arial"/>
        </w:rPr>
        <w:t xml:space="preserve"> months </w:t>
      </w:r>
      <w:r w:rsidR="001C51BF" w:rsidRPr="00281AF7">
        <w:rPr>
          <w:rFonts w:ascii="Arial" w:hAnsi="Arial" w:cs="Arial"/>
        </w:rPr>
        <w:t xml:space="preserve">from BMC approval to completion, and are implemented </w:t>
      </w:r>
      <w:r w:rsidR="007700B7" w:rsidRPr="00C06BA2">
        <w:rPr>
          <w:rFonts w:ascii="Arial" w:hAnsi="Arial" w:cs="Arial"/>
        </w:rPr>
        <w:t>across</w:t>
      </w:r>
      <w:r w:rsidRPr="00C06BA2">
        <w:rPr>
          <w:rFonts w:ascii="Arial" w:hAnsi="Arial" w:cs="Arial"/>
        </w:rPr>
        <w:t xml:space="preserve"> two</w:t>
      </w:r>
      <w:r w:rsidR="001C51BF" w:rsidRPr="00281AF7">
        <w:rPr>
          <w:rFonts w:ascii="Arial" w:hAnsi="Arial" w:cs="Arial"/>
        </w:rPr>
        <w:t xml:space="preserve"> to three</w:t>
      </w:r>
      <w:r w:rsidRPr="00C06BA2">
        <w:rPr>
          <w:rFonts w:ascii="Arial" w:hAnsi="Arial" w:cs="Arial"/>
        </w:rPr>
        <w:t xml:space="preserve"> APEC financial years</w:t>
      </w:r>
      <w:r w:rsidR="000F5DA0">
        <w:rPr>
          <w:rFonts w:ascii="Arial" w:hAnsi="Arial" w:cs="Arial"/>
        </w:rPr>
        <w:t>.</w:t>
      </w:r>
      <w:r w:rsidR="004E255C">
        <w:rPr>
          <w:rFonts w:ascii="Arial" w:hAnsi="Arial" w:cs="Arial"/>
        </w:rPr>
        <w:t xml:space="preserve"> </w:t>
      </w:r>
      <w:r w:rsidR="001C51BF" w:rsidRPr="00281AF7">
        <w:rPr>
          <w:rFonts w:ascii="Arial" w:hAnsi="Arial" w:cs="Arial"/>
        </w:rPr>
        <w:t>(</w:t>
      </w:r>
      <w:r w:rsidR="000F5DA0">
        <w:rPr>
          <w:rFonts w:ascii="Arial" w:hAnsi="Arial" w:cs="Arial"/>
        </w:rPr>
        <w:t>An APEC financial year is</w:t>
      </w:r>
      <w:r w:rsidR="004E255C">
        <w:rPr>
          <w:rFonts w:ascii="Arial" w:hAnsi="Arial" w:cs="Arial"/>
        </w:rPr>
        <w:t xml:space="preserve"> 1 </w:t>
      </w:r>
      <w:r w:rsidR="001C51BF" w:rsidRPr="00281AF7">
        <w:rPr>
          <w:rFonts w:ascii="Arial" w:hAnsi="Arial" w:cs="Arial"/>
        </w:rPr>
        <w:t>January to 31 December)</w:t>
      </w:r>
      <w:r w:rsidR="0080574F" w:rsidRPr="00281AF7">
        <w:rPr>
          <w:rFonts w:ascii="Arial" w:hAnsi="Arial" w:cs="Arial"/>
        </w:rPr>
        <w:t>.</w:t>
      </w:r>
      <w:r w:rsidR="001C51BF" w:rsidRPr="00281AF7">
        <w:rPr>
          <w:rFonts w:ascii="Arial" w:hAnsi="Arial" w:cs="Arial"/>
        </w:rPr>
        <w:t xml:space="preserve"> </w:t>
      </w:r>
    </w:p>
    <w:p w14:paraId="6C1F9482" w14:textId="5F65D2D2" w:rsidR="00B1706D" w:rsidRPr="00E109DB" w:rsidRDefault="00B50F46">
      <w:pPr>
        <w:pStyle w:val="ListContinue"/>
        <w:numPr>
          <w:ilvl w:val="1"/>
          <w:numId w:val="75"/>
        </w:numPr>
        <w:ind w:left="567" w:hanging="567"/>
        <w:rPr>
          <w:rFonts w:ascii="Arial" w:hAnsi="Arial" w:cs="Arial"/>
        </w:rPr>
      </w:pPr>
      <w:r>
        <w:rPr>
          <w:rFonts w:ascii="Arial" w:hAnsi="Arial" w:cs="Arial"/>
        </w:rPr>
        <w:t>T</w:t>
      </w:r>
      <w:r w:rsidR="000F5DA0">
        <w:rPr>
          <w:rFonts w:ascii="Arial" w:hAnsi="Arial" w:cs="Arial"/>
        </w:rPr>
        <w:t>he PCD</w:t>
      </w:r>
      <w:r w:rsidR="00EE7382" w:rsidRPr="00E109DB">
        <w:rPr>
          <w:rFonts w:ascii="Arial" w:hAnsi="Arial" w:cs="Arial"/>
        </w:rPr>
        <w:t xml:space="preserve"> identified by</w:t>
      </w:r>
      <w:r w:rsidR="00E109DB" w:rsidRPr="00E109DB">
        <w:rPr>
          <w:rFonts w:ascii="Arial" w:hAnsi="Arial" w:cs="Arial"/>
        </w:rPr>
        <w:t xml:space="preserve"> the</w:t>
      </w:r>
      <w:r w:rsidR="00EE7382" w:rsidRPr="00E109DB">
        <w:rPr>
          <w:rFonts w:ascii="Arial" w:hAnsi="Arial" w:cs="Arial"/>
        </w:rPr>
        <w:t xml:space="preserve"> PO</w:t>
      </w:r>
      <w:r w:rsidR="00E109DB" w:rsidRPr="00E109DB">
        <w:rPr>
          <w:rFonts w:ascii="Arial" w:hAnsi="Arial" w:cs="Arial"/>
        </w:rPr>
        <w:t xml:space="preserve"> will </w:t>
      </w:r>
      <w:r w:rsidR="000F5DA0">
        <w:rPr>
          <w:rFonts w:ascii="Arial" w:hAnsi="Arial" w:cs="Arial"/>
        </w:rPr>
        <w:t>typically</w:t>
      </w:r>
      <w:r>
        <w:rPr>
          <w:rFonts w:ascii="Arial" w:hAnsi="Arial" w:cs="Arial"/>
        </w:rPr>
        <w:t xml:space="preserve"> be defined </w:t>
      </w:r>
      <w:r w:rsidR="00D759BD">
        <w:rPr>
          <w:rFonts w:ascii="Arial" w:hAnsi="Arial" w:cs="Arial"/>
        </w:rPr>
        <w:t>in</w:t>
      </w:r>
      <w:r>
        <w:rPr>
          <w:rFonts w:ascii="Arial" w:hAnsi="Arial" w:cs="Arial"/>
        </w:rPr>
        <w:t xml:space="preserve"> reference to </w:t>
      </w:r>
      <w:r w:rsidR="00E109DB" w:rsidRPr="00E109DB">
        <w:rPr>
          <w:rFonts w:ascii="Arial" w:hAnsi="Arial" w:cs="Arial"/>
        </w:rPr>
        <w:t>the relevant project session.</w:t>
      </w:r>
      <w:r w:rsidR="00E109DB">
        <w:rPr>
          <w:rFonts w:ascii="Arial" w:hAnsi="Arial" w:cs="Arial"/>
        </w:rPr>
        <w:t xml:space="preserve"> </w:t>
      </w:r>
      <w:r w:rsidR="0080574F" w:rsidRPr="00E109DB">
        <w:rPr>
          <w:rFonts w:ascii="Arial" w:hAnsi="Arial" w:cs="Arial"/>
        </w:rPr>
        <w:t xml:space="preserve">Projects selected in the first project session of the year </w:t>
      </w:r>
      <w:r w:rsidR="00F9135A">
        <w:rPr>
          <w:rFonts w:ascii="Arial" w:hAnsi="Arial" w:cs="Arial"/>
        </w:rPr>
        <w:t>will</w:t>
      </w:r>
      <w:r w:rsidR="0080574F" w:rsidRPr="00E109DB">
        <w:rPr>
          <w:rFonts w:ascii="Arial" w:hAnsi="Arial" w:cs="Arial"/>
        </w:rPr>
        <w:t xml:space="preserve"> </w:t>
      </w:r>
      <w:r w:rsidR="00EE7382" w:rsidRPr="00E109DB">
        <w:rPr>
          <w:rFonts w:ascii="Arial" w:hAnsi="Arial" w:cs="Arial"/>
        </w:rPr>
        <w:t>c</w:t>
      </w:r>
      <w:r w:rsidR="0080574F" w:rsidRPr="00E109DB">
        <w:rPr>
          <w:rFonts w:ascii="Arial" w:hAnsi="Arial" w:cs="Arial"/>
        </w:rPr>
        <w:t>omplete</w:t>
      </w:r>
      <w:r w:rsidR="00EE7382" w:rsidRPr="00E109DB">
        <w:rPr>
          <w:rFonts w:ascii="Arial" w:hAnsi="Arial" w:cs="Arial"/>
        </w:rPr>
        <w:t xml:space="preserve"> </w:t>
      </w:r>
      <w:r w:rsidR="0080574F" w:rsidRPr="00E109DB">
        <w:rPr>
          <w:rFonts w:ascii="Arial" w:hAnsi="Arial" w:cs="Arial"/>
        </w:rPr>
        <w:t>by 31 December the following year. Project</w:t>
      </w:r>
      <w:r w:rsidR="001C51BF" w:rsidRPr="00E109DB">
        <w:rPr>
          <w:rFonts w:ascii="Arial" w:hAnsi="Arial" w:cs="Arial"/>
        </w:rPr>
        <w:t>s</w:t>
      </w:r>
      <w:r w:rsidR="0080574F" w:rsidRPr="00E109DB">
        <w:rPr>
          <w:rFonts w:ascii="Arial" w:hAnsi="Arial" w:cs="Arial"/>
        </w:rPr>
        <w:t xml:space="preserve"> selected in the</w:t>
      </w:r>
      <w:r w:rsidR="001C51BF" w:rsidRPr="00E109DB">
        <w:rPr>
          <w:rFonts w:ascii="Arial" w:hAnsi="Arial" w:cs="Arial"/>
        </w:rPr>
        <w:t xml:space="preserve"> second project session </w:t>
      </w:r>
      <w:r w:rsidR="00281AF7" w:rsidRPr="00E109DB">
        <w:rPr>
          <w:rFonts w:ascii="Arial" w:hAnsi="Arial" w:cs="Arial"/>
        </w:rPr>
        <w:t xml:space="preserve">of the year </w:t>
      </w:r>
      <w:r w:rsidR="00F9135A">
        <w:rPr>
          <w:rFonts w:ascii="Arial" w:hAnsi="Arial" w:cs="Arial"/>
        </w:rPr>
        <w:t>will</w:t>
      </w:r>
      <w:r w:rsidR="001C51BF" w:rsidRPr="00E109DB">
        <w:rPr>
          <w:rFonts w:ascii="Arial" w:hAnsi="Arial" w:cs="Arial"/>
        </w:rPr>
        <w:t xml:space="preserve"> complete by 30 June in the second following year. </w:t>
      </w:r>
      <w:r w:rsidR="00492335" w:rsidRPr="00E109DB">
        <w:rPr>
          <w:rFonts w:ascii="Arial" w:hAnsi="Arial" w:cs="Arial"/>
        </w:rPr>
        <w:t xml:space="preserve">For example: </w:t>
      </w:r>
      <w:r w:rsidR="001C51BF" w:rsidRPr="00E109DB">
        <w:rPr>
          <w:rFonts w:ascii="Arial" w:hAnsi="Arial" w:cs="Arial"/>
        </w:rPr>
        <w:t>P</w:t>
      </w:r>
      <w:r w:rsidR="00492335" w:rsidRPr="00E109DB">
        <w:rPr>
          <w:rFonts w:ascii="Arial" w:hAnsi="Arial" w:cs="Arial"/>
        </w:rPr>
        <w:t>roject</w:t>
      </w:r>
      <w:r w:rsidR="001C51BF" w:rsidRPr="00E109DB">
        <w:rPr>
          <w:rFonts w:ascii="Arial" w:hAnsi="Arial" w:cs="Arial"/>
        </w:rPr>
        <w:t xml:space="preserve"> Proposals</w:t>
      </w:r>
      <w:r w:rsidR="00492335" w:rsidRPr="00E109DB">
        <w:rPr>
          <w:rFonts w:ascii="Arial" w:hAnsi="Arial" w:cs="Arial"/>
        </w:rPr>
        <w:t xml:space="preserve"> approved</w:t>
      </w:r>
      <w:r w:rsidR="001C51BF" w:rsidRPr="00E109DB">
        <w:rPr>
          <w:rFonts w:ascii="Arial" w:hAnsi="Arial" w:cs="Arial"/>
        </w:rPr>
        <w:t xml:space="preserve"> by BMC</w:t>
      </w:r>
      <w:r w:rsidR="00492335" w:rsidRPr="00E109DB">
        <w:rPr>
          <w:rFonts w:ascii="Arial" w:hAnsi="Arial" w:cs="Arial"/>
        </w:rPr>
        <w:t xml:space="preserve"> in </w:t>
      </w:r>
      <w:r w:rsidR="001C51BF" w:rsidRPr="00E109DB">
        <w:rPr>
          <w:rFonts w:ascii="Arial" w:hAnsi="Arial" w:cs="Arial"/>
        </w:rPr>
        <w:t>Ju</w:t>
      </w:r>
      <w:r w:rsidR="000C5DF1" w:rsidRPr="00E109DB">
        <w:rPr>
          <w:rFonts w:ascii="Arial" w:hAnsi="Arial" w:cs="Arial"/>
        </w:rPr>
        <w:t>ly</w:t>
      </w:r>
      <w:r w:rsidR="001C51BF" w:rsidRPr="00E109DB">
        <w:rPr>
          <w:rFonts w:ascii="Arial" w:hAnsi="Arial" w:cs="Arial"/>
        </w:rPr>
        <w:t xml:space="preserve"> 2018</w:t>
      </w:r>
      <w:r w:rsidR="00A05A2E">
        <w:rPr>
          <w:rFonts w:ascii="Arial" w:hAnsi="Arial" w:cs="Arial"/>
        </w:rPr>
        <w:t xml:space="preserve"> (under the first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 of the year)</w:t>
      </w:r>
      <w:r w:rsidR="00F9135A">
        <w:rPr>
          <w:rFonts w:ascii="Arial" w:hAnsi="Arial" w:cs="Arial"/>
        </w:rPr>
        <w:t xml:space="preserve"> will</w:t>
      </w:r>
      <w:r w:rsidR="00492335" w:rsidRPr="00E109DB">
        <w:rPr>
          <w:rFonts w:ascii="Arial" w:hAnsi="Arial" w:cs="Arial"/>
        </w:rPr>
        <w:t xml:space="preserve"> be</w:t>
      </w:r>
      <w:r w:rsidR="000C5DF1" w:rsidRPr="00E109DB">
        <w:rPr>
          <w:rFonts w:ascii="Arial" w:hAnsi="Arial" w:cs="Arial"/>
        </w:rPr>
        <w:t xml:space="preserve"> completed by 31 December 2019</w:t>
      </w:r>
      <w:r w:rsidR="00492335" w:rsidRPr="00E109DB">
        <w:rPr>
          <w:rFonts w:ascii="Arial" w:hAnsi="Arial" w:cs="Arial"/>
        </w:rPr>
        <w:t>. Projec</w:t>
      </w:r>
      <w:r w:rsidR="000C5DF1" w:rsidRPr="00E109DB">
        <w:rPr>
          <w:rFonts w:ascii="Arial" w:hAnsi="Arial" w:cs="Arial"/>
        </w:rPr>
        <w:t>t Proposals approved in October 2018</w:t>
      </w:r>
      <w:r w:rsidR="00A05A2E">
        <w:rPr>
          <w:rFonts w:ascii="Arial" w:hAnsi="Arial" w:cs="Arial"/>
        </w:rPr>
        <w:t xml:space="preserve"> (under the</w:t>
      </w:r>
      <w:r w:rsidR="00D759BD">
        <w:rPr>
          <w:rFonts w:ascii="Arial" w:hAnsi="Arial" w:cs="Arial"/>
        </w:rPr>
        <w:t xml:space="preserve"> second</w:t>
      </w:r>
      <w:r w:rsidR="00A05A2E">
        <w:rPr>
          <w:rFonts w:ascii="Arial" w:hAnsi="Arial" w:cs="Arial"/>
        </w:rPr>
        <w:t xml:space="preserve">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w:t>
      </w:r>
      <w:r w:rsidR="00F9135A">
        <w:rPr>
          <w:rFonts w:ascii="Arial" w:hAnsi="Arial" w:cs="Arial"/>
        </w:rPr>
        <w:t xml:space="preserve"> will</w:t>
      </w:r>
      <w:r w:rsidR="00492335" w:rsidRPr="00E109DB">
        <w:rPr>
          <w:rFonts w:ascii="Arial" w:hAnsi="Arial" w:cs="Arial"/>
        </w:rPr>
        <w:t xml:space="preserve"> </w:t>
      </w:r>
      <w:r w:rsidR="000C5DF1" w:rsidRPr="00E109DB">
        <w:rPr>
          <w:rFonts w:ascii="Arial" w:hAnsi="Arial" w:cs="Arial"/>
        </w:rPr>
        <w:t>be completed by 30 June 20</w:t>
      </w:r>
      <w:r w:rsidR="00B1706D" w:rsidRPr="00E109DB">
        <w:rPr>
          <w:rFonts w:ascii="Arial" w:hAnsi="Arial" w:cs="Arial"/>
        </w:rPr>
        <w:t>20</w:t>
      </w:r>
      <w:r w:rsidR="000C5DF1" w:rsidRPr="00E109DB">
        <w:rPr>
          <w:rFonts w:ascii="Arial" w:hAnsi="Arial" w:cs="Arial"/>
        </w:rPr>
        <w:t>.</w:t>
      </w:r>
      <w:r w:rsidR="00281AF7" w:rsidRPr="00E109DB">
        <w:rPr>
          <w:rFonts w:ascii="Arial" w:hAnsi="Arial" w:cs="Arial"/>
        </w:rPr>
        <w:t xml:space="preserve"> </w:t>
      </w:r>
      <w:r w:rsidR="00E9696F">
        <w:rPr>
          <w:rFonts w:ascii="Arial" w:hAnsi="Arial" w:cs="Arial"/>
          <w:u w:color="FFFFFF"/>
        </w:rPr>
        <w:t>A project may also be deemed completed if it is terminated or suspended by either BMC or SOM.</w:t>
      </w:r>
    </w:p>
    <w:p w14:paraId="1AEDAF7B" w14:textId="3AC264CD" w:rsidR="00492335" w:rsidRDefault="00EE7382">
      <w:pPr>
        <w:pStyle w:val="ListContinue"/>
        <w:numPr>
          <w:ilvl w:val="1"/>
          <w:numId w:val="75"/>
        </w:numPr>
        <w:ind w:left="567" w:hanging="567"/>
        <w:rPr>
          <w:rFonts w:ascii="Arial" w:hAnsi="Arial" w:cs="Arial"/>
        </w:rPr>
      </w:pPr>
      <w:r>
        <w:rPr>
          <w:rFonts w:ascii="Arial" w:hAnsi="Arial" w:cs="Arial"/>
        </w:rPr>
        <w:t xml:space="preserve">POs can </w:t>
      </w:r>
      <w:r w:rsidR="00281AF7">
        <w:rPr>
          <w:rFonts w:ascii="Arial" w:hAnsi="Arial" w:cs="Arial"/>
        </w:rPr>
        <w:t xml:space="preserve">identify earlier </w:t>
      </w:r>
      <w:r w:rsidR="00F9135A">
        <w:rPr>
          <w:rFonts w:ascii="Arial" w:hAnsi="Arial" w:cs="Arial"/>
        </w:rPr>
        <w:t xml:space="preserve">project </w:t>
      </w:r>
      <w:r w:rsidR="00281AF7">
        <w:rPr>
          <w:rFonts w:ascii="Arial" w:hAnsi="Arial" w:cs="Arial"/>
        </w:rPr>
        <w:t xml:space="preserve">completion project dates if they </w:t>
      </w:r>
      <w:r w:rsidR="00B50F46">
        <w:rPr>
          <w:rFonts w:ascii="Arial" w:hAnsi="Arial" w:cs="Arial"/>
        </w:rPr>
        <w:t>are confident that the project can be implemented in advance of the standard end dates of 31 December and 30 June</w:t>
      </w:r>
      <w:r w:rsidR="00281AF7">
        <w:rPr>
          <w:rFonts w:ascii="Arial" w:hAnsi="Arial" w:cs="Arial"/>
        </w:rPr>
        <w:t>, but thought should be given to providing adequate time to fully implement the project</w:t>
      </w:r>
      <w:r w:rsidR="00B50F46">
        <w:rPr>
          <w:rFonts w:ascii="Arial" w:hAnsi="Arial" w:cs="Arial"/>
        </w:rPr>
        <w:t>, including the finalisation of project disbursements.</w:t>
      </w:r>
      <w:r w:rsidR="004A0484">
        <w:rPr>
          <w:rFonts w:ascii="Arial" w:hAnsi="Arial" w:cs="Arial"/>
        </w:rPr>
        <w:t xml:space="preserve"> Earlier project completion dates are subject to approval by the Secretariat during the review of the endorsed Project Proposal.</w:t>
      </w:r>
    </w:p>
    <w:p w14:paraId="211508A9" w14:textId="15E15D35" w:rsidR="00A05A2E" w:rsidRDefault="00F9135A" w:rsidP="00B03609">
      <w:pPr>
        <w:pStyle w:val="ListContinue"/>
        <w:numPr>
          <w:ilvl w:val="1"/>
          <w:numId w:val="75"/>
        </w:numPr>
        <w:ind w:left="567" w:hanging="567"/>
        <w:rPr>
          <w:rFonts w:ascii="Arial" w:hAnsi="Arial" w:cs="Arial"/>
        </w:rPr>
      </w:pPr>
      <w:r w:rsidRPr="005F330A">
        <w:rPr>
          <w:rFonts w:ascii="Arial" w:hAnsi="Arial" w:cs="Arial"/>
        </w:rPr>
        <w:t>The PCD may be extended</w:t>
      </w:r>
      <w:r w:rsidR="00F8649B" w:rsidRPr="005F330A">
        <w:rPr>
          <w:rFonts w:ascii="Arial" w:hAnsi="Arial" w:cs="Arial"/>
        </w:rPr>
        <w:t xml:space="preserve"> subject to the guidelines set-down in </w:t>
      </w:r>
      <w:r w:rsidR="006B42BE" w:rsidRPr="00B03609">
        <w:rPr>
          <w:rFonts w:ascii="Arial" w:hAnsi="Arial" w:cs="Arial"/>
        </w:rPr>
        <w:t>Chapter 10</w:t>
      </w:r>
      <w:r w:rsidR="009E3D14" w:rsidRPr="00B03609">
        <w:rPr>
          <w:rFonts w:ascii="Arial" w:hAnsi="Arial" w:cs="Arial"/>
        </w:rPr>
        <w:t xml:space="preserve">: Changing </w:t>
      </w:r>
      <w:r w:rsidR="005B17FE" w:rsidRPr="00B03609">
        <w:rPr>
          <w:rFonts w:ascii="Arial" w:hAnsi="Arial" w:cs="Arial"/>
        </w:rPr>
        <w:t>a</w:t>
      </w:r>
      <w:r w:rsidR="009E3D14" w:rsidRPr="00B03609">
        <w:rPr>
          <w:rFonts w:ascii="Arial" w:hAnsi="Arial" w:cs="Arial"/>
        </w:rPr>
        <w:t xml:space="preserve"> Project</w:t>
      </w:r>
      <w:r w:rsidR="00F8649B" w:rsidRPr="00B03609">
        <w:rPr>
          <w:rFonts w:ascii="Arial" w:hAnsi="Arial" w:cs="Arial"/>
        </w:rPr>
        <w:t xml:space="preserve">. </w:t>
      </w:r>
    </w:p>
    <w:p w14:paraId="511953FA" w14:textId="4C733A32" w:rsidR="000C5DF1" w:rsidRPr="00B03609" w:rsidRDefault="000C5DF1" w:rsidP="00B03609">
      <w:pPr>
        <w:pStyle w:val="Heading3"/>
        <w:rPr>
          <w:rStyle w:val="Strong"/>
          <w:b/>
        </w:rPr>
      </w:pPr>
      <w:r w:rsidRPr="00B03609">
        <w:rPr>
          <w:rStyle w:val="Strong"/>
        </w:rPr>
        <w:t>Step 1</w:t>
      </w:r>
      <w:r w:rsidR="0074794E" w:rsidRPr="00B03609">
        <w:rPr>
          <w:rStyle w:val="Strong"/>
        </w:rPr>
        <w:t>4</w:t>
      </w:r>
      <w:r w:rsidRPr="00B03609">
        <w:rPr>
          <w:rStyle w:val="Strong"/>
        </w:rPr>
        <w:t>. PO submits Completion Report to Secretariat.</w:t>
      </w:r>
    </w:p>
    <w:p w14:paraId="0D6FE1A3" w14:textId="6B5C7E11" w:rsidR="00FE79B7" w:rsidRDefault="000C5DF1">
      <w:pPr>
        <w:pStyle w:val="ListContinue"/>
        <w:numPr>
          <w:ilvl w:val="1"/>
          <w:numId w:val="75"/>
        </w:numPr>
        <w:ind w:left="567" w:hanging="567"/>
        <w:rPr>
          <w:rFonts w:ascii="Arial" w:hAnsi="Arial" w:cs="Arial"/>
        </w:rPr>
      </w:pPr>
      <w:r w:rsidRPr="00FE79B7">
        <w:rPr>
          <w:rFonts w:ascii="Arial" w:hAnsi="Arial" w:cs="Arial"/>
        </w:rPr>
        <w:t xml:space="preserve">All </w:t>
      </w:r>
      <w:r w:rsidR="00636808" w:rsidRPr="00FE79B7">
        <w:rPr>
          <w:rFonts w:ascii="Arial" w:hAnsi="Arial" w:cs="Arial"/>
        </w:rPr>
        <w:t xml:space="preserve">completed </w:t>
      </w:r>
      <w:r w:rsidRPr="00FE79B7">
        <w:rPr>
          <w:rFonts w:ascii="Arial" w:hAnsi="Arial" w:cs="Arial"/>
        </w:rPr>
        <w:t xml:space="preserve">APEC projects must </w:t>
      </w:r>
      <w:r w:rsidRPr="00FE79B7">
        <w:rPr>
          <w:rFonts w:ascii="Arial" w:hAnsi="Arial" w:cs="Arial"/>
          <w:szCs w:val="24"/>
        </w:rPr>
        <w:t>submit a Completion Report.</w:t>
      </w:r>
      <w:r w:rsidR="00FE79B7" w:rsidRPr="00FE79B7">
        <w:rPr>
          <w:rFonts w:ascii="Arial" w:hAnsi="Arial" w:cs="Arial"/>
          <w:szCs w:val="24"/>
        </w:rPr>
        <w:t xml:space="preserve"> </w:t>
      </w:r>
      <w:r w:rsidR="00FE79B7" w:rsidRPr="00FE79B7">
        <w:rPr>
          <w:rFonts w:ascii="Arial" w:hAnsi="Arial" w:cs="Arial"/>
        </w:rPr>
        <w:t xml:space="preserve">The template for Completion Reports is at </w:t>
      </w:r>
      <w:r w:rsidR="00FE79B7" w:rsidRPr="00FE79B7">
        <w:rPr>
          <w:rFonts w:ascii="Arial" w:hAnsi="Arial" w:cs="Arial"/>
          <w:b/>
        </w:rPr>
        <w:t>Appendix F</w:t>
      </w:r>
      <w:r w:rsidR="00FE79B7" w:rsidRPr="00FE79B7">
        <w:rPr>
          <w:rFonts w:ascii="Arial" w:hAnsi="Arial" w:cs="Arial"/>
        </w:rPr>
        <w:t>.</w:t>
      </w:r>
      <w:r w:rsidR="00FE79B7">
        <w:rPr>
          <w:rFonts w:ascii="Arial" w:hAnsi="Arial" w:cs="Arial"/>
        </w:rPr>
        <w:t xml:space="preserve"> </w:t>
      </w:r>
      <w:r w:rsidR="00636808" w:rsidRPr="00FE79B7">
        <w:rPr>
          <w:rFonts w:ascii="Arial" w:hAnsi="Arial" w:cs="Arial"/>
          <w:szCs w:val="24"/>
        </w:rPr>
        <w:t xml:space="preserve">Completion Reports must be </w:t>
      </w:r>
      <w:r w:rsidR="00281AF7" w:rsidRPr="00FE79B7">
        <w:rPr>
          <w:rFonts w:ascii="Arial" w:hAnsi="Arial" w:cs="Arial"/>
          <w:szCs w:val="24"/>
        </w:rPr>
        <w:t>submitted within</w:t>
      </w:r>
      <w:r w:rsidR="00636808" w:rsidRPr="00FE79B7">
        <w:rPr>
          <w:rFonts w:ascii="Arial" w:hAnsi="Arial" w:cs="Arial"/>
          <w:szCs w:val="24"/>
        </w:rPr>
        <w:t xml:space="preserve"> two months</w:t>
      </w:r>
      <w:r w:rsidR="00281AF7" w:rsidRPr="00FE79B7">
        <w:rPr>
          <w:rFonts w:ascii="Arial" w:hAnsi="Arial" w:cs="Arial"/>
          <w:szCs w:val="24"/>
        </w:rPr>
        <w:t xml:space="preserve"> of the </w:t>
      </w:r>
      <w:r w:rsidR="00E9696F">
        <w:rPr>
          <w:rFonts w:ascii="Arial" w:hAnsi="Arial" w:cs="Arial"/>
          <w:szCs w:val="24"/>
        </w:rPr>
        <w:t>PCD</w:t>
      </w:r>
      <w:r w:rsidR="00281AF7" w:rsidRPr="00FE79B7">
        <w:rPr>
          <w:rFonts w:ascii="Arial" w:hAnsi="Arial" w:cs="Arial"/>
        </w:rPr>
        <w:t xml:space="preserve">. Completion Reports may be submitted </w:t>
      </w:r>
      <w:r w:rsidR="00A06A1B" w:rsidRPr="00FE79B7">
        <w:rPr>
          <w:rFonts w:ascii="Arial" w:hAnsi="Arial" w:cs="Arial"/>
        </w:rPr>
        <w:t>early</w:t>
      </w:r>
      <w:r w:rsidR="00281AF7" w:rsidRPr="00FE79B7">
        <w:rPr>
          <w:rFonts w:ascii="Arial" w:hAnsi="Arial" w:cs="Arial"/>
        </w:rPr>
        <w:t xml:space="preserve"> provided all </w:t>
      </w:r>
      <w:r w:rsidR="00FE79B7" w:rsidRPr="00FE79B7">
        <w:rPr>
          <w:rFonts w:ascii="Arial" w:hAnsi="Arial" w:cs="Arial"/>
        </w:rPr>
        <w:t xml:space="preserve">aspects of the project have been implemented according to the </w:t>
      </w:r>
      <w:r w:rsidR="00E9696F">
        <w:rPr>
          <w:rFonts w:ascii="Arial" w:hAnsi="Arial" w:cs="Arial"/>
        </w:rPr>
        <w:t>work plan, and all disbursements</w:t>
      </w:r>
      <w:r w:rsidR="00FE79B7" w:rsidRPr="00FE79B7">
        <w:rPr>
          <w:rFonts w:ascii="Arial" w:hAnsi="Arial" w:cs="Arial"/>
        </w:rPr>
        <w:t xml:space="preserve"> have been completed.</w:t>
      </w:r>
      <w:r w:rsidR="00B1706D">
        <w:rPr>
          <w:rFonts w:ascii="Arial" w:hAnsi="Arial" w:cs="Arial"/>
        </w:rPr>
        <w:t xml:space="preserve"> In these cases,</w:t>
      </w:r>
      <w:r w:rsidR="000A3957">
        <w:rPr>
          <w:rFonts w:ascii="Arial" w:hAnsi="Arial" w:cs="Arial"/>
        </w:rPr>
        <w:t xml:space="preserve"> POs must consult their</w:t>
      </w:r>
      <w:r w:rsidR="00B1706D">
        <w:rPr>
          <w:rFonts w:ascii="Arial" w:hAnsi="Arial" w:cs="Arial"/>
        </w:rPr>
        <w:t xml:space="preserve"> PDs</w:t>
      </w:r>
      <w:r w:rsidR="000A3957">
        <w:rPr>
          <w:rFonts w:ascii="Arial" w:hAnsi="Arial" w:cs="Arial"/>
        </w:rPr>
        <w:t xml:space="preserve"> to check that all completion requirements have been met, before submitting the Completion Report.</w:t>
      </w:r>
    </w:p>
    <w:p w14:paraId="00C2D0AF" w14:textId="70815364" w:rsidR="00FE79B7" w:rsidRPr="00C1048A" w:rsidRDefault="00FE79B7" w:rsidP="00FE79B7">
      <w:pPr>
        <w:pStyle w:val="ListContinue"/>
        <w:numPr>
          <w:ilvl w:val="1"/>
          <w:numId w:val="75"/>
        </w:numPr>
        <w:ind w:left="567" w:hanging="567"/>
        <w:rPr>
          <w:rFonts w:ascii="Arial" w:hAnsi="Arial" w:cs="Arial"/>
        </w:rPr>
      </w:pPr>
      <w:r w:rsidRPr="00C1048A">
        <w:rPr>
          <w:rFonts w:ascii="Arial" w:hAnsi="Arial" w:cs="Arial"/>
        </w:rPr>
        <w:lastRenderedPageBreak/>
        <w:t xml:space="preserve">POs must </w:t>
      </w:r>
      <w:r>
        <w:rPr>
          <w:rFonts w:ascii="Arial" w:hAnsi="Arial" w:cs="Arial"/>
        </w:rPr>
        <w:t xml:space="preserve">first </w:t>
      </w:r>
      <w:r w:rsidRPr="00C1048A">
        <w:rPr>
          <w:rFonts w:ascii="Arial" w:hAnsi="Arial" w:cs="Arial"/>
        </w:rPr>
        <w:t xml:space="preserve">submit </w:t>
      </w:r>
      <w:r>
        <w:rPr>
          <w:rFonts w:ascii="Arial" w:hAnsi="Arial" w:cs="Arial"/>
        </w:rPr>
        <w:t>C</w:t>
      </w:r>
      <w:r w:rsidRPr="00C1048A">
        <w:rPr>
          <w:rFonts w:ascii="Arial" w:hAnsi="Arial" w:cs="Arial"/>
        </w:rPr>
        <w:t xml:space="preserve">ompletion </w:t>
      </w:r>
      <w:r>
        <w:rPr>
          <w:rFonts w:ascii="Arial" w:hAnsi="Arial" w:cs="Arial"/>
        </w:rPr>
        <w:t>R</w:t>
      </w:r>
      <w:r w:rsidRPr="00C1048A">
        <w:rPr>
          <w:rFonts w:ascii="Arial" w:hAnsi="Arial" w:cs="Arial"/>
        </w:rPr>
        <w:t>eports to the APEC Secretariat through their forum PD</w:t>
      </w:r>
      <w:r>
        <w:rPr>
          <w:rFonts w:ascii="Arial" w:hAnsi="Arial" w:cs="Arial"/>
        </w:rPr>
        <w:t xml:space="preserve">. </w:t>
      </w:r>
      <w:r w:rsidR="00E7189A">
        <w:rPr>
          <w:rFonts w:ascii="Arial" w:hAnsi="Arial" w:cs="Arial"/>
        </w:rPr>
        <w:t xml:space="preserve">It is important to provide frank and accurate information in the Completion Report. </w:t>
      </w:r>
      <w:r>
        <w:rPr>
          <w:rFonts w:ascii="Arial" w:hAnsi="Arial" w:cs="Arial"/>
        </w:rPr>
        <w:t>The Secretariat will review the Completion Report and provide feedback to the PO</w:t>
      </w:r>
      <w:r w:rsidR="00E7189A">
        <w:rPr>
          <w:rFonts w:ascii="Arial" w:hAnsi="Arial" w:cs="Arial"/>
        </w:rPr>
        <w:t xml:space="preserve">, for example, if information is missing or the report is unclear. Once </w:t>
      </w:r>
      <w:r>
        <w:rPr>
          <w:rFonts w:ascii="Arial" w:hAnsi="Arial" w:cs="Arial"/>
        </w:rPr>
        <w:t xml:space="preserve">the Secretariat review of the Completion Report has been completed, and the </w:t>
      </w:r>
      <w:r w:rsidR="00E7189A">
        <w:rPr>
          <w:rFonts w:ascii="Arial" w:hAnsi="Arial" w:cs="Arial"/>
        </w:rPr>
        <w:t>report updated</w:t>
      </w:r>
      <w:r>
        <w:rPr>
          <w:rFonts w:ascii="Arial" w:hAnsi="Arial" w:cs="Arial"/>
        </w:rPr>
        <w:t xml:space="preserve"> where required</w:t>
      </w:r>
      <w:r w:rsidR="00A06A1B">
        <w:rPr>
          <w:rFonts w:ascii="Arial" w:hAnsi="Arial" w:cs="Arial"/>
        </w:rPr>
        <w:t xml:space="preserve"> to the satisfaction of the Secretariat</w:t>
      </w:r>
      <w:r>
        <w:rPr>
          <w:rFonts w:ascii="Arial" w:hAnsi="Arial" w:cs="Arial"/>
        </w:rPr>
        <w:t>, the forum PD will circulate the Completion Report for comment</w:t>
      </w:r>
      <w:r w:rsidR="0096665D">
        <w:rPr>
          <w:rFonts w:ascii="Arial" w:hAnsi="Arial" w:cs="Arial"/>
        </w:rPr>
        <w:t xml:space="preserve"> </w:t>
      </w:r>
      <w:r>
        <w:rPr>
          <w:rFonts w:ascii="Arial" w:hAnsi="Arial" w:cs="Arial"/>
        </w:rPr>
        <w:t>by forum members</w:t>
      </w:r>
      <w:r w:rsidR="005A6C04">
        <w:rPr>
          <w:rFonts w:ascii="Arial" w:hAnsi="Arial" w:cs="Arial"/>
        </w:rPr>
        <w:t xml:space="preserve"> and finalisation</w:t>
      </w:r>
      <w:r w:rsidRPr="00C1048A">
        <w:rPr>
          <w:rFonts w:ascii="Arial" w:hAnsi="Arial" w:cs="Arial"/>
        </w:rPr>
        <w:t>. Engagement by forum members in reviewing the C</w:t>
      </w:r>
      <w:r>
        <w:rPr>
          <w:rFonts w:ascii="Arial" w:hAnsi="Arial" w:cs="Arial"/>
        </w:rPr>
        <w:t xml:space="preserve">ompletion </w:t>
      </w:r>
      <w:r w:rsidRPr="00C1048A">
        <w:rPr>
          <w:rFonts w:ascii="Arial" w:hAnsi="Arial" w:cs="Arial"/>
        </w:rPr>
        <w:t>R</w:t>
      </w:r>
      <w:r>
        <w:rPr>
          <w:rFonts w:ascii="Arial" w:hAnsi="Arial" w:cs="Arial"/>
        </w:rPr>
        <w:t>eport</w:t>
      </w:r>
      <w:r w:rsidRPr="00C1048A">
        <w:rPr>
          <w:rFonts w:ascii="Arial" w:hAnsi="Arial" w:cs="Arial"/>
        </w:rPr>
        <w:t xml:space="preserve"> is strongly encouraged.</w:t>
      </w:r>
      <w:r>
        <w:rPr>
          <w:rFonts w:ascii="Arial" w:hAnsi="Arial" w:cs="Arial"/>
        </w:rPr>
        <w:t xml:space="preserve"> </w:t>
      </w:r>
    </w:p>
    <w:p w14:paraId="24547181" w14:textId="77777777" w:rsidR="000C5DF1" w:rsidRPr="00FE79B7" w:rsidRDefault="000C5DF1">
      <w:pPr>
        <w:pStyle w:val="ListContinue"/>
        <w:numPr>
          <w:ilvl w:val="1"/>
          <w:numId w:val="75"/>
        </w:numPr>
        <w:ind w:left="567" w:hanging="567"/>
        <w:rPr>
          <w:rFonts w:ascii="Arial" w:hAnsi="Arial" w:cs="Arial"/>
        </w:rPr>
      </w:pPr>
      <w:r w:rsidRPr="00FE79B7">
        <w:rPr>
          <w:rFonts w:ascii="Arial" w:hAnsi="Arial" w:cs="Arial"/>
          <w:szCs w:val="24"/>
        </w:rPr>
        <w:t>Project completion</w:t>
      </w:r>
      <w:r w:rsidRPr="00FE79B7">
        <w:rPr>
          <w:rFonts w:ascii="Arial" w:hAnsi="Arial" w:cs="Arial"/>
        </w:rPr>
        <w:t xml:space="preserve"> is a crucial stage of the project cycle. Completion Reports are an important tool to show concrete results to all stakeholders and accumulate knowledge and lessons learned to inform future activities. Reports should contain sufficient qualitative and quantitative data on outputs and outcomes achieved to substantiate the assessments. Apart from measuring the achievements of objectives and relating these to project costs, this document provides POs with the opportunity to document activity achievements and performance data. </w:t>
      </w:r>
    </w:p>
    <w:p w14:paraId="232A2B7A" w14:textId="53ECEFD1"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 xml:space="preserve">Part of the project monitoring and evaluation component for each project is a plan to measure the achievement of </w:t>
      </w:r>
      <w:r w:rsidR="00F84AC7">
        <w:rPr>
          <w:rFonts w:ascii="Arial" w:hAnsi="Arial" w:cs="Arial"/>
        </w:rPr>
        <w:t xml:space="preserve">the </w:t>
      </w:r>
      <w:r w:rsidRPr="004F23AA">
        <w:rPr>
          <w:rFonts w:ascii="Arial" w:hAnsi="Arial" w:cs="Arial"/>
        </w:rPr>
        <w:t>project objective.</w:t>
      </w:r>
      <w:r w:rsidR="0093550B">
        <w:rPr>
          <w:rFonts w:ascii="Arial" w:hAnsi="Arial" w:cs="Arial"/>
        </w:rPr>
        <w:t xml:space="preserve"> </w:t>
      </w:r>
      <w:r w:rsidRPr="004F23AA">
        <w:rPr>
          <w:rFonts w:ascii="Arial" w:hAnsi="Arial" w:cs="Arial"/>
        </w:rPr>
        <w:t>This plan will be project-specific, and include measurable indicators that can be tracked to determine progress towards project objectives.</w:t>
      </w:r>
      <w:r w:rsidR="0093550B">
        <w:rPr>
          <w:rFonts w:ascii="Arial" w:hAnsi="Arial" w:cs="Arial"/>
        </w:rPr>
        <w:t xml:space="preserve"> </w:t>
      </w:r>
      <w:r w:rsidRPr="004F23AA">
        <w:rPr>
          <w:rFonts w:ascii="Arial" w:hAnsi="Arial" w:cs="Arial"/>
        </w:rPr>
        <w:t>The PO will evaluate the project’s objective against agreed plans and, if timely, include these results in the completion report.</w:t>
      </w:r>
    </w:p>
    <w:p w14:paraId="23D2AC7B" w14:textId="18A1658A"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w:t>
      </w:r>
      <w:r w:rsidR="00EA7E73">
        <w:rPr>
          <w:rFonts w:ascii="Arial" w:hAnsi="Arial" w:cs="Arial"/>
        </w:rPr>
        <w:t xml:space="preserve">. </w:t>
      </w:r>
      <w:r w:rsidRPr="004F23AA">
        <w:rPr>
          <w:rFonts w:ascii="Arial" w:hAnsi="Arial" w:cs="Arial"/>
        </w:rPr>
        <w:t>This can be done through</w:t>
      </w:r>
      <w:r w:rsidR="0007259F">
        <w:rPr>
          <w:rFonts w:ascii="Arial" w:hAnsi="Arial" w:cs="Arial"/>
        </w:rPr>
        <w:t xml:space="preserve"> a</w:t>
      </w:r>
      <w:r w:rsidRPr="004F23AA">
        <w:rPr>
          <w:rFonts w:ascii="Arial" w:hAnsi="Arial" w:cs="Arial"/>
        </w:rPr>
        <w:t xml:space="preserve"> participant survey,</w:t>
      </w:r>
      <w:r w:rsidR="0007259F">
        <w:rPr>
          <w:rFonts w:ascii="Arial" w:hAnsi="Arial" w:cs="Arial"/>
        </w:rPr>
        <w:t xml:space="preserve"> a</w:t>
      </w:r>
      <w:r w:rsidRPr="004F23AA">
        <w:rPr>
          <w:rFonts w:ascii="Arial" w:hAnsi="Arial" w:cs="Arial"/>
        </w:rPr>
        <w:t xml:space="preserve"> peer review of outputs, assessments again indicators, statistics of use, etc. An example APEC Project Evaluation Survey is provided in </w:t>
      </w:r>
      <w:r w:rsidRPr="006A44FD">
        <w:rPr>
          <w:rFonts w:ascii="Arial" w:hAnsi="Arial" w:cs="Arial"/>
          <w:b/>
        </w:rPr>
        <w:t xml:space="preserve">Appendix </w:t>
      </w:r>
      <w:r w:rsidR="004817B0">
        <w:rPr>
          <w:rFonts w:ascii="Arial" w:hAnsi="Arial" w:cs="Arial"/>
          <w:b/>
        </w:rPr>
        <w:t>H</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7C4E473A" w14:textId="18C6F129" w:rsidR="000F1D90" w:rsidRPr="000F1D90" w:rsidRDefault="00431362" w:rsidP="000F1D90">
      <w:pPr>
        <w:pStyle w:val="ListContinue"/>
        <w:numPr>
          <w:ilvl w:val="1"/>
          <w:numId w:val="75"/>
        </w:numPr>
        <w:ind w:left="567" w:hanging="567"/>
        <w:rPr>
          <w:rFonts w:ascii="Arial" w:hAnsi="Arial" w:cs="Arial"/>
        </w:rPr>
      </w:pPr>
      <w:r w:rsidRPr="00FE79B7">
        <w:rPr>
          <w:rFonts w:ascii="Arial" w:hAnsi="Arial" w:cs="Arial"/>
        </w:rPr>
        <w:t>C</w:t>
      </w:r>
      <w:r w:rsidR="00CA7E5D" w:rsidRPr="00FE79B7">
        <w:rPr>
          <w:rFonts w:ascii="Arial" w:hAnsi="Arial" w:cs="Arial"/>
        </w:rPr>
        <w:t xml:space="preserve">ompletion </w:t>
      </w:r>
      <w:r w:rsidRPr="00FE79B7">
        <w:rPr>
          <w:rFonts w:ascii="Arial" w:hAnsi="Arial" w:cs="Arial"/>
        </w:rPr>
        <w:t>R</w:t>
      </w:r>
      <w:r w:rsidR="00CA7E5D" w:rsidRPr="00FE79B7">
        <w:rPr>
          <w:rFonts w:ascii="Arial" w:hAnsi="Arial" w:cs="Arial"/>
        </w:rPr>
        <w:t>eport</w:t>
      </w:r>
      <w:r w:rsidRPr="00FE79B7">
        <w:rPr>
          <w:rFonts w:ascii="Arial" w:hAnsi="Arial" w:cs="Arial"/>
        </w:rPr>
        <w:t>s</w:t>
      </w:r>
      <w:r w:rsidR="0015360E" w:rsidRPr="00FE79B7">
        <w:rPr>
          <w:rFonts w:ascii="Arial" w:hAnsi="Arial" w:cs="Arial"/>
        </w:rPr>
        <w:t xml:space="preserve"> should contain</w:t>
      </w:r>
      <w:r w:rsidR="004817B0" w:rsidRPr="00FE79B7">
        <w:rPr>
          <w:rFonts w:ascii="Arial" w:hAnsi="Arial" w:cs="Arial"/>
        </w:rPr>
        <w:t>,</w:t>
      </w:r>
      <w:r w:rsidR="0015360E" w:rsidRPr="00FE79B7">
        <w:rPr>
          <w:rFonts w:ascii="Arial" w:hAnsi="Arial" w:cs="Arial"/>
        </w:rPr>
        <w:t xml:space="preserve"> at a minimum, key information</w:t>
      </w:r>
      <w:r w:rsidR="0015360E" w:rsidRPr="00FE79B7">
        <w:rPr>
          <w:rFonts w:ascii="Arial" w:hAnsi="Arial" w:cs="Arial"/>
          <w:szCs w:val="24"/>
        </w:rPr>
        <w:t xml:space="preserve"> on project findings and</w:t>
      </w:r>
      <w:r w:rsidR="0015360E" w:rsidRPr="00FE79B7">
        <w:rPr>
          <w:rFonts w:ascii="Arial" w:hAnsi="Arial" w:cs="Arial"/>
        </w:rPr>
        <w:t xml:space="preserve"> outcomes against </w:t>
      </w:r>
      <w:r w:rsidR="00713FD2" w:rsidRPr="00FE79B7">
        <w:rPr>
          <w:rFonts w:ascii="Arial" w:hAnsi="Arial" w:cs="Arial"/>
        </w:rPr>
        <w:t>the agreed objectives</w:t>
      </w:r>
      <w:r w:rsidR="0015360E" w:rsidRPr="00FE79B7">
        <w:rPr>
          <w:rFonts w:ascii="Arial" w:hAnsi="Arial" w:cs="Arial"/>
        </w:rPr>
        <w:t>,</w:t>
      </w:r>
      <w:r w:rsidR="00713FD2" w:rsidRPr="00FE79B7">
        <w:rPr>
          <w:rFonts w:ascii="Arial" w:hAnsi="Arial" w:cs="Arial"/>
        </w:rPr>
        <w:t xml:space="preserve"> </w:t>
      </w:r>
      <w:r w:rsidR="0015360E" w:rsidRPr="00FE79B7">
        <w:rPr>
          <w:rFonts w:ascii="Arial" w:hAnsi="Arial" w:cs="Arial"/>
        </w:rPr>
        <w:t xml:space="preserve">lessons learned, </w:t>
      </w:r>
      <w:r w:rsidR="0015360E" w:rsidRPr="00B50F46">
        <w:rPr>
          <w:rFonts w:ascii="Arial" w:hAnsi="Arial" w:cs="Arial"/>
        </w:rPr>
        <w:t xml:space="preserve">reconciliation </w:t>
      </w:r>
      <w:r w:rsidR="00B46A68" w:rsidRPr="00B50F46">
        <w:rPr>
          <w:rFonts w:ascii="Arial" w:hAnsi="Arial" w:cs="Arial"/>
        </w:rPr>
        <w:t>of expenditures</w:t>
      </w:r>
      <w:r w:rsidR="0015360E" w:rsidRPr="00FE79B7">
        <w:rPr>
          <w:rFonts w:ascii="Arial" w:hAnsi="Arial" w:cs="Arial"/>
        </w:rPr>
        <w:t>, assessment of post-activity evaluations</w:t>
      </w:r>
      <w:r w:rsidR="00713FD2" w:rsidRPr="00FE79B7">
        <w:rPr>
          <w:rFonts w:ascii="Arial" w:hAnsi="Arial" w:cs="Arial"/>
        </w:rPr>
        <w:t xml:space="preserve"> conducted</w:t>
      </w:r>
      <w:r w:rsidR="0015360E" w:rsidRPr="00FE79B7">
        <w:rPr>
          <w:rFonts w:ascii="Arial" w:hAnsi="Arial" w:cs="Arial"/>
        </w:rPr>
        <w:t xml:space="preserve"> and participant feedback, ideas for follow</w:t>
      </w:r>
      <w:r w:rsidR="000333B8" w:rsidRPr="00FE79B7">
        <w:rPr>
          <w:rFonts w:ascii="Arial" w:hAnsi="Arial" w:cs="Arial"/>
        </w:rPr>
        <w:t>-</w:t>
      </w:r>
      <w:r w:rsidR="0015360E" w:rsidRPr="00FE79B7">
        <w:rPr>
          <w:rFonts w:ascii="Arial" w:hAnsi="Arial" w:cs="Arial"/>
        </w:rPr>
        <w:t xml:space="preserve">up activities and prospects </w:t>
      </w:r>
      <w:r w:rsidR="00713FD2" w:rsidRPr="00FE79B7">
        <w:rPr>
          <w:rFonts w:ascii="Arial" w:hAnsi="Arial" w:cs="Arial"/>
        </w:rPr>
        <w:t>to improve</w:t>
      </w:r>
      <w:r w:rsidR="0015360E" w:rsidRPr="00FE79B7">
        <w:rPr>
          <w:rFonts w:ascii="Arial" w:hAnsi="Arial" w:cs="Arial"/>
        </w:rPr>
        <w:t xml:space="preserve"> the project’s sustainability.</w:t>
      </w:r>
      <w:r w:rsidR="00A53135" w:rsidRPr="00FE79B7">
        <w:rPr>
          <w:rFonts w:ascii="Arial" w:hAnsi="Arial" w:cs="Arial"/>
        </w:rPr>
        <w:t xml:space="preserve"> Completion Reports should also contain links to any associated</w:t>
      </w:r>
      <w:r w:rsidR="008F1EDC">
        <w:rPr>
          <w:rFonts w:ascii="Arial" w:hAnsi="Arial" w:cs="Arial"/>
        </w:rPr>
        <w:t xml:space="preserve"> information products such as</w:t>
      </w:r>
      <w:r w:rsidR="00A53135" w:rsidRPr="00FE79B7">
        <w:rPr>
          <w:rFonts w:ascii="Arial" w:hAnsi="Arial" w:cs="Arial"/>
        </w:rPr>
        <w:t xml:space="preserve"> APEC Publications</w:t>
      </w:r>
      <w:r w:rsidR="008F1EDC">
        <w:rPr>
          <w:rFonts w:ascii="Arial" w:hAnsi="Arial" w:cs="Arial"/>
        </w:rPr>
        <w:t>,</w:t>
      </w:r>
      <w:r w:rsidR="00A53135" w:rsidRPr="00FE79B7">
        <w:rPr>
          <w:rFonts w:ascii="Arial" w:hAnsi="Arial" w:cs="Arial"/>
        </w:rPr>
        <w:t xml:space="preserve"> project</w:t>
      </w:r>
      <w:r w:rsidR="008F1EDC">
        <w:rPr>
          <w:rFonts w:ascii="Arial" w:hAnsi="Arial" w:cs="Arial"/>
        </w:rPr>
        <w:t xml:space="preserve"> summaries,</w:t>
      </w:r>
      <w:r w:rsidR="00A53135" w:rsidRPr="00FE79B7">
        <w:rPr>
          <w:rFonts w:ascii="Arial" w:hAnsi="Arial" w:cs="Arial"/>
        </w:rPr>
        <w:t xml:space="preserve"> final reporting</w:t>
      </w:r>
      <w:r w:rsidR="008F1EDC">
        <w:rPr>
          <w:rFonts w:ascii="Arial" w:hAnsi="Arial" w:cs="Arial"/>
        </w:rPr>
        <w:t xml:space="preserve">, best practice guidelines, guidebooks and so forth. </w:t>
      </w:r>
      <w:r w:rsidR="008F1EDC">
        <w:rPr>
          <w:rFonts w:ascii="Arial" w:hAnsi="Arial" w:cs="Arial"/>
          <w:color w:val="000000"/>
        </w:rPr>
        <w:t xml:space="preserve">The </w:t>
      </w:r>
      <w:r w:rsidR="0015360E" w:rsidRPr="00FE79B7">
        <w:rPr>
          <w:rFonts w:ascii="Arial" w:hAnsi="Arial" w:cs="Arial"/>
          <w:color w:val="000000"/>
        </w:rPr>
        <w:t xml:space="preserve">information contained in </w:t>
      </w:r>
      <w:r w:rsidR="00CA7E5D" w:rsidRPr="00FE79B7">
        <w:rPr>
          <w:rFonts w:ascii="Arial" w:hAnsi="Arial" w:cs="Arial"/>
          <w:color w:val="000000"/>
        </w:rPr>
        <w:t>C</w:t>
      </w:r>
      <w:r w:rsidR="0015360E" w:rsidRPr="00FE79B7">
        <w:rPr>
          <w:rFonts w:ascii="Arial" w:hAnsi="Arial" w:cs="Arial"/>
          <w:color w:val="000000"/>
        </w:rPr>
        <w:t xml:space="preserve">ompletion </w:t>
      </w:r>
      <w:r w:rsidR="00CA7E5D" w:rsidRPr="00FE79B7">
        <w:rPr>
          <w:rFonts w:ascii="Arial" w:hAnsi="Arial" w:cs="Arial"/>
          <w:color w:val="000000"/>
        </w:rPr>
        <w:t>R</w:t>
      </w:r>
      <w:r w:rsidR="0015360E" w:rsidRPr="00FE79B7">
        <w:rPr>
          <w:rFonts w:ascii="Arial" w:hAnsi="Arial" w:cs="Arial"/>
          <w:color w:val="000000"/>
        </w:rPr>
        <w:t xml:space="preserve">eports </w:t>
      </w:r>
      <w:r w:rsidR="00713FD2" w:rsidRPr="00FE79B7">
        <w:rPr>
          <w:rFonts w:ascii="Arial" w:hAnsi="Arial" w:cs="Arial"/>
          <w:color w:val="000000"/>
        </w:rPr>
        <w:t>will be</w:t>
      </w:r>
      <w:r w:rsidR="0015360E" w:rsidRPr="00FE79B7">
        <w:rPr>
          <w:rFonts w:ascii="Arial" w:hAnsi="Arial" w:cs="Arial"/>
          <w:color w:val="000000"/>
        </w:rPr>
        <w:t xml:space="preserve"> used to determine what a</w:t>
      </w:r>
      <w:r w:rsidR="0009333F" w:rsidRPr="00FE79B7">
        <w:rPr>
          <w:rFonts w:ascii="Arial" w:hAnsi="Arial" w:cs="Arial"/>
          <w:color w:val="000000"/>
        </w:rPr>
        <w:t>dditional measures and capacity-</w:t>
      </w:r>
      <w:r w:rsidR="0015360E" w:rsidRPr="00FE79B7">
        <w:rPr>
          <w:rFonts w:ascii="Arial" w:hAnsi="Arial" w:cs="Arial"/>
          <w:color w:val="000000"/>
        </w:rPr>
        <w:t>building requirements are needed to sustain the be</w:t>
      </w:r>
      <w:r w:rsidR="00713FD2" w:rsidRPr="00FE79B7">
        <w:rPr>
          <w:rFonts w:ascii="Arial" w:hAnsi="Arial" w:cs="Arial"/>
          <w:color w:val="000000"/>
        </w:rPr>
        <w:t>nefits derived from the project</w:t>
      </w:r>
      <w:r w:rsidR="0015360E" w:rsidRPr="00FE79B7">
        <w:rPr>
          <w:rFonts w:ascii="Arial" w:hAnsi="Arial" w:cs="Arial"/>
          <w:color w:val="000000"/>
        </w:rPr>
        <w:t>.</w:t>
      </w:r>
      <w:r w:rsidR="005B17FE">
        <w:rPr>
          <w:rFonts w:ascii="Arial" w:hAnsi="Arial" w:cs="Arial"/>
          <w:color w:val="000000"/>
        </w:rPr>
        <w:t xml:space="preserve"> </w:t>
      </w:r>
      <w:r w:rsidR="00BF4E1E" w:rsidRPr="00BF4E1E">
        <w:rPr>
          <w:rFonts w:ascii="Arial" w:hAnsi="Arial" w:cs="Arial"/>
        </w:rPr>
        <w:t xml:space="preserve">In 2013, </w:t>
      </w:r>
      <w:r w:rsidR="00BF4E1E">
        <w:rPr>
          <w:rFonts w:ascii="Arial" w:hAnsi="Arial" w:cs="Arial"/>
        </w:rPr>
        <w:t>BMC approved a framework for the</w:t>
      </w:r>
      <w:r w:rsidR="00BF4E1E" w:rsidRPr="00BF4E1E">
        <w:rPr>
          <w:rFonts w:ascii="Arial" w:hAnsi="Arial" w:cs="Arial"/>
        </w:rPr>
        <w:t xml:space="preserve"> </w:t>
      </w:r>
      <w:r w:rsidR="00BF4E1E" w:rsidRPr="00C06BA2">
        <w:rPr>
          <w:rFonts w:ascii="Arial" w:hAnsi="Arial" w:cs="Arial"/>
          <w:b/>
        </w:rPr>
        <w:t>Longer-Term Evaluation Framework of APEC Projects</w:t>
      </w:r>
      <w:r w:rsidR="00BF4E1E">
        <w:rPr>
          <w:rFonts w:ascii="Arial" w:hAnsi="Arial" w:cs="Arial"/>
        </w:rPr>
        <w:t xml:space="preserve"> (LTEAP).</w:t>
      </w:r>
      <w:r w:rsidR="000F1D90">
        <w:rPr>
          <w:rFonts w:ascii="Arial" w:hAnsi="Arial" w:cs="Arial"/>
        </w:rPr>
        <w:t xml:space="preserve"> T</w:t>
      </w:r>
      <w:r w:rsidR="000F1D90" w:rsidRPr="000F1D90">
        <w:rPr>
          <w:rFonts w:ascii="Arial" w:hAnsi="Arial" w:cs="Arial"/>
        </w:rPr>
        <w:t>he purpose of the LTEAP is to establish, on a collective and systematic scale, the degree to which APEC capacity buildin</w:t>
      </w:r>
      <w:r w:rsidR="000F1D90">
        <w:rPr>
          <w:rFonts w:ascii="Arial" w:hAnsi="Arial" w:cs="Arial"/>
        </w:rPr>
        <w:t>g projects have made an impact</w:t>
      </w:r>
      <w:r w:rsidR="00E6105A">
        <w:rPr>
          <w:rFonts w:ascii="Arial" w:hAnsi="Arial" w:cs="Arial"/>
        </w:rPr>
        <w:t xml:space="preserve"> beyond their completion dates</w:t>
      </w:r>
      <w:r w:rsidR="000F1D90">
        <w:rPr>
          <w:rFonts w:ascii="Arial" w:hAnsi="Arial" w:cs="Arial"/>
        </w:rPr>
        <w:t>. PMU conducts the LTEAP on an annual basis, by inviting a wide cohort of POs and project participants to undertake a short survey in relation to their completed project(s). The survey results are used to inform further analysis. All POs are expected to take part when contacted, and POs are requested to raise awareness of the LTEAP during project events, to help deliver a high rate of survey participation by project participants.</w:t>
      </w:r>
    </w:p>
    <w:p w14:paraId="0C6F3E12"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lastRenderedPageBreak/>
        <w:t xml:space="preserve">The Secretariat provides BMC of a list of APEC projects that have not met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 xml:space="preserve">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22ACF6E2" w14:textId="77777777" w:rsidR="00213F11" w:rsidRPr="00295875" w:rsidRDefault="0015360E" w:rsidP="00D36517">
      <w:pPr>
        <w:pStyle w:val="Heading2"/>
        <w:spacing w:before="240" w:after="120"/>
        <w:rPr>
          <w:rFonts w:cs="Arial"/>
        </w:rPr>
      </w:pPr>
      <w:bookmarkStart w:id="95" w:name="_Toc319247413"/>
      <w:bookmarkStart w:id="96" w:name="_Toc320705255"/>
      <w:bookmarkStart w:id="97" w:name="_Toc321655826"/>
      <w:bookmarkStart w:id="98" w:name="_Toc79058525"/>
      <w:r w:rsidRPr="00295875">
        <w:rPr>
          <w:rFonts w:cs="Arial"/>
        </w:rPr>
        <w:t>Noncompliance with Monitoring and Completion Reporting Requirements</w:t>
      </w:r>
      <w:bookmarkEnd w:id="95"/>
      <w:bookmarkEnd w:id="96"/>
      <w:bookmarkEnd w:id="97"/>
      <w:bookmarkEnd w:id="98"/>
    </w:p>
    <w:p w14:paraId="2F3E60EE" w14:textId="096A8C8D" w:rsidR="00F0672A" w:rsidRPr="001E32AD" w:rsidRDefault="00F0672A" w:rsidP="0041481B">
      <w:pPr>
        <w:pStyle w:val="ListParagraph"/>
        <w:numPr>
          <w:ilvl w:val="1"/>
          <w:numId w:val="75"/>
        </w:numPr>
        <w:spacing w:after="180" w:line="300" w:lineRule="atLeast"/>
        <w:ind w:left="567" w:hanging="567"/>
        <w:rPr>
          <w:rFonts w:cs="Arial"/>
          <w:b/>
          <w:sz w:val="22"/>
          <w:szCs w:val="22"/>
          <w:lang w:val="en-US"/>
        </w:rPr>
      </w:pPr>
      <w:bookmarkStart w:id="99" w:name="_Toc320715625"/>
      <w:bookmarkStart w:id="100" w:name="_Toc320716723"/>
      <w:r>
        <w:rPr>
          <w:rFonts w:cs="Arial"/>
          <w:sz w:val="22"/>
          <w:szCs w:val="22"/>
          <w:lang w:val="en-US"/>
        </w:rPr>
        <w:t>Late submission</w:t>
      </w:r>
      <w:r w:rsidR="00FE51A0">
        <w:rPr>
          <w:rFonts w:cs="Arial"/>
          <w:sz w:val="22"/>
          <w:szCs w:val="22"/>
          <w:lang w:val="en-US"/>
        </w:rPr>
        <w:t xml:space="preserve"> and non-submission</w:t>
      </w:r>
      <w:r>
        <w:rPr>
          <w:rFonts w:cs="Arial"/>
          <w:sz w:val="22"/>
          <w:szCs w:val="22"/>
          <w:lang w:val="en-US"/>
        </w:rPr>
        <w:t xml:space="preserve"> of Monitoring and Completion Reports places undue administrative </w:t>
      </w:r>
      <w:r w:rsidR="00305922">
        <w:rPr>
          <w:rFonts w:cs="Arial"/>
          <w:sz w:val="22"/>
          <w:szCs w:val="22"/>
          <w:lang w:val="en-US"/>
        </w:rPr>
        <w:t xml:space="preserve">burden on the Secretariat and limits the ability of the BMC to undertake project </w:t>
      </w:r>
      <w:r w:rsidR="001653EA">
        <w:rPr>
          <w:rFonts w:cs="Arial"/>
          <w:sz w:val="22"/>
          <w:szCs w:val="22"/>
          <w:lang w:val="en-US"/>
        </w:rPr>
        <w:t>oversight. POs are reminded of their obligations to submit timely reporting and the undertakings made through signed Letters of Acceptance.</w:t>
      </w:r>
      <w:r w:rsidR="00305922">
        <w:rPr>
          <w:rFonts w:cs="Arial"/>
          <w:sz w:val="22"/>
          <w:szCs w:val="22"/>
          <w:lang w:val="en-US"/>
        </w:rPr>
        <w:t xml:space="preserve">   </w:t>
      </w:r>
    </w:p>
    <w:p w14:paraId="6087F45F" w14:textId="783E5476" w:rsidR="00213F11" w:rsidRPr="00AA7499" w:rsidRDefault="008A79F3" w:rsidP="0041481B">
      <w:pPr>
        <w:pStyle w:val="ListParagraph"/>
        <w:numPr>
          <w:ilvl w:val="1"/>
          <w:numId w:val="75"/>
        </w:numPr>
        <w:spacing w:after="180" w:line="300" w:lineRule="atLeast"/>
        <w:ind w:left="567" w:hanging="567"/>
        <w:rPr>
          <w:rFonts w:cs="Arial"/>
          <w:b/>
          <w:sz w:val="22"/>
          <w:szCs w:val="22"/>
          <w:lang w:val="en-US"/>
        </w:rPr>
      </w:pPr>
      <w:r>
        <w:rPr>
          <w:rFonts w:cs="Arial"/>
          <w:sz w:val="22"/>
          <w:szCs w:val="22"/>
          <w:lang w:val="en-US"/>
        </w:rPr>
        <w:t>In the event that t</w:t>
      </w:r>
      <w:r w:rsidR="00F0350C">
        <w:rPr>
          <w:rFonts w:cs="Arial"/>
          <w:sz w:val="22"/>
          <w:szCs w:val="22"/>
          <w:lang w:val="en-US"/>
        </w:rPr>
        <w:t xml:space="preserve">he </w:t>
      </w:r>
      <w:r>
        <w:rPr>
          <w:rFonts w:cs="Arial"/>
          <w:sz w:val="22"/>
          <w:szCs w:val="22"/>
          <w:lang w:val="en-US"/>
        </w:rPr>
        <w:t>S</w:t>
      </w:r>
      <w:r w:rsidR="0015360E" w:rsidRPr="00AA7499">
        <w:rPr>
          <w:rFonts w:cs="Arial"/>
          <w:sz w:val="22"/>
          <w:szCs w:val="22"/>
          <w:lang w:val="en-US"/>
        </w:rPr>
        <w:t>ecretariat</w:t>
      </w:r>
      <w:r w:rsidR="00F0350C">
        <w:rPr>
          <w:rFonts w:cs="Arial"/>
          <w:sz w:val="22"/>
          <w:szCs w:val="22"/>
          <w:lang w:val="en-US"/>
        </w:rPr>
        <w:t xml:space="preserve"> </w:t>
      </w:r>
      <w:r>
        <w:rPr>
          <w:rFonts w:cs="Arial"/>
          <w:sz w:val="22"/>
          <w:szCs w:val="22"/>
          <w:lang w:val="en-US"/>
        </w:rPr>
        <w:t xml:space="preserve">is required to issue a </w:t>
      </w:r>
      <w:r w:rsidR="00F0350C">
        <w:rPr>
          <w:rFonts w:cs="Arial"/>
          <w:sz w:val="22"/>
          <w:szCs w:val="22"/>
          <w:lang w:val="en-US"/>
        </w:rPr>
        <w:t xml:space="preserve">reminder </w:t>
      </w:r>
      <w:r>
        <w:rPr>
          <w:rFonts w:cs="Arial"/>
          <w:sz w:val="22"/>
          <w:szCs w:val="22"/>
          <w:lang w:val="en-US"/>
        </w:rPr>
        <w:t>notice to any PO in relation to the non-submission of Monitoring and Completion Reports, the Secretariat will concurrently</w:t>
      </w:r>
      <w:r w:rsidR="0015360E" w:rsidRPr="00AA7499">
        <w:rPr>
          <w:rFonts w:cs="Arial"/>
          <w:sz w:val="22"/>
          <w:szCs w:val="22"/>
          <w:lang w:val="en-US"/>
        </w:rPr>
        <w:t xml:space="preserve"> </w:t>
      </w:r>
      <w:r>
        <w:rPr>
          <w:rFonts w:cs="Arial"/>
          <w:sz w:val="22"/>
          <w:szCs w:val="22"/>
          <w:lang w:val="en-US"/>
        </w:rPr>
        <w:t xml:space="preserve">recommend BMC to note the non-compliance. The Secretariat will only issue a single reminder notice, 30 days following the lapsed due-date in question. </w:t>
      </w:r>
      <w:bookmarkEnd w:id="99"/>
      <w:bookmarkEnd w:id="100"/>
    </w:p>
    <w:p w14:paraId="5AB6CA29" w14:textId="3ED35478"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1" w:name="_Toc320715626"/>
      <w:bookmarkStart w:id="102" w:name="_Toc320716724"/>
      <w:r w:rsidRPr="00AA7499">
        <w:rPr>
          <w:rFonts w:cs="Arial"/>
          <w:sz w:val="22"/>
          <w:szCs w:val="22"/>
          <w:lang w:val="en-US"/>
        </w:rPr>
        <w:t xml:space="preserve">POs with outstanding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submitted. Any APEC forum whose projects have not met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eports are submitted.</w:t>
      </w:r>
      <w:bookmarkStart w:id="103" w:name="_Toc320715627"/>
      <w:bookmarkStart w:id="104" w:name="_Toc320716725"/>
      <w:bookmarkEnd w:id="101"/>
      <w:bookmarkEnd w:id="102"/>
    </w:p>
    <w:p w14:paraId="31766515"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3"/>
      <w:bookmarkEnd w:id="104"/>
    </w:p>
    <w:p w14:paraId="26109678"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and fora with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eports. </w:t>
      </w:r>
    </w:p>
    <w:p w14:paraId="65694A24"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134E2B09" w14:textId="46B293A4"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w:t>
      </w:r>
      <w:r w:rsidR="00B71FB1" w:rsidRPr="00AA7499">
        <w:rPr>
          <w:rFonts w:cs="Arial"/>
          <w:sz w:val="22"/>
          <w:szCs w:val="22"/>
          <w:lang w:val="en-US"/>
        </w:rPr>
        <w:t>Conveners</w:t>
      </w:r>
      <w:r w:rsidRPr="00AA7499">
        <w:rPr>
          <w:rFonts w:cs="Arial"/>
          <w:sz w:val="22"/>
          <w:szCs w:val="22"/>
          <w:lang w:val="en-US"/>
        </w:rPr>
        <w:t xml:space="preserve">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38D5B79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55872ACD" w14:textId="743F74BE" w:rsidR="0063633D" w:rsidRPr="0064262F" w:rsidRDefault="0015360E" w:rsidP="0064262F">
      <w:pPr>
        <w:pStyle w:val="ListParagraph"/>
        <w:numPr>
          <w:ilvl w:val="1"/>
          <w:numId w:val="75"/>
        </w:numPr>
        <w:spacing w:after="180" w:line="300" w:lineRule="atLeast"/>
        <w:ind w:left="567" w:hanging="567"/>
        <w:rPr>
          <w:rFonts w:cs="Arial"/>
        </w:rPr>
      </w:pPr>
      <w:r w:rsidRPr="0064262F">
        <w:rPr>
          <w:rFonts w:cs="Arial"/>
          <w:sz w:val="22"/>
          <w:szCs w:val="22"/>
          <w:lang w:val="en-US"/>
        </w:rPr>
        <w:t>POs and fora may usually request no more than one exception in any one calendar year. POs and for</w:t>
      </w:r>
      <w:r w:rsidR="000333B8" w:rsidRPr="0064262F">
        <w:rPr>
          <w:rFonts w:cs="Arial"/>
          <w:sz w:val="22"/>
          <w:szCs w:val="22"/>
          <w:lang w:val="en-US"/>
        </w:rPr>
        <w:t>a</w:t>
      </w:r>
      <w:r w:rsidRPr="0064262F">
        <w:rPr>
          <w:rFonts w:cs="Arial"/>
          <w:sz w:val="22"/>
          <w:szCs w:val="22"/>
          <w:lang w:val="en-US"/>
        </w:rPr>
        <w:t xml:space="preserve"> must provide an exceptional case to be granted more than one exception in any calendar year.</w:t>
      </w:r>
      <w:r w:rsidR="007D49E3" w:rsidRPr="0064262F">
        <w:rPr>
          <w:rFonts w:cs="Arial"/>
          <w:sz w:val="22"/>
          <w:szCs w:val="22"/>
          <w:lang w:val="en-US"/>
        </w:rPr>
        <w:t xml:space="preserve"> </w:t>
      </w:r>
    </w:p>
    <w:p w14:paraId="73C845C6" w14:textId="78A00CB1" w:rsidR="0015360E" w:rsidRPr="00F61B60" w:rsidRDefault="00904002" w:rsidP="00904002">
      <w:pPr>
        <w:pStyle w:val="Heading1"/>
        <w:spacing w:before="600"/>
        <w:rPr>
          <w:rFonts w:cs="Arial"/>
        </w:rPr>
      </w:pPr>
      <w:bookmarkStart w:id="105" w:name="_Toc45189195"/>
      <w:bookmarkStart w:id="106" w:name="_Toc45189362"/>
      <w:bookmarkStart w:id="107" w:name="_Toc45189196"/>
      <w:bookmarkStart w:id="108" w:name="_Toc45189363"/>
      <w:bookmarkStart w:id="109" w:name="_Toc45189197"/>
      <w:bookmarkStart w:id="110" w:name="_Toc45189364"/>
      <w:bookmarkStart w:id="111" w:name="_Toc45189198"/>
      <w:bookmarkStart w:id="112" w:name="_Toc45189365"/>
      <w:bookmarkStart w:id="113" w:name="_Toc45189238"/>
      <w:bookmarkStart w:id="114" w:name="_Toc45189405"/>
      <w:bookmarkStart w:id="115" w:name="_Toc45189239"/>
      <w:bookmarkStart w:id="116" w:name="_Toc45189406"/>
      <w:bookmarkStart w:id="117" w:name="_Toc45189240"/>
      <w:bookmarkStart w:id="118" w:name="_Toc45189407"/>
      <w:bookmarkStart w:id="119" w:name="_Toc45189241"/>
      <w:bookmarkStart w:id="120" w:name="_Toc45189408"/>
      <w:bookmarkStart w:id="121" w:name="_Toc45189242"/>
      <w:bookmarkStart w:id="122" w:name="_Toc45189409"/>
      <w:bookmarkStart w:id="123" w:name="_Toc45189243"/>
      <w:bookmarkStart w:id="124" w:name="_Toc45189410"/>
      <w:bookmarkStart w:id="125" w:name="_Toc45189244"/>
      <w:bookmarkStart w:id="126" w:name="_Toc45189411"/>
      <w:bookmarkStart w:id="127" w:name="_Toc45189245"/>
      <w:bookmarkStart w:id="128" w:name="_Toc45189412"/>
      <w:bookmarkStart w:id="129" w:name="_Toc45189246"/>
      <w:bookmarkStart w:id="130" w:name="_Toc45189413"/>
      <w:bookmarkStart w:id="131" w:name="_Toc45189247"/>
      <w:bookmarkStart w:id="132" w:name="_Toc45189414"/>
      <w:bookmarkStart w:id="133" w:name="_Toc45189248"/>
      <w:bookmarkStart w:id="134" w:name="_Toc45189415"/>
      <w:bookmarkStart w:id="135" w:name="_Toc45189249"/>
      <w:bookmarkStart w:id="136" w:name="_Toc45189416"/>
      <w:bookmarkStart w:id="137" w:name="_Toc45189250"/>
      <w:bookmarkStart w:id="138" w:name="_Toc45189417"/>
      <w:bookmarkStart w:id="139" w:name="_Toc45189251"/>
      <w:bookmarkStart w:id="140" w:name="_Toc45189418"/>
      <w:bookmarkStart w:id="141" w:name="_Toc45189252"/>
      <w:bookmarkStart w:id="142" w:name="_Toc45189419"/>
      <w:bookmarkStart w:id="143" w:name="_Toc45189253"/>
      <w:bookmarkStart w:id="144" w:name="_Toc45189420"/>
      <w:bookmarkStart w:id="145" w:name="_Toc45189254"/>
      <w:bookmarkStart w:id="146" w:name="_Toc45189421"/>
      <w:bookmarkStart w:id="147" w:name="_Toc45189255"/>
      <w:bookmarkStart w:id="148" w:name="_Toc45189422"/>
      <w:bookmarkStart w:id="149" w:name="_Toc45189256"/>
      <w:bookmarkStart w:id="150" w:name="_Toc45189423"/>
      <w:bookmarkStart w:id="151" w:name="_Toc45189257"/>
      <w:bookmarkStart w:id="152" w:name="_Toc45189424"/>
      <w:bookmarkStart w:id="153" w:name="_Toc45189258"/>
      <w:bookmarkStart w:id="154" w:name="_Toc45189425"/>
      <w:bookmarkStart w:id="155" w:name="_Toc45189259"/>
      <w:bookmarkStart w:id="156" w:name="_Toc45189426"/>
      <w:bookmarkStart w:id="157" w:name="_Toc45189260"/>
      <w:bookmarkStart w:id="158" w:name="_Toc45189427"/>
      <w:bookmarkStart w:id="159" w:name="_Toc45189261"/>
      <w:bookmarkStart w:id="160" w:name="_Toc45189428"/>
      <w:bookmarkStart w:id="161" w:name="_Toc320705256"/>
      <w:bookmarkStart w:id="162" w:name="_Toc321655831"/>
      <w:bookmarkStart w:id="163" w:name="_Toc7905852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cs="Arial"/>
        </w:rPr>
        <w:lastRenderedPageBreak/>
        <w:t xml:space="preserve">8.  </w:t>
      </w:r>
      <w:r w:rsidR="0015360E" w:rsidRPr="00F61B60">
        <w:rPr>
          <w:rFonts w:cs="Arial"/>
        </w:rPr>
        <w:t>APEC Project Expenses</w:t>
      </w:r>
      <w:bookmarkEnd w:id="161"/>
      <w:bookmarkEnd w:id="162"/>
      <w:bookmarkEnd w:id="163"/>
    </w:p>
    <w:p w14:paraId="6529A694"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09E85A1B"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31D56539"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62990403"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233BCBC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48060961" w14:textId="77777777" w:rsidR="0015360E" w:rsidRPr="00AA7499" w:rsidRDefault="00C24146" w:rsidP="00BF0AB3">
      <w:pPr>
        <w:pStyle w:val="ListBullet"/>
        <w:numPr>
          <w:ilvl w:val="0"/>
          <w:numId w:val="168"/>
        </w:numPr>
        <w:spacing w:after="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r w:rsidR="0001157E">
        <w:rPr>
          <w:rFonts w:ascii="Arial" w:hAnsi="Arial" w:cs="Arial"/>
        </w:rPr>
        <w:t>.</w:t>
      </w:r>
    </w:p>
    <w:p w14:paraId="2AA2B7E4"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Travel expenses</w:t>
      </w:r>
      <w:r w:rsidR="0001157E">
        <w:rPr>
          <w:rFonts w:ascii="Arial" w:hAnsi="Arial" w:cs="Arial"/>
        </w:rPr>
        <w:t>.</w:t>
      </w:r>
      <w:r w:rsidRPr="00AA7499">
        <w:rPr>
          <w:rFonts w:ascii="Arial" w:hAnsi="Arial" w:cs="Arial"/>
        </w:rPr>
        <w:t xml:space="preserve"> </w:t>
      </w:r>
    </w:p>
    <w:p w14:paraId="3F755DA6"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Publications and distribution costs</w:t>
      </w:r>
      <w:r w:rsidR="0001157E">
        <w:rPr>
          <w:rFonts w:ascii="Arial" w:hAnsi="Arial" w:cs="Arial"/>
        </w:rPr>
        <w:t>.</w:t>
      </w:r>
    </w:p>
    <w:p w14:paraId="14968F83"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Project event costs</w:t>
      </w:r>
      <w:r w:rsidR="0001157E">
        <w:rPr>
          <w:rFonts w:ascii="Arial" w:hAnsi="Arial" w:cs="Arial"/>
        </w:rPr>
        <w:t>.</w:t>
      </w:r>
    </w:p>
    <w:p w14:paraId="6F0C3EC6" w14:textId="77777777" w:rsidR="0015360E" w:rsidRPr="00E57D2E" w:rsidRDefault="0015360E" w:rsidP="00D36517">
      <w:pPr>
        <w:pStyle w:val="Heading2"/>
        <w:spacing w:before="240" w:after="120"/>
        <w:ind w:left="562" w:hanging="562"/>
        <w:rPr>
          <w:rFonts w:cs="Arial"/>
          <w:u w:color="0000FF"/>
        </w:rPr>
      </w:pPr>
      <w:bookmarkStart w:id="164" w:name="_Toc320705257"/>
      <w:bookmarkStart w:id="165" w:name="_Toc321655832"/>
      <w:bookmarkStart w:id="166" w:name="_Toc79058527"/>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BF0AB3">
        <w:rPr>
          <w:rFonts w:cs="Arial"/>
          <w:u w:color="0000FF"/>
        </w:rPr>
        <w:t>c</w:t>
      </w:r>
      <w:r w:rsidRPr="00E57D2E">
        <w:rPr>
          <w:rFonts w:cs="Arial"/>
          <w:u w:color="0000FF"/>
        </w:rPr>
        <w:t>ontractors)</w:t>
      </w:r>
      <w:bookmarkEnd w:id="164"/>
      <w:bookmarkEnd w:id="165"/>
      <w:bookmarkEnd w:id="166"/>
    </w:p>
    <w:p w14:paraId="43D115E2" w14:textId="21EB80EC"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w:t>
      </w:r>
      <w:r w:rsidRPr="00C06BA2">
        <w:rPr>
          <w:rFonts w:ascii="Arial" w:hAnsi="Arial" w:cs="Arial"/>
          <w:b/>
        </w:rPr>
        <w:t xml:space="preserve">Chapter </w:t>
      </w:r>
      <w:r w:rsidR="00674ABD">
        <w:rPr>
          <w:rFonts w:ascii="Arial" w:hAnsi="Arial" w:cs="Arial"/>
          <w:b/>
        </w:rPr>
        <w:t>11</w:t>
      </w:r>
      <w:r w:rsidR="00614E21">
        <w:rPr>
          <w:rFonts w:ascii="Arial" w:hAnsi="Arial" w:cs="Arial"/>
          <w:b/>
        </w:rPr>
        <w:t>: Contracting</w:t>
      </w:r>
      <w:r w:rsidRPr="00F9223A">
        <w:rPr>
          <w:rFonts w:ascii="Arial" w:hAnsi="Arial" w:cs="Arial"/>
        </w:rPr>
        <w:t xml:space="preserve"> for information on APEC </w:t>
      </w:r>
      <w:r w:rsidR="001D41E7">
        <w:rPr>
          <w:rFonts w:ascii="Arial" w:hAnsi="Arial" w:cs="Arial"/>
        </w:rPr>
        <w:t>contracting</w:t>
      </w:r>
      <w:r w:rsidRPr="00F9223A">
        <w:rPr>
          <w:rFonts w:ascii="Arial" w:hAnsi="Arial" w:cs="Arial"/>
        </w:rPr>
        <w:t xml:space="preserve"> </w:t>
      </w:r>
      <w:r w:rsidR="00614E21">
        <w:rPr>
          <w:rFonts w:ascii="Arial" w:hAnsi="Arial" w:cs="Arial"/>
        </w:rPr>
        <w:t xml:space="preserve">and procurement </w:t>
      </w:r>
      <w:r w:rsidRPr="00F9223A">
        <w:rPr>
          <w:rFonts w:ascii="Arial" w:hAnsi="Arial" w:cs="Arial"/>
        </w:rPr>
        <w:t xml:space="preserve">policies. </w:t>
      </w:r>
    </w:p>
    <w:p w14:paraId="474164EE" w14:textId="7777777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w:t>
      </w:r>
      <w:r w:rsidR="00C97F12">
        <w:rPr>
          <w:rFonts w:ascii="Arial" w:hAnsi="Arial" w:cs="Arial"/>
        </w:rPr>
        <w:t>, or milestones,</w:t>
      </w:r>
      <w:r w:rsidRPr="009406F5">
        <w:rPr>
          <w:rFonts w:ascii="Arial" w:hAnsi="Arial" w:cs="Arial"/>
        </w:rPr>
        <w:t xml:space="preserve"> as detailed in the </w:t>
      </w:r>
      <w:r w:rsidR="00C97F12">
        <w:rPr>
          <w:rFonts w:ascii="Arial" w:hAnsi="Arial" w:cs="Arial"/>
        </w:rPr>
        <w:t>contract agreed between the contractor and the APEC Secretariat.</w:t>
      </w:r>
    </w:p>
    <w:p w14:paraId="32C9D288" w14:textId="77777777" w:rsidR="0015360E" w:rsidRPr="00F61B60" w:rsidRDefault="0015360E" w:rsidP="00681BFD">
      <w:pPr>
        <w:pStyle w:val="Heading3"/>
        <w:rPr>
          <w:rFonts w:cs="Arial"/>
        </w:rPr>
      </w:pPr>
      <w:bookmarkStart w:id="167" w:name="_Toc321655833"/>
      <w:r w:rsidRPr="00F61B60">
        <w:rPr>
          <w:rFonts w:cs="Arial"/>
        </w:rPr>
        <w:t>Allowable Expenses</w:t>
      </w:r>
      <w:bookmarkEnd w:id="167"/>
    </w:p>
    <w:p w14:paraId="039E7D9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724560BF" w14:textId="3D1E60EE"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E</w:t>
      </w:r>
      <w:r w:rsidR="002F6F2E" w:rsidRPr="00AA7499">
        <w:rPr>
          <w:rFonts w:ascii="Arial" w:hAnsi="Arial" w:cs="Arial"/>
        </w:rPr>
        <w:t>vent or project organiz</w:t>
      </w:r>
      <w:r w:rsidR="002F6F2E">
        <w:rPr>
          <w:rFonts w:ascii="Arial" w:hAnsi="Arial" w:cs="Arial"/>
        </w:rPr>
        <w:t>ation</w:t>
      </w:r>
      <w:r w:rsidR="009F4DDE">
        <w:rPr>
          <w:rFonts w:ascii="Arial" w:hAnsi="Arial" w:cs="Arial"/>
        </w:rPr>
        <w:t xml:space="preserve"> (including virtual</w:t>
      </w:r>
      <w:r w:rsidR="000D4A52">
        <w:rPr>
          <w:rFonts w:ascii="Arial" w:hAnsi="Arial" w:cs="Arial"/>
        </w:rPr>
        <w:t xml:space="preserve"> events</w:t>
      </w:r>
      <w:r w:rsidR="009F4DDE">
        <w:rPr>
          <w:rFonts w:ascii="Arial" w:hAnsi="Arial" w:cs="Arial"/>
        </w:rPr>
        <w:t xml:space="preserve"> </w:t>
      </w:r>
      <w:r w:rsidR="000D4A52">
        <w:rPr>
          <w:rFonts w:ascii="Arial" w:hAnsi="Arial" w:cs="Arial"/>
        </w:rPr>
        <w:t xml:space="preserve">and events with a mix of both physical and </w:t>
      </w:r>
      <w:r w:rsidR="009F4DDE">
        <w:rPr>
          <w:rFonts w:ascii="Arial" w:hAnsi="Arial" w:cs="Arial"/>
        </w:rPr>
        <w:t>remot</w:t>
      </w:r>
      <w:r w:rsidR="000D4A52">
        <w:rPr>
          <w:rFonts w:ascii="Arial" w:hAnsi="Arial" w:cs="Arial"/>
        </w:rPr>
        <w:t>e</w:t>
      </w:r>
      <w:r w:rsidR="009F4DDE">
        <w:rPr>
          <w:rFonts w:ascii="Arial" w:hAnsi="Arial" w:cs="Arial"/>
        </w:rPr>
        <w:t xml:space="preserve"> access</w:t>
      </w:r>
      <w:r w:rsidR="000D4A52">
        <w:rPr>
          <w:rFonts w:ascii="Arial" w:hAnsi="Arial" w:cs="Arial"/>
        </w:rPr>
        <w:t xml:space="preserve"> participation</w:t>
      </w:r>
      <w:r w:rsidR="009F4DDE">
        <w:rPr>
          <w:rFonts w:ascii="Arial" w:hAnsi="Arial" w:cs="Arial"/>
        </w:rPr>
        <w:t>)</w:t>
      </w:r>
      <w:r w:rsidR="002F6F2E">
        <w:rPr>
          <w:rFonts w:ascii="Arial" w:hAnsi="Arial" w:cs="Arial"/>
        </w:rPr>
        <w:t xml:space="preserve">; </w:t>
      </w:r>
    </w:p>
    <w:p w14:paraId="6A9D7D7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w:t>
      </w:r>
      <w:r w:rsidR="002F6F2E">
        <w:rPr>
          <w:rFonts w:ascii="Arial" w:hAnsi="Arial" w:cs="Arial"/>
        </w:rPr>
        <w:t xml:space="preserve">esearch; </w:t>
      </w:r>
    </w:p>
    <w:p w14:paraId="36E41939"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F6F2E" w:rsidRPr="00AA7499">
        <w:rPr>
          <w:rFonts w:ascii="Arial" w:hAnsi="Arial" w:cs="Arial"/>
        </w:rPr>
        <w:t>ranslation of training materials</w:t>
      </w:r>
      <w:r w:rsidR="002F6F2E">
        <w:rPr>
          <w:rFonts w:ascii="Arial" w:hAnsi="Arial" w:cs="Arial"/>
        </w:rPr>
        <w:t xml:space="preserve"> into English. A</w:t>
      </w:r>
      <w:r w:rsidR="002F6F2E" w:rsidRPr="00AA7499">
        <w:rPr>
          <w:rFonts w:ascii="Arial" w:hAnsi="Arial" w:cs="Arial"/>
        </w:rPr>
        <w:t xml:space="preserve"> strong justification is required for approval </w:t>
      </w:r>
      <w:r w:rsidR="002F6F2E">
        <w:rPr>
          <w:rFonts w:ascii="Arial" w:hAnsi="Arial" w:cs="Arial"/>
        </w:rPr>
        <w:t xml:space="preserve">by the </w:t>
      </w:r>
      <w:r w:rsidR="00916579">
        <w:rPr>
          <w:rFonts w:ascii="Arial" w:hAnsi="Arial" w:cs="Arial"/>
        </w:rPr>
        <w:t>S</w:t>
      </w:r>
      <w:r w:rsidR="002F6F2E">
        <w:rPr>
          <w:rFonts w:ascii="Arial" w:hAnsi="Arial" w:cs="Arial"/>
        </w:rPr>
        <w:t xml:space="preserve">ecretariat </w:t>
      </w:r>
      <w:r w:rsidR="002F6F2E" w:rsidRPr="00AA7499">
        <w:rPr>
          <w:rFonts w:ascii="Arial" w:hAnsi="Arial" w:cs="Arial"/>
        </w:rPr>
        <w:t>indicating that the translation</w:t>
      </w:r>
      <w:r w:rsidR="002F6F2E">
        <w:rPr>
          <w:rFonts w:ascii="Arial" w:hAnsi="Arial" w:cs="Arial"/>
        </w:rPr>
        <w:t xml:space="preserve"> is</w:t>
      </w:r>
      <w:r w:rsidR="002F6F2E" w:rsidRPr="00AA7499">
        <w:rPr>
          <w:rFonts w:ascii="Arial" w:hAnsi="Arial" w:cs="Arial"/>
        </w:rPr>
        <w:t xml:space="preserve"> of benefit to more than one economy</w:t>
      </w:r>
      <w:r w:rsidR="002F6F2E">
        <w:rPr>
          <w:rFonts w:ascii="Arial" w:hAnsi="Arial" w:cs="Arial"/>
        </w:rPr>
        <w:t xml:space="preserve"> (note that APEC does not fund translation into non-English languages</w:t>
      </w:r>
      <w:r w:rsidR="002F6F2E" w:rsidRPr="00AA7499">
        <w:rPr>
          <w:rFonts w:ascii="Arial" w:hAnsi="Arial" w:cs="Arial"/>
        </w:rPr>
        <w:t>)</w:t>
      </w:r>
      <w:r w:rsidR="002F6F2E">
        <w:rPr>
          <w:rFonts w:ascii="Arial" w:hAnsi="Arial" w:cs="Arial"/>
        </w:rPr>
        <w:t xml:space="preserve">; </w:t>
      </w:r>
    </w:p>
    <w:p w14:paraId="67A8805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S</w:t>
      </w:r>
      <w:r w:rsidR="002F6F2E" w:rsidRPr="00AA7499">
        <w:rPr>
          <w:rFonts w:ascii="Arial" w:hAnsi="Arial" w:cs="Arial"/>
        </w:rPr>
        <w:t>hort-term clerical and administrative support for conferences, symposia, workshops and seminars</w:t>
      </w:r>
      <w:r w:rsidR="002F6F2E">
        <w:rPr>
          <w:rFonts w:ascii="Arial" w:hAnsi="Arial" w:cs="Arial"/>
        </w:rPr>
        <w:t xml:space="preserve">; </w:t>
      </w:r>
    </w:p>
    <w:p w14:paraId="465155C3" w14:textId="59813807" w:rsid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H</w:t>
      </w:r>
      <w:r w:rsidR="002F6F2E" w:rsidRPr="0001157E">
        <w:rPr>
          <w:rFonts w:ascii="Arial" w:hAnsi="Arial" w:cs="Arial"/>
        </w:rPr>
        <w:t xml:space="preserve">onoraria, to a maximum of </w:t>
      </w:r>
      <w:r w:rsidR="002F6F2E">
        <w:rPr>
          <w:rFonts w:ascii="Arial" w:hAnsi="Arial" w:cs="Arial"/>
        </w:rPr>
        <w:t>USD</w:t>
      </w:r>
      <w:r w:rsidR="002F6F2E" w:rsidRPr="0001157E">
        <w:rPr>
          <w:rFonts w:ascii="Arial" w:hAnsi="Arial" w:cs="Arial"/>
        </w:rPr>
        <w:t>1,500 per expert, per event, are allowable for experts. (</w:t>
      </w:r>
      <w:r w:rsidR="002F6F2E">
        <w:rPr>
          <w:rFonts w:ascii="Arial" w:hAnsi="Arial" w:cs="Arial"/>
        </w:rPr>
        <w:t>A</w:t>
      </w:r>
      <w:r w:rsidR="002F6F2E" w:rsidRPr="0001157E">
        <w:rPr>
          <w:rFonts w:ascii="Arial" w:hAnsi="Arial" w:cs="Arial"/>
        </w:rPr>
        <w:t>n expert in the APEC context is defined as follows: trainers, moderators, speakers, and presenters who contribute at an expert level at an APEC event.</w:t>
      </w:r>
      <w:r w:rsidR="002F6F2E">
        <w:rPr>
          <w:rFonts w:ascii="Arial" w:hAnsi="Arial" w:cs="Arial"/>
        </w:rPr>
        <w:t xml:space="preserve">) </w:t>
      </w:r>
      <w:r w:rsidR="00176928">
        <w:rPr>
          <w:rFonts w:ascii="Arial" w:hAnsi="Arial" w:cs="Arial"/>
        </w:rPr>
        <w:t xml:space="preserve">Honoraria is not accorded to participants. </w:t>
      </w:r>
      <w:r w:rsidR="002F6F2E">
        <w:rPr>
          <w:rFonts w:ascii="Arial" w:hAnsi="Arial" w:cs="Arial"/>
        </w:rPr>
        <w:t>I</w:t>
      </w:r>
      <w:r w:rsidR="002F6F2E" w:rsidRPr="0001157E">
        <w:rPr>
          <w:rFonts w:ascii="Arial" w:hAnsi="Arial" w:cs="Arial"/>
        </w:rPr>
        <w:t xml:space="preserve">f an honorarium is to be accorded, the request is to be specified at the time of confirming the expert’s participation at the APEC event, in the form of a duly signed travel or work undertaking. APEC will not accept requests for payments of honoraria retrospectively. </w:t>
      </w:r>
      <w:r w:rsidR="002F6F2E">
        <w:rPr>
          <w:rFonts w:ascii="Arial" w:hAnsi="Arial" w:cs="Arial"/>
        </w:rPr>
        <w:t>P</w:t>
      </w:r>
      <w:r w:rsidR="002F6F2E" w:rsidRPr="0001157E">
        <w:rPr>
          <w:rFonts w:ascii="Arial" w:hAnsi="Arial" w:cs="Arial"/>
        </w:rPr>
        <w:t>lease refer to</w:t>
      </w:r>
      <w:r w:rsidR="00674ABD">
        <w:rPr>
          <w:rFonts w:ascii="Arial" w:hAnsi="Arial" w:cs="Arial"/>
        </w:rPr>
        <w:t xml:space="preserve"> 9</w:t>
      </w:r>
      <w:r w:rsidR="002F6F2E">
        <w:rPr>
          <w:rFonts w:ascii="Arial" w:hAnsi="Arial" w:cs="Arial"/>
        </w:rPr>
        <w:t>-</w:t>
      </w:r>
      <w:r w:rsidR="00614E21">
        <w:rPr>
          <w:rFonts w:ascii="Arial" w:hAnsi="Arial" w:cs="Arial"/>
        </w:rPr>
        <w:t>5</w:t>
      </w:r>
      <w:r w:rsidR="002F6F2E" w:rsidRPr="0001157E">
        <w:rPr>
          <w:rFonts w:ascii="Arial" w:hAnsi="Arial" w:cs="Arial"/>
        </w:rPr>
        <w:t xml:space="preserve"> for further details</w:t>
      </w:r>
      <w:r w:rsidR="002F6F2E">
        <w:rPr>
          <w:rFonts w:ascii="Arial" w:hAnsi="Arial" w:cs="Arial"/>
        </w:rPr>
        <w:t>; and</w:t>
      </w:r>
    </w:p>
    <w:p w14:paraId="3953FBD9" w14:textId="77777777" w:rsidR="002D1E4E" w:rsidRP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D1E4E" w:rsidRPr="0001157E">
        <w:rPr>
          <w:rFonts w:ascii="Arial" w:hAnsi="Arial" w:cs="Arial"/>
        </w:rPr>
        <w:t>he design and development of websites, databases and other online resources may be funded should there be a strong justification provided by the PO on how maintenance costs will be met with non-APEC funds.</w:t>
      </w:r>
    </w:p>
    <w:p w14:paraId="65F17DC9" w14:textId="77777777" w:rsidR="0015360E" w:rsidRPr="00295875" w:rsidRDefault="0015360E" w:rsidP="00681BFD">
      <w:pPr>
        <w:pStyle w:val="Heading3"/>
        <w:rPr>
          <w:rFonts w:cs="Arial"/>
        </w:rPr>
      </w:pPr>
      <w:bookmarkStart w:id="168" w:name="_Toc321655834"/>
      <w:r w:rsidRPr="00F61B60">
        <w:rPr>
          <w:rFonts w:cs="Arial"/>
        </w:rPr>
        <w:lastRenderedPageBreak/>
        <w:t>Non</w:t>
      </w:r>
      <w:r w:rsidR="0015234B" w:rsidRPr="00295875">
        <w:rPr>
          <w:rFonts w:cs="Arial"/>
        </w:rPr>
        <w:t>-</w:t>
      </w:r>
      <w:r w:rsidRPr="00295875">
        <w:rPr>
          <w:rFonts w:cs="Arial"/>
        </w:rPr>
        <w:t>Allowable Expenses</w:t>
      </w:r>
      <w:bookmarkEnd w:id="168"/>
    </w:p>
    <w:p w14:paraId="7C736C92"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73191419"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Honoraria for government officials</w:t>
      </w:r>
      <w:r w:rsidR="00212B2B">
        <w:rPr>
          <w:rFonts w:ascii="Arial" w:hAnsi="Arial" w:cs="Arial"/>
        </w:rPr>
        <w:t xml:space="preserve"> (from both APEC and non-APEC economies)</w:t>
      </w:r>
      <w:r w:rsidRPr="00AA7499">
        <w:rPr>
          <w:rFonts w:ascii="Arial" w:hAnsi="Arial" w:cs="Arial"/>
        </w:rPr>
        <w:t xml:space="preserve">,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01157E">
        <w:rPr>
          <w:rFonts w:ascii="Arial" w:hAnsi="Arial" w:cs="Arial"/>
          <w:color w:val="000000" w:themeColor="text1"/>
        </w:rPr>
        <w:t>.</w:t>
      </w:r>
      <w:r w:rsidR="00DE6062" w:rsidRPr="00AA7499">
        <w:rPr>
          <w:rFonts w:ascii="Arial" w:hAnsi="Arial" w:cs="Arial"/>
          <w:color w:val="000000" w:themeColor="text1"/>
        </w:rPr>
        <w:t xml:space="preserve"> </w:t>
      </w:r>
    </w:p>
    <w:p w14:paraId="2424F50D" w14:textId="77777777"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1157E">
        <w:rPr>
          <w:rFonts w:ascii="Arial" w:hAnsi="Arial" w:cs="Arial"/>
        </w:rPr>
        <w:t>.</w:t>
      </w:r>
    </w:p>
    <w:p w14:paraId="38D9B1D7" w14:textId="77777777"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01157E">
        <w:rPr>
          <w:rFonts w:ascii="Arial" w:hAnsi="Arial" w:cs="Arial"/>
        </w:rPr>
        <w:t>.</w:t>
      </w:r>
    </w:p>
    <w:p w14:paraId="12884ED7" w14:textId="77777777"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12453765" w14:textId="77777777" w:rsidR="0015360E" w:rsidRPr="00F61B60" w:rsidRDefault="0015360E" w:rsidP="00681BFD">
      <w:pPr>
        <w:pStyle w:val="Heading3"/>
        <w:rPr>
          <w:rFonts w:cs="Arial"/>
        </w:rPr>
      </w:pPr>
      <w:bookmarkStart w:id="169" w:name="_Toc321655835"/>
      <w:r w:rsidRPr="00F61B60">
        <w:rPr>
          <w:rFonts w:cs="Arial"/>
        </w:rPr>
        <w:t>Exceptions to Non-allowable expenses</w:t>
      </w:r>
      <w:bookmarkEnd w:id="169"/>
    </w:p>
    <w:p w14:paraId="046AD465" w14:textId="77777777" w:rsidR="00286066" w:rsidRPr="00D36517" w:rsidRDefault="0015360E" w:rsidP="00D36517">
      <w:pPr>
        <w:pStyle w:val="ListContinue"/>
        <w:numPr>
          <w:ilvl w:val="1"/>
          <w:numId w:val="105"/>
        </w:numPr>
        <w:ind w:left="567" w:hanging="567"/>
        <w:rPr>
          <w:rFonts w:ascii="Arial" w:eastAsia="MS Mincho" w:hAnsi="Arial" w:cs="Arial"/>
          <w:color w:val="000000"/>
          <w:lang w:eastAsia="zh-CN" w:bidi="th-TH"/>
        </w:rPr>
      </w:pPr>
      <w:r w:rsidRPr="00D36517">
        <w:rPr>
          <w:rFonts w:ascii="Arial" w:eastAsia="MS Mincho" w:hAnsi="Arial" w:cs="Arial"/>
          <w:color w:val="000000"/>
          <w:lang w:eastAsia="zh-CN" w:bidi="th-TH"/>
        </w:rPr>
        <w:t xml:space="preserve">The Secretariat approves waivers on </w:t>
      </w:r>
      <w:r w:rsidR="008B12EC" w:rsidRPr="00D36517">
        <w:rPr>
          <w:rFonts w:ascii="Arial" w:eastAsia="MS Mincho" w:hAnsi="Arial" w:cs="Arial"/>
          <w:color w:val="000000"/>
          <w:lang w:eastAsia="zh-CN" w:bidi="th-TH"/>
        </w:rPr>
        <w:t xml:space="preserve">some </w:t>
      </w:r>
      <w:r w:rsidRPr="00D36517">
        <w:rPr>
          <w:rFonts w:ascii="Arial" w:eastAsia="MS Mincho" w:hAnsi="Arial" w:cs="Arial"/>
          <w:color w:val="000000"/>
          <w:lang w:eastAsia="zh-CN" w:bidi="th-TH"/>
        </w:rPr>
        <w:t>non-allowable expenses</w:t>
      </w:r>
      <w:r w:rsidR="008B12EC" w:rsidRPr="00D36517">
        <w:rPr>
          <w:rFonts w:ascii="Arial" w:eastAsia="MS Mincho" w:hAnsi="Arial" w:cs="Arial"/>
          <w:color w:val="000000"/>
          <w:lang w:eastAsia="zh-CN" w:bidi="th-TH"/>
        </w:rPr>
        <w:t xml:space="preserve"> such as </w:t>
      </w:r>
      <w:r w:rsidR="008B12EC" w:rsidRPr="00D36517">
        <w:rPr>
          <w:rFonts w:ascii="Arial" w:eastAsia="MS Mincho" w:hAnsi="Arial" w:cs="Arial"/>
          <w:b/>
          <w:color w:val="000000"/>
          <w:lang w:eastAsia="zh-CN" w:bidi="th-TH"/>
        </w:rPr>
        <w:t>simultaneous interpretation costs</w:t>
      </w:r>
      <w:r w:rsidR="008B12EC" w:rsidRPr="00D36517">
        <w:rPr>
          <w:rFonts w:ascii="Arial" w:eastAsia="MS Mincho" w:hAnsi="Arial" w:cs="Arial"/>
          <w:color w:val="000000"/>
          <w:lang w:eastAsia="zh-CN" w:bidi="th-TH"/>
        </w:rPr>
        <w:t>,</w:t>
      </w:r>
      <w:r w:rsidRPr="00D36517">
        <w:rPr>
          <w:rFonts w:ascii="Arial" w:eastAsia="MS Mincho" w:hAnsi="Arial" w:cs="Arial"/>
          <w:color w:val="000000"/>
          <w:lang w:eastAsia="zh-CN" w:bidi="th-TH"/>
        </w:rPr>
        <w:t xml:space="preserve"> </w:t>
      </w:r>
      <w:r w:rsidR="008B12EC" w:rsidRPr="00D36517">
        <w:rPr>
          <w:rFonts w:ascii="Arial" w:eastAsia="MS Mincho" w:hAnsi="Arial" w:cs="Arial"/>
          <w:color w:val="000000"/>
          <w:lang w:eastAsia="zh-CN" w:bidi="th-TH"/>
        </w:rPr>
        <w:t>in line with the guidance provided below</w:t>
      </w:r>
      <w:r w:rsidRPr="00D36517">
        <w:rPr>
          <w:rFonts w:ascii="Arial" w:eastAsia="MS Mincho" w:hAnsi="Arial" w:cs="Arial"/>
          <w:color w:val="000000"/>
          <w:lang w:eastAsia="zh-CN" w:bidi="th-TH"/>
        </w:rPr>
        <w:t xml:space="preserv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interpretation </w:t>
      </w:r>
      <w:r w:rsidR="00CF1536">
        <w:rPr>
          <w:rFonts w:ascii="Arial" w:eastAsia="MS Mincho" w:hAnsi="Arial" w:cs="Arial"/>
          <w:color w:val="000000"/>
          <w:lang w:eastAsia="zh-CN" w:bidi="th-TH"/>
        </w:rPr>
        <w:t xml:space="preserve">costs </w:t>
      </w:r>
      <w:r w:rsidR="00CF1536" w:rsidRPr="00D36517">
        <w:rPr>
          <w:rFonts w:ascii="Arial" w:eastAsia="MS Mincho" w:hAnsi="Arial" w:cs="Arial"/>
          <w:color w:val="000000"/>
          <w:lang w:eastAsia="zh-CN" w:bidi="th-TH"/>
        </w:rPr>
        <w:t xml:space="preserve">that may be funded by APEC </w:t>
      </w:r>
      <w:r w:rsidR="00CF1536">
        <w:rPr>
          <w:rFonts w:ascii="Arial" w:eastAsia="MS Mincho" w:hAnsi="Arial" w:cs="Arial"/>
          <w:color w:val="000000"/>
          <w:lang w:eastAsia="zh-CN" w:bidi="th-TH"/>
        </w:rPr>
        <w:t xml:space="preserve">include the </w:t>
      </w:r>
      <w:r w:rsidR="00CF1536" w:rsidRPr="00D36517">
        <w:rPr>
          <w:rFonts w:ascii="Arial" w:eastAsia="MS Mincho" w:hAnsi="Arial" w:cs="Arial"/>
          <w:color w:val="000000"/>
          <w:lang w:eastAsia="zh-CN" w:bidi="th-TH"/>
        </w:rPr>
        <w:t xml:space="preserve">engagement of individuals as </w:t>
      </w:r>
      <w:r w:rsidR="00707BFE">
        <w:rPr>
          <w:rFonts w:ascii="Arial" w:eastAsia="MS Mincho" w:hAnsi="Arial" w:cs="Arial"/>
          <w:color w:val="000000"/>
          <w:lang w:eastAsia="zh-CN" w:bidi="th-TH"/>
        </w:rPr>
        <w:t>si</w:t>
      </w:r>
      <w:r w:rsidR="00CF1536" w:rsidRPr="00D36517">
        <w:rPr>
          <w:rFonts w:ascii="Arial" w:eastAsia="MS Mincho" w:hAnsi="Arial" w:cs="Arial"/>
          <w:color w:val="000000"/>
          <w:lang w:eastAsia="zh-CN" w:bidi="th-TH"/>
        </w:rPr>
        <w:t xml:space="preserve">multaneous </w:t>
      </w:r>
      <w:r w:rsidR="00707BFE">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nterpreters</w:t>
      </w:r>
      <w:r w:rsidR="00CF1536">
        <w:rPr>
          <w:rFonts w:ascii="Arial" w:eastAsia="MS Mincho" w:hAnsi="Arial" w:cs="Arial"/>
          <w:color w:val="000000"/>
          <w:lang w:eastAsia="zh-CN" w:bidi="th-TH"/>
        </w:rPr>
        <w:t>,</w:t>
      </w:r>
      <w:r w:rsidR="00707BFE" w:rsidRPr="00707BFE">
        <w:rPr>
          <w:rFonts w:ascii="Arial" w:eastAsia="MS Mincho" w:hAnsi="Arial" w:cs="Arial"/>
          <w:color w:val="000000"/>
          <w:lang w:eastAsia="zh-CN" w:bidi="th-TH"/>
        </w:rPr>
        <w:t xml:space="preserve"> or in the case of </w:t>
      </w:r>
      <w:r w:rsidR="00707BFE">
        <w:rPr>
          <w:rFonts w:ascii="Arial" w:eastAsia="MS Mincho" w:hAnsi="Arial" w:cs="Arial"/>
          <w:color w:val="000000"/>
          <w:lang w:eastAsia="zh-CN" w:bidi="th-TH"/>
        </w:rPr>
        <w:t>c</w:t>
      </w:r>
      <w:r w:rsidR="00707BFE" w:rsidRPr="00707BFE">
        <w:rPr>
          <w:rFonts w:ascii="Arial" w:eastAsia="MS Mincho" w:hAnsi="Arial" w:cs="Arial"/>
          <w:color w:val="000000"/>
          <w:lang w:eastAsia="zh-CN" w:bidi="th-TH"/>
        </w:rPr>
        <w:t>ompanies</w:t>
      </w:r>
      <w:r w:rsidR="00CF1536" w:rsidRPr="00D36517">
        <w:rPr>
          <w:rFonts w:ascii="Arial" w:eastAsia="MS Mincho" w:hAnsi="Arial" w:cs="Arial"/>
          <w:color w:val="000000"/>
          <w:lang w:eastAsia="zh-CN" w:bidi="th-TH"/>
        </w:rPr>
        <w:t xml:space="preserve"> or </w:t>
      </w:r>
      <w:r w:rsidR="00707BFE">
        <w:rPr>
          <w:rFonts w:ascii="Arial" w:eastAsia="MS Mincho" w:hAnsi="Arial" w:cs="Arial"/>
          <w:color w:val="000000"/>
          <w:lang w:eastAsia="zh-CN" w:bidi="th-TH"/>
        </w:rPr>
        <w:t>or</w:t>
      </w:r>
      <w:r w:rsidR="00CF1536" w:rsidRPr="00CF1536">
        <w:rPr>
          <w:rFonts w:ascii="Arial" w:eastAsia="MS Mincho" w:hAnsi="Arial" w:cs="Arial"/>
          <w:color w:val="000000"/>
          <w:lang w:eastAsia="zh-CN" w:bidi="th-TH"/>
        </w:rPr>
        <w:t>ganization</w:t>
      </w:r>
      <w:r w:rsidR="00707BFE">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 to provide the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w:t>
      </w:r>
      <w:r w:rsidR="00CF1536">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 xml:space="preserve">nterpreters, </w:t>
      </w:r>
      <w:r w:rsidR="00CF1536">
        <w:rPr>
          <w:rFonts w:ascii="Arial" w:eastAsia="MS Mincho" w:hAnsi="Arial" w:cs="Arial"/>
          <w:color w:val="000000"/>
          <w:lang w:eastAsia="zh-CN" w:bidi="th-TH"/>
        </w:rPr>
        <w:t>and</w:t>
      </w:r>
      <w:r w:rsidR="00CF1536" w:rsidRPr="00D36517">
        <w:rPr>
          <w:rFonts w:ascii="Arial" w:eastAsia="MS Mincho" w:hAnsi="Arial" w:cs="Arial"/>
          <w:color w:val="000000"/>
          <w:lang w:eastAsia="zh-CN" w:bidi="th-TH"/>
        </w:rPr>
        <w:t xml:space="preserve"> the rental of </w:t>
      </w:r>
      <w:r w:rsidR="00CF1536">
        <w:rPr>
          <w:rFonts w:ascii="Arial" w:eastAsia="MS Mincho" w:hAnsi="Arial" w:cs="Arial"/>
          <w:color w:val="000000"/>
          <w:lang w:eastAsia="zh-CN" w:bidi="th-TH"/>
        </w:rPr>
        <w:t>any supporting</w:t>
      </w:r>
      <w:r w:rsidR="00CF1536" w:rsidRPr="00D36517">
        <w:rPr>
          <w:rFonts w:ascii="Arial" w:eastAsia="MS Mincho" w:hAnsi="Arial" w:cs="Arial"/>
          <w:color w:val="000000"/>
          <w:lang w:eastAsia="zh-CN" w:bidi="th-TH"/>
        </w:rPr>
        <w:t xml:space="preserve"> equipment.</w:t>
      </w:r>
      <w:r w:rsidR="00707BFE">
        <w:rPr>
          <w:rFonts w:ascii="Arial" w:eastAsia="MS Mincho" w:hAnsi="Arial" w:cs="Arial"/>
          <w:color w:val="000000"/>
          <w:lang w:eastAsia="zh-CN" w:bidi="th-TH"/>
        </w:rPr>
        <w:t xml:space="preserve"> The cost of associated equipment rental must be clearly set-out in the quotation.</w:t>
      </w:r>
      <w:r w:rsidR="00CF1536" w:rsidRPr="00D36517">
        <w:rPr>
          <w:rFonts w:ascii="Arial" w:eastAsia="MS Mincho" w:hAnsi="Arial" w:cs="Arial"/>
          <w:color w:val="000000"/>
          <w:lang w:eastAsia="zh-CN" w:bidi="th-TH"/>
        </w:rPr>
        <w:t xml:space="preserve"> </w:t>
      </w:r>
    </w:p>
    <w:p w14:paraId="1162CABC" w14:textId="71C37339" w:rsidR="00A80971" w:rsidRPr="00E06956" w:rsidRDefault="00A80971" w:rsidP="0041481B">
      <w:pPr>
        <w:pStyle w:val="ListContinue"/>
        <w:numPr>
          <w:ilvl w:val="1"/>
          <w:numId w:val="105"/>
        </w:numPr>
        <w:ind w:left="567" w:hanging="567"/>
        <w:rPr>
          <w:rFonts w:ascii="Arial" w:eastAsia="MS Mincho" w:hAnsi="Arial" w:cs="Arial"/>
          <w:lang w:eastAsia="zh-CN" w:bidi="th-TH"/>
        </w:rPr>
      </w:pPr>
      <w:r w:rsidRPr="00E06956">
        <w:rPr>
          <w:rFonts w:ascii="Arial" w:eastAsia="MS Mincho" w:hAnsi="Arial" w:cs="Arial"/>
          <w:lang w:val="en-SG" w:eastAsia="zh-CN" w:bidi="th-TH"/>
        </w:rPr>
        <w:t>The request to fund simultaneous interpretation costs will be considered by the Secretariat on a case-by-case basis and in line</w:t>
      </w:r>
      <w:r w:rsidR="00E06956" w:rsidRPr="00E06956">
        <w:rPr>
          <w:rFonts w:ascii="Arial" w:eastAsia="MS Mincho" w:hAnsi="Arial" w:cs="Arial"/>
          <w:lang w:val="en-SG" w:eastAsia="zh-CN" w:bidi="th-TH"/>
        </w:rPr>
        <w:t xml:space="preserve"> with the guidance provided in 8</w:t>
      </w:r>
      <w:r w:rsidRPr="00E06956">
        <w:rPr>
          <w:rFonts w:ascii="Arial" w:eastAsia="MS Mincho" w:hAnsi="Arial" w:cs="Arial"/>
          <w:lang w:val="en-SG" w:eastAsia="zh-CN" w:bidi="th-TH"/>
        </w:rPr>
        <w:t xml:space="preserve">-9, below. </w:t>
      </w:r>
      <w:r w:rsidRPr="00E06956">
        <w:rPr>
          <w:rFonts w:ascii="Arial" w:eastAsia="MS Mincho" w:hAnsi="Arial" w:cs="Arial"/>
          <w:lang w:eastAsia="zh-CN" w:bidi="th-TH"/>
        </w:rPr>
        <w:t xml:space="preserve">All requests for waivers need to be detailed in </w:t>
      </w:r>
      <w:r w:rsidRPr="00E06956">
        <w:rPr>
          <w:rFonts w:ascii="Arial" w:eastAsia="MS Mincho" w:hAnsi="Arial" w:cs="Arial"/>
          <w:b/>
          <w:lang w:eastAsia="zh-CN" w:bidi="th-TH"/>
        </w:rPr>
        <w:t>Section E</w:t>
      </w:r>
      <w:r w:rsidRPr="00E06956">
        <w:rPr>
          <w:rFonts w:ascii="Arial" w:eastAsia="MS Mincho" w:hAnsi="Arial" w:cs="Arial"/>
          <w:lang w:eastAsia="zh-CN" w:bidi="th-TH"/>
        </w:rPr>
        <w:t xml:space="preserve"> of the APEC </w:t>
      </w:r>
      <w:r w:rsidR="004A5BCE" w:rsidRPr="00E06956">
        <w:rPr>
          <w:rFonts w:ascii="Arial" w:eastAsia="MS Mincho" w:hAnsi="Arial" w:cs="Arial"/>
          <w:lang w:eastAsia="zh-CN" w:bidi="th-TH"/>
        </w:rPr>
        <w:t>Project Proposal</w:t>
      </w:r>
      <w:r w:rsidRPr="00E06956">
        <w:rPr>
          <w:rFonts w:ascii="Arial" w:eastAsia="MS Mincho" w:hAnsi="Arial" w:cs="Arial"/>
          <w:lang w:eastAsia="zh-CN" w:bidi="th-TH"/>
        </w:rPr>
        <w:t>. Failure to do so may result in the waivers not being considered and funded.</w:t>
      </w:r>
    </w:p>
    <w:p w14:paraId="16084FF0"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7F54F0">
        <w:rPr>
          <w:rFonts w:ascii="Arial" w:eastAsia="MS Mincho" w:hAnsi="Arial" w:cs="Arial"/>
          <w:lang w:eastAsia="zh-CN" w:bidi="th-TH"/>
        </w:rPr>
        <w:t xml:space="preserve">In seeking a waiver to allow simultaneous interpretation, the PO needs to </w:t>
      </w:r>
      <w:r w:rsidRPr="00AA7499">
        <w:rPr>
          <w:rFonts w:ascii="Arial" w:eastAsia="MS Mincho" w:hAnsi="Arial" w:cs="Arial"/>
          <w:color w:val="000000"/>
          <w:lang w:eastAsia="zh-CN" w:bidi="th-TH"/>
        </w:rPr>
        <w:t>clearly</w:t>
      </w:r>
      <w:r w:rsidRPr="00AA7499">
        <w:rPr>
          <w:rFonts w:ascii="Arial" w:eastAsia="MS Mincho" w:hAnsi="Arial" w:cs="Arial"/>
          <w:lang w:eastAsia="zh-CN" w:bidi="th-TH"/>
        </w:rPr>
        <w:t xml:space="preserve"> demonstrate in the </w:t>
      </w:r>
      <w:r w:rsidR="004A5BCE">
        <w:rPr>
          <w:rFonts w:ascii="Arial" w:eastAsia="MS Mincho" w:hAnsi="Arial" w:cs="Arial"/>
          <w:lang w:eastAsia="zh-CN" w:bidi="th-TH"/>
        </w:rPr>
        <w:t>Project Proposal</w:t>
      </w:r>
      <w:r w:rsidRPr="00AA7499">
        <w:rPr>
          <w:rFonts w:ascii="Arial" w:eastAsia="MS Mincho" w:hAnsi="Arial" w:cs="Arial"/>
          <w:lang w:eastAsia="zh-CN" w:bidi="th-TH"/>
        </w:rPr>
        <w:t xml:space="preserve"> that:</w:t>
      </w:r>
    </w:p>
    <w:p w14:paraId="57EF6228"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waiver is sought under exceptional circumstances which may involve cases where individuals with limited English language skills are nominated as speakers or as experts on a particular topic</w:t>
      </w:r>
      <w:r w:rsidR="0001157E">
        <w:rPr>
          <w:rFonts w:ascii="Arial" w:hAnsi="Arial" w:cs="Arial"/>
          <w:color w:val="000000" w:themeColor="text1"/>
        </w:rPr>
        <w:t xml:space="preserve">; </w:t>
      </w:r>
    </w:p>
    <w:p w14:paraId="15958CAC"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availability of an alternative expert/s with appropriate language skills and comparable skills and expertise is limited</w:t>
      </w:r>
      <w:r w:rsidR="0001157E">
        <w:rPr>
          <w:rFonts w:ascii="Arial" w:hAnsi="Arial" w:cs="Arial"/>
          <w:color w:val="000000" w:themeColor="text1"/>
        </w:rPr>
        <w:t xml:space="preserve">; </w:t>
      </w:r>
    </w:p>
    <w:p w14:paraId="25426ACB"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benefits of the service are available to all participants of the 21 economies; and</w:t>
      </w:r>
    </w:p>
    <w:p w14:paraId="0007AC17"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interpretation costs are deemed by the </w:t>
      </w:r>
      <w:r w:rsidR="0015234B" w:rsidRPr="009406F5">
        <w:rPr>
          <w:rFonts w:ascii="Arial" w:hAnsi="Arial" w:cs="Arial"/>
          <w:color w:val="000000" w:themeColor="text1"/>
        </w:rPr>
        <w:t>POs</w:t>
      </w:r>
      <w:r w:rsidR="0015360E"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0015360E" w:rsidRPr="009406F5">
        <w:rPr>
          <w:rFonts w:ascii="Arial" w:hAnsi="Arial" w:cs="Arial"/>
          <w:color w:val="000000" w:themeColor="text1"/>
        </w:rPr>
        <w:t xml:space="preserve"> scope of the project.</w:t>
      </w:r>
    </w:p>
    <w:p w14:paraId="4161A6A0"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A4231C6" w14:textId="77777777" w:rsidR="0015360E"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Should the justification for the waiver for simultaneous interpretation costs be deemed as being insufficient or not significant enough to warrant immediate approval by the Secretariat, the Secretariat will refer the reque</w:t>
      </w:r>
      <w:r w:rsidR="00460C73">
        <w:rPr>
          <w:rFonts w:ascii="Arial" w:eastAsia="MS Mincho" w:hAnsi="Arial" w:cs="Arial"/>
          <w:lang w:eastAsia="zh-CN" w:bidi="th-TH"/>
        </w:rPr>
        <w:t>st to BMC for final endorsement.</w:t>
      </w:r>
    </w:p>
    <w:p w14:paraId="387C64C1" w14:textId="26ECDC07" w:rsidR="00707BFE" w:rsidRPr="00AA7499" w:rsidRDefault="00707BFE" w:rsidP="0041481B">
      <w:pPr>
        <w:pStyle w:val="ListContinue"/>
        <w:numPr>
          <w:ilvl w:val="1"/>
          <w:numId w:val="105"/>
        </w:numPr>
        <w:ind w:left="567" w:hanging="567"/>
        <w:rPr>
          <w:rFonts w:ascii="Arial" w:eastAsia="MS Mincho" w:hAnsi="Arial" w:cs="Arial"/>
          <w:lang w:eastAsia="zh-CN" w:bidi="th-TH"/>
        </w:rPr>
      </w:pPr>
      <w:r>
        <w:rPr>
          <w:rFonts w:ascii="Arial" w:eastAsia="MS Mincho" w:hAnsi="Arial" w:cs="Arial"/>
          <w:lang w:eastAsia="zh-CN" w:bidi="th-TH"/>
        </w:rPr>
        <w:lastRenderedPageBreak/>
        <w:t>Simultaneous interpretation services must be subject to a work-undertaking or a</w:t>
      </w:r>
      <w:r w:rsidR="00A80971">
        <w:rPr>
          <w:rFonts w:ascii="Arial" w:eastAsia="MS Mincho" w:hAnsi="Arial" w:cs="Arial"/>
          <w:lang w:eastAsia="zh-CN" w:bidi="th-TH"/>
        </w:rPr>
        <w:t xml:space="preserve"> contract, and are subject to the provisions of </w:t>
      </w:r>
      <w:r w:rsidR="00A80971" w:rsidRPr="00E06956">
        <w:rPr>
          <w:rFonts w:ascii="Arial" w:eastAsia="MS Mincho" w:hAnsi="Arial" w:cs="Arial"/>
          <w:lang w:eastAsia="zh-CN" w:bidi="th-TH"/>
        </w:rPr>
        <w:t>Chapter 1</w:t>
      </w:r>
      <w:r w:rsidR="00674ABD">
        <w:rPr>
          <w:rFonts w:ascii="Arial" w:eastAsia="MS Mincho" w:hAnsi="Arial" w:cs="Arial"/>
          <w:lang w:eastAsia="zh-CN" w:bidi="th-TH"/>
        </w:rPr>
        <w:t>1</w:t>
      </w:r>
      <w:r w:rsidR="00A80971">
        <w:rPr>
          <w:rFonts w:ascii="Arial" w:eastAsia="MS Mincho" w:hAnsi="Arial" w:cs="Arial"/>
          <w:lang w:eastAsia="zh-CN" w:bidi="th-TH"/>
        </w:rPr>
        <w:t xml:space="preserve"> </w:t>
      </w:r>
      <w:r w:rsidR="00C97F12">
        <w:rPr>
          <w:rFonts w:ascii="Arial" w:eastAsia="MS Mincho" w:hAnsi="Arial" w:cs="Arial"/>
          <w:lang w:eastAsia="zh-CN" w:bidi="th-TH"/>
        </w:rPr>
        <w:t xml:space="preserve">of this Guidebook. </w:t>
      </w:r>
      <w:r w:rsidR="00A80971">
        <w:rPr>
          <w:rFonts w:ascii="Arial" w:eastAsia="MS Mincho" w:hAnsi="Arial" w:cs="Arial"/>
          <w:lang w:eastAsia="zh-CN" w:bidi="th-TH"/>
        </w:rPr>
        <w:t>This includes the stipulation that the Secretariat must approve</w:t>
      </w:r>
      <w:r w:rsidR="00C97F12">
        <w:rPr>
          <w:rFonts w:ascii="Arial" w:eastAsia="MS Mincho" w:hAnsi="Arial" w:cs="Arial"/>
          <w:lang w:eastAsia="zh-CN" w:bidi="th-TH"/>
        </w:rPr>
        <w:t>, before the contract is signed,</w:t>
      </w:r>
      <w:r w:rsidR="00A80971">
        <w:rPr>
          <w:rFonts w:ascii="Arial" w:eastAsia="MS Mincho" w:hAnsi="Arial" w:cs="Arial"/>
          <w:lang w:eastAsia="zh-CN" w:bidi="th-TH"/>
        </w:rPr>
        <w:t xml:space="preserve"> all</w:t>
      </w:r>
      <w:r w:rsidR="00C97F12">
        <w:rPr>
          <w:rFonts w:ascii="Arial" w:eastAsia="MS Mincho" w:hAnsi="Arial" w:cs="Arial"/>
          <w:lang w:eastAsia="zh-CN" w:bidi="th-TH"/>
        </w:rPr>
        <w:t xml:space="preserve"> applicable</w:t>
      </w:r>
      <w:r w:rsidR="00A80971">
        <w:rPr>
          <w:rFonts w:ascii="Arial" w:eastAsia="MS Mincho" w:hAnsi="Arial" w:cs="Arial"/>
          <w:lang w:eastAsia="zh-CN" w:bidi="th-TH"/>
        </w:rPr>
        <w:t xml:space="preserve"> T</w:t>
      </w:r>
      <w:r w:rsidR="00A24BDA">
        <w:rPr>
          <w:rFonts w:ascii="Arial" w:eastAsia="MS Mincho" w:hAnsi="Arial" w:cs="Arial"/>
          <w:lang w:eastAsia="zh-CN" w:bidi="th-TH"/>
        </w:rPr>
        <w:t>oR</w:t>
      </w:r>
      <w:r w:rsidR="00C97F12">
        <w:rPr>
          <w:rFonts w:ascii="Arial" w:eastAsia="MS Mincho" w:hAnsi="Arial" w:cs="Arial"/>
          <w:lang w:eastAsia="zh-CN" w:bidi="th-TH"/>
        </w:rPr>
        <w:t xml:space="preserve"> or Scope of Services.</w:t>
      </w:r>
      <w:r w:rsidR="00A80971">
        <w:rPr>
          <w:rFonts w:ascii="Arial" w:eastAsia="MS Mincho" w:hAnsi="Arial" w:cs="Arial"/>
          <w:lang w:eastAsia="zh-CN" w:bidi="th-TH"/>
        </w:rPr>
        <w:t xml:space="preserve">  </w:t>
      </w:r>
    </w:p>
    <w:p w14:paraId="17320234" w14:textId="11178B7E"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Given their unique nature, </w:t>
      </w:r>
      <w:r w:rsidR="00DD5A17" w:rsidRPr="00B71FB1">
        <w:rPr>
          <w:rFonts w:ascii="Arial" w:hAnsi="Arial" w:cs="Arial"/>
          <w:color w:val="000000"/>
        </w:rPr>
        <w:t xml:space="preserve">Enhanced APEC Agenda on Structural Reform (EAASR) </w:t>
      </w:r>
      <w:r w:rsidR="00DD5A17">
        <w:rPr>
          <w:rFonts w:ascii="Arial" w:hAnsi="Arial" w:cs="Arial"/>
          <w:color w:val="000000"/>
        </w:rPr>
        <w:t xml:space="preserve">projects </w:t>
      </w:r>
      <w:r w:rsidR="00D43485" w:rsidRPr="00AA7499">
        <w:rPr>
          <w:rFonts w:ascii="Arial" w:eastAsia="MS Mincho" w:hAnsi="Arial" w:cs="Arial"/>
          <w:lang w:eastAsia="zh-CN" w:bidi="th-TH"/>
        </w:rPr>
        <w:t xml:space="preserve">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w:t>
      </w:r>
      <w:r w:rsidR="004351CA">
        <w:rPr>
          <w:rFonts w:ascii="Arial" w:eastAsia="MS Mincho" w:hAnsi="Arial" w:cs="Arial"/>
          <w:lang w:eastAsia="zh-CN" w:bidi="th-TH"/>
        </w:rPr>
        <w:t>of justifying</w:t>
      </w:r>
      <w:r w:rsidR="00A80971">
        <w:rPr>
          <w:rFonts w:ascii="Arial" w:eastAsia="MS Mincho" w:hAnsi="Arial" w:cs="Arial"/>
          <w:lang w:eastAsia="zh-CN" w:bidi="th-TH"/>
        </w:rPr>
        <w:t xml:space="preserve"> the </w:t>
      </w:r>
      <w:r w:rsidR="00D43485" w:rsidRPr="00AA7499">
        <w:rPr>
          <w:rFonts w:ascii="Arial" w:eastAsia="MS Mincho" w:hAnsi="Arial" w:cs="Arial"/>
          <w:lang w:eastAsia="zh-CN" w:bidi="th-TH"/>
        </w:rPr>
        <w:t>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 xml:space="preserve">he ground that </w:t>
      </w:r>
      <w:r w:rsidR="004351CA">
        <w:rPr>
          <w:rFonts w:ascii="Arial" w:eastAsia="MS Mincho" w:hAnsi="Arial" w:cs="Arial"/>
          <w:lang w:eastAsia="zh-CN" w:bidi="th-TH"/>
        </w:rPr>
        <w:t>the</w:t>
      </w:r>
      <w:r w:rsidR="00D12BC6">
        <w:rPr>
          <w:rFonts w:ascii="Arial" w:eastAsia="MS Mincho" w:hAnsi="Arial" w:cs="Arial"/>
          <w:lang w:eastAsia="zh-CN" w:bidi="th-TH"/>
        </w:rPr>
        <w:t xml:space="preserv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w:t>
      </w:r>
      <w:r w:rsidR="004351CA">
        <w:rPr>
          <w:rFonts w:ascii="Arial" w:eastAsia="MS Mincho" w:hAnsi="Arial" w:cs="Arial"/>
          <w:lang w:eastAsia="zh-CN" w:bidi="th-TH"/>
        </w:rPr>
        <w:t xml:space="preserve">in paragraph </w:t>
      </w:r>
      <w:r w:rsidR="00E06956">
        <w:rPr>
          <w:rFonts w:ascii="Arial" w:eastAsia="MS Mincho" w:hAnsi="Arial" w:cs="Arial"/>
          <w:lang w:eastAsia="zh-CN" w:bidi="th-TH"/>
        </w:rPr>
        <w:t>8</w:t>
      </w:r>
      <w:r w:rsidR="004351CA">
        <w:rPr>
          <w:rFonts w:ascii="Arial" w:eastAsia="MS Mincho" w:hAnsi="Arial" w:cs="Arial"/>
          <w:lang w:eastAsia="zh-CN" w:bidi="th-TH"/>
        </w:rPr>
        <w:t xml:space="preserve">-5 </w:t>
      </w:r>
      <w:r w:rsidR="008A5787" w:rsidRPr="00AA7499">
        <w:rPr>
          <w:rFonts w:ascii="Arial" w:eastAsia="MS Mincho" w:hAnsi="Arial" w:cs="Arial"/>
          <w:lang w:eastAsia="zh-CN" w:bidi="th-TH"/>
        </w:rPr>
        <w:t>or the benefits are available to all participants of the 21 economies</w:t>
      </w:r>
      <w:r w:rsidR="004837F1">
        <w:rPr>
          <w:rFonts w:ascii="Arial" w:eastAsia="MS Mincho" w:hAnsi="Arial" w:cs="Arial"/>
          <w:lang w:eastAsia="zh-CN" w:bidi="th-TH"/>
        </w:rPr>
        <w:t xml:space="preserve"> in paragraph </w:t>
      </w:r>
      <w:r w:rsidR="00E06956">
        <w:rPr>
          <w:rFonts w:ascii="Arial" w:eastAsia="MS Mincho" w:hAnsi="Arial" w:cs="Arial"/>
          <w:lang w:eastAsia="zh-CN" w:bidi="th-TH"/>
        </w:rPr>
        <w:t>8</w:t>
      </w:r>
      <w:r w:rsidR="004837F1">
        <w:rPr>
          <w:rFonts w:ascii="Arial" w:eastAsia="MS Mincho" w:hAnsi="Arial" w:cs="Arial"/>
          <w:lang w:eastAsia="zh-CN" w:bidi="th-TH"/>
        </w:rPr>
        <w:t>-9.</w:t>
      </w:r>
      <w:r w:rsidR="006401C1" w:rsidRPr="00AA7499">
        <w:rPr>
          <w:rFonts w:ascii="Arial" w:eastAsia="MS Mincho" w:hAnsi="Arial" w:cs="Arial"/>
          <w:lang w:eastAsia="zh-CN" w:bidi="th-TH"/>
        </w:rPr>
        <w:t xml:space="preserve"> </w:t>
      </w:r>
    </w:p>
    <w:p w14:paraId="748B404E" w14:textId="77777777" w:rsidR="0015360E" w:rsidRPr="00F61B60" w:rsidRDefault="0015360E" w:rsidP="00681BFD">
      <w:pPr>
        <w:pStyle w:val="Heading3"/>
        <w:rPr>
          <w:rFonts w:cs="Arial"/>
        </w:rPr>
      </w:pPr>
      <w:bookmarkStart w:id="170" w:name="_Toc321655836"/>
      <w:r w:rsidRPr="00F61B60">
        <w:rPr>
          <w:rFonts w:cs="Arial"/>
        </w:rPr>
        <w:t>Contractor Tasks</w:t>
      </w:r>
      <w:bookmarkEnd w:id="170"/>
    </w:p>
    <w:p w14:paraId="1D2EF21D" w14:textId="6C2410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674ABD">
        <w:rPr>
          <w:rFonts w:ascii="Arial" w:hAnsi="Arial" w:cs="Arial"/>
        </w:rPr>
        <w:t>11</w:t>
      </w:r>
      <w:r w:rsidRPr="00AA7499">
        <w:rPr>
          <w:rFonts w:ascii="Arial" w:hAnsi="Arial" w:cs="Arial"/>
        </w:rPr>
        <w:t xml:space="preserve">. </w:t>
      </w:r>
    </w:p>
    <w:p w14:paraId="2D0B0D17" w14:textId="77777777" w:rsidR="0015360E" w:rsidRPr="00AA7499" w:rsidRDefault="0015360E" w:rsidP="002C5177">
      <w:pPr>
        <w:pStyle w:val="ListContinue"/>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1C01FAEF"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T</w:t>
      </w:r>
      <w:r w:rsidR="002F6F2E" w:rsidRPr="00AA7499">
        <w:rPr>
          <w:rFonts w:ascii="Arial" w:hAnsi="Arial" w:cs="Arial"/>
        </w:rPr>
        <w:t>ranslator’s fees</w:t>
      </w:r>
      <w:r w:rsidR="002F6F2E">
        <w:rPr>
          <w:rFonts w:ascii="Arial" w:hAnsi="Arial" w:cs="Arial"/>
        </w:rPr>
        <w:t xml:space="preserve">; </w:t>
      </w:r>
      <w:r w:rsidR="002F6F2E" w:rsidRPr="00AA7499">
        <w:rPr>
          <w:rFonts w:ascii="Arial" w:hAnsi="Arial" w:cs="Arial"/>
        </w:rPr>
        <w:t xml:space="preserve"> </w:t>
      </w:r>
    </w:p>
    <w:p w14:paraId="1304528E"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R</w:t>
      </w:r>
      <w:r w:rsidR="002F6F2E" w:rsidRPr="00AA7499">
        <w:rPr>
          <w:rFonts w:ascii="Arial" w:hAnsi="Arial" w:cs="Arial"/>
        </w:rPr>
        <w:t>esearcher’s fees</w:t>
      </w:r>
      <w:r w:rsidR="002F6F2E">
        <w:rPr>
          <w:rFonts w:ascii="Arial" w:hAnsi="Arial" w:cs="Arial"/>
        </w:rPr>
        <w:t xml:space="preserve">; </w:t>
      </w:r>
    </w:p>
    <w:p w14:paraId="27DFE01D"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sidRPr="00AA7499">
        <w:rPr>
          <w:rFonts w:ascii="Arial" w:hAnsi="Arial" w:cs="Arial"/>
        </w:rPr>
        <w:t>ees for short-term clerical assistants’ or secretarial fees</w:t>
      </w:r>
      <w:r w:rsidR="002F6F2E">
        <w:rPr>
          <w:rFonts w:ascii="Arial" w:hAnsi="Arial" w:cs="Arial"/>
        </w:rPr>
        <w:t>;</w:t>
      </w:r>
    </w:p>
    <w:p w14:paraId="52A579CC"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simultaneous interpretation; and</w:t>
      </w:r>
    </w:p>
    <w:p w14:paraId="313E68F8"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event management, such as project logistical management.</w:t>
      </w:r>
    </w:p>
    <w:p w14:paraId="424DAE1D" w14:textId="7E4DD3C4" w:rsidR="0015360E" w:rsidRPr="007F5D7B" w:rsidRDefault="00E060F7" w:rsidP="0041481B">
      <w:pPr>
        <w:pStyle w:val="ListContinue"/>
        <w:numPr>
          <w:ilvl w:val="1"/>
          <w:numId w:val="105"/>
        </w:numPr>
        <w:ind w:left="567" w:hanging="567"/>
        <w:rPr>
          <w:rFonts w:ascii="Arial" w:hAnsi="Arial" w:cs="Arial"/>
        </w:rPr>
      </w:pPr>
      <w:r w:rsidRPr="00AA7499">
        <w:rPr>
          <w:rFonts w:ascii="Arial" w:hAnsi="Arial" w:cs="Arial"/>
        </w:rPr>
        <w:t xml:space="preserve">Approval to contract </w:t>
      </w:r>
      <w:r w:rsidRPr="007F5D7B">
        <w:rPr>
          <w:rFonts w:ascii="Arial" w:hAnsi="Arial" w:cs="Arial"/>
        </w:rPr>
        <w:t xml:space="preserve">these </w:t>
      </w:r>
      <w:r w:rsidR="00E152D8" w:rsidRPr="007F5D7B">
        <w:rPr>
          <w:rFonts w:ascii="Arial" w:hAnsi="Arial" w:cs="Arial"/>
        </w:rPr>
        <w:t xml:space="preserve">services separately </w:t>
      </w:r>
      <w:r w:rsidRPr="007F5D7B">
        <w:rPr>
          <w:rFonts w:ascii="Arial" w:hAnsi="Arial" w:cs="Arial"/>
        </w:rPr>
        <w:t>may be provided under</w:t>
      </w:r>
      <w:r w:rsidR="0015360E" w:rsidRPr="007F5D7B">
        <w:rPr>
          <w:rFonts w:ascii="Arial" w:hAnsi="Arial" w:cs="Arial"/>
        </w:rPr>
        <w:t xml:space="preserve"> exceptional circumstances through the Secretariat. </w:t>
      </w:r>
      <w:r w:rsidR="00E152D8" w:rsidRPr="007F5D7B">
        <w:rPr>
          <w:rFonts w:ascii="Arial" w:hAnsi="Arial" w:cs="Arial"/>
        </w:rPr>
        <w:t xml:space="preserve">POs seeking a waiver must provide in writing </w:t>
      </w:r>
      <w:r w:rsidR="0015360E" w:rsidRPr="007F5D7B">
        <w:rPr>
          <w:rFonts w:ascii="Arial" w:hAnsi="Arial" w:cs="Arial"/>
        </w:rPr>
        <w:t xml:space="preserve">a strong justification </w:t>
      </w:r>
      <w:r w:rsidRPr="007F5D7B">
        <w:rPr>
          <w:rFonts w:ascii="Arial" w:hAnsi="Arial" w:cs="Arial"/>
        </w:rPr>
        <w:t>detailing</w:t>
      </w:r>
      <w:r w:rsidR="0015360E" w:rsidRPr="007F5D7B">
        <w:rPr>
          <w:rFonts w:ascii="Arial" w:hAnsi="Arial" w:cs="Arial"/>
        </w:rPr>
        <w:t xml:space="preserve"> the reasons for contracting out the tasks separately and how this approach can achieve cost and administrative efficiencies.</w:t>
      </w:r>
      <w:r w:rsidRPr="007F5D7B">
        <w:rPr>
          <w:rFonts w:ascii="Arial" w:hAnsi="Arial" w:cs="Arial"/>
        </w:rPr>
        <w:t xml:space="preserve"> Should the justification be deemed unsatisfactory, the Secretariat will </w:t>
      </w:r>
      <w:r w:rsidR="00E152D8" w:rsidRPr="007F5D7B">
        <w:rPr>
          <w:rFonts w:ascii="Arial" w:hAnsi="Arial" w:cs="Arial"/>
        </w:rPr>
        <w:t>submit it to BMC for decision</w:t>
      </w:r>
      <w:r w:rsidRPr="007F5D7B">
        <w:rPr>
          <w:rFonts w:ascii="Arial" w:hAnsi="Arial" w:cs="Arial"/>
        </w:rPr>
        <w:t>.</w:t>
      </w:r>
    </w:p>
    <w:p w14:paraId="391D54F8" w14:textId="77777777" w:rsidR="00E060F7" w:rsidRPr="00AA7499" w:rsidRDefault="00D7254D" w:rsidP="0041481B">
      <w:pPr>
        <w:pStyle w:val="ListContinue"/>
        <w:numPr>
          <w:ilvl w:val="1"/>
          <w:numId w:val="105"/>
        </w:numPr>
        <w:ind w:left="567" w:hanging="567"/>
        <w:rPr>
          <w:rFonts w:ascii="Arial" w:hAnsi="Arial" w:cs="Arial"/>
        </w:rPr>
      </w:pPr>
      <w:r w:rsidRPr="007F5D7B">
        <w:rPr>
          <w:rFonts w:ascii="Arial" w:hAnsi="Arial" w:cs="Arial"/>
        </w:rPr>
        <w:t>Current government employees</w:t>
      </w:r>
      <w:r w:rsidR="002A0242" w:rsidRPr="007F5D7B">
        <w:rPr>
          <w:rFonts w:ascii="Arial" w:hAnsi="Arial" w:cs="Arial"/>
        </w:rPr>
        <w:t xml:space="preserve"> and employees of International </w:t>
      </w:r>
      <w:r w:rsidR="009B3A10" w:rsidRPr="007F5D7B">
        <w:rPr>
          <w:rFonts w:ascii="Arial" w:hAnsi="Arial" w:cs="Arial"/>
        </w:rPr>
        <w:t>Organization</w:t>
      </w:r>
      <w:r w:rsidR="002A0242" w:rsidRPr="007F5D7B">
        <w:rPr>
          <w:rFonts w:ascii="Arial" w:hAnsi="Arial" w:cs="Arial"/>
        </w:rPr>
        <w:t>s</w:t>
      </w:r>
      <w:r w:rsidRPr="007F5D7B">
        <w:rPr>
          <w:rFonts w:ascii="Arial" w:hAnsi="Arial" w:cs="Arial"/>
        </w:rPr>
        <w:t xml:space="preserve"> should not be engaged in contracts to provide labour in any form through an APEC-funded project to avoid potential or perceived conflict of interest</w:t>
      </w:r>
      <w:r w:rsidRPr="00AA7499">
        <w:rPr>
          <w:rFonts w:ascii="Arial" w:hAnsi="Arial" w:cs="Arial"/>
        </w:rPr>
        <w: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35517E0B" w14:textId="32579C05"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w:t>
      </w:r>
      <w:r w:rsidR="0027480F">
        <w:rPr>
          <w:rFonts w:ascii="Arial" w:hAnsi="Arial" w:cs="Arial"/>
        </w:rPr>
        <w:t xml:space="preserve"> (such as ministries, government departments and government agencies)</w:t>
      </w:r>
      <w:r w:rsidRPr="00AA7499">
        <w:rPr>
          <w:rFonts w:ascii="Arial" w:hAnsi="Arial" w:cs="Arial"/>
        </w:rPr>
        <w:t xml:space="preserve">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125D3E92" w14:textId="77777777" w:rsidR="0015360E" w:rsidRPr="00F61B60" w:rsidRDefault="0015360E" w:rsidP="00681BFD">
      <w:pPr>
        <w:pStyle w:val="Heading2"/>
        <w:rPr>
          <w:rFonts w:cs="Arial"/>
          <w:u w:color="0000FF"/>
        </w:rPr>
      </w:pPr>
      <w:bookmarkStart w:id="171" w:name="_Toc320705258"/>
      <w:bookmarkStart w:id="172" w:name="_Toc321655838"/>
      <w:bookmarkStart w:id="173" w:name="_Toc79058528"/>
      <w:r w:rsidRPr="00F61B60">
        <w:rPr>
          <w:rFonts w:cs="Arial"/>
          <w:u w:color="0000FF"/>
        </w:rPr>
        <w:t>Travel Expenses</w:t>
      </w:r>
      <w:bookmarkEnd w:id="171"/>
      <w:bookmarkEnd w:id="172"/>
      <w:bookmarkEnd w:id="173"/>
    </w:p>
    <w:p w14:paraId="1E3620F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1D9B4081" w14:textId="77777777" w:rsidR="0015360E" w:rsidRPr="00F61B60" w:rsidRDefault="0015360E" w:rsidP="00681BFD">
      <w:pPr>
        <w:pStyle w:val="Heading3"/>
        <w:rPr>
          <w:rFonts w:cs="Arial"/>
        </w:rPr>
      </w:pPr>
      <w:bookmarkStart w:id="174" w:name="_Toc321655839"/>
      <w:r w:rsidRPr="00F61B60">
        <w:rPr>
          <w:rFonts w:cs="Arial"/>
        </w:rPr>
        <w:t>Eligibility</w:t>
      </w:r>
      <w:bookmarkEnd w:id="174"/>
    </w:p>
    <w:p w14:paraId="6806651C" w14:textId="1CE502A3"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5861D19D" w14:textId="77777777" w:rsidR="0015360E" w:rsidRPr="0001157E" w:rsidRDefault="0001157E" w:rsidP="00417F26">
      <w:pPr>
        <w:pStyle w:val="ListBullet"/>
        <w:numPr>
          <w:ilvl w:val="0"/>
          <w:numId w:val="171"/>
        </w:numPr>
        <w:tabs>
          <w:tab w:val="left" w:pos="851"/>
        </w:tabs>
        <w:spacing w:after="0"/>
        <w:rPr>
          <w:rFonts w:ascii="Arial" w:hAnsi="Arial" w:cs="Arial"/>
        </w:rPr>
      </w:pPr>
      <w:r w:rsidRPr="0001157E">
        <w:rPr>
          <w:rFonts w:ascii="Arial" w:hAnsi="Arial" w:cs="Arial"/>
        </w:rPr>
        <w:lastRenderedPageBreak/>
        <w:t>Participants</w:t>
      </w:r>
    </w:p>
    <w:p w14:paraId="3BB36A33" w14:textId="77777777" w:rsid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Experts</w:t>
      </w:r>
    </w:p>
    <w:p w14:paraId="3306077A" w14:textId="77777777" w:rsidR="00C37943" w:rsidRDefault="0001157E" w:rsidP="00C37943">
      <w:pPr>
        <w:pStyle w:val="ListBullet"/>
        <w:numPr>
          <w:ilvl w:val="0"/>
          <w:numId w:val="171"/>
        </w:numPr>
        <w:tabs>
          <w:tab w:val="left" w:pos="851"/>
        </w:tabs>
        <w:spacing w:after="0"/>
        <w:rPr>
          <w:rFonts w:ascii="Arial" w:hAnsi="Arial" w:cs="Arial"/>
        </w:rPr>
      </w:pPr>
      <w:r w:rsidRPr="0001157E">
        <w:rPr>
          <w:rFonts w:ascii="Arial" w:hAnsi="Arial" w:cs="Arial"/>
        </w:rPr>
        <w:t>Contractors</w:t>
      </w:r>
    </w:p>
    <w:p w14:paraId="320D54AB" w14:textId="182F499E" w:rsidR="00C37943" w:rsidRPr="00C37943" w:rsidRDefault="00C37943" w:rsidP="001E32AD">
      <w:pPr>
        <w:pStyle w:val="ListContinue"/>
        <w:numPr>
          <w:ilvl w:val="1"/>
          <w:numId w:val="105"/>
        </w:numPr>
        <w:tabs>
          <w:tab w:val="left" w:pos="851"/>
        </w:tabs>
        <w:spacing w:before="240"/>
        <w:ind w:left="567" w:hanging="567"/>
        <w:rPr>
          <w:rFonts w:ascii="Arial" w:hAnsi="Arial" w:cs="Arial"/>
        </w:rPr>
      </w:pPr>
      <w:r w:rsidRPr="00C37943">
        <w:rPr>
          <w:rFonts w:ascii="Arial" w:hAnsi="Arial" w:cs="Arial"/>
        </w:rPr>
        <w:t>An APEC-funded traveler can only be funded under one of the above categories</w:t>
      </w:r>
      <w:r>
        <w:rPr>
          <w:rFonts w:ascii="Arial" w:hAnsi="Arial" w:cs="Arial"/>
        </w:rPr>
        <w:t>.</w:t>
      </w:r>
    </w:p>
    <w:p w14:paraId="64336C6B" w14:textId="25909F7B" w:rsidR="0015360E" w:rsidRPr="00295875" w:rsidRDefault="0015360E" w:rsidP="002C5177">
      <w:pPr>
        <w:pStyle w:val="Heading3"/>
        <w:tabs>
          <w:tab w:val="left" w:pos="851"/>
        </w:tabs>
        <w:ind w:left="567" w:hanging="567"/>
        <w:rPr>
          <w:rFonts w:cs="Arial"/>
          <w:u w:val="single"/>
        </w:rPr>
      </w:pPr>
      <w:bookmarkStart w:id="175" w:name="_Toc321655840"/>
      <w:r w:rsidRPr="00F61B60">
        <w:rPr>
          <w:rFonts w:cs="Arial"/>
        </w:rPr>
        <w:t>Participants</w:t>
      </w:r>
      <w:bookmarkEnd w:id="175"/>
    </w:p>
    <w:p w14:paraId="23D32DB3"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778CE3EC"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7310C1E7"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APEC economies</w:t>
      </w:r>
      <w:r w:rsidR="00B37E85">
        <w:rPr>
          <w:rFonts w:ascii="Arial" w:hAnsi="Arial" w:cs="Arial"/>
          <w:u w:color="FFFFFF"/>
        </w:rPr>
        <w:t>:</w:t>
      </w:r>
      <w:r w:rsidRPr="00AA7499">
        <w:rPr>
          <w:rFonts w:ascii="Arial" w:hAnsi="Arial" w:cs="Arial"/>
          <w:u w:color="FFFFFF"/>
        </w:rPr>
        <w:t xml:space="preserve"> </w:t>
      </w:r>
    </w:p>
    <w:p w14:paraId="64EBADC8" w14:textId="77777777" w:rsidR="0015360E" w:rsidRPr="00AA7499" w:rsidRDefault="0015360E" w:rsidP="00417F26">
      <w:pPr>
        <w:pStyle w:val="ListBullet"/>
        <w:numPr>
          <w:ilvl w:val="0"/>
          <w:numId w:val="172"/>
        </w:numPr>
        <w:tabs>
          <w:tab w:val="left" w:pos="851"/>
        </w:tabs>
        <w:spacing w:after="0"/>
        <w:rPr>
          <w:rFonts w:ascii="Arial" w:hAnsi="Arial" w:cs="Arial"/>
        </w:rPr>
      </w:pPr>
      <w:bookmarkStart w:id="176" w:name="OLE_LINK3"/>
      <w:bookmarkStart w:id="177" w:name="OLE_LINK4"/>
      <w:r w:rsidRPr="00AA7499">
        <w:rPr>
          <w:rFonts w:ascii="Arial" w:hAnsi="Arial" w:cs="Arial"/>
        </w:rPr>
        <w:t>Chile</w:t>
      </w:r>
    </w:p>
    <w:p w14:paraId="4076BD07"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China</w:t>
      </w:r>
    </w:p>
    <w:p w14:paraId="263E9A8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Indonesia</w:t>
      </w:r>
    </w:p>
    <w:p w14:paraId="4ABBC101"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Malaysia</w:t>
      </w:r>
    </w:p>
    <w:p w14:paraId="1FE81C88"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Mexico</w:t>
      </w:r>
    </w:p>
    <w:p w14:paraId="269B46BA"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Papua New Guinea</w:t>
      </w:r>
    </w:p>
    <w:p w14:paraId="2DF525B0"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The Philippines</w:t>
      </w:r>
    </w:p>
    <w:p w14:paraId="30B39BCB"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Peru</w:t>
      </w:r>
    </w:p>
    <w:p w14:paraId="756C7FD4"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Russia</w:t>
      </w:r>
    </w:p>
    <w:p w14:paraId="5E70D3F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 xml:space="preserve">Thailand </w:t>
      </w:r>
    </w:p>
    <w:p w14:paraId="29816103"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Viet Nam</w:t>
      </w:r>
    </w:p>
    <w:p w14:paraId="63736A3B" w14:textId="77777777" w:rsidR="0015360E" w:rsidRPr="00295875" w:rsidRDefault="0015360E" w:rsidP="002C5177">
      <w:pPr>
        <w:pStyle w:val="Heading3"/>
        <w:tabs>
          <w:tab w:val="left" w:pos="851"/>
        </w:tabs>
        <w:ind w:left="567" w:hanging="567"/>
        <w:rPr>
          <w:rFonts w:cs="Arial"/>
          <w:u w:val="single" w:color="FFFFFF"/>
        </w:rPr>
      </w:pPr>
      <w:bookmarkStart w:id="178" w:name="_Toc321655841"/>
      <w:bookmarkEnd w:id="176"/>
      <w:bookmarkEnd w:id="177"/>
      <w:r w:rsidRPr="00F61B60">
        <w:rPr>
          <w:rFonts w:cs="Arial"/>
          <w:u w:color="FFFFFF"/>
        </w:rPr>
        <w:t>Experts</w:t>
      </w:r>
      <w:bookmarkEnd w:id="178"/>
      <w:r w:rsidRPr="00F61B60">
        <w:rPr>
          <w:rFonts w:cs="Arial"/>
          <w:u w:color="FFFFFF"/>
        </w:rPr>
        <w:t xml:space="preserve"> </w:t>
      </w:r>
    </w:p>
    <w:p w14:paraId="5DBF57D6"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109996FE" w14:textId="77777777" w:rsidR="0015360E" w:rsidRPr="00295875" w:rsidRDefault="0015360E" w:rsidP="002C5177">
      <w:pPr>
        <w:pStyle w:val="Heading3"/>
        <w:tabs>
          <w:tab w:val="left" w:pos="851"/>
        </w:tabs>
        <w:ind w:left="567" w:hanging="567"/>
        <w:rPr>
          <w:rFonts w:cs="Arial"/>
        </w:rPr>
      </w:pPr>
      <w:bookmarkStart w:id="179" w:name="_Toc321655842"/>
      <w:r w:rsidRPr="00F61B60">
        <w:rPr>
          <w:rFonts w:cs="Arial"/>
        </w:rPr>
        <w:t>Cont</w:t>
      </w:r>
      <w:r w:rsidRPr="00295875">
        <w:rPr>
          <w:rFonts w:cs="Arial"/>
        </w:rPr>
        <w:t>ractors</w:t>
      </w:r>
      <w:bookmarkEnd w:id="179"/>
    </w:p>
    <w:p w14:paraId="6F42577A" w14:textId="3C908570"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 </w:t>
      </w:r>
      <w:r w:rsidR="0001157E">
        <w:rPr>
          <w:rFonts w:ascii="Arial" w:hAnsi="Arial" w:cs="Arial"/>
        </w:rPr>
        <w:t>c</w:t>
      </w:r>
      <w:r w:rsidRPr="00AA7499">
        <w:rPr>
          <w:rFonts w:ascii="Arial" w:hAnsi="Arial" w:cs="Arial"/>
        </w:rPr>
        <w:t>ontractor is defined as a</w:t>
      </w:r>
      <w:r w:rsidR="0094239B">
        <w:rPr>
          <w:rFonts w:ascii="Arial" w:hAnsi="Arial" w:cs="Arial"/>
        </w:rPr>
        <w:t xml:space="preserve">n </w:t>
      </w:r>
      <w:r w:rsidR="009B3A10">
        <w:rPr>
          <w:rFonts w:ascii="Arial" w:hAnsi="Arial" w:cs="Arial"/>
        </w:rPr>
        <w:t>individual or organization</w:t>
      </w:r>
      <w:r w:rsidR="00C97F12">
        <w:rPr>
          <w:rFonts w:ascii="Arial" w:hAnsi="Arial" w:cs="Arial"/>
        </w:rPr>
        <w:t xml:space="preserve"> </w:t>
      </w:r>
      <w:r w:rsidR="004F52D5">
        <w:rPr>
          <w:rFonts w:ascii="Arial" w:hAnsi="Arial" w:cs="Arial"/>
        </w:rPr>
        <w:t>contracted by APEC</w:t>
      </w:r>
      <w:r w:rsidRPr="00AA7499">
        <w:rPr>
          <w:rFonts w:ascii="Arial" w:hAnsi="Arial" w:cs="Arial"/>
        </w:rPr>
        <w:t xml:space="preserve"> </w:t>
      </w:r>
      <w:r w:rsidR="004F52D5">
        <w:rPr>
          <w:rFonts w:ascii="Arial" w:hAnsi="Arial" w:cs="Arial"/>
        </w:rPr>
        <w:t xml:space="preserve">for the </w:t>
      </w:r>
      <w:r w:rsidRPr="00AA7499">
        <w:rPr>
          <w:rFonts w:ascii="Arial" w:hAnsi="Arial" w:cs="Arial"/>
        </w:rPr>
        <w:t>provision of an APEC</w:t>
      </w:r>
      <w:r w:rsidR="0015234B" w:rsidRPr="00AA7499">
        <w:rPr>
          <w:rFonts w:ascii="Arial" w:hAnsi="Arial" w:cs="Arial"/>
        </w:rPr>
        <w:t>-</w:t>
      </w:r>
      <w:r w:rsidRPr="00AA7499">
        <w:rPr>
          <w:rFonts w:ascii="Arial" w:hAnsi="Arial" w:cs="Arial"/>
        </w:rPr>
        <w:t>funded task or activity.</w:t>
      </w:r>
      <w:r w:rsidR="00190123">
        <w:rPr>
          <w:rFonts w:ascii="Arial" w:hAnsi="Arial" w:cs="Arial"/>
        </w:rPr>
        <w:t xml:space="preserve"> Refer to Chapter 11</w:t>
      </w:r>
      <w:r w:rsidR="00614E21">
        <w:rPr>
          <w:rFonts w:ascii="Arial" w:hAnsi="Arial" w:cs="Arial"/>
        </w:rPr>
        <w:t xml:space="preserve"> for more information.</w:t>
      </w:r>
    </w:p>
    <w:p w14:paraId="5F22CEEA" w14:textId="77777777" w:rsidR="0015360E" w:rsidRPr="00AA7499" w:rsidRDefault="0015360E" w:rsidP="002C5177">
      <w:pPr>
        <w:pStyle w:val="Heading3"/>
        <w:tabs>
          <w:tab w:val="left" w:pos="851"/>
        </w:tabs>
        <w:ind w:left="567" w:hanging="567"/>
        <w:rPr>
          <w:rFonts w:cs="Arial"/>
        </w:rPr>
      </w:pPr>
      <w:bookmarkStart w:id="180" w:name="_Toc321655843"/>
      <w:r w:rsidRPr="00AA7499">
        <w:rPr>
          <w:rFonts w:cs="Arial"/>
        </w:rPr>
        <w:t>Transportation</w:t>
      </w:r>
      <w:bookmarkEnd w:id="180"/>
    </w:p>
    <w:p w14:paraId="5568E0EA"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33895F27" w14:textId="77777777" w:rsidR="0015360E" w:rsidRPr="00604D4F"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lang w:val="en-SG"/>
        </w:rPr>
        <w:t>T</w:t>
      </w:r>
      <w:r w:rsidR="0001157E" w:rsidRPr="00604D4F">
        <w:rPr>
          <w:rFonts w:ascii="Arial" w:hAnsi="Arial" w:cs="Arial"/>
          <w:lang w:val="en-SG"/>
        </w:rPr>
        <w:t xml:space="preserve">he most </w:t>
      </w:r>
      <w:r w:rsidR="0001157E" w:rsidRPr="004F52D5">
        <w:rPr>
          <w:rFonts w:ascii="Arial" w:hAnsi="Arial" w:cs="Arial"/>
          <w:b/>
          <w:lang w:val="en-SG"/>
        </w:rPr>
        <w:t>direct and economical flight</w:t>
      </w:r>
      <w:r w:rsidR="0001157E" w:rsidRPr="00604D4F">
        <w:rPr>
          <w:rFonts w:ascii="Arial" w:hAnsi="Arial" w:cs="Arial"/>
          <w:lang w:val="en-SG"/>
        </w:rPr>
        <w:t xml:space="preserve"> (or other travel means) </w:t>
      </w:r>
      <w:r w:rsidR="0001157E">
        <w:rPr>
          <w:rFonts w:ascii="Arial" w:hAnsi="Arial" w:cs="Arial"/>
          <w:lang w:val="en-SG"/>
        </w:rPr>
        <w:t>is used</w:t>
      </w:r>
      <w:r w:rsidR="0001157E">
        <w:rPr>
          <w:rFonts w:ascii="Arial" w:hAnsi="Arial" w:cs="Arial"/>
        </w:rPr>
        <w:t>;</w:t>
      </w:r>
    </w:p>
    <w:p w14:paraId="38143575" w14:textId="77777777" w:rsidR="0015360E"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E</w:t>
      </w:r>
      <w:r w:rsidR="0001157E" w:rsidRPr="00AA7499">
        <w:rPr>
          <w:rFonts w:ascii="Arial" w:hAnsi="Arial" w:cs="Arial"/>
        </w:rPr>
        <w:t>conomy class travel is authori</w:t>
      </w:r>
      <w:r w:rsidR="00003B13">
        <w:rPr>
          <w:rFonts w:ascii="Arial" w:hAnsi="Arial" w:cs="Arial"/>
        </w:rPr>
        <w:t>s</w:t>
      </w:r>
      <w:r w:rsidR="0001157E" w:rsidRPr="00AA7499">
        <w:rPr>
          <w:rFonts w:ascii="Arial" w:hAnsi="Arial" w:cs="Arial"/>
        </w:rPr>
        <w:t>ed for all participants</w:t>
      </w:r>
      <w:r w:rsidR="0001157E">
        <w:rPr>
          <w:rFonts w:ascii="Arial" w:hAnsi="Arial" w:cs="Arial"/>
        </w:rPr>
        <w:t>;</w:t>
      </w:r>
      <w:r w:rsidR="0001157E" w:rsidRPr="00AA7499">
        <w:rPr>
          <w:rFonts w:ascii="Arial" w:hAnsi="Arial" w:cs="Arial"/>
        </w:rPr>
        <w:t xml:space="preserve"> </w:t>
      </w:r>
    </w:p>
    <w:p w14:paraId="7A539E9F" w14:textId="77777777" w:rsidR="0015360E"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lastRenderedPageBreak/>
        <w:t>B</w:t>
      </w:r>
      <w:r w:rsidR="0001157E" w:rsidRPr="00AA7499">
        <w:rPr>
          <w:rFonts w:ascii="Arial" w:hAnsi="Arial" w:cs="Arial"/>
        </w:rPr>
        <w:t xml:space="preserve">usiness class travel may be approved for </w:t>
      </w:r>
      <w:r w:rsidR="0001157E">
        <w:rPr>
          <w:rFonts w:ascii="Arial" w:hAnsi="Arial" w:cs="Arial"/>
        </w:rPr>
        <w:t>e</w:t>
      </w:r>
      <w:r w:rsidR="0001157E" w:rsidRPr="00AA7499">
        <w:rPr>
          <w:rFonts w:ascii="Arial" w:hAnsi="Arial" w:cs="Arial"/>
        </w:rPr>
        <w:t>xperts, but only when travel exceeds 12 hours from airport to airport and sufficient funds are available within the approved project budget</w:t>
      </w:r>
      <w:r w:rsidR="0001157E">
        <w:rPr>
          <w:rFonts w:ascii="Arial" w:hAnsi="Arial" w:cs="Arial"/>
        </w:rPr>
        <w:t>; and</w:t>
      </w:r>
      <w:r w:rsidR="0001157E" w:rsidRPr="00AA7499">
        <w:rPr>
          <w:rFonts w:ascii="Arial" w:hAnsi="Arial" w:cs="Arial"/>
        </w:rPr>
        <w:t xml:space="preserve"> </w:t>
      </w:r>
    </w:p>
    <w:p w14:paraId="74F920C9" w14:textId="77777777" w:rsidR="00147C14"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F</w:t>
      </w:r>
      <w:r w:rsidR="0001157E">
        <w:rPr>
          <w:rFonts w:ascii="Arial" w:hAnsi="Arial" w:cs="Arial"/>
        </w:rPr>
        <w:t>or purposes of payment, “airfare” refers to the basic price of the passenger ticket inclusive of baggage and 1 meal per flight plus the related mandatory taxes, surcharges, and processing fees.</w:t>
      </w:r>
    </w:p>
    <w:p w14:paraId="146BB5EF" w14:textId="77777777" w:rsidR="0015360E" w:rsidRPr="00AA7499" w:rsidRDefault="0015360E" w:rsidP="002C5177">
      <w:pPr>
        <w:pStyle w:val="ListBullet"/>
        <w:tabs>
          <w:tab w:val="left" w:pos="851"/>
        </w:tabs>
        <w:spacing w:after="0"/>
        <w:ind w:left="567" w:hanging="567"/>
        <w:rPr>
          <w:rFonts w:ascii="Arial" w:hAnsi="Arial" w:cs="Arial"/>
        </w:rPr>
      </w:pPr>
    </w:p>
    <w:p w14:paraId="032F4F7F"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p>
    <w:p w14:paraId="49095B0E" w14:textId="77777777" w:rsidR="003672DD" w:rsidRPr="00AA7499" w:rsidRDefault="003672DD" w:rsidP="003672DD">
      <w:pPr>
        <w:pStyle w:val="ListBullet"/>
        <w:tabs>
          <w:tab w:val="left" w:pos="851"/>
        </w:tabs>
        <w:spacing w:after="0"/>
        <w:ind w:left="567"/>
        <w:rPr>
          <w:rFonts w:ascii="Arial" w:hAnsi="Arial" w:cs="Arial"/>
        </w:rPr>
      </w:pPr>
    </w:p>
    <w:p w14:paraId="06F71078"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4F3F70AF" w14:textId="77777777" w:rsidR="0015360E" w:rsidRPr="00F61B60" w:rsidRDefault="0015360E" w:rsidP="002C5177">
      <w:pPr>
        <w:pStyle w:val="Heading3"/>
        <w:tabs>
          <w:tab w:val="left" w:pos="851"/>
        </w:tabs>
        <w:ind w:left="567" w:hanging="567"/>
        <w:rPr>
          <w:rFonts w:cs="Arial"/>
        </w:rPr>
      </w:pPr>
      <w:bookmarkStart w:id="181" w:name="_Toc321655844"/>
      <w:r w:rsidRPr="00F61B60">
        <w:rPr>
          <w:rFonts w:cs="Arial"/>
        </w:rPr>
        <w:t>Per Diem</w:t>
      </w:r>
      <w:bookmarkEnd w:id="181"/>
      <w:r w:rsidRPr="00F61B60">
        <w:rPr>
          <w:rFonts w:cs="Arial"/>
        </w:rPr>
        <w:t xml:space="preserve"> </w:t>
      </w:r>
    </w:p>
    <w:p w14:paraId="4FD2C00A" w14:textId="4065C7AA"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r w:rsidR="003D7A53">
        <w:rPr>
          <w:rFonts w:ascii="Arial" w:hAnsi="Arial" w:cs="Arial"/>
        </w:rPr>
        <w:t xml:space="preserve"> </w:t>
      </w:r>
    </w:p>
    <w:p w14:paraId="631E30FF" w14:textId="554A66E5"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w:t>
      </w:r>
      <w:r w:rsidR="003D7A53">
        <w:rPr>
          <w:rFonts w:ascii="Arial" w:hAnsi="Arial" w:cs="Arial"/>
        </w:rPr>
        <w:t xml:space="preserve"> </w:t>
      </w:r>
      <w:r w:rsidRPr="00AA7499">
        <w:rPr>
          <w:rFonts w:ascii="Arial" w:hAnsi="Arial" w:cs="Arial"/>
        </w:rPr>
        <w:t>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ler does not have to acquit the funds.</w:t>
      </w:r>
      <w:r w:rsidR="003D7A53">
        <w:rPr>
          <w:rFonts w:ascii="Arial" w:hAnsi="Arial" w:cs="Arial"/>
        </w:rPr>
        <w:t xml:space="preserve"> Per diem is not payable if no travel is required.</w:t>
      </w:r>
      <w:r w:rsidR="002C65B3">
        <w:rPr>
          <w:rFonts w:ascii="Arial" w:hAnsi="Arial" w:cs="Arial"/>
        </w:rPr>
        <w:t xml:space="preserve">  </w:t>
      </w:r>
      <w:r w:rsidRPr="00AA7499">
        <w:rPr>
          <w:rFonts w:ascii="Arial" w:hAnsi="Arial" w:cs="Arial"/>
        </w:rPr>
        <w:t xml:space="preserve"> </w:t>
      </w:r>
    </w:p>
    <w:p w14:paraId="184AA0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1E9C38D"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r w:rsidR="00B37E85">
        <w:rPr>
          <w:rFonts w:ascii="Arial" w:hAnsi="Arial" w:cs="Arial"/>
        </w:rPr>
        <w:t>.</w:t>
      </w:r>
    </w:p>
    <w:p w14:paraId="7FFFA2A1"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r w:rsidR="00B37E85">
        <w:rPr>
          <w:rFonts w:ascii="Arial" w:hAnsi="Arial" w:cs="Arial"/>
          <w:i/>
        </w:rPr>
        <w:t>.</w:t>
      </w:r>
    </w:p>
    <w:p w14:paraId="0D0EF35A"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119A8DA7"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7138FDDB"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r w:rsidR="00B37E85">
        <w:rPr>
          <w:rFonts w:ascii="Arial" w:hAnsi="Arial" w:cs="Arial"/>
        </w:rPr>
        <w:t>.</w:t>
      </w:r>
    </w:p>
    <w:p w14:paraId="326FB19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r w:rsidR="00B37E85">
        <w:rPr>
          <w:rFonts w:ascii="Arial" w:hAnsi="Arial" w:cs="Arial"/>
        </w:rPr>
        <w:t>.</w:t>
      </w:r>
    </w:p>
    <w:p w14:paraId="01FDEC5E"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r w:rsidR="00B37E85">
        <w:rPr>
          <w:rFonts w:ascii="Arial" w:hAnsi="Arial" w:cs="Arial"/>
        </w:rPr>
        <w:t>.</w:t>
      </w:r>
    </w:p>
    <w:p w14:paraId="05619031" w14:textId="5298FD37" w:rsidR="007F24E7" w:rsidRPr="007F24E7" w:rsidRDefault="0015360E" w:rsidP="007F24E7">
      <w:pPr>
        <w:pStyle w:val="ListContinue"/>
        <w:numPr>
          <w:ilvl w:val="1"/>
          <w:numId w:val="105"/>
        </w:numPr>
        <w:tabs>
          <w:tab w:val="left" w:pos="567"/>
        </w:tabs>
        <w:ind w:left="567" w:hanging="567"/>
        <w:rPr>
          <w:rFonts w:ascii="Arial" w:hAnsi="Arial" w:cs="Arial"/>
          <w:lang w:val="en-AU"/>
        </w:rPr>
      </w:pPr>
      <w:r w:rsidRPr="00AA7499">
        <w:rPr>
          <w:rStyle w:val="Run-inheading"/>
          <w:rFonts w:ascii="Arial" w:hAnsi="Arial" w:cs="Arial"/>
        </w:rPr>
        <w:t>Rate of per diem:</w:t>
      </w:r>
      <w:r w:rsidRPr="00AA7499">
        <w:rPr>
          <w:rFonts w:ascii="Arial" w:hAnsi="Arial" w:cs="Arial"/>
        </w:rPr>
        <w:t xml:space="preserve"> </w:t>
      </w:r>
      <w:r w:rsidR="007F24E7" w:rsidRPr="007F24E7">
        <w:rPr>
          <w:rFonts w:ascii="Arial" w:hAnsi="Arial" w:cs="Arial"/>
          <w:lang w:val="en-AU"/>
        </w:rPr>
        <w:t>The rate varies according to the city in which the event is held. Per diem rates are based either on the latest release of the UN Schedule of Daily Subsistence Allowance Rates</w:t>
      </w:r>
      <w:r w:rsidR="00040604">
        <w:rPr>
          <w:rFonts w:ascii="Arial" w:hAnsi="Arial" w:cs="Arial"/>
          <w:lang w:val="en-AU"/>
        </w:rPr>
        <w:t xml:space="preserve"> (noting that an </w:t>
      </w:r>
      <w:r w:rsidR="00040604">
        <w:rPr>
          <w:rFonts w:ascii="Arial" w:hAnsi="Arial" w:cs="Arial"/>
          <w:i/>
          <w:lang w:val="en-AU"/>
        </w:rPr>
        <w:t>El</w:t>
      </w:r>
      <w:r w:rsidR="00040604" w:rsidRPr="00C06BA2">
        <w:rPr>
          <w:rFonts w:ascii="Arial" w:hAnsi="Arial" w:cs="Arial"/>
          <w:i/>
          <w:lang w:val="en-AU"/>
        </w:rPr>
        <w:t>sewhere</w:t>
      </w:r>
      <w:r w:rsidR="00040604">
        <w:rPr>
          <w:rFonts w:ascii="Arial" w:hAnsi="Arial" w:cs="Arial"/>
          <w:lang w:val="en-AU"/>
        </w:rPr>
        <w:t xml:space="preserve"> rate may apply)</w:t>
      </w:r>
      <w:r w:rsidR="007F24E7" w:rsidRPr="007F24E7">
        <w:rPr>
          <w:rFonts w:ascii="Arial" w:hAnsi="Arial" w:cs="Arial"/>
          <w:lang w:val="en-AU"/>
        </w:rPr>
        <w:t xml:space="preserve">, which can be </w:t>
      </w:r>
      <w:r w:rsidR="00C4132F">
        <w:rPr>
          <w:rFonts w:ascii="Arial" w:hAnsi="Arial" w:cs="Arial"/>
          <w:lang w:val="en-AU"/>
        </w:rPr>
        <w:t>accessed</w:t>
      </w:r>
      <w:r w:rsidR="00C4132F" w:rsidRPr="007F24E7">
        <w:rPr>
          <w:rFonts w:ascii="Arial" w:hAnsi="Arial" w:cs="Arial"/>
          <w:lang w:val="en-AU"/>
        </w:rPr>
        <w:t xml:space="preserve"> </w:t>
      </w:r>
      <w:r w:rsidR="007F24E7" w:rsidRPr="007F24E7">
        <w:rPr>
          <w:rFonts w:ascii="Arial" w:hAnsi="Arial" w:cs="Arial"/>
          <w:lang w:val="en-AU"/>
        </w:rPr>
        <w:t xml:space="preserve">at: </w:t>
      </w:r>
      <w:hyperlink r:id="rId48" w:history="1">
        <w:r w:rsidR="009D3AE2" w:rsidRPr="00B71FB1">
          <w:rPr>
            <w:rStyle w:val="Hyperlink"/>
            <w:rFonts w:cs="Arial"/>
            <w:sz w:val="22"/>
          </w:rPr>
          <w:t>https://icsc.un.org</w:t>
        </w:r>
      </w:hyperlink>
      <w:r w:rsidR="009D3AE2" w:rsidRPr="00B71FB1">
        <w:rPr>
          <w:rFonts w:ascii="Arial" w:hAnsi="Arial" w:cs="Arial"/>
        </w:rPr>
        <w:t xml:space="preserve"> </w:t>
      </w:r>
      <w:r w:rsidR="007F24E7" w:rsidRPr="00C4132F">
        <w:rPr>
          <w:rFonts w:ascii="Arial" w:hAnsi="Arial" w:cs="Arial"/>
          <w:lang w:val="en-AU"/>
        </w:rPr>
        <w:t>or t</w:t>
      </w:r>
      <w:r w:rsidR="007F24E7" w:rsidRPr="007F24E7">
        <w:rPr>
          <w:rFonts w:ascii="Arial" w:hAnsi="Arial" w:cs="Arial"/>
          <w:lang w:val="en-AU"/>
        </w:rPr>
        <w:t xml:space="preserve">he latest release of the US Department of State Foreign Per Diem Rate (if not listed in the UN Schedule of Daily Subsistence Allowance Rates), which can be searched at </w:t>
      </w:r>
      <w:hyperlink r:id="rId49" w:history="1">
        <w:r w:rsidR="001004E2" w:rsidRPr="009D73B1">
          <w:rPr>
            <w:rStyle w:val="Hyperlink"/>
            <w:rFonts w:cs="Arial"/>
            <w:sz w:val="22"/>
            <w:lang w:val="en-AU"/>
          </w:rPr>
          <w:t>https://aoprals.state.gov/web920/per_diem.asp</w:t>
        </w:r>
      </w:hyperlink>
      <w:r w:rsidR="007F24E7" w:rsidRPr="007F24E7">
        <w:rPr>
          <w:rFonts w:ascii="Arial" w:hAnsi="Arial" w:cs="Arial"/>
          <w:lang w:val="en-AU"/>
        </w:rPr>
        <w:t xml:space="preserve">. If there is a discrepancy between a project proposal rate identified by the PO and the prevailing UN rate, or the US Department of State rate, the lowest rate shall </w:t>
      </w:r>
      <w:r w:rsidR="007F24E7" w:rsidRPr="007F24E7">
        <w:rPr>
          <w:rFonts w:ascii="Arial" w:hAnsi="Arial" w:cs="Arial"/>
          <w:lang w:val="en-AU"/>
        </w:rPr>
        <w:lastRenderedPageBreak/>
        <w:t>prevail.</w:t>
      </w:r>
      <w:r w:rsidR="00040604">
        <w:rPr>
          <w:rFonts w:ascii="Arial" w:hAnsi="Arial" w:cs="Arial"/>
          <w:lang w:val="en-AU"/>
        </w:rPr>
        <w:t xml:space="preserve"> </w:t>
      </w:r>
      <w:r w:rsidR="007F24E7" w:rsidRPr="007F24E7">
        <w:rPr>
          <w:rFonts w:ascii="Arial" w:hAnsi="Arial" w:cs="Arial"/>
          <w:lang w:val="en-AU"/>
        </w:rPr>
        <w:t xml:space="preserve">During implementation, POs should ensure that per diems are not paid at a higher rate than that budgeted.      </w:t>
      </w:r>
    </w:p>
    <w:p w14:paraId="0AE56A91"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1E360114" w14:textId="595E11F4"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 xml:space="preserve">The PO may seek the prior agreement from the Secretariat to waive the requirements in paragraphs </w:t>
      </w:r>
      <w:r w:rsidR="00E06956">
        <w:rPr>
          <w:rFonts w:ascii="Arial" w:hAnsi="Arial" w:cs="Arial"/>
          <w:color w:val="000000" w:themeColor="text1"/>
        </w:rPr>
        <w:t>8</w:t>
      </w:r>
      <w:r w:rsidRPr="00AA7499">
        <w:rPr>
          <w:rFonts w:ascii="Arial" w:hAnsi="Arial" w:cs="Arial"/>
          <w:color w:val="000000" w:themeColor="text1"/>
        </w:rPr>
        <w:t>-</w:t>
      </w:r>
      <w:r w:rsidR="00426AC0">
        <w:rPr>
          <w:rFonts w:ascii="Arial" w:hAnsi="Arial" w:cs="Arial"/>
          <w:color w:val="000000" w:themeColor="text1"/>
        </w:rPr>
        <w:t>30</w:t>
      </w:r>
      <w:r w:rsidRPr="00AA7499">
        <w:rPr>
          <w:rFonts w:ascii="Arial" w:hAnsi="Arial" w:cs="Arial"/>
          <w:color w:val="000000" w:themeColor="text1"/>
        </w:rPr>
        <w:t xml:space="preserve">,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1</w:t>
      </w:r>
      <w:r w:rsidRPr="00AA7499">
        <w:rPr>
          <w:rFonts w:ascii="Arial" w:hAnsi="Arial" w:cs="Arial"/>
          <w:color w:val="000000" w:themeColor="text1"/>
        </w:rPr>
        <w:t xml:space="preserve"> and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2</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p>
    <w:p w14:paraId="18D420A2"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CF4948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 room rates of the designated hotel takes up 80% or more of the prevailing UN per diem rate;</w:t>
      </w:r>
    </w:p>
    <w:p w14:paraId="6DF40425"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454FE33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p>
    <w:p w14:paraId="24CDBFA1" w14:textId="5994A806"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w:t>
      </w:r>
      <w:r w:rsidR="00614E21">
        <w:rPr>
          <w:rFonts w:ascii="Arial" w:hAnsi="Arial" w:cs="Arial"/>
          <w:color w:val="000000" w:themeColor="text1"/>
        </w:rPr>
        <w:t xml:space="preserve"> </w:t>
      </w:r>
      <w:r w:rsidRPr="00AA7499">
        <w:rPr>
          <w:rFonts w:ascii="Arial" w:hAnsi="Arial" w:cs="Arial"/>
          <w:color w:val="000000" w:themeColor="text1"/>
        </w:rPr>
        <w:t>The discretion may only be made if budget is available for the project.</w:t>
      </w:r>
      <w:r w:rsidR="00DE6062" w:rsidRPr="00AA7499">
        <w:rPr>
          <w:rFonts w:ascii="Arial" w:hAnsi="Arial" w:cs="Arial"/>
          <w:color w:val="000000" w:themeColor="text1"/>
        </w:rPr>
        <w:t xml:space="preserve"> </w:t>
      </w:r>
    </w:p>
    <w:p w14:paraId="043D51D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w:t>
      </w:r>
      <w:r w:rsidR="00212B2B">
        <w:rPr>
          <w:rFonts w:ascii="Arial" w:hAnsi="Arial" w:cs="Arial"/>
        </w:rPr>
        <w:t xml:space="preserve"> land transfers (such as taxi fares)</w:t>
      </w:r>
      <w:r w:rsidRPr="00AA7499">
        <w:rPr>
          <w:rFonts w:ascii="Arial" w:hAnsi="Arial" w:cs="Arial"/>
        </w:rPr>
        <w:t xml:space="preserve"> visa fee, insurance, transaction and reimbursement costs (such as bank charges, and goods and services tax). </w:t>
      </w:r>
      <w:r w:rsidR="00942EC1" w:rsidRPr="00942EC1">
        <w:rPr>
          <w:rFonts w:ascii="Arial" w:hAnsi="Arial" w:cs="Arial"/>
          <w:lang w:val="en-SG"/>
        </w:rPr>
        <w:t>Where the travel of a Contractor involves visits to more</w:t>
      </w:r>
      <w:r w:rsidR="00942EC1">
        <w:rPr>
          <w:rFonts w:ascii="Arial" w:hAnsi="Arial" w:cs="Arial"/>
          <w:lang w:val="en-SG"/>
        </w:rPr>
        <w:t xml:space="preserve"> than one location</w:t>
      </w:r>
      <w:r w:rsidR="00942EC1" w:rsidRPr="00942EC1">
        <w:rPr>
          <w:rFonts w:ascii="Arial" w:hAnsi="Arial" w:cs="Arial"/>
          <w:lang w:val="en-SG"/>
        </w:rPr>
        <w:t xml:space="preserve"> within the trip, the calculation of the additional one-off payment of 75% </w:t>
      </w:r>
      <w:r w:rsidR="00942EC1">
        <w:rPr>
          <w:rFonts w:ascii="Arial" w:hAnsi="Arial" w:cs="Arial"/>
          <w:lang w:val="en-SG"/>
        </w:rPr>
        <w:t xml:space="preserve">shall be based on the </w:t>
      </w:r>
      <w:r w:rsidR="00942EC1" w:rsidRPr="00942EC1">
        <w:rPr>
          <w:rFonts w:ascii="Arial" w:hAnsi="Arial" w:cs="Arial"/>
          <w:lang w:val="en-SG"/>
        </w:rPr>
        <w:t>d</w:t>
      </w:r>
      <w:r w:rsidR="00942EC1">
        <w:rPr>
          <w:rFonts w:ascii="Arial" w:hAnsi="Arial" w:cs="Arial"/>
          <w:lang w:val="en-SG"/>
        </w:rPr>
        <w:t>aily per diem rate applicable to</w:t>
      </w:r>
      <w:r w:rsidR="00942EC1" w:rsidRPr="00942EC1">
        <w:rPr>
          <w:rFonts w:ascii="Arial" w:hAnsi="Arial" w:cs="Arial"/>
          <w:lang w:val="en-SG"/>
        </w:rPr>
        <w:t xml:space="preserve"> the last city visited.</w:t>
      </w:r>
      <w:r w:rsidR="00942EC1">
        <w:rPr>
          <w:rFonts w:ascii="Arial" w:hAnsi="Arial" w:cs="Arial"/>
          <w:lang w:val="en-SG"/>
        </w:rPr>
        <w:t xml:space="preserve"> </w:t>
      </w:r>
      <w:r w:rsidRPr="00AA7499">
        <w:rPr>
          <w:rFonts w:ascii="Arial" w:hAnsi="Arial" w:cs="Arial"/>
        </w:rPr>
        <w:t>This payment is also non-accountable.</w:t>
      </w:r>
    </w:p>
    <w:p w14:paraId="3F7A64F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ers claiming a per diem must sign a Per Diem form, certified by the PO, at the end of each day of an event as proof of attendance. Per Diem 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55808E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3FE9BF38"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w:t>
      </w:r>
      <w:r w:rsidRPr="00AA7499">
        <w:rPr>
          <w:rFonts w:ascii="Arial" w:hAnsi="Arial" w:cs="Arial"/>
        </w:rPr>
        <w:lastRenderedPageBreak/>
        <w:t xml:space="preserve">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055994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58AF0F15"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Detailed information about the location of the event and the relevant per diem rate</w:t>
      </w:r>
      <w:r w:rsidR="00B37E85">
        <w:rPr>
          <w:rFonts w:ascii="Arial" w:hAnsi="Arial" w:cs="Arial"/>
        </w:rPr>
        <w:t>;</w:t>
      </w:r>
    </w:p>
    <w:p w14:paraId="4EE28DD1"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An agenda of the event</w:t>
      </w:r>
      <w:r w:rsidR="00B37E85">
        <w:rPr>
          <w:rFonts w:ascii="Arial" w:hAnsi="Arial" w:cs="Arial"/>
        </w:rPr>
        <w:t>;</w:t>
      </w:r>
      <w:r w:rsidRPr="00AA7499">
        <w:rPr>
          <w:rFonts w:ascii="Arial" w:hAnsi="Arial" w:cs="Arial"/>
        </w:rPr>
        <w:t xml:space="preserve"> and</w:t>
      </w:r>
    </w:p>
    <w:p w14:paraId="6467680F"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6E0FFF2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76BD91F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61951C6C"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 xml:space="preserve">The signed undertaking agreeing to the detailed terms and conditions; and </w:t>
      </w:r>
    </w:p>
    <w:p w14:paraId="307052E5"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6028F81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1EC2E04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3522CDAC" w14:textId="2E9BD71D" w:rsidR="0015360E" w:rsidRPr="00F61B60" w:rsidRDefault="0015360E" w:rsidP="002C5177">
      <w:pPr>
        <w:pStyle w:val="Heading3"/>
        <w:tabs>
          <w:tab w:val="left" w:pos="851"/>
        </w:tabs>
        <w:ind w:left="567" w:hanging="567"/>
        <w:rPr>
          <w:rFonts w:cs="Arial"/>
        </w:rPr>
      </w:pPr>
      <w:bookmarkStart w:id="182" w:name="_Toc321655845"/>
      <w:r w:rsidRPr="00F61B60">
        <w:rPr>
          <w:rFonts w:cs="Arial"/>
        </w:rPr>
        <w:t>Allowable Expenses</w:t>
      </w:r>
      <w:bookmarkEnd w:id="182"/>
    </w:p>
    <w:p w14:paraId="13391D13" w14:textId="36FEC7DF"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APEC will </w:t>
      </w:r>
      <w:r w:rsidR="00986267">
        <w:rPr>
          <w:rFonts w:ascii="Arial" w:hAnsi="Arial" w:cs="Arial"/>
        </w:rPr>
        <w:t>meet</w:t>
      </w:r>
      <w:r w:rsidRPr="00AA7499">
        <w:rPr>
          <w:rFonts w:ascii="Arial" w:hAnsi="Arial" w:cs="Arial"/>
        </w:rPr>
        <w:t xml:space="preserve"> the costs of the following:</w:t>
      </w:r>
    </w:p>
    <w:p w14:paraId="111D105C" w14:textId="55FA347D"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D1435D">
        <w:rPr>
          <w:rFonts w:ascii="Arial" w:hAnsi="Arial" w:cs="Arial"/>
        </w:rPr>
        <w:t>;</w:t>
      </w:r>
    </w:p>
    <w:p w14:paraId="0E3083F7" w14:textId="77777777" w:rsidR="00D1435D"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r w:rsidR="00D1435D">
        <w:rPr>
          <w:rFonts w:ascii="Arial" w:hAnsi="Arial" w:cs="Arial"/>
        </w:rPr>
        <w:t>; and</w:t>
      </w:r>
    </w:p>
    <w:p w14:paraId="23096494" w14:textId="7ABC768C" w:rsidR="0015360E" w:rsidRPr="00A57DCF" w:rsidRDefault="00D1435D" w:rsidP="0041481B">
      <w:pPr>
        <w:pStyle w:val="ListContinue"/>
        <w:numPr>
          <w:ilvl w:val="0"/>
          <w:numId w:val="67"/>
        </w:numPr>
        <w:tabs>
          <w:tab w:val="left" w:pos="851"/>
        </w:tabs>
        <w:spacing w:before="0" w:after="0"/>
        <w:ind w:left="567" w:firstLine="0"/>
        <w:rPr>
          <w:rFonts w:ascii="Arial" w:hAnsi="Arial" w:cs="Arial"/>
        </w:rPr>
      </w:pPr>
      <w:r w:rsidRPr="00A57DCF">
        <w:rPr>
          <w:rFonts w:ascii="Arial" w:hAnsi="Arial" w:cs="Arial"/>
        </w:rPr>
        <w:t>Travel expenses for contractors subject to the terms and conditions of the contract.</w:t>
      </w:r>
    </w:p>
    <w:p w14:paraId="3A643C5C" w14:textId="5C3A2EFC"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83" w:name="_Toc321655846"/>
      <w:r w:rsidRPr="00AA7499">
        <w:rPr>
          <w:rFonts w:ascii="Arial" w:hAnsi="Arial" w:cs="Arial"/>
          <w:color w:val="000000" w:themeColor="text1"/>
        </w:rPr>
        <w:t>The PO may seek the prior agreement from the Secretariat to waive the requirement on the number of</w:t>
      </w:r>
      <w:r w:rsidR="00E06956">
        <w:rPr>
          <w:rFonts w:ascii="Arial" w:hAnsi="Arial" w:cs="Arial"/>
          <w:color w:val="000000" w:themeColor="text1"/>
        </w:rPr>
        <w:t xml:space="preserve"> experts in paragraph 8</w:t>
      </w:r>
      <w:r w:rsidR="001C31B0" w:rsidRPr="00AA7499">
        <w:rPr>
          <w:rFonts w:ascii="Arial" w:hAnsi="Arial" w:cs="Arial"/>
          <w:color w:val="000000" w:themeColor="text1"/>
        </w:rPr>
        <w:t>-4</w:t>
      </w:r>
      <w:r w:rsidR="00426AC0">
        <w:rPr>
          <w:rFonts w:ascii="Arial" w:hAnsi="Arial" w:cs="Arial"/>
          <w:color w:val="000000" w:themeColor="text1"/>
        </w:rPr>
        <w:t>5</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p>
    <w:p w14:paraId="326C70E9" w14:textId="77777777" w:rsidR="0015360E" w:rsidRPr="00295875" w:rsidRDefault="0015360E" w:rsidP="002C5177">
      <w:pPr>
        <w:pStyle w:val="Heading3"/>
        <w:tabs>
          <w:tab w:val="left" w:pos="851"/>
        </w:tabs>
        <w:ind w:left="567" w:hanging="567"/>
        <w:rPr>
          <w:rFonts w:cs="Arial"/>
        </w:rPr>
      </w:pPr>
      <w:r w:rsidRPr="00F61B60">
        <w:rPr>
          <w:rFonts w:cs="Arial"/>
        </w:rPr>
        <w:t>Non</w:t>
      </w:r>
      <w:r w:rsidR="0015234B" w:rsidRPr="00295875">
        <w:rPr>
          <w:rFonts w:cs="Arial"/>
        </w:rPr>
        <w:t>-</w:t>
      </w:r>
      <w:r w:rsidRPr="00295875">
        <w:rPr>
          <w:rFonts w:cs="Arial"/>
        </w:rPr>
        <w:t>Allowable Expenses</w:t>
      </w:r>
      <w:bookmarkEnd w:id="183"/>
    </w:p>
    <w:p w14:paraId="05346C2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47267913"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29FFA45F"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4F519B84" w14:textId="77777777" w:rsidR="00604D4F" w:rsidRDefault="002C439A" w:rsidP="00604D4F">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lastRenderedPageBreak/>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w:t>
      </w:r>
      <w:r w:rsidR="005A1920">
        <w:rPr>
          <w:rFonts w:ascii="Arial" w:hAnsi="Arial" w:cs="Arial"/>
        </w:rPr>
        <w:t xml:space="preserve"> </w:t>
      </w:r>
      <w:r w:rsidR="005A1920" w:rsidRPr="005A1920">
        <w:rPr>
          <w:rFonts w:ascii="Arial" w:hAnsi="Arial" w:cs="Arial"/>
          <w:lang w:val="en-SG"/>
        </w:rPr>
        <w:t>including the arrival day (if the traveller arrived before the 1st day of the APEC event) and 75% additional payment, if budget is available</w:t>
      </w:r>
      <w:r w:rsidR="005A1920">
        <w:rPr>
          <w:rFonts w:ascii="Arial" w:hAnsi="Arial" w:cs="Arial"/>
          <w:lang w:val="en-SG"/>
        </w:rPr>
        <w:t>,</w:t>
      </w:r>
      <w:r w:rsidR="0015360E" w:rsidRPr="00AA7499">
        <w:rPr>
          <w:rFonts w:ascii="Arial" w:hAnsi="Arial" w:cs="Arial"/>
        </w:rPr>
        <w:t xml:space="preserve"> </w:t>
      </w:r>
    </w:p>
    <w:p w14:paraId="08C7E9FA" w14:textId="77777777" w:rsidR="002C2FD8" w:rsidRDefault="002C2FD8" w:rsidP="002C2FD8">
      <w:pPr>
        <w:pStyle w:val="ListContinue"/>
        <w:numPr>
          <w:ilvl w:val="0"/>
          <w:numId w:val="68"/>
        </w:numPr>
        <w:tabs>
          <w:tab w:val="left" w:pos="851"/>
        </w:tabs>
        <w:spacing w:before="0" w:after="0"/>
        <w:ind w:left="567" w:firstLine="0"/>
        <w:rPr>
          <w:rFonts w:ascii="Arial" w:hAnsi="Arial" w:cs="Arial"/>
          <w:lang w:val="en-SG"/>
        </w:rPr>
      </w:pPr>
      <w:r w:rsidRPr="00604D4F">
        <w:rPr>
          <w:rFonts w:ascii="Arial" w:hAnsi="Arial" w:cs="Arial"/>
          <w:lang w:val="en-SG"/>
        </w:rPr>
        <w:t>Additional travel expenses for travel</w:t>
      </w:r>
      <w:r>
        <w:rPr>
          <w:rFonts w:ascii="Arial" w:hAnsi="Arial" w:cs="Arial"/>
          <w:lang w:val="en-SG"/>
        </w:rPr>
        <w:t>l</w:t>
      </w:r>
      <w:r w:rsidRPr="00604D4F">
        <w:rPr>
          <w:rFonts w:ascii="Arial" w:hAnsi="Arial" w:cs="Arial"/>
          <w:lang w:val="en-SG"/>
        </w:rPr>
        <w:t>ers making additional/optional transits or extended transit stops for non-APEC events, or for travel</w:t>
      </w:r>
      <w:r>
        <w:rPr>
          <w:rFonts w:ascii="Arial" w:hAnsi="Arial" w:cs="Arial"/>
          <w:lang w:val="en-SG"/>
        </w:rPr>
        <w:t>l</w:t>
      </w:r>
      <w:r w:rsidRPr="00604D4F">
        <w:rPr>
          <w:rFonts w:ascii="Arial" w:hAnsi="Arial" w:cs="Arial"/>
          <w:lang w:val="en-SG"/>
        </w:rPr>
        <w:t>ers who wan</w:t>
      </w:r>
      <w:r>
        <w:rPr>
          <w:rFonts w:ascii="Arial" w:hAnsi="Arial" w:cs="Arial"/>
          <w:lang w:val="en-SG"/>
        </w:rPr>
        <w:t>t to fly on a preferred airline, and</w:t>
      </w:r>
    </w:p>
    <w:p w14:paraId="7867D92F" w14:textId="77777777" w:rsidR="002C2FD8" w:rsidRPr="00604D4F" w:rsidRDefault="002C2FD8" w:rsidP="002C2FD8">
      <w:pPr>
        <w:pStyle w:val="ListContinue"/>
        <w:numPr>
          <w:ilvl w:val="0"/>
          <w:numId w:val="68"/>
        </w:numPr>
        <w:tabs>
          <w:tab w:val="left" w:pos="851"/>
        </w:tabs>
        <w:spacing w:before="0" w:after="0"/>
        <w:ind w:left="567" w:firstLine="0"/>
        <w:rPr>
          <w:rFonts w:ascii="Arial" w:hAnsi="Arial" w:cs="Arial"/>
        </w:rPr>
      </w:pPr>
      <w:r>
        <w:rPr>
          <w:rFonts w:ascii="Arial" w:hAnsi="Arial" w:cs="Arial"/>
          <w:lang w:val="en-SG"/>
        </w:rPr>
        <w:t>D</w:t>
      </w:r>
      <w:r w:rsidRPr="00604D4F">
        <w:rPr>
          <w:rFonts w:ascii="Arial" w:hAnsi="Arial" w:cs="Arial"/>
          <w:lang w:val="en-SG"/>
        </w:rPr>
        <w:t>iscretionary/optional charges incurred by travel</w:t>
      </w:r>
      <w:r>
        <w:rPr>
          <w:rFonts w:ascii="Arial" w:hAnsi="Arial" w:cs="Arial"/>
          <w:lang w:val="en-SG"/>
        </w:rPr>
        <w:t>l</w:t>
      </w:r>
      <w:r w:rsidRPr="00604D4F">
        <w:rPr>
          <w:rFonts w:ascii="Arial" w:hAnsi="Arial" w:cs="Arial"/>
          <w:lang w:val="en-SG"/>
        </w:rPr>
        <w:t>ers, including but not limited to selection of seats, excess baggage, meals in excess of 1 per flight, etc.</w:t>
      </w:r>
    </w:p>
    <w:p w14:paraId="4303D736"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84" w:name="_Toc320705259"/>
      <w:bookmarkStart w:id="185" w:name="_Toc321655847"/>
      <w:bookmarkStart w:id="186" w:name="_Toc79058529"/>
      <w:r w:rsidRPr="00AA7499">
        <w:rPr>
          <w:rFonts w:eastAsiaTheme="majorEastAsia" w:cs="Arial"/>
          <w:bCs/>
          <w:color w:val="4F81BD" w:themeColor="accent1"/>
          <w:kern w:val="0"/>
          <w:sz w:val="22"/>
          <w:szCs w:val="22"/>
        </w:rPr>
        <w:t xml:space="preserve">Exceptions to </w:t>
      </w:r>
      <w:r w:rsidR="006E1A53">
        <w:rPr>
          <w:rFonts w:eastAsiaTheme="majorEastAsia" w:cs="Arial"/>
          <w:bCs/>
          <w:color w:val="4F81BD" w:themeColor="accent1"/>
          <w:kern w:val="0"/>
          <w:sz w:val="22"/>
          <w:szCs w:val="22"/>
        </w:rPr>
        <w:t>N</w:t>
      </w:r>
      <w:r w:rsidRPr="00AA7499">
        <w:rPr>
          <w:rFonts w:eastAsiaTheme="majorEastAsia" w:cs="Arial"/>
          <w:bCs/>
          <w:color w:val="4F81BD" w:themeColor="accent1"/>
          <w:kern w:val="0"/>
          <w:sz w:val="22"/>
          <w:szCs w:val="22"/>
        </w:rPr>
        <w:t>on-</w:t>
      </w:r>
      <w:r w:rsidR="00EF65A6">
        <w:rPr>
          <w:rFonts w:eastAsiaTheme="majorEastAsia" w:cs="Arial"/>
          <w:bCs/>
          <w:color w:val="4F81BD" w:themeColor="accent1"/>
          <w:kern w:val="0"/>
          <w:sz w:val="22"/>
          <w:szCs w:val="22"/>
        </w:rPr>
        <w:t>A</w:t>
      </w:r>
      <w:r w:rsidRPr="00AA7499">
        <w:rPr>
          <w:rFonts w:eastAsiaTheme="majorEastAsia" w:cs="Arial"/>
          <w:bCs/>
          <w:color w:val="4F81BD" w:themeColor="accent1"/>
          <w:kern w:val="0"/>
          <w:sz w:val="22"/>
          <w:szCs w:val="22"/>
        </w:rPr>
        <w:t xml:space="preserve">llowable </w:t>
      </w:r>
      <w:r w:rsidR="006E1A53">
        <w:rPr>
          <w:rFonts w:eastAsiaTheme="majorEastAsia" w:cs="Arial"/>
          <w:bCs/>
          <w:color w:val="4F81BD" w:themeColor="accent1"/>
          <w:kern w:val="0"/>
          <w:sz w:val="22"/>
          <w:szCs w:val="22"/>
        </w:rPr>
        <w:t>E</w:t>
      </w:r>
      <w:r w:rsidRPr="00AA7499">
        <w:rPr>
          <w:rFonts w:eastAsiaTheme="majorEastAsia" w:cs="Arial"/>
          <w:bCs/>
          <w:color w:val="4F81BD" w:themeColor="accent1"/>
          <w:kern w:val="0"/>
          <w:sz w:val="22"/>
          <w:szCs w:val="22"/>
        </w:rPr>
        <w:t>xpenses</w:t>
      </w:r>
      <w:bookmarkEnd w:id="184"/>
      <w:bookmarkEnd w:id="185"/>
      <w:bookmarkEnd w:id="186"/>
    </w:p>
    <w:p w14:paraId="05640544"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692AC297" w14:textId="7E25D4E0"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An additional number of participants exceeding two from each </w:t>
      </w:r>
      <w:r w:rsidR="00500DA7">
        <w:rPr>
          <w:rFonts w:ascii="Arial" w:hAnsi="Arial" w:cs="Arial"/>
        </w:rPr>
        <w:t xml:space="preserve">travel eligible </w:t>
      </w:r>
      <w:r w:rsidRPr="00AA7499">
        <w:rPr>
          <w:rFonts w:ascii="Arial" w:hAnsi="Arial" w:cs="Arial"/>
        </w:rPr>
        <w:t xml:space="preserve">economy may be funded </w:t>
      </w:r>
      <w:r w:rsidR="00BC2740">
        <w:rPr>
          <w:rFonts w:ascii="Arial" w:hAnsi="Arial" w:cs="Arial"/>
        </w:rPr>
        <w:t xml:space="preserve">to </w:t>
      </w:r>
      <w:r w:rsidR="00BC2740" w:rsidRPr="007F5D7B">
        <w:rPr>
          <w:rFonts w:ascii="Arial" w:hAnsi="Arial" w:cs="Arial"/>
        </w:rPr>
        <w:t xml:space="preserve">attend a project event </w:t>
      </w:r>
      <w:r w:rsidRPr="007F5D7B">
        <w:rPr>
          <w:rFonts w:ascii="Arial" w:hAnsi="Arial" w:cs="Arial"/>
        </w:rPr>
        <w:t>under exceptional circumstances</w:t>
      </w:r>
      <w:r w:rsidR="00281269" w:rsidRPr="007F5D7B">
        <w:rPr>
          <w:rFonts w:ascii="Arial" w:hAnsi="Arial" w:cs="Arial"/>
        </w:rPr>
        <w:t xml:space="preserve">, including in the case of </w:t>
      </w:r>
      <w:r w:rsidR="00742863" w:rsidRPr="007F5D7B">
        <w:rPr>
          <w:rFonts w:ascii="Arial" w:hAnsi="Arial" w:cs="Arial"/>
        </w:rPr>
        <w:t>Enhanced APEC Agenda on Structural Reform (EAASR) projects</w:t>
      </w:r>
      <w:r w:rsidRPr="007F5D7B">
        <w:rPr>
          <w:rFonts w:ascii="Arial" w:hAnsi="Arial" w:cs="Arial"/>
        </w:rPr>
        <w:t>.</w:t>
      </w:r>
      <w:r w:rsidR="0077285C" w:rsidRPr="007F5D7B">
        <w:rPr>
          <w:rFonts w:ascii="Arial" w:hAnsi="Arial" w:cs="Arial"/>
        </w:rPr>
        <w:t xml:space="preserve"> </w:t>
      </w:r>
      <w:r w:rsidR="00500DA7" w:rsidRPr="007F5D7B">
        <w:rPr>
          <w:rFonts w:ascii="Arial" w:hAnsi="Arial" w:cs="Arial"/>
        </w:rPr>
        <w:t xml:space="preserve">This </w:t>
      </w:r>
      <w:r w:rsidR="00BC2740" w:rsidRPr="007F5D7B">
        <w:rPr>
          <w:rFonts w:ascii="Arial" w:hAnsi="Arial" w:cs="Arial"/>
        </w:rPr>
        <w:t>may occur where there are surplus spaces available because some invited participa</w:t>
      </w:r>
      <w:r w:rsidR="00500DA7">
        <w:rPr>
          <w:rFonts w:ascii="Arial" w:hAnsi="Arial" w:cs="Arial"/>
        </w:rPr>
        <w:t>nts</w:t>
      </w:r>
      <w:r w:rsidR="00BC2740">
        <w:rPr>
          <w:rFonts w:ascii="Arial" w:hAnsi="Arial" w:cs="Arial"/>
        </w:rPr>
        <w:t xml:space="preserve"> from travel eligible economies are unable to attend.</w:t>
      </w:r>
      <w:r w:rsidR="00500DA7">
        <w:rPr>
          <w:rFonts w:ascii="Arial" w:hAnsi="Arial" w:cs="Arial"/>
        </w:rPr>
        <w:t xml:space="preserve"> All travel eligible economies should have an equal opportunity to </w:t>
      </w:r>
      <w:r w:rsidR="00BC2740">
        <w:rPr>
          <w:rFonts w:ascii="Arial" w:hAnsi="Arial" w:cs="Arial"/>
        </w:rPr>
        <w:t>bid for these surplus spaces.</w:t>
      </w:r>
      <w:r w:rsidRPr="00AA7499">
        <w:rPr>
          <w:rFonts w:ascii="Arial" w:hAnsi="Arial" w:cs="Arial"/>
        </w:rPr>
        <w:t xml:space="preserve"> The relevant PD should be contacted to investigate funding for more than two participants </w:t>
      </w:r>
      <w:r w:rsidR="00500DA7">
        <w:rPr>
          <w:rFonts w:ascii="Arial" w:hAnsi="Arial" w:cs="Arial"/>
        </w:rPr>
        <w:t xml:space="preserve">from each travel eligible economy </w:t>
      </w:r>
      <w:r w:rsidRPr="00AA7499">
        <w:rPr>
          <w:rFonts w:ascii="Arial" w:hAnsi="Arial" w:cs="Arial"/>
        </w:rPr>
        <w:t>and to seek approval from the Secretariat</w:t>
      </w:r>
      <w:r w:rsidR="0015234B" w:rsidRPr="00AA7499">
        <w:rPr>
          <w:rFonts w:ascii="Arial" w:hAnsi="Arial" w:cs="Arial"/>
        </w:rPr>
        <w:t>.</w:t>
      </w:r>
      <w:r w:rsidR="006401C1" w:rsidRPr="00AA7499">
        <w:rPr>
          <w:rFonts w:ascii="Arial" w:hAnsi="Arial" w:cs="Arial"/>
        </w:rPr>
        <w:t xml:space="preserve"> </w:t>
      </w:r>
    </w:p>
    <w:p w14:paraId="2878003C" w14:textId="74001514"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 xml:space="preserve">An additional number of experts exceeding six each day, with justifications (please refer to paragraph </w:t>
      </w:r>
      <w:r w:rsidR="00E06956">
        <w:rPr>
          <w:rFonts w:ascii="Arial" w:hAnsi="Arial" w:cs="Arial"/>
          <w:color w:val="000000" w:themeColor="text1"/>
        </w:rPr>
        <w:t>8</w:t>
      </w:r>
      <w:r w:rsidRPr="00AA7499">
        <w:rPr>
          <w:rFonts w:ascii="Arial" w:hAnsi="Arial" w:cs="Arial"/>
          <w:color w:val="000000" w:themeColor="text1"/>
        </w:rPr>
        <w:t>-4</w:t>
      </w:r>
      <w:r w:rsidR="00426AC0">
        <w:rPr>
          <w:rFonts w:ascii="Arial" w:hAnsi="Arial" w:cs="Arial"/>
          <w:color w:val="000000" w:themeColor="text1"/>
        </w:rPr>
        <w:t>6</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1EADCE6C" w14:textId="334DB878"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5A1920">
        <w:rPr>
          <w:rFonts w:ascii="Arial" w:hAnsi="Arial" w:cs="Arial"/>
        </w:rPr>
        <w:t xml:space="preserve"> (where POs themselves are identified as experts for the purposes of the project)</w:t>
      </w:r>
      <w:r w:rsidR="0077285C">
        <w:rPr>
          <w:rFonts w:ascii="Arial" w:hAnsi="Arial" w:cs="Arial"/>
        </w:rPr>
        <w:t xml:space="preserve"> </w:t>
      </w:r>
      <w:r w:rsidRPr="00AA7499">
        <w:rPr>
          <w:rFonts w:ascii="Arial" w:hAnsi="Arial" w:cs="Arial"/>
        </w:rPr>
        <w:t>may be funded only in exceptional cases</w:t>
      </w:r>
      <w:r w:rsidR="005A1920">
        <w:rPr>
          <w:rFonts w:ascii="Arial" w:hAnsi="Arial" w:cs="Arial"/>
        </w:rPr>
        <w:t xml:space="preserve"> and will be subject to the approval of the proposing forum</w:t>
      </w:r>
      <w:r w:rsidR="00A11008">
        <w:rPr>
          <w:rFonts w:ascii="Arial" w:hAnsi="Arial" w:cs="Arial"/>
        </w:rPr>
        <w:t>, following consideration by the Secretariat</w:t>
      </w:r>
      <w:r w:rsidRPr="00AA7499">
        <w:rPr>
          <w:rFonts w:ascii="Arial" w:hAnsi="Arial" w:cs="Arial"/>
        </w:rPr>
        <w:t>.</w:t>
      </w:r>
      <w:r w:rsidR="0077285C">
        <w:rPr>
          <w:rFonts w:ascii="Arial" w:hAnsi="Arial" w:cs="Arial"/>
        </w:rPr>
        <w:t xml:space="preserve"> </w:t>
      </w:r>
      <w:r w:rsidRPr="00AA7499">
        <w:rPr>
          <w:rFonts w:ascii="Arial" w:hAnsi="Arial" w:cs="Arial"/>
        </w:rPr>
        <w:t>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0CD4C9CC"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w:t>
      </w:r>
      <w:r w:rsidR="004A5BCE">
        <w:rPr>
          <w:rFonts w:ascii="Arial" w:hAnsi="Arial" w:cs="Arial"/>
        </w:rPr>
        <w:t>Project Proposal</w:t>
      </w:r>
      <w:r w:rsidRPr="00AA7499">
        <w:rPr>
          <w:rFonts w:ascii="Arial" w:hAnsi="Arial" w:cs="Arial"/>
        </w:rPr>
        <w:t xml:space="preserve">. </w:t>
      </w:r>
    </w:p>
    <w:p w14:paraId="5A4E524D" w14:textId="77777777" w:rsidR="0015360E" w:rsidRPr="00F61B60" w:rsidRDefault="0015360E" w:rsidP="00D36517">
      <w:pPr>
        <w:pStyle w:val="Heading2"/>
        <w:spacing w:before="240" w:after="120"/>
        <w:rPr>
          <w:rFonts w:cs="Arial"/>
          <w:u w:color="0000FF"/>
        </w:rPr>
      </w:pPr>
      <w:bookmarkStart w:id="187" w:name="_Toc320705260"/>
      <w:bookmarkStart w:id="188" w:name="_Toc321655848"/>
      <w:bookmarkStart w:id="189" w:name="_Toc79058530"/>
      <w:r w:rsidRPr="00F61B60">
        <w:rPr>
          <w:rFonts w:cs="Arial"/>
          <w:u w:color="0000FF"/>
        </w:rPr>
        <w:t>Publication and Distribution Costs</w:t>
      </w:r>
      <w:bookmarkEnd w:id="187"/>
      <w:bookmarkEnd w:id="188"/>
      <w:bookmarkEnd w:id="189"/>
    </w:p>
    <w:p w14:paraId="07AE6EEE" w14:textId="77777777" w:rsidR="0091455D" w:rsidRDefault="0015360E" w:rsidP="008316A2">
      <w:pPr>
        <w:pStyle w:val="ListContinue"/>
        <w:numPr>
          <w:ilvl w:val="1"/>
          <w:numId w:val="105"/>
        </w:numPr>
        <w:ind w:left="567" w:hanging="567"/>
        <w:rPr>
          <w:rFonts w:ascii="Arial" w:hAnsi="Arial" w:cs="Arial"/>
        </w:rPr>
      </w:pPr>
      <w:r w:rsidRPr="008316A2">
        <w:rPr>
          <w:rFonts w:ascii="Arial" w:hAnsi="Arial" w:cs="Arial"/>
        </w:rPr>
        <w:t>POs are responsible for ensuring that publication content (or the “work”</w:t>
      </w:r>
      <w:r w:rsidR="00B46A68" w:rsidRPr="008316A2">
        <w:rPr>
          <w:rFonts w:ascii="Arial" w:hAnsi="Arial" w:cs="Arial"/>
        </w:rPr>
        <w:t>) meets</w:t>
      </w:r>
      <w:r w:rsidRPr="008316A2">
        <w:rPr>
          <w:rFonts w:ascii="Arial" w:hAnsi="Arial" w:cs="Arial"/>
        </w:rPr>
        <w:t xml:space="preserve"> the requirements of all APEC policie</w:t>
      </w:r>
      <w:r w:rsidRPr="00ED16B9">
        <w:rPr>
          <w:rFonts w:ascii="Arial" w:hAnsi="Arial" w:cs="Arial"/>
        </w:rPr>
        <w:t xml:space="preserve">s and guidelines, including the APEC Publications Guidelines, APEC Style Manual and Accepted Nomenclature, APEC Intellectual Property Policy, APEC Logo Guidelines, and APEC Website Guidelines. These documents apply regardless of whether the publication is </w:t>
      </w:r>
      <w:r w:rsidRPr="00417C67">
        <w:rPr>
          <w:rFonts w:ascii="Arial" w:hAnsi="Arial" w:cs="Arial"/>
        </w:rPr>
        <w:t>APEC funded or self-funded.</w:t>
      </w:r>
    </w:p>
    <w:p w14:paraId="34D2B7C7" w14:textId="439E27C6" w:rsidR="00964410" w:rsidRPr="008316A2" w:rsidRDefault="0015360E" w:rsidP="008316A2">
      <w:pPr>
        <w:pStyle w:val="ListContinue"/>
        <w:numPr>
          <w:ilvl w:val="1"/>
          <w:numId w:val="105"/>
        </w:numPr>
        <w:ind w:left="567" w:hanging="567"/>
        <w:rPr>
          <w:rFonts w:ascii="Arial" w:hAnsi="Arial" w:cs="Arial"/>
        </w:rPr>
      </w:pPr>
      <w:r w:rsidRPr="008316A2">
        <w:rPr>
          <w:rFonts w:ascii="Arial" w:hAnsi="Arial" w:cs="Arial"/>
        </w:rPr>
        <w:t>APEC publications</w:t>
      </w:r>
      <w:r w:rsidR="00D60585">
        <w:rPr>
          <w:rFonts w:ascii="Arial" w:hAnsi="Arial" w:cs="Arial"/>
        </w:rPr>
        <w:t xml:space="preserve"> can</w:t>
      </w:r>
      <w:r w:rsidRPr="008316A2">
        <w:rPr>
          <w:rFonts w:ascii="Arial" w:hAnsi="Arial" w:cs="Arial"/>
        </w:rPr>
        <w:t xml:space="preserve"> </w:t>
      </w:r>
      <w:r w:rsidRPr="00ED16B9">
        <w:rPr>
          <w:rFonts w:ascii="Arial" w:hAnsi="Arial" w:cs="Arial"/>
        </w:rPr>
        <w:t>include</w:t>
      </w:r>
      <w:r w:rsidRPr="008316A2">
        <w:rPr>
          <w:rFonts w:ascii="Arial" w:hAnsi="Arial" w:cs="Arial"/>
        </w:rPr>
        <w:t xml:space="preserve"> books, research manuals, research studies/reports, working papers, conference proceedings, and basic information documents such as brochures and newsletters.</w:t>
      </w:r>
      <w:r w:rsidR="000103FD" w:rsidRPr="008316A2">
        <w:rPr>
          <w:rFonts w:ascii="Arial" w:hAnsi="Arial" w:cs="Arial"/>
        </w:rPr>
        <w:t xml:space="preserve"> The PO is </w:t>
      </w:r>
      <w:r w:rsidR="000103FD" w:rsidRPr="008316A2">
        <w:rPr>
          <w:rFonts w:ascii="Arial" w:hAnsi="Arial" w:cs="Arial"/>
        </w:rPr>
        <w:lastRenderedPageBreak/>
        <w:t>encouraged to compare the costs of different publishing methods with a view to minimizing costs, while ensuring that distribution is appropriate.</w:t>
      </w:r>
      <w:r w:rsidR="008316A2">
        <w:rPr>
          <w:rFonts w:ascii="Arial" w:hAnsi="Arial" w:cs="Arial"/>
        </w:rPr>
        <w:t xml:space="preserve"> In any event, i</w:t>
      </w:r>
      <w:r w:rsidR="0088740C" w:rsidRPr="008316A2">
        <w:rPr>
          <w:rFonts w:ascii="Arial" w:hAnsi="Arial" w:cs="Arial"/>
        </w:rPr>
        <w:t xml:space="preserve">n the interests of efficient use of APEC funds, </w:t>
      </w:r>
      <w:r w:rsidR="0088740C" w:rsidRPr="00ED16B9">
        <w:rPr>
          <w:rFonts w:ascii="Arial" w:hAnsi="Arial" w:cs="Arial"/>
        </w:rPr>
        <w:t xml:space="preserve">electronic </w:t>
      </w:r>
      <w:r w:rsidR="0088740C" w:rsidRPr="00417C67">
        <w:rPr>
          <w:rFonts w:ascii="Arial" w:hAnsi="Arial" w:cs="Arial"/>
        </w:rPr>
        <w:t>publication is strongly preferred</w:t>
      </w:r>
      <w:r w:rsidR="008316A2">
        <w:rPr>
          <w:rFonts w:ascii="Arial" w:hAnsi="Arial" w:cs="Arial"/>
        </w:rPr>
        <w:t xml:space="preserve"> and a compelling reason must be </w:t>
      </w:r>
      <w:r w:rsidR="008316A2" w:rsidRPr="008316A2">
        <w:rPr>
          <w:rFonts w:ascii="Arial" w:hAnsi="Arial" w:cs="Arial"/>
        </w:rPr>
        <w:t>given for the use of printed formats.</w:t>
      </w:r>
    </w:p>
    <w:p w14:paraId="09B840D9" w14:textId="6C134138" w:rsidR="0015360E" w:rsidRDefault="000103FD" w:rsidP="00F57BE4">
      <w:pPr>
        <w:pStyle w:val="ListContinue"/>
        <w:numPr>
          <w:ilvl w:val="1"/>
          <w:numId w:val="105"/>
        </w:numPr>
        <w:ind w:left="567" w:hanging="567"/>
        <w:rPr>
          <w:rFonts w:ascii="Arial" w:hAnsi="Arial" w:cs="Arial"/>
        </w:rPr>
      </w:pPr>
      <w:r w:rsidRPr="00AA7499">
        <w:rPr>
          <w:rFonts w:ascii="Arial" w:hAnsi="Arial" w:cs="Arial"/>
        </w:rPr>
        <w:t>The content of any publication is the responsibility of the PO</w:t>
      </w:r>
      <w:r w:rsidR="008316A2">
        <w:rPr>
          <w:rFonts w:ascii="Arial" w:hAnsi="Arial" w:cs="Arial"/>
        </w:rPr>
        <w:t>.</w:t>
      </w:r>
      <w:r>
        <w:rPr>
          <w:rFonts w:ascii="Arial" w:hAnsi="Arial" w:cs="Arial"/>
        </w:rPr>
        <w:t xml:space="preserve"> </w:t>
      </w:r>
      <w:r w:rsidR="00964410">
        <w:rPr>
          <w:rFonts w:ascii="Arial" w:hAnsi="Arial" w:cs="Arial"/>
        </w:rPr>
        <w:t>W</w:t>
      </w:r>
      <w:r w:rsidR="00964410" w:rsidRPr="00F57BE4">
        <w:rPr>
          <w:rFonts w:ascii="Arial" w:hAnsi="Arial" w:cs="Arial"/>
        </w:rPr>
        <w:t>ork submitted to the APEC Secretariat for publication</w:t>
      </w:r>
      <w:r w:rsidR="00964410">
        <w:rPr>
          <w:rFonts w:ascii="Arial" w:hAnsi="Arial" w:cs="Arial"/>
        </w:rPr>
        <w:t xml:space="preserve"> must</w:t>
      </w:r>
      <w:r w:rsidR="00D332C9">
        <w:rPr>
          <w:rFonts w:ascii="Arial" w:hAnsi="Arial" w:cs="Arial"/>
        </w:rPr>
        <w:t xml:space="preserve"> be high quality</w:t>
      </w:r>
      <w:r>
        <w:rPr>
          <w:rFonts w:ascii="Arial" w:hAnsi="Arial" w:cs="Arial"/>
        </w:rPr>
        <w:t xml:space="preserve"> and </w:t>
      </w:r>
      <w:r w:rsidR="00964410">
        <w:rPr>
          <w:rFonts w:ascii="Arial" w:hAnsi="Arial" w:cs="Arial"/>
        </w:rPr>
        <w:t>not require</w:t>
      </w:r>
      <w:r w:rsidR="00964410" w:rsidRPr="00F57BE4">
        <w:rPr>
          <w:rFonts w:ascii="Arial" w:hAnsi="Arial" w:cs="Arial"/>
        </w:rPr>
        <w:t xml:space="preserve"> </w:t>
      </w:r>
      <w:r w:rsidR="00964410">
        <w:rPr>
          <w:rFonts w:ascii="Arial" w:hAnsi="Arial" w:cs="Arial"/>
        </w:rPr>
        <w:t xml:space="preserve">any </w:t>
      </w:r>
      <w:r w:rsidR="00964410" w:rsidRPr="00F57BE4">
        <w:rPr>
          <w:rFonts w:ascii="Arial" w:hAnsi="Arial" w:cs="Arial"/>
        </w:rPr>
        <w:t>further copy-editing</w:t>
      </w:r>
      <w:r>
        <w:rPr>
          <w:rFonts w:ascii="Arial" w:hAnsi="Arial" w:cs="Arial"/>
        </w:rPr>
        <w:t xml:space="preserve"> by the APEC Secretariat.</w:t>
      </w:r>
    </w:p>
    <w:p w14:paraId="479B5281" w14:textId="1AF9915A" w:rsidR="00267431" w:rsidRDefault="00267431" w:rsidP="00267431">
      <w:pPr>
        <w:pStyle w:val="ListContinue"/>
        <w:numPr>
          <w:ilvl w:val="1"/>
          <w:numId w:val="105"/>
        </w:numPr>
        <w:ind w:left="567" w:hanging="567"/>
        <w:rPr>
          <w:rFonts w:ascii="Arial" w:hAnsi="Arial" w:cs="Arial"/>
        </w:rPr>
      </w:pPr>
      <w:r w:rsidRPr="00267431">
        <w:rPr>
          <w:rFonts w:ascii="Arial" w:hAnsi="Arial" w:cs="Arial"/>
        </w:rPr>
        <w:t>PO</w:t>
      </w:r>
      <w:r w:rsidR="000C4965">
        <w:rPr>
          <w:rFonts w:ascii="Arial" w:hAnsi="Arial" w:cs="Arial"/>
        </w:rPr>
        <w:t>s</w:t>
      </w:r>
      <w:r w:rsidRPr="00267431">
        <w:rPr>
          <w:rFonts w:ascii="Arial" w:hAnsi="Arial" w:cs="Arial"/>
        </w:rPr>
        <w:t xml:space="preserve"> are advised that </w:t>
      </w:r>
      <w:r>
        <w:rPr>
          <w:rFonts w:ascii="Arial" w:hAnsi="Arial" w:cs="Arial"/>
        </w:rPr>
        <w:t xml:space="preserve">any </w:t>
      </w:r>
      <w:r w:rsidRPr="00267431">
        <w:rPr>
          <w:rFonts w:ascii="Arial" w:hAnsi="Arial" w:cs="Arial"/>
        </w:rPr>
        <w:t xml:space="preserve">information presented in APEC Publications, or APEC project reports (such as project Summary Reports) that relates to </w:t>
      </w:r>
      <w:r w:rsidR="000C4965">
        <w:rPr>
          <w:rFonts w:ascii="Arial" w:hAnsi="Arial" w:cs="Arial"/>
        </w:rPr>
        <w:t xml:space="preserve">any </w:t>
      </w:r>
      <w:r w:rsidRPr="00267431">
        <w:rPr>
          <w:rFonts w:ascii="Arial" w:hAnsi="Arial" w:cs="Arial"/>
        </w:rPr>
        <w:t>project event participant (including speakers, experts and contractors) must be anonymized. Any Publication or Report containing personal data will be returned to the PO for revision. This may delay any associated contractual payments. Personal data refers to data, whether true or not, about an individual who can be identified from that data; or from that data and other information to which the organisation has or is likely to have access. In most cases this refers to the name of any participant</w:t>
      </w:r>
      <w:r>
        <w:rPr>
          <w:rFonts w:ascii="Arial" w:hAnsi="Arial" w:cs="Arial"/>
        </w:rPr>
        <w:t>,</w:t>
      </w:r>
      <w:r w:rsidRPr="00267431">
        <w:rPr>
          <w:rFonts w:ascii="Arial" w:hAnsi="Arial" w:cs="Arial"/>
        </w:rPr>
        <w:t xml:space="preserve"> and other data such as gender, economy or social media handles which may otherwise identify a person.</w:t>
      </w:r>
      <w:r w:rsidRPr="0091455D">
        <w:rPr>
          <w:rFonts w:ascii="Arial" w:hAnsi="Arial" w:cs="Arial"/>
        </w:rPr>
        <w:t xml:space="preserve"> </w:t>
      </w:r>
      <w:r w:rsidR="000C4965">
        <w:rPr>
          <w:rFonts w:ascii="Arial" w:hAnsi="Arial" w:cs="Arial"/>
        </w:rPr>
        <w:t>Please refer to 3-3</w:t>
      </w:r>
      <w:r w:rsidR="00DE36CA">
        <w:rPr>
          <w:rFonts w:ascii="Arial" w:hAnsi="Arial" w:cs="Arial"/>
        </w:rPr>
        <w:t>2</w:t>
      </w:r>
      <w:r w:rsidR="000C4965">
        <w:rPr>
          <w:rFonts w:ascii="Arial" w:hAnsi="Arial" w:cs="Arial"/>
        </w:rPr>
        <w:t xml:space="preserve"> above and </w:t>
      </w:r>
      <w:r w:rsidR="000C4965" w:rsidRPr="000C4965">
        <w:rPr>
          <w:rFonts w:ascii="Arial" w:hAnsi="Arial" w:cs="Arial"/>
          <w:b/>
        </w:rPr>
        <w:t>Appendix L</w:t>
      </w:r>
      <w:r w:rsidR="000C4965">
        <w:rPr>
          <w:rFonts w:ascii="Arial" w:hAnsi="Arial" w:cs="Arial"/>
          <w:b/>
        </w:rPr>
        <w:t xml:space="preserve"> Privacy Policy</w:t>
      </w:r>
      <w:r w:rsidR="000C4965" w:rsidRPr="000C4965">
        <w:rPr>
          <w:rFonts w:ascii="Arial" w:hAnsi="Arial" w:cs="Arial"/>
          <w:b/>
        </w:rPr>
        <w:t>.</w:t>
      </w:r>
      <w:r w:rsidR="000C4965">
        <w:rPr>
          <w:rFonts w:ascii="Arial" w:hAnsi="Arial" w:cs="Arial"/>
        </w:rPr>
        <w:t xml:space="preserve"> </w:t>
      </w:r>
    </w:p>
    <w:p w14:paraId="36849E8C" w14:textId="77777777" w:rsidR="000103FD"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w:t>
      </w:r>
    </w:p>
    <w:p w14:paraId="7C9C7562" w14:textId="18C32AE4" w:rsidR="0015360E" w:rsidRPr="00AA7499" w:rsidRDefault="0015360E" w:rsidP="00C06BA2">
      <w:pPr>
        <w:pStyle w:val="ListContinue"/>
        <w:ind w:left="567"/>
        <w:rPr>
          <w:rFonts w:ascii="Arial" w:hAnsi="Arial" w:cs="Arial"/>
        </w:rPr>
      </w:pPr>
      <w:r w:rsidRPr="00AA7499">
        <w:rPr>
          <w:rFonts w:ascii="Arial" w:hAnsi="Arial" w:cs="Arial"/>
        </w:rPr>
        <w:t xml:space="preserve">Publication guidelines: </w:t>
      </w:r>
      <w:hyperlink r:id="rId50"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1950256B" w14:textId="77777777" w:rsidR="00B519CB" w:rsidRPr="00AA7499" w:rsidRDefault="0015360E" w:rsidP="00C06BA2">
      <w:pPr>
        <w:pStyle w:val="ListContinue"/>
        <w:spacing w:line="240" w:lineRule="auto"/>
        <w:ind w:left="567"/>
        <w:rPr>
          <w:rFonts w:ascii="Arial" w:hAnsi="Arial" w:cs="Arial"/>
        </w:rPr>
      </w:pPr>
      <w:r w:rsidRPr="00AA7499">
        <w:rPr>
          <w:rFonts w:ascii="Arial" w:hAnsi="Arial" w:cs="Arial"/>
        </w:rPr>
        <w:t xml:space="preserve">APEC Logo guidelines: </w:t>
      </w:r>
      <w:hyperlink r:id="rId51"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32B8343E"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Website guidelines: </w:t>
      </w:r>
      <w:hyperlink r:id="rId52"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5FB8F51B"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Intellectual property policy: </w:t>
      </w:r>
      <w:hyperlink r:id="rId53" w:history="1">
        <w:r w:rsidR="00B519CB" w:rsidRPr="00AA7499">
          <w:rPr>
            <w:rStyle w:val="Hyperlink"/>
            <w:rFonts w:cs="Arial"/>
            <w:sz w:val="22"/>
          </w:rPr>
          <w:t>http://www.apec.org/About-Us/About-APEC/Policies-and-Procedures.aspx</w:t>
        </w:r>
      </w:hyperlink>
    </w:p>
    <w:p w14:paraId="72FB78FD" w14:textId="1236EE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ToR</w:t>
      </w:r>
      <w:r w:rsidR="00D41A01">
        <w:rPr>
          <w:rFonts w:ascii="Arial" w:hAnsi="Arial" w:cs="Arial"/>
        </w:rPr>
        <w:t>, or Scope of Services where applicable,</w:t>
      </w:r>
      <w:r w:rsidR="002C5387" w:rsidRPr="00AA7499">
        <w:rPr>
          <w:rFonts w:ascii="Arial" w:hAnsi="Arial" w:cs="Arial"/>
        </w:rPr>
        <w:t xml:space="preserve"> for the project</w:t>
      </w:r>
      <w:r w:rsidR="007009EB" w:rsidRPr="00AA7499">
        <w:rPr>
          <w:rFonts w:ascii="Arial" w:hAnsi="Arial" w:cs="Arial"/>
        </w:rPr>
        <w:t>.</w:t>
      </w:r>
      <w:r w:rsidR="000103FD">
        <w:rPr>
          <w:rFonts w:ascii="Arial" w:hAnsi="Arial" w:cs="Arial"/>
        </w:rPr>
        <w:t xml:space="preserve"> </w:t>
      </w:r>
      <w:r w:rsidR="000103FD" w:rsidRPr="00AA7499">
        <w:rPr>
          <w:rFonts w:ascii="Arial" w:hAnsi="Arial" w:cs="Arial"/>
        </w:rPr>
        <w:t xml:space="preserve">All publication content must be approved by the forum before the publication is submitted to the Secretariat for approval and payment. </w:t>
      </w:r>
      <w:r w:rsidR="007009EB" w:rsidRPr="00AA7499">
        <w:rPr>
          <w:rFonts w:ascii="Arial" w:hAnsi="Arial" w:cs="Arial"/>
        </w:rPr>
        <w:t xml:space="preserve"> </w:t>
      </w:r>
    </w:p>
    <w:p w14:paraId="345D894E"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036957DF" w14:textId="69796AC4"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Sending the electronic publication to the APEC Secretariat for uploading to the APEC Publication Database (</w:t>
      </w:r>
      <w:hyperlink r:id="rId54"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7B5CB404"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2E72EB86"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lastRenderedPageBreak/>
        <w:t xml:space="preserve">Subject to the satisfactory completion of the Work as detailed in the contract milestones or </w:t>
      </w:r>
      <w:r w:rsidR="004A5BCE">
        <w:rPr>
          <w:rFonts w:ascii="Arial" w:hAnsi="Arial" w:cs="Arial"/>
          <w:u w:color="FFFFFF"/>
        </w:rPr>
        <w:t>Project Proposal</w:t>
      </w:r>
      <w:r w:rsidRPr="00AA7499">
        <w:rPr>
          <w:rFonts w:ascii="Arial" w:hAnsi="Arial" w:cs="Arial"/>
          <w:u w:color="FFFFFF"/>
        </w:rPr>
        <w:t>;</w:t>
      </w:r>
    </w:p>
    <w:p w14:paraId="09C24714"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D2D841B"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63208B4" w14:textId="75F7E37A" w:rsidR="0015360E"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p>
    <w:p w14:paraId="5884B5D5" w14:textId="77777777" w:rsidR="005A1920" w:rsidRPr="00AA7499" w:rsidRDefault="005A1920" w:rsidP="0041481B">
      <w:pPr>
        <w:pStyle w:val="ListContinue"/>
        <w:numPr>
          <w:ilvl w:val="1"/>
          <w:numId w:val="105"/>
        </w:numPr>
        <w:ind w:left="567" w:hanging="567"/>
        <w:rPr>
          <w:rFonts w:ascii="Arial" w:hAnsi="Arial" w:cs="Arial"/>
        </w:rPr>
      </w:pPr>
      <w:r>
        <w:rPr>
          <w:rFonts w:ascii="Arial" w:hAnsi="Arial" w:cs="Arial"/>
        </w:rPr>
        <w:t>APEC does not fund the following:</w:t>
      </w:r>
    </w:p>
    <w:p w14:paraId="7640A16A" w14:textId="41DEC4D8" w:rsidR="002F2186" w:rsidRDefault="002F2186" w:rsidP="00D36517">
      <w:pPr>
        <w:numPr>
          <w:ilvl w:val="0"/>
          <w:numId w:val="1"/>
        </w:numPr>
        <w:tabs>
          <w:tab w:val="clear" w:pos="187"/>
          <w:tab w:val="num" w:pos="851"/>
        </w:tabs>
        <w:spacing w:after="120" w:line="300" w:lineRule="atLeast"/>
        <w:ind w:left="567" w:firstLine="0"/>
        <w:rPr>
          <w:rFonts w:cs="Arial"/>
          <w:u w:color="FFFFFF"/>
        </w:rPr>
      </w:pPr>
      <w:bookmarkStart w:id="190" w:name="_Toc320705261"/>
      <w:bookmarkStart w:id="191" w:name="_Toc321655849"/>
      <w:r>
        <w:rPr>
          <w:rFonts w:ascii="Arial" w:hAnsi="Arial" w:cs="Arial"/>
          <w:u w:color="FFFFFF"/>
        </w:rPr>
        <w:t xml:space="preserve">Translation Fee for the Final Project Report. </w:t>
      </w:r>
      <w:r w:rsidRPr="002F2186">
        <w:rPr>
          <w:rFonts w:ascii="Arial" w:hAnsi="Arial" w:cs="Arial"/>
          <w:u w:color="FFFFFF"/>
        </w:rPr>
        <w:t xml:space="preserve">Member economies should individually bear the cost of, and otherwise be responsible for, any such translation and distribution of project documents (refer Chapter 4 of the APEC Publications </w:t>
      </w:r>
      <w:r w:rsidR="00614E21">
        <w:rPr>
          <w:rFonts w:ascii="Arial" w:hAnsi="Arial" w:cs="Arial"/>
          <w:u w:color="FFFFFF"/>
        </w:rPr>
        <w:t>Guidelines</w:t>
      </w:r>
      <w:r w:rsidRPr="002F2186">
        <w:rPr>
          <w:rFonts w:ascii="Arial" w:hAnsi="Arial" w:cs="Arial"/>
          <w:u w:color="FFFFFF"/>
        </w:rPr>
        <w:t>);</w:t>
      </w:r>
    </w:p>
    <w:p w14:paraId="287D5512" w14:textId="77777777" w:rsidR="009F61A2" w:rsidRPr="00E112BA" w:rsidRDefault="002F2186" w:rsidP="00D36517">
      <w:pPr>
        <w:numPr>
          <w:ilvl w:val="0"/>
          <w:numId w:val="1"/>
        </w:numPr>
        <w:tabs>
          <w:tab w:val="clear" w:pos="187"/>
          <w:tab w:val="num" w:pos="851"/>
        </w:tabs>
        <w:spacing w:after="120" w:line="300" w:lineRule="atLeast"/>
        <w:ind w:left="567" w:firstLine="0"/>
        <w:rPr>
          <w:rFonts w:cs="Arial"/>
          <w:u w:color="FFFFFF"/>
        </w:rPr>
      </w:pPr>
      <w:r>
        <w:rPr>
          <w:rFonts w:ascii="Arial" w:hAnsi="Arial" w:cs="Arial"/>
          <w:u w:color="FFFFFF"/>
        </w:rPr>
        <w:t xml:space="preserve">The reproduction of </w:t>
      </w:r>
      <w:r w:rsidRPr="002F2186">
        <w:rPr>
          <w:rFonts w:ascii="Arial" w:hAnsi="Arial" w:cs="Arial"/>
          <w:u w:color="FFFFFF"/>
        </w:rPr>
        <w:t xml:space="preserve">reports that are </w:t>
      </w:r>
      <w:r>
        <w:rPr>
          <w:rFonts w:ascii="Arial" w:hAnsi="Arial" w:cs="Arial"/>
          <w:u w:color="FFFFFF"/>
        </w:rPr>
        <w:t xml:space="preserve">essentially </w:t>
      </w:r>
      <w:r w:rsidRPr="002F2186">
        <w:rPr>
          <w:rFonts w:ascii="Arial" w:hAnsi="Arial" w:cs="Arial"/>
          <w:u w:color="FFFFFF"/>
        </w:rPr>
        <w:t xml:space="preserve">collections of </w:t>
      </w:r>
      <w:r>
        <w:rPr>
          <w:rFonts w:ascii="Arial" w:hAnsi="Arial" w:cs="Arial"/>
          <w:u w:color="FFFFFF"/>
        </w:rPr>
        <w:t xml:space="preserve">speaker and </w:t>
      </w:r>
      <w:r w:rsidRPr="002F2186">
        <w:rPr>
          <w:rFonts w:ascii="Arial" w:hAnsi="Arial" w:cs="Arial"/>
          <w:u w:color="FFFFFF"/>
        </w:rPr>
        <w:t xml:space="preserve">expert </w:t>
      </w:r>
      <w:r>
        <w:rPr>
          <w:rFonts w:ascii="Arial" w:hAnsi="Arial" w:cs="Arial"/>
          <w:u w:color="FFFFFF"/>
        </w:rPr>
        <w:t>P</w:t>
      </w:r>
      <w:r w:rsidRPr="002F2186">
        <w:rPr>
          <w:rFonts w:ascii="Arial" w:hAnsi="Arial" w:cs="Arial"/>
          <w:u w:color="FFFFFF"/>
        </w:rPr>
        <w:t>ower</w:t>
      </w:r>
      <w:r>
        <w:rPr>
          <w:rFonts w:ascii="Arial" w:hAnsi="Arial" w:cs="Arial"/>
          <w:u w:color="FFFFFF"/>
        </w:rPr>
        <w:t>P</w:t>
      </w:r>
      <w:r w:rsidRPr="002F2186">
        <w:rPr>
          <w:rFonts w:ascii="Arial" w:hAnsi="Arial" w:cs="Arial"/>
          <w:u w:color="FFFFFF"/>
        </w:rPr>
        <w:t>oint</w:t>
      </w:r>
      <w:r>
        <w:rPr>
          <w:rFonts w:ascii="Arial" w:hAnsi="Arial" w:cs="Arial"/>
          <w:u w:color="FFFFFF"/>
        </w:rPr>
        <w:t xml:space="preserve"> (or related software)</w:t>
      </w:r>
      <w:r w:rsidRPr="002F2186">
        <w:rPr>
          <w:rFonts w:ascii="Arial" w:hAnsi="Arial" w:cs="Arial"/>
          <w:u w:color="FFFFFF"/>
        </w:rPr>
        <w:t xml:space="preserve"> </w:t>
      </w:r>
      <w:r>
        <w:rPr>
          <w:rFonts w:ascii="Arial" w:hAnsi="Arial" w:cs="Arial"/>
          <w:u w:color="FFFFFF"/>
        </w:rPr>
        <w:t>presentations from</w:t>
      </w:r>
      <w:r w:rsidRPr="002F2186">
        <w:rPr>
          <w:rFonts w:ascii="Arial" w:hAnsi="Arial" w:cs="Arial"/>
          <w:u w:color="FFFFFF"/>
        </w:rPr>
        <w:t xml:space="preserve"> the APEC </w:t>
      </w:r>
      <w:r>
        <w:rPr>
          <w:rFonts w:ascii="Arial" w:hAnsi="Arial" w:cs="Arial"/>
          <w:u w:color="FFFFFF"/>
        </w:rPr>
        <w:t xml:space="preserve">project </w:t>
      </w:r>
      <w:r w:rsidRPr="002F2186">
        <w:rPr>
          <w:rFonts w:ascii="Arial" w:hAnsi="Arial" w:cs="Arial"/>
          <w:u w:color="FFFFFF"/>
        </w:rPr>
        <w:t xml:space="preserve">event. The cost for reproducing these presentations, whether in hard copy or in </w:t>
      </w:r>
      <w:r>
        <w:rPr>
          <w:rFonts w:ascii="Arial" w:hAnsi="Arial" w:cs="Arial"/>
          <w:u w:color="FFFFFF"/>
        </w:rPr>
        <w:t>electronic f</w:t>
      </w:r>
      <w:r w:rsidRPr="002F2186">
        <w:rPr>
          <w:rFonts w:ascii="Arial" w:hAnsi="Arial" w:cs="Arial"/>
          <w:u w:color="FFFFFF"/>
        </w:rPr>
        <w:t>ormat</w:t>
      </w:r>
      <w:r>
        <w:rPr>
          <w:rFonts w:ascii="Arial" w:hAnsi="Arial" w:cs="Arial"/>
          <w:u w:color="FFFFFF"/>
        </w:rPr>
        <w:t>s</w:t>
      </w:r>
      <w:r w:rsidRPr="002F2186">
        <w:rPr>
          <w:rFonts w:ascii="Arial" w:hAnsi="Arial" w:cs="Arial"/>
          <w:u w:color="FFFFFF"/>
        </w:rPr>
        <w:t xml:space="preserve">, are to be self-funded. </w:t>
      </w:r>
      <w:r w:rsidR="005A1920" w:rsidRPr="002F2186">
        <w:rPr>
          <w:rFonts w:ascii="Arial" w:hAnsi="Arial" w:cs="Arial"/>
          <w:u w:color="FFFFFF"/>
        </w:rPr>
        <w:t xml:space="preserve"> </w:t>
      </w:r>
    </w:p>
    <w:p w14:paraId="6B356D3A" w14:textId="77777777" w:rsidR="0015360E" w:rsidRPr="00F61B60" w:rsidRDefault="0015360E" w:rsidP="00D36517">
      <w:pPr>
        <w:pStyle w:val="Heading2"/>
        <w:spacing w:before="240" w:after="120"/>
        <w:rPr>
          <w:rFonts w:cs="Arial"/>
          <w:u w:color="0000FF"/>
        </w:rPr>
      </w:pPr>
      <w:bookmarkStart w:id="192" w:name="_Toc79058531"/>
      <w:r w:rsidRPr="00F61B60">
        <w:rPr>
          <w:rFonts w:cs="Arial"/>
          <w:u w:color="0000FF"/>
        </w:rPr>
        <w:t>Project Event Costs</w:t>
      </w:r>
      <w:bookmarkEnd w:id="190"/>
      <w:bookmarkEnd w:id="191"/>
      <w:bookmarkEnd w:id="192"/>
    </w:p>
    <w:p w14:paraId="7BAC342A" w14:textId="225A54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approved budget</w:t>
      </w:r>
      <w:r w:rsidR="00464049">
        <w:rPr>
          <w:rFonts w:ascii="Arial" w:hAnsi="Arial" w:cs="Arial"/>
        </w:rPr>
        <w:t xml:space="preserve"> but </w:t>
      </w:r>
      <w:r w:rsidR="00563006">
        <w:rPr>
          <w:rFonts w:ascii="Arial" w:hAnsi="Arial" w:cs="Arial"/>
        </w:rPr>
        <w:t xml:space="preserve">the Secretariat may approve adjustments to Project Event Costs in cases where </w:t>
      </w:r>
      <w:r w:rsidR="00C73D9F">
        <w:rPr>
          <w:rFonts w:ascii="Arial" w:hAnsi="Arial" w:cs="Arial"/>
        </w:rPr>
        <w:t>project event</w:t>
      </w:r>
      <w:r w:rsidR="00D31DF9">
        <w:rPr>
          <w:rFonts w:ascii="Arial" w:hAnsi="Arial" w:cs="Arial"/>
        </w:rPr>
        <w:t xml:space="preserve"> formats</w:t>
      </w:r>
      <w:r w:rsidR="00C73D9F">
        <w:rPr>
          <w:rFonts w:ascii="Arial" w:hAnsi="Arial" w:cs="Arial"/>
        </w:rPr>
        <w:t xml:space="preserve"> need to be adapted to ensure the successful delivery of the project</w:t>
      </w:r>
      <w:r w:rsidR="00D31DF9">
        <w:rPr>
          <w:rFonts w:ascii="Arial" w:hAnsi="Arial" w:cs="Arial"/>
        </w:rPr>
        <w:t xml:space="preserve">, for example, </w:t>
      </w:r>
      <w:r w:rsidR="00C73D9F">
        <w:rPr>
          <w:rFonts w:ascii="Arial" w:hAnsi="Arial" w:cs="Arial"/>
        </w:rPr>
        <w:t>the adoption of virtual or remotely-accessed events, where physical events are</w:t>
      </w:r>
      <w:r w:rsidR="0065299F">
        <w:rPr>
          <w:rFonts w:ascii="Arial" w:hAnsi="Arial" w:cs="Arial"/>
        </w:rPr>
        <w:t xml:space="preserve"> rendered</w:t>
      </w:r>
      <w:r w:rsidR="00C73D9F">
        <w:rPr>
          <w:rFonts w:ascii="Arial" w:hAnsi="Arial" w:cs="Arial"/>
        </w:rPr>
        <w:t xml:space="preserve"> impractical.</w:t>
      </w:r>
      <w:r w:rsidR="00563006">
        <w:rPr>
          <w:rFonts w:ascii="Arial" w:hAnsi="Arial" w:cs="Arial"/>
        </w:rPr>
        <w:t xml:space="preserve"> </w:t>
      </w:r>
      <w:r w:rsidRPr="00AA7499">
        <w:rPr>
          <w:rFonts w:ascii="Arial" w:hAnsi="Arial" w:cs="Arial"/>
        </w:rPr>
        <w:t xml:space="preserve"> </w:t>
      </w:r>
    </w:p>
    <w:p w14:paraId="185A3741" w14:textId="77777777" w:rsidR="0015360E" w:rsidRPr="00F61B60" w:rsidRDefault="0015360E" w:rsidP="00D36517">
      <w:pPr>
        <w:pStyle w:val="Heading2"/>
        <w:spacing w:before="240" w:after="120"/>
        <w:rPr>
          <w:rFonts w:cs="Arial"/>
        </w:rPr>
      </w:pPr>
      <w:bookmarkStart w:id="193" w:name="_Toc321655850"/>
      <w:bookmarkStart w:id="194" w:name="_Toc79058532"/>
      <w:r w:rsidRPr="00F61B60">
        <w:rPr>
          <w:rFonts w:cs="Arial"/>
        </w:rPr>
        <w:t>Event Hosting</w:t>
      </w:r>
      <w:bookmarkEnd w:id="193"/>
      <w:bookmarkEnd w:id="194"/>
      <w:r w:rsidRPr="00F61B60">
        <w:rPr>
          <w:rFonts w:cs="Arial"/>
        </w:rPr>
        <w:t xml:space="preserve"> </w:t>
      </w:r>
    </w:p>
    <w:p w14:paraId="5806862A" w14:textId="77777777" w:rsidR="0015360E" w:rsidRPr="00295875" w:rsidRDefault="0015360E" w:rsidP="00FF2465">
      <w:pPr>
        <w:pStyle w:val="Heading3"/>
        <w:rPr>
          <w:rFonts w:cs="Arial"/>
        </w:rPr>
      </w:pPr>
      <w:bookmarkStart w:id="195" w:name="_Toc321655851"/>
      <w:r w:rsidRPr="00295875">
        <w:rPr>
          <w:rFonts w:cs="Arial"/>
        </w:rPr>
        <w:t>Allowable</w:t>
      </w:r>
      <w:bookmarkEnd w:id="195"/>
    </w:p>
    <w:p w14:paraId="0D55D3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308D57E2"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C</w:t>
      </w:r>
      <w:r w:rsidR="0015360E" w:rsidRPr="00AA7499">
        <w:rPr>
          <w:rFonts w:ascii="Arial" w:hAnsi="Arial" w:cs="Arial"/>
        </w:rPr>
        <w:t>onference room and secretariat room rental</w:t>
      </w:r>
      <w:r>
        <w:rPr>
          <w:rFonts w:ascii="Arial" w:hAnsi="Arial" w:cs="Arial"/>
        </w:rPr>
        <w:t xml:space="preserve">; </w:t>
      </w:r>
    </w:p>
    <w:p w14:paraId="3971569D"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S</w:t>
      </w:r>
      <w:r w:rsidR="0015360E" w:rsidRPr="00AA7499">
        <w:rPr>
          <w:rFonts w:ascii="Arial" w:hAnsi="Arial" w:cs="Arial"/>
        </w:rPr>
        <w:t>tationery</w:t>
      </w:r>
      <w:r w:rsidR="00E150EA">
        <w:rPr>
          <w:rFonts w:ascii="Arial" w:hAnsi="Arial" w:cs="Arial"/>
        </w:rPr>
        <w:t xml:space="preserve">. </w:t>
      </w:r>
      <w:r w:rsidR="00E150EA" w:rsidRPr="00E150EA">
        <w:rPr>
          <w:rFonts w:ascii="Arial" w:hAnsi="Arial" w:cs="Arial"/>
          <w:lang w:val="en-SG"/>
        </w:rPr>
        <w:t>AP</w:t>
      </w:r>
      <w:r w:rsidR="00E150EA">
        <w:rPr>
          <w:rFonts w:ascii="Arial" w:hAnsi="Arial" w:cs="Arial"/>
          <w:lang w:val="en-SG"/>
        </w:rPr>
        <w:t>EC funds basic stationery, including nametags (badges). I</w:t>
      </w:r>
      <w:r w:rsidR="00E150EA" w:rsidRPr="00E150EA">
        <w:rPr>
          <w:rFonts w:ascii="Arial" w:hAnsi="Arial" w:cs="Arial"/>
          <w:lang w:val="en-SG"/>
        </w:rPr>
        <w:t>n providing stationer</w:t>
      </w:r>
      <w:r w:rsidR="00E150EA">
        <w:rPr>
          <w:rFonts w:ascii="Arial" w:hAnsi="Arial" w:cs="Arial"/>
          <w:lang w:val="en-SG"/>
        </w:rPr>
        <w:t>y</w:t>
      </w:r>
      <w:r w:rsidR="00E150EA" w:rsidRPr="00E150EA">
        <w:rPr>
          <w:rFonts w:ascii="Arial" w:hAnsi="Arial" w:cs="Arial"/>
          <w:lang w:val="en-SG"/>
        </w:rPr>
        <w:t xml:space="preserve">, items like pens with logos, nameplates, briefcases, USBs/memory sticks/flash drives, mousepads, and any items that are deemed by the Secretariat to be promotional or </w:t>
      </w:r>
      <w:r w:rsidR="00E150EA">
        <w:rPr>
          <w:rFonts w:ascii="Arial" w:hAnsi="Arial" w:cs="Arial"/>
          <w:lang w:val="en-SG"/>
        </w:rPr>
        <w:t xml:space="preserve">otherwise </w:t>
      </w:r>
      <w:r w:rsidR="00E150EA" w:rsidRPr="00E150EA">
        <w:rPr>
          <w:rFonts w:ascii="Arial" w:hAnsi="Arial" w:cs="Arial"/>
          <w:lang w:val="en-SG"/>
        </w:rPr>
        <w:t>presented as gifts</w:t>
      </w:r>
      <w:r w:rsidR="00E150EA">
        <w:rPr>
          <w:rFonts w:ascii="Arial" w:hAnsi="Arial" w:cs="Arial"/>
          <w:lang w:val="en-SG"/>
        </w:rPr>
        <w:t>,</w:t>
      </w:r>
      <w:r w:rsidR="00E150EA" w:rsidRPr="00E150EA">
        <w:rPr>
          <w:rFonts w:ascii="Arial" w:hAnsi="Arial" w:cs="Arial"/>
          <w:lang w:val="en-SG"/>
        </w:rPr>
        <w:t xml:space="preserve"> are non-allowable APEC expense</w:t>
      </w:r>
      <w:r w:rsidR="00E150EA">
        <w:rPr>
          <w:rFonts w:ascii="Arial" w:hAnsi="Arial" w:cs="Arial"/>
          <w:lang w:val="en-SG"/>
        </w:rPr>
        <w:t>s,</w:t>
      </w:r>
      <w:r w:rsidR="00E150EA" w:rsidRPr="00E150EA">
        <w:rPr>
          <w:rFonts w:ascii="Arial" w:hAnsi="Arial" w:cs="Arial"/>
          <w:lang w:val="en-SG"/>
        </w:rPr>
        <w:t xml:space="preserve"> and are to be self-funded</w:t>
      </w:r>
      <w:r>
        <w:rPr>
          <w:rFonts w:ascii="Arial" w:hAnsi="Arial" w:cs="Arial"/>
          <w:lang w:val="en-SG"/>
        </w:rPr>
        <w:t>;</w:t>
      </w:r>
      <w:r w:rsidR="0015360E" w:rsidRPr="00AA7499">
        <w:rPr>
          <w:rFonts w:ascii="Arial" w:hAnsi="Arial" w:cs="Arial"/>
        </w:rPr>
        <w:t xml:space="preserve"> </w:t>
      </w:r>
    </w:p>
    <w:p w14:paraId="4C1492E3"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urchase or rental (whichever is cheaper) of speciali</w:t>
      </w:r>
      <w:r w:rsidR="00B519CB" w:rsidRPr="00AA7499">
        <w:rPr>
          <w:rFonts w:ascii="Arial" w:hAnsi="Arial" w:cs="Arial"/>
        </w:rPr>
        <w:t>z</w:t>
      </w:r>
      <w:r w:rsidR="0015360E" w:rsidRPr="00AA7499">
        <w:rPr>
          <w:rFonts w:ascii="Arial" w:hAnsi="Arial" w:cs="Arial"/>
        </w:rPr>
        <w:t>ed materials or equipment needed for the event</w:t>
      </w:r>
      <w:r>
        <w:rPr>
          <w:rFonts w:ascii="Arial" w:hAnsi="Arial" w:cs="Arial"/>
        </w:rPr>
        <w:t>;</w:t>
      </w:r>
      <w:r w:rsidR="0015360E" w:rsidRPr="00AA7499">
        <w:rPr>
          <w:rFonts w:ascii="Arial" w:hAnsi="Arial" w:cs="Arial"/>
        </w:rPr>
        <w:t xml:space="preserve"> </w:t>
      </w:r>
    </w:p>
    <w:p w14:paraId="4C53DDBD" w14:textId="77777777" w:rsidR="00CC26E1" w:rsidRPr="00CC26E1" w:rsidRDefault="002F6F2E" w:rsidP="00995B6A">
      <w:pPr>
        <w:pStyle w:val="ListBullet"/>
        <w:numPr>
          <w:ilvl w:val="0"/>
          <w:numId w:val="175"/>
        </w:numPr>
        <w:tabs>
          <w:tab w:val="left" w:pos="851"/>
        </w:tabs>
        <w:spacing w:after="0"/>
        <w:rPr>
          <w:rFonts w:ascii="Arial" w:hAnsi="Arial" w:cs="Arial"/>
        </w:rPr>
      </w:pPr>
      <w:r>
        <w:rPr>
          <w:rFonts w:ascii="Arial" w:hAnsi="Arial" w:cs="Arial"/>
        </w:rPr>
        <w:t>B</w:t>
      </w:r>
      <w:r w:rsidR="00CC26E1" w:rsidRPr="00CC26E1">
        <w:rPr>
          <w:rFonts w:ascii="Arial" w:hAnsi="Arial" w:cs="Arial"/>
        </w:rPr>
        <w:t xml:space="preserve">anners </w:t>
      </w:r>
      <w:r w:rsidR="00CC26E1" w:rsidRPr="00AD0EDB">
        <w:rPr>
          <w:rFonts w:ascii="Arial" w:hAnsi="Arial" w:cs="Arial"/>
          <w:color w:val="000000" w:themeColor="text1"/>
        </w:rPr>
        <w:t>used to advertise the project event</w:t>
      </w:r>
      <w:r w:rsidR="00E150EA">
        <w:rPr>
          <w:rFonts w:ascii="Arial" w:hAnsi="Arial" w:cs="Arial"/>
          <w:color w:val="000000" w:themeColor="text1"/>
        </w:rPr>
        <w:t>.</w:t>
      </w:r>
      <w:r w:rsidR="00212B2B">
        <w:rPr>
          <w:rFonts w:ascii="Arial" w:hAnsi="Arial" w:cs="Arial"/>
          <w:color w:val="000000" w:themeColor="text1"/>
        </w:rPr>
        <w:t xml:space="preserve"> </w:t>
      </w:r>
      <w:r w:rsidR="00E150EA">
        <w:rPr>
          <w:rFonts w:ascii="Arial" w:hAnsi="Arial" w:cs="Arial"/>
          <w:color w:val="000000" w:themeColor="text1"/>
        </w:rPr>
        <w:t>P</w:t>
      </w:r>
      <w:r w:rsidR="00212B2B">
        <w:rPr>
          <w:rFonts w:ascii="Arial" w:hAnsi="Arial" w:cs="Arial"/>
          <w:color w:val="000000" w:themeColor="text1"/>
        </w:rPr>
        <w:t>lease note</w:t>
      </w:r>
      <w:r w:rsidR="00E150EA">
        <w:rPr>
          <w:rFonts w:ascii="Arial" w:hAnsi="Arial" w:cs="Arial"/>
          <w:color w:val="000000" w:themeColor="text1"/>
        </w:rPr>
        <w:t xml:space="preserve"> </w:t>
      </w:r>
      <w:r w:rsidR="00212B2B">
        <w:rPr>
          <w:rFonts w:ascii="Arial" w:hAnsi="Arial" w:cs="Arial"/>
          <w:color w:val="000000" w:themeColor="text1"/>
        </w:rPr>
        <w:t>that banners cannot be funded for TILF projects</w:t>
      </w:r>
      <w:r>
        <w:rPr>
          <w:rFonts w:ascii="Arial" w:hAnsi="Arial" w:cs="Arial"/>
          <w:color w:val="000000" w:themeColor="text1"/>
        </w:rPr>
        <w:t>;</w:t>
      </w:r>
    </w:p>
    <w:p w14:paraId="486E7C3E"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lastRenderedPageBreak/>
        <w:t>D</w:t>
      </w:r>
      <w:r w:rsidR="0015360E" w:rsidRPr="00AA7499">
        <w:rPr>
          <w:rFonts w:ascii="Arial" w:hAnsi="Arial" w:cs="Arial"/>
        </w:rPr>
        <w:t>evelopment of teaching and training materials</w:t>
      </w:r>
      <w:r w:rsidR="00E460F5" w:rsidRPr="00AA7499">
        <w:rPr>
          <w:rFonts w:ascii="Arial" w:hAnsi="Arial" w:cs="Arial"/>
        </w:rPr>
        <w:t xml:space="preserve"> for the activity</w:t>
      </w:r>
      <w:r w:rsidR="0015360E"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51A13588" w14:textId="519D4700" w:rsidR="0015360E"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hotocopying and communication cost</w:t>
      </w:r>
      <w:r w:rsidR="00841126">
        <w:rPr>
          <w:rFonts w:ascii="Arial" w:hAnsi="Arial" w:cs="Arial"/>
        </w:rPr>
        <w:t>s (based on actual costs incurred and excluding service provider mark-ups).</w:t>
      </w:r>
    </w:p>
    <w:p w14:paraId="19B9A4EB" w14:textId="187383E0" w:rsidR="003D7A53" w:rsidRDefault="003D7A53" w:rsidP="003D7A53">
      <w:pPr>
        <w:pStyle w:val="ListBullet"/>
        <w:numPr>
          <w:ilvl w:val="0"/>
          <w:numId w:val="175"/>
        </w:numPr>
        <w:tabs>
          <w:tab w:val="left" w:pos="851"/>
        </w:tabs>
        <w:spacing w:after="0"/>
        <w:rPr>
          <w:rFonts w:ascii="Arial" w:hAnsi="Arial" w:cs="Arial"/>
        </w:rPr>
      </w:pPr>
      <w:r>
        <w:rPr>
          <w:rFonts w:ascii="Arial" w:hAnsi="Arial" w:cs="Arial"/>
        </w:rPr>
        <w:t xml:space="preserve">Specialised equipment and materials can include </w:t>
      </w:r>
      <w:r w:rsidRPr="003D7A53">
        <w:rPr>
          <w:rFonts w:ascii="Arial" w:hAnsi="Arial" w:cs="Arial"/>
        </w:rPr>
        <w:t>expenses connected with providing Travel Eligible Participants, Speakers and Contractors with short-term access to any specialist hardware or software, or access to specialised centres, to e</w:t>
      </w:r>
      <w:r>
        <w:rPr>
          <w:rFonts w:ascii="Arial" w:hAnsi="Arial" w:cs="Arial"/>
        </w:rPr>
        <w:t>nable their participation in a virtual or remotely-accessed</w:t>
      </w:r>
      <w:r w:rsidRPr="003D7A53">
        <w:rPr>
          <w:rFonts w:ascii="Arial" w:hAnsi="Arial" w:cs="Arial"/>
        </w:rPr>
        <w:t xml:space="preserve"> event, on a strictly case-by-case basis, where not already provided under a </w:t>
      </w:r>
      <w:r w:rsidR="0035396C">
        <w:rPr>
          <w:rFonts w:ascii="Arial" w:hAnsi="Arial" w:cs="Arial"/>
        </w:rPr>
        <w:t>c</w:t>
      </w:r>
      <w:r w:rsidRPr="003D7A53">
        <w:rPr>
          <w:rFonts w:ascii="Arial" w:hAnsi="Arial" w:cs="Arial"/>
        </w:rPr>
        <w:t>ontract</w:t>
      </w:r>
      <w:r w:rsidR="0035396C">
        <w:rPr>
          <w:rFonts w:ascii="Arial" w:hAnsi="Arial" w:cs="Arial"/>
        </w:rPr>
        <w:t xml:space="preserve"> or work undertaking</w:t>
      </w:r>
      <w:r>
        <w:rPr>
          <w:rFonts w:ascii="Arial" w:hAnsi="Arial" w:cs="Arial"/>
        </w:rPr>
        <w:t xml:space="preserve"> (see </w:t>
      </w:r>
      <w:r w:rsidR="000D4A52">
        <w:rPr>
          <w:rFonts w:ascii="Arial" w:hAnsi="Arial" w:cs="Arial"/>
        </w:rPr>
        <w:t>8</w:t>
      </w:r>
      <w:r w:rsidR="0035396C">
        <w:rPr>
          <w:rFonts w:ascii="Arial" w:hAnsi="Arial" w:cs="Arial"/>
        </w:rPr>
        <w:t>-5)</w:t>
      </w:r>
      <w:r>
        <w:rPr>
          <w:rFonts w:ascii="Arial" w:hAnsi="Arial" w:cs="Arial"/>
        </w:rPr>
        <w:t>.</w:t>
      </w:r>
    </w:p>
    <w:p w14:paraId="1C163B2C" w14:textId="7B38301B" w:rsidR="00233FD1" w:rsidRPr="00AA7499" w:rsidRDefault="00233FD1" w:rsidP="00233FD1">
      <w:pPr>
        <w:pStyle w:val="ListBullet"/>
        <w:numPr>
          <w:ilvl w:val="0"/>
          <w:numId w:val="175"/>
        </w:numPr>
        <w:tabs>
          <w:tab w:val="left" w:pos="851"/>
        </w:tabs>
        <w:spacing w:after="0"/>
        <w:rPr>
          <w:rFonts w:ascii="Arial" w:hAnsi="Arial" w:cs="Arial"/>
        </w:rPr>
      </w:pPr>
      <w:r>
        <w:rPr>
          <w:rFonts w:ascii="Arial" w:hAnsi="Arial" w:cs="Arial"/>
        </w:rPr>
        <w:t>Hosting expenses can include</w:t>
      </w:r>
      <w:r w:rsidRPr="00233FD1">
        <w:rPr>
          <w:rFonts w:ascii="Arial" w:hAnsi="Arial" w:cs="Arial"/>
        </w:rPr>
        <w:t xml:space="preserve"> expenses associated with the staging of </w:t>
      </w:r>
      <w:r>
        <w:rPr>
          <w:rFonts w:ascii="Arial" w:hAnsi="Arial" w:cs="Arial"/>
        </w:rPr>
        <w:t xml:space="preserve">a </w:t>
      </w:r>
      <w:r w:rsidRPr="00233FD1">
        <w:rPr>
          <w:rFonts w:ascii="Arial" w:hAnsi="Arial" w:cs="Arial"/>
        </w:rPr>
        <w:t>remotely accessed/virtual event, such as PO and contractor access to dedicated facilities, specialist hardware, specialist software or event management platforms, and other reasonable costs deemed necessary for the PO to stage the event, wher</w:t>
      </w:r>
      <w:r>
        <w:rPr>
          <w:rFonts w:ascii="Arial" w:hAnsi="Arial" w:cs="Arial"/>
        </w:rPr>
        <w:t>e not already provided under a c</w:t>
      </w:r>
      <w:r w:rsidRPr="00233FD1">
        <w:rPr>
          <w:rFonts w:ascii="Arial" w:hAnsi="Arial" w:cs="Arial"/>
        </w:rPr>
        <w:t>ontract</w:t>
      </w:r>
      <w:r w:rsidR="000D4A52">
        <w:rPr>
          <w:rFonts w:ascii="Arial" w:hAnsi="Arial" w:cs="Arial"/>
        </w:rPr>
        <w:t xml:space="preserve"> or work undertaking (see 8</w:t>
      </w:r>
      <w:r>
        <w:rPr>
          <w:rFonts w:ascii="Arial" w:hAnsi="Arial" w:cs="Arial"/>
        </w:rPr>
        <w:t>-5).</w:t>
      </w:r>
    </w:p>
    <w:p w14:paraId="308F8889" w14:textId="77777777" w:rsidR="0015360E" w:rsidRPr="00AA7499" w:rsidRDefault="0015360E" w:rsidP="00337F8D">
      <w:pPr>
        <w:pStyle w:val="Heading3"/>
        <w:tabs>
          <w:tab w:val="left" w:pos="851"/>
        </w:tabs>
        <w:spacing w:before="120" w:after="180"/>
        <w:ind w:left="567" w:hanging="567"/>
        <w:rPr>
          <w:rFonts w:cs="Arial"/>
        </w:rPr>
      </w:pPr>
      <w:bookmarkStart w:id="196" w:name="_Toc321655852"/>
      <w:r w:rsidRPr="00AA7499">
        <w:rPr>
          <w:rFonts w:cs="Arial"/>
        </w:rPr>
        <w:t>Non</w:t>
      </w:r>
      <w:r w:rsidR="00B519CB" w:rsidRPr="00AA7499">
        <w:rPr>
          <w:rFonts w:cs="Arial"/>
        </w:rPr>
        <w:t>-</w:t>
      </w:r>
      <w:r w:rsidRPr="00AA7499">
        <w:rPr>
          <w:rFonts w:cs="Arial"/>
        </w:rPr>
        <w:t>Allowable</w:t>
      </w:r>
      <w:bookmarkEnd w:id="196"/>
    </w:p>
    <w:p w14:paraId="0D75B95A"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78547368" w14:textId="77777777" w:rsidR="00B6085D"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riefcases, souvenirs, flowers, USBs/memory sticks</w:t>
      </w:r>
      <w:r>
        <w:rPr>
          <w:rFonts w:ascii="Arial" w:hAnsi="Arial" w:cs="Arial"/>
          <w:u w:color="FFFFFF"/>
        </w:rPr>
        <w:t>/flash drives, etc.;</w:t>
      </w:r>
    </w:p>
    <w:p w14:paraId="5ADC4215" w14:textId="77777777" w:rsidR="0015360E" w:rsidRPr="00AA7499"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anners</w:t>
      </w:r>
      <w:r w:rsidR="00E150EA">
        <w:rPr>
          <w:rFonts w:ascii="Arial" w:hAnsi="Arial" w:cs="Arial"/>
          <w:u w:color="FFFFFF"/>
        </w:rPr>
        <w:t>,</w:t>
      </w:r>
      <w:r w:rsidR="00B6085D">
        <w:rPr>
          <w:rFonts w:ascii="Arial" w:hAnsi="Arial" w:cs="Arial"/>
          <w:u w:color="FFFFFF"/>
        </w:rPr>
        <w:t xml:space="preserve"> and/or any items</w:t>
      </w:r>
      <w:r w:rsidR="00E150EA">
        <w:rPr>
          <w:rFonts w:ascii="Arial" w:hAnsi="Arial" w:cs="Arial"/>
          <w:u w:color="FFFFFF"/>
        </w:rPr>
        <w:t>,</w:t>
      </w:r>
      <w:r w:rsidR="00B6085D">
        <w:rPr>
          <w:rFonts w:ascii="Arial" w:hAnsi="Arial" w:cs="Arial"/>
          <w:u w:color="FFFFFF"/>
        </w:rPr>
        <w:t xml:space="preserve"> </w:t>
      </w:r>
      <w:r w:rsidR="00E150EA">
        <w:rPr>
          <w:rFonts w:ascii="Arial" w:hAnsi="Arial" w:cs="Arial"/>
          <w:u w:color="FFFFFF"/>
        </w:rPr>
        <w:t>intended</w:t>
      </w:r>
      <w:r w:rsidR="00B6085D">
        <w:rPr>
          <w:rFonts w:ascii="Arial" w:hAnsi="Arial" w:cs="Arial"/>
          <w:u w:color="FFFFFF"/>
        </w:rPr>
        <w:t xml:space="preserve"> to promote products, services, </w:t>
      </w:r>
      <w:r w:rsidR="00E150EA">
        <w:rPr>
          <w:rFonts w:ascii="Arial" w:hAnsi="Arial" w:cs="Arial"/>
          <w:u w:color="FFFFFF"/>
        </w:rPr>
        <w:t>organizations, ideas, etc., beyond the p</w:t>
      </w:r>
      <w:r>
        <w:rPr>
          <w:rFonts w:ascii="Arial" w:hAnsi="Arial" w:cs="Arial"/>
          <w:u w:color="FFFFFF"/>
        </w:rPr>
        <w:t>romotion of the project itself;</w:t>
      </w:r>
      <w:r w:rsidR="0015360E" w:rsidRPr="00AA7499">
        <w:rPr>
          <w:rFonts w:ascii="Arial" w:hAnsi="Arial" w:cs="Arial"/>
          <w:u w:color="FFFFFF"/>
        </w:rPr>
        <w:t xml:space="preserve"> </w:t>
      </w:r>
    </w:p>
    <w:p w14:paraId="4EE00FA5"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C</w:t>
      </w:r>
      <w:r w:rsidR="0015360E" w:rsidRPr="00AA7499">
        <w:rPr>
          <w:rFonts w:ascii="Arial" w:hAnsi="Arial" w:cs="Arial"/>
          <w:u w:color="FFFFFF"/>
        </w:rPr>
        <w:t>onference registration fees</w:t>
      </w:r>
      <w:r>
        <w:rPr>
          <w:rFonts w:ascii="Arial" w:hAnsi="Arial" w:cs="Arial"/>
          <w:u w:color="FFFFFF"/>
        </w:rPr>
        <w:t>;</w:t>
      </w:r>
      <w:r w:rsidR="0015360E" w:rsidRPr="00AA7499">
        <w:rPr>
          <w:rFonts w:ascii="Arial" w:hAnsi="Arial" w:cs="Arial"/>
          <w:u w:color="FFFFFF"/>
        </w:rPr>
        <w:t xml:space="preserve"> </w:t>
      </w:r>
    </w:p>
    <w:p w14:paraId="04C51BFD"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L</w:t>
      </w:r>
      <w:r w:rsidR="0015360E" w:rsidRPr="00AA7499">
        <w:rPr>
          <w:rFonts w:ascii="Arial" w:hAnsi="Arial" w:cs="Arial"/>
          <w:u w:color="FFFFFF"/>
        </w:rPr>
        <w:t>ocal transport</w:t>
      </w:r>
      <w:r w:rsidR="00FB2C3C" w:rsidRPr="00AA7499">
        <w:rPr>
          <w:rFonts w:ascii="Arial" w:hAnsi="Arial" w:cs="Arial"/>
          <w:u w:color="FFFFFF"/>
        </w:rPr>
        <w:t>ation</w:t>
      </w:r>
      <w:r w:rsidR="0015360E"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77285C">
        <w:rPr>
          <w:rFonts w:ascii="Arial" w:hAnsi="Arial" w:cs="Arial"/>
          <w:u w:color="FFFFFF"/>
        </w:rPr>
        <w:t xml:space="preserve"> (where budget permits);</w:t>
      </w:r>
      <w:r w:rsidR="008F38D1" w:rsidRPr="00AA7499">
        <w:rPr>
          <w:rFonts w:ascii="Arial" w:hAnsi="Arial" w:cs="Arial"/>
          <w:u w:color="FFFFFF"/>
        </w:rPr>
        <w:t xml:space="preserve"> </w:t>
      </w:r>
    </w:p>
    <w:p w14:paraId="18CF73BB"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color w:val="000000" w:themeColor="text1"/>
          <w:u w:color="FFFFFF"/>
        </w:rPr>
      </w:pPr>
      <w:r>
        <w:rPr>
          <w:rFonts w:ascii="Arial" w:hAnsi="Arial" w:cs="Arial"/>
          <w:color w:val="000000" w:themeColor="text1"/>
          <w:u w:color="FFFFFF"/>
        </w:rPr>
        <w:t>S</w:t>
      </w:r>
      <w:r w:rsidR="00296BCB" w:rsidRPr="00AA7499">
        <w:rPr>
          <w:rFonts w:ascii="Arial" w:hAnsi="Arial" w:cs="Arial"/>
          <w:color w:val="000000" w:themeColor="text1"/>
          <w:u w:color="FFFFFF"/>
        </w:rPr>
        <w:t xml:space="preserve">tandard office equipment such as computers (including laptops), printers, </w:t>
      </w:r>
      <w:r w:rsidR="00B629E0" w:rsidRPr="00AA7499">
        <w:rPr>
          <w:rFonts w:ascii="Arial" w:hAnsi="Arial" w:cs="Arial"/>
          <w:color w:val="000000" w:themeColor="text1"/>
          <w:u w:color="FFFFFF"/>
        </w:rPr>
        <w:t xml:space="preserve">copiers, </w:t>
      </w:r>
      <w:r w:rsidR="00296BCB" w:rsidRPr="00AA7499">
        <w:rPr>
          <w:rFonts w:ascii="Arial" w:hAnsi="Arial" w:cs="Arial"/>
          <w:color w:val="000000" w:themeColor="text1"/>
          <w:u w:color="FFFFFF"/>
        </w:rPr>
        <w:t>fax machines, scanners, and cameras are not considered “equipment” for the purpose of reimbursement.</w:t>
      </w:r>
      <w:r>
        <w:rPr>
          <w:rFonts w:ascii="Arial" w:hAnsi="Arial" w:cs="Arial"/>
          <w:color w:val="000000" w:themeColor="text1"/>
          <w:u w:color="FFFFFF"/>
        </w:rPr>
        <w:t xml:space="preserve"> </w:t>
      </w:r>
      <w:r w:rsidR="00296BCB" w:rsidRPr="00AA7499">
        <w:rPr>
          <w:rFonts w:ascii="Arial" w:hAnsi="Arial" w:cs="Arial"/>
          <w:color w:val="000000" w:themeColor="text1"/>
          <w:u w:color="FFFFFF"/>
        </w:rPr>
        <w:t xml:space="preserve">The PO may seek the Secretariat’s agreement to incur expenses on the equipment listed above if the equipment was not used to support the daily office operation of the POs’ or contractors’ </w:t>
      </w:r>
      <w:r w:rsidR="009B3A10">
        <w:rPr>
          <w:rFonts w:ascii="Arial" w:hAnsi="Arial" w:cs="Arial"/>
          <w:color w:val="000000" w:themeColor="text1"/>
          <w:u w:color="FFFFFF"/>
        </w:rPr>
        <w:t>organization</w:t>
      </w:r>
      <w:r w:rsidR="00296BCB" w:rsidRPr="00AA7499">
        <w:rPr>
          <w:rFonts w:ascii="Arial" w:hAnsi="Arial" w:cs="Arial"/>
          <w:color w:val="000000" w:themeColor="text1"/>
          <w:u w:color="FFFFFF"/>
        </w:rPr>
        <w:t>, such as in the case of holding a paperless meeting in the meeting venue</w:t>
      </w:r>
      <w:r>
        <w:rPr>
          <w:rFonts w:ascii="Arial" w:hAnsi="Arial" w:cs="Arial"/>
          <w:color w:val="000000" w:themeColor="text1"/>
          <w:u w:color="FFFFFF"/>
        </w:rPr>
        <w:t>;</w:t>
      </w:r>
      <w:r w:rsidR="009813E2" w:rsidRPr="00AA7499">
        <w:rPr>
          <w:rFonts w:ascii="Arial" w:hAnsi="Arial" w:cs="Arial"/>
          <w:color w:val="000000" w:themeColor="text1"/>
          <w:u w:color="FFFFFF"/>
        </w:rPr>
        <w:t xml:space="preserve"> </w:t>
      </w:r>
    </w:p>
    <w:p w14:paraId="699796F6" w14:textId="77777777" w:rsidR="0015360E"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15360E" w:rsidRPr="00AA7499">
        <w:rPr>
          <w:rFonts w:ascii="Arial" w:hAnsi="Arial" w:cs="Arial"/>
          <w:u w:color="FFFFFF"/>
        </w:rPr>
        <w:t>he ongoing maintenance of project equipment or materials after the project is completed</w:t>
      </w:r>
      <w:r>
        <w:rPr>
          <w:rFonts w:ascii="Arial" w:hAnsi="Arial" w:cs="Arial"/>
          <w:u w:color="FFFFFF"/>
        </w:rPr>
        <w:t>; and</w:t>
      </w:r>
    </w:p>
    <w:p w14:paraId="778746E3" w14:textId="77777777" w:rsidR="00E150EA"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E150EA">
        <w:rPr>
          <w:rFonts w:ascii="Arial" w:hAnsi="Arial" w:cs="Arial"/>
          <w:u w:color="FFFFFF"/>
        </w:rPr>
        <w:t xml:space="preserve">ranslation of </w:t>
      </w:r>
      <w:r w:rsidR="00E150EA" w:rsidRPr="00E150EA">
        <w:rPr>
          <w:rFonts w:ascii="Arial" w:hAnsi="Arial" w:cs="Arial"/>
          <w:u w:color="FFFFFF"/>
          <w:lang w:val="en-SG"/>
        </w:rPr>
        <w:t xml:space="preserve">(a) training materials for use and reference by </w:t>
      </w:r>
      <w:r w:rsidR="00E150EA">
        <w:rPr>
          <w:rFonts w:ascii="Arial" w:hAnsi="Arial" w:cs="Arial"/>
          <w:u w:color="FFFFFF"/>
          <w:lang w:val="en-SG"/>
        </w:rPr>
        <w:t>p</w:t>
      </w:r>
      <w:r w:rsidR="00E150EA" w:rsidRPr="00E150EA">
        <w:rPr>
          <w:rFonts w:ascii="Arial" w:hAnsi="Arial" w:cs="Arial"/>
          <w:u w:color="FFFFFF"/>
          <w:lang w:val="en-SG"/>
        </w:rPr>
        <w:t>a</w:t>
      </w:r>
      <w:r w:rsidR="00E150EA">
        <w:rPr>
          <w:rFonts w:ascii="Arial" w:hAnsi="Arial" w:cs="Arial"/>
          <w:u w:color="FFFFFF"/>
          <w:lang w:val="en-SG"/>
        </w:rPr>
        <w:t>rticipants at project events</w:t>
      </w:r>
      <w:r w:rsidR="00E150EA" w:rsidRPr="00E150EA">
        <w:rPr>
          <w:rFonts w:ascii="Arial" w:hAnsi="Arial" w:cs="Arial"/>
          <w:u w:color="FFFFFF"/>
          <w:lang w:val="en-SG"/>
        </w:rPr>
        <w:t>, and (b) survey</w:t>
      </w:r>
      <w:r w:rsidR="00E150EA">
        <w:rPr>
          <w:rFonts w:ascii="Arial" w:hAnsi="Arial" w:cs="Arial"/>
          <w:u w:color="FFFFFF"/>
          <w:lang w:val="en-SG"/>
        </w:rPr>
        <w:t>s of</w:t>
      </w:r>
      <w:r w:rsidR="00E150EA" w:rsidRPr="00E150EA">
        <w:rPr>
          <w:rFonts w:ascii="Arial" w:hAnsi="Arial" w:cs="Arial"/>
          <w:u w:color="FFFFFF"/>
          <w:lang w:val="en-SG"/>
        </w:rPr>
        <w:t xml:space="preserve"> research materials</w:t>
      </w:r>
      <w:r w:rsidR="005139C4">
        <w:rPr>
          <w:rFonts w:ascii="Arial" w:hAnsi="Arial" w:cs="Arial"/>
          <w:u w:color="FFFFFF"/>
          <w:lang w:val="en-SG"/>
        </w:rPr>
        <w:t xml:space="preserve"> </w:t>
      </w:r>
      <w:r w:rsidR="00E150EA">
        <w:rPr>
          <w:rFonts w:ascii="Arial" w:hAnsi="Arial" w:cs="Arial"/>
          <w:u w:color="FFFFFF"/>
        </w:rPr>
        <w:t>from languages other than English into English</w:t>
      </w:r>
      <w:r w:rsidR="005139C4">
        <w:rPr>
          <w:rFonts w:ascii="Arial" w:hAnsi="Arial" w:cs="Arial"/>
          <w:u w:color="FFFFFF"/>
        </w:rPr>
        <w:t xml:space="preserve">. </w:t>
      </w:r>
    </w:p>
    <w:p w14:paraId="1BB76568" w14:textId="77777777" w:rsidR="0015360E" w:rsidRPr="00AA7499" w:rsidRDefault="0015360E" w:rsidP="008F40EB">
      <w:pPr>
        <w:pStyle w:val="Heading3"/>
        <w:tabs>
          <w:tab w:val="left" w:pos="851"/>
        </w:tabs>
        <w:spacing w:before="240" w:after="180"/>
        <w:ind w:left="567" w:hanging="567"/>
        <w:rPr>
          <w:rFonts w:cs="Arial"/>
        </w:rPr>
      </w:pPr>
      <w:bookmarkStart w:id="197"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97"/>
    </w:p>
    <w:p w14:paraId="65BA12D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2E715D3B" w14:textId="77777777" w:rsidR="002F6F2E" w:rsidRDefault="0015360E"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Meals</w:t>
      </w:r>
      <w:r w:rsidR="002F6F2E">
        <w:rPr>
          <w:rFonts w:ascii="Arial" w:hAnsi="Arial" w:cs="Arial"/>
          <w:u w:color="FFFFFF"/>
        </w:rPr>
        <w:t xml:space="preserve">. </w:t>
      </w:r>
      <w:r w:rsidRPr="002F6F2E">
        <w:rPr>
          <w:rFonts w:ascii="Arial" w:hAnsi="Arial" w:cs="Arial"/>
          <w:u w:color="FFFFFF"/>
        </w:rPr>
        <w:t xml:space="preserve">A waiver may be granted to allow </w:t>
      </w:r>
      <w:r w:rsidR="00B629E0" w:rsidRPr="002F6F2E">
        <w:rPr>
          <w:rFonts w:ascii="Arial" w:hAnsi="Arial" w:cs="Arial"/>
          <w:u w:color="FFFFFF"/>
        </w:rPr>
        <w:t xml:space="preserve">for meals </w:t>
      </w:r>
      <w:r w:rsidRPr="002F6F2E">
        <w:rPr>
          <w:rFonts w:ascii="Arial" w:hAnsi="Arial" w:cs="Arial"/>
          <w:u w:color="FFFFFF"/>
        </w:rPr>
        <w:t xml:space="preserve">if a “package” cost for hosting is cheaper than a room-only rate. To claim a package rate, the PO must ask the Secretariat for a waiver to fund </w:t>
      </w:r>
      <w:r w:rsidR="00B629E0" w:rsidRPr="002F6F2E">
        <w:rPr>
          <w:rFonts w:ascii="Arial" w:hAnsi="Arial" w:cs="Arial"/>
          <w:u w:color="FFFFFF"/>
        </w:rPr>
        <w:t>meals</w:t>
      </w:r>
      <w:r w:rsidRPr="002F6F2E">
        <w:rPr>
          <w:rFonts w:ascii="Arial" w:hAnsi="Arial" w:cs="Arial"/>
          <w:u w:color="FFFFFF"/>
        </w:rPr>
        <w:t>. The submission must be accompanied by quotations for both room-only costs</w:t>
      </w:r>
      <w:r w:rsidR="00B629E0" w:rsidRPr="002F6F2E">
        <w:rPr>
          <w:rFonts w:ascii="Arial" w:hAnsi="Arial" w:cs="Arial"/>
          <w:u w:color="FFFFFF"/>
        </w:rPr>
        <w:t>, with or without coffee/tea breaks,</w:t>
      </w:r>
      <w:r w:rsidRPr="002F6F2E">
        <w:rPr>
          <w:rFonts w:ascii="Arial" w:hAnsi="Arial" w:cs="Arial"/>
          <w:u w:color="FFFFFF"/>
        </w:rPr>
        <w:t xml:space="preserve"> and the package cost for the same venue and days. </w:t>
      </w:r>
      <w:r w:rsidRPr="002F6F2E">
        <w:rPr>
          <w:rFonts w:ascii="Arial" w:hAnsi="Arial" w:cs="Arial"/>
          <w:u w:color="FFFFFF"/>
        </w:rPr>
        <w:lastRenderedPageBreak/>
        <w:t>Waivers may be approved by the BMC or Secretariat depending on the significance of the request.</w:t>
      </w:r>
      <w:r w:rsidR="00D02951" w:rsidRPr="002F6F2E">
        <w:rPr>
          <w:rFonts w:ascii="Arial" w:hAnsi="Arial" w:cs="Arial"/>
          <w:u w:color="FFFFFF"/>
        </w:rPr>
        <w:t xml:space="preserve"> </w:t>
      </w:r>
      <w:r w:rsidR="00B629E0" w:rsidRPr="002F6F2E">
        <w:rPr>
          <w:rFonts w:ascii="Arial" w:hAnsi="Arial" w:cs="Arial"/>
          <w:u w:color="FFFFFF"/>
        </w:rPr>
        <w:t>For avoidance of doubt, refreshment</w:t>
      </w:r>
      <w:r w:rsidR="006B5ABF" w:rsidRPr="002F6F2E">
        <w:rPr>
          <w:rFonts w:ascii="Arial" w:hAnsi="Arial" w:cs="Arial"/>
          <w:u w:color="FFFFFF"/>
        </w:rPr>
        <w:t xml:space="preserve"> in coffee or tea breaks does not fall under the definition of meals.</w:t>
      </w:r>
      <w:r w:rsidR="006401C1" w:rsidRPr="002F6F2E">
        <w:rPr>
          <w:rFonts w:ascii="Arial" w:hAnsi="Arial" w:cs="Arial"/>
          <w:color w:val="000000" w:themeColor="text1"/>
          <w:u w:color="FFFFFF"/>
        </w:rPr>
        <w:t xml:space="preserve"> </w:t>
      </w:r>
    </w:p>
    <w:p w14:paraId="4E1270D5" w14:textId="77777777" w:rsidR="00D16553" w:rsidRPr="002F6F2E" w:rsidRDefault="00D16553"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Field trips</w:t>
      </w:r>
      <w:r w:rsidR="002F6F2E">
        <w:rPr>
          <w:rFonts w:ascii="Arial" w:hAnsi="Arial" w:cs="Arial"/>
          <w:u w:color="FFFFFF"/>
        </w:rPr>
        <w:t>. A</w:t>
      </w:r>
      <w:r w:rsidRPr="002F6F2E">
        <w:rPr>
          <w:rFonts w:ascii="Arial" w:hAnsi="Arial" w:cs="Arial"/>
          <w:u w:color="FFFFFF"/>
        </w:rPr>
        <w:t>pproval of field trips will be granted on an exceptional basis; on an assessment of the individual merits of the case and a strong justification on how the visit would support the delivery of project objectives.</w:t>
      </w:r>
    </w:p>
    <w:p w14:paraId="347F7166" w14:textId="77777777" w:rsidR="005139C4" w:rsidRPr="005139C4" w:rsidRDefault="005139C4" w:rsidP="00D36517">
      <w:pPr>
        <w:numPr>
          <w:ilvl w:val="0"/>
          <w:numId w:val="70"/>
        </w:numPr>
        <w:tabs>
          <w:tab w:val="left" w:pos="851"/>
        </w:tabs>
        <w:spacing w:after="0" w:line="300" w:lineRule="atLeast"/>
        <w:ind w:left="567" w:firstLine="0"/>
        <w:rPr>
          <w:rFonts w:ascii="Arial" w:hAnsi="Arial" w:cs="Arial"/>
          <w:u w:color="FFFFFF"/>
        </w:rPr>
      </w:pPr>
      <w:r w:rsidRPr="005139C4">
        <w:rPr>
          <w:rFonts w:ascii="Arial" w:hAnsi="Arial" w:cs="Arial"/>
          <w:u w:color="FFFFFF"/>
        </w:rPr>
        <w:t xml:space="preserve">Translation of </w:t>
      </w:r>
      <w:r w:rsidRPr="005139C4">
        <w:rPr>
          <w:rFonts w:ascii="Arial" w:hAnsi="Arial" w:cs="Arial"/>
          <w:u w:color="FFFFFF"/>
          <w:lang w:val="en-SG"/>
        </w:rPr>
        <w:t xml:space="preserve">(a) training materials for use and reference by </w:t>
      </w:r>
      <w:r w:rsidRPr="00AD74BC">
        <w:rPr>
          <w:rFonts w:ascii="Arial" w:hAnsi="Arial" w:cs="Arial"/>
          <w:u w:color="FFFFFF"/>
          <w:lang w:val="en-SG"/>
        </w:rPr>
        <w:t>p</w:t>
      </w:r>
      <w:r w:rsidRPr="00E75E39">
        <w:rPr>
          <w:rFonts w:ascii="Arial" w:hAnsi="Arial" w:cs="Arial"/>
          <w:u w:color="FFFFFF"/>
          <w:lang w:val="en-SG"/>
        </w:rPr>
        <w:t xml:space="preserve">articipants at project events, and (b) </w:t>
      </w:r>
      <w:r w:rsidRPr="005139C4">
        <w:rPr>
          <w:rFonts w:ascii="Arial" w:hAnsi="Arial" w:cs="Arial"/>
          <w:u w:color="FFFFFF"/>
          <w:lang w:val="en-SG"/>
        </w:rPr>
        <w:t xml:space="preserve">surveys of research materials </w:t>
      </w:r>
      <w:r w:rsidRPr="005139C4">
        <w:rPr>
          <w:rFonts w:ascii="Arial" w:hAnsi="Arial" w:cs="Arial"/>
          <w:u w:color="FFFFFF"/>
        </w:rPr>
        <w:t>from languages other than English into English - t</w:t>
      </w:r>
      <w:r w:rsidRPr="005139C4">
        <w:rPr>
          <w:rFonts w:ascii="Arial" w:hAnsi="Arial" w:cs="Arial"/>
          <w:u w:color="FFFFFF"/>
          <w:lang w:val="en-SG"/>
        </w:rPr>
        <w:t xml:space="preserve">he request for waiver is subject to strong justification that it benefits more than one economy.  </w:t>
      </w:r>
    </w:p>
    <w:p w14:paraId="182E1D9D" w14:textId="77777777" w:rsidR="00E62078" w:rsidRPr="00AA7499" w:rsidRDefault="00E62078" w:rsidP="00E62078">
      <w:pPr>
        <w:tabs>
          <w:tab w:val="left" w:pos="851"/>
        </w:tabs>
        <w:spacing w:after="0" w:line="300" w:lineRule="atLeast"/>
        <w:ind w:left="567"/>
        <w:rPr>
          <w:rFonts w:ascii="Arial" w:hAnsi="Arial" w:cs="Arial"/>
          <w:u w:color="FFFFFF"/>
        </w:rPr>
      </w:pPr>
    </w:p>
    <w:p w14:paraId="3C32D56B" w14:textId="77777777"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05324B5B" w14:textId="77777777" w:rsidR="0015360E" w:rsidRPr="00F61B60" w:rsidRDefault="0015360E" w:rsidP="00D36517">
      <w:pPr>
        <w:pStyle w:val="Heading2"/>
        <w:spacing w:before="240" w:after="120"/>
        <w:rPr>
          <w:rFonts w:cs="Arial"/>
        </w:rPr>
      </w:pPr>
      <w:bookmarkStart w:id="198" w:name="_Toc321655854"/>
      <w:bookmarkStart w:id="199" w:name="_Toc79058533"/>
      <w:r w:rsidRPr="00F61B60">
        <w:rPr>
          <w:rFonts w:cs="Arial"/>
        </w:rPr>
        <w:t>Surveys and Research</w:t>
      </w:r>
      <w:bookmarkEnd w:id="198"/>
      <w:bookmarkEnd w:id="199"/>
    </w:p>
    <w:p w14:paraId="7581A198" w14:textId="77777777" w:rsidR="0015360E" w:rsidRPr="00295875" w:rsidRDefault="0015360E" w:rsidP="001308AE">
      <w:pPr>
        <w:pStyle w:val="Heading3"/>
        <w:ind w:left="567" w:hanging="567"/>
        <w:rPr>
          <w:rFonts w:cs="Arial"/>
        </w:rPr>
      </w:pPr>
      <w:bookmarkStart w:id="200" w:name="_Toc321655855"/>
      <w:r w:rsidRPr="00295875">
        <w:rPr>
          <w:rFonts w:cs="Arial"/>
        </w:rPr>
        <w:t>Allowable</w:t>
      </w:r>
      <w:bookmarkEnd w:id="200"/>
    </w:p>
    <w:p w14:paraId="092145A0" w14:textId="77777777" w:rsidR="0015360E" w:rsidRPr="004B6826"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APEC will reimburse the costs of the following:</w:t>
      </w:r>
    </w:p>
    <w:p w14:paraId="5C78B2E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B</w:t>
      </w:r>
      <w:r w:rsidR="0015360E" w:rsidRPr="00D36517">
        <w:rPr>
          <w:rFonts w:ascii="Arial" w:hAnsi="Arial" w:cs="Arial"/>
          <w:u w:color="FFFFFF"/>
        </w:rPr>
        <w:t>ooks and documents necessary for research (including postage)</w:t>
      </w:r>
      <w:r>
        <w:rPr>
          <w:rFonts w:ascii="Arial" w:hAnsi="Arial" w:cs="Arial"/>
          <w:u w:color="FFFFFF"/>
        </w:rPr>
        <w:t>;</w:t>
      </w:r>
    </w:p>
    <w:p w14:paraId="1D747FCB"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P</w:t>
      </w:r>
      <w:r w:rsidR="0015360E" w:rsidRPr="00D36517">
        <w:rPr>
          <w:rFonts w:ascii="Arial" w:hAnsi="Arial" w:cs="Arial"/>
          <w:u w:color="FFFFFF"/>
        </w:rPr>
        <w:t xml:space="preserve">urchase or rental (whichever is cheaper) of equipment or materials needed for the survey or research, and </w:t>
      </w:r>
    </w:p>
    <w:p w14:paraId="19575ED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T</w:t>
      </w:r>
      <w:r w:rsidR="00A54D6D" w:rsidRPr="00D36517">
        <w:rPr>
          <w:rFonts w:ascii="Arial" w:hAnsi="Arial" w:cs="Arial"/>
          <w:u w:color="FFFFFF"/>
        </w:rPr>
        <w:t>ranslation of training materials</w:t>
      </w:r>
      <w:r w:rsidR="000B1CB7" w:rsidRPr="00D36517">
        <w:rPr>
          <w:rFonts w:ascii="Arial" w:hAnsi="Arial" w:cs="Arial"/>
          <w:u w:color="FFFFFF"/>
        </w:rPr>
        <w:t xml:space="preserve"> for project events (</w:t>
      </w:r>
      <w:r w:rsidR="00B6703F" w:rsidRPr="00D36517">
        <w:rPr>
          <w:rFonts w:ascii="Arial" w:hAnsi="Arial" w:cs="Arial"/>
          <w:u w:color="FFFFFF"/>
        </w:rPr>
        <w:t>e.g.</w:t>
      </w:r>
      <w:r w:rsidR="000B1CB7" w:rsidRPr="00D36517">
        <w:rPr>
          <w:rFonts w:ascii="Arial" w:hAnsi="Arial" w:cs="Arial"/>
          <w:u w:color="FFFFFF"/>
        </w:rPr>
        <w:t xml:space="preserve"> workshops, seminars and the like)</w:t>
      </w:r>
      <w:r w:rsidR="00A54D6D" w:rsidRPr="00D36517">
        <w:rPr>
          <w:rFonts w:ascii="Arial" w:hAnsi="Arial" w:cs="Arial"/>
          <w:u w:color="FFFFFF"/>
        </w:rPr>
        <w:t>, survey or research materials</w:t>
      </w:r>
      <w:r w:rsidR="00D95E8E" w:rsidRPr="00D36517">
        <w:rPr>
          <w:rFonts w:ascii="Arial" w:hAnsi="Arial" w:cs="Arial"/>
          <w:u w:color="FFFFFF"/>
        </w:rPr>
        <w:t xml:space="preserve"> into English language. A</w:t>
      </w:r>
      <w:r w:rsidR="00A54D6D" w:rsidRPr="00D36517">
        <w:rPr>
          <w:rFonts w:ascii="Arial" w:hAnsi="Arial" w:cs="Arial"/>
          <w:u w:color="FFFFFF"/>
        </w:rPr>
        <w:t xml:space="preserve"> </w:t>
      </w:r>
      <w:r w:rsidR="005A69EF" w:rsidRPr="00D36517">
        <w:rPr>
          <w:rFonts w:ascii="Arial" w:hAnsi="Arial" w:cs="Arial"/>
          <w:u w:color="FFFFFF"/>
        </w:rPr>
        <w:t>strong justification</w:t>
      </w:r>
      <w:r w:rsidR="007D7327" w:rsidRPr="00D36517">
        <w:rPr>
          <w:rFonts w:ascii="Arial" w:hAnsi="Arial" w:cs="Arial"/>
          <w:u w:color="FFFFFF"/>
        </w:rPr>
        <w:t xml:space="preserve"> </w:t>
      </w:r>
      <w:r w:rsidR="00D95E8E" w:rsidRPr="00D36517">
        <w:rPr>
          <w:rFonts w:ascii="Arial" w:hAnsi="Arial" w:cs="Arial"/>
          <w:u w:color="FFFFFF"/>
        </w:rPr>
        <w:t xml:space="preserve">is required for approval by the Secretariat indicating that the translation is of </w:t>
      </w:r>
      <w:r w:rsidR="007D7327" w:rsidRPr="00D36517">
        <w:rPr>
          <w:rFonts w:ascii="Arial" w:hAnsi="Arial" w:cs="Arial"/>
          <w:u w:color="FFFFFF"/>
        </w:rPr>
        <w:t>benefit</w:t>
      </w:r>
      <w:r w:rsidR="00D95E8E" w:rsidRPr="00D36517">
        <w:rPr>
          <w:rFonts w:ascii="Arial" w:hAnsi="Arial" w:cs="Arial"/>
          <w:u w:color="FFFFFF"/>
        </w:rPr>
        <w:t xml:space="preserve"> to</w:t>
      </w:r>
      <w:r w:rsidR="007D7327" w:rsidRPr="00D36517">
        <w:rPr>
          <w:rFonts w:ascii="Arial" w:hAnsi="Arial" w:cs="Arial"/>
          <w:u w:color="FFFFFF"/>
        </w:rPr>
        <w:t xml:space="preserve"> more than one economy</w:t>
      </w:r>
      <w:r w:rsidR="00D95E8E" w:rsidRPr="00D36517">
        <w:rPr>
          <w:rFonts w:ascii="Arial" w:hAnsi="Arial" w:cs="Arial"/>
          <w:u w:color="FFFFFF"/>
        </w:rPr>
        <w:t xml:space="preserve"> (note that APEC does not fund translation into non-English languages</w:t>
      </w:r>
      <w:r w:rsidR="00A42AEB" w:rsidRPr="00D36517">
        <w:rPr>
          <w:rFonts w:ascii="Arial" w:hAnsi="Arial" w:cs="Arial"/>
          <w:u w:color="FFFFFF"/>
        </w:rPr>
        <w:t>)</w:t>
      </w:r>
      <w:r w:rsidR="00D9746D" w:rsidRPr="00D36517">
        <w:rPr>
          <w:rFonts w:ascii="Arial" w:hAnsi="Arial" w:cs="Arial"/>
          <w:u w:color="FFFFFF"/>
        </w:rPr>
        <w:t xml:space="preserve">. </w:t>
      </w:r>
    </w:p>
    <w:p w14:paraId="47DE64FA" w14:textId="77777777" w:rsidR="0015360E" w:rsidRPr="00295875" w:rsidRDefault="0015360E" w:rsidP="00457715">
      <w:pPr>
        <w:pStyle w:val="Heading3"/>
        <w:tabs>
          <w:tab w:val="left" w:pos="851"/>
        </w:tabs>
        <w:ind w:left="567" w:hanging="567"/>
        <w:rPr>
          <w:rFonts w:cs="Arial"/>
          <w:u w:color="0000FF"/>
        </w:rPr>
      </w:pPr>
      <w:bookmarkStart w:id="201" w:name="_Toc320705262"/>
      <w:bookmarkStart w:id="202" w:name="_Toc321655856"/>
      <w:r w:rsidRPr="00F61B60">
        <w:rPr>
          <w:rFonts w:cs="Arial"/>
          <w:u w:color="0000FF"/>
        </w:rPr>
        <w:t>Non</w:t>
      </w:r>
      <w:r w:rsidR="00B519CB" w:rsidRPr="00295875">
        <w:rPr>
          <w:rFonts w:cs="Arial"/>
          <w:u w:color="0000FF"/>
        </w:rPr>
        <w:t>-</w:t>
      </w:r>
      <w:r w:rsidRPr="00295875">
        <w:rPr>
          <w:rFonts w:cs="Arial"/>
          <w:u w:color="0000FF"/>
        </w:rPr>
        <w:t>allowable</w:t>
      </w:r>
      <w:bookmarkEnd w:id="201"/>
      <w:bookmarkEnd w:id="202"/>
      <w:r w:rsidRPr="00295875">
        <w:rPr>
          <w:rFonts w:cs="Arial"/>
          <w:u w:color="0000FF"/>
        </w:rPr>
        <w:t xml:space="preserve"> </w:t>
      </w:r>
    </w:p>
    <w:p w14:paraId="39D4A2DD" w14:textId="77777777" w:rsidR="0015360E" w:rsidRPr="006C43D9"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The following expenses are not all</w:t>
      </w:r>
      <w:r w:rsidR="003649FF" w:rsidRPr="00D36517">
        <w:rPr>
          <w:rFonts w:cs="Arial"/>
          <w:sz w:val="22"/>
          <w:szCs w:val="22"/>
          <w:lang w:val="en-US"/>
        </w:rPr>
        <w:t>owable for APEC project funding:</w:t>
      </w:r>
    </w:p>
    <w:p w14:paraId="2D78BC2C" w14:textId="77777777" w:rsidR="0029701D" w:rsidRPr="00D36517" w:rsidRDefault="0029701D" w:rsidP="00D36517">
      <w:pPr>
        <w:numPr>
          <w:ilvl w:val="0"/>
          <w:numId w:val="70"/>
        </w:numPr>
        <w:tabs>
          <w:tab w:val="left" w:pos="851"/>
        </w:tabs>
        <w:spacing w:after="0" w:line="300" w:lineRule="atLeast"/>
        <w:ind w:left="567" w:firstLine="0"/>
        <w:rPr>
          <w:rFonts w:ascii="Arial" w:hAnsi="Arial" w:cs="Arial"/>
          <w:u w:color="FFFFFF"/>
        </w:rPr>
      </w:pPr>
      <w:r w:rsidRPr="00D36517">
        <w:rPr>
          <w:rFonts w:ascii="Arial" w:hAnsi="Arial" w:cs="Arial"/>
          <w:u w:color="FFFFFF"/>
        </w:rPr>
        <w:t>Standard office equipment such as computers (including laptops) printers, copiers, fax machines, scanners, and cameras are not considered “equipment” for the purpose of reimbursement.</w:t>
      </w:r>
    </w:p>
    <w:p w14:paraId="07BA8AD1" w14:textId="1D3E4B8A" w:rsidR="00AE2C6F" w:rsidRPr="00341971" w:rsidRDefault="00B130E4" w:rsidP="00904002">
      <w:pPr>
        <w:pStyle w:val="Heading1"/>
        <w:spacing w:before="600"/>
        <w:rPr>
          <w:rFonts w:cs="Arial"/>
          <w:u w:val="single"/>
        </w:rPr>
      </w:pPr>
      <w:r>
        <w:rPr>
          <w:u w:color="0000FF"/>
        </w:rPr>
        <w:br w:type="page"/>
      </w:r>
      <w:bookmarkStart w:id="203" w:name="_Toc79058534"/>
      <w:r w:rsidR="00904002">
        <w:rPr>
          <w:rFonts w:cs="Arial"/>
        </w:rPr>
        <w:lastRenderedPageBreak/>
        <w:t xml:space="preserve">9.  </w:t>
      </w:r>
      <w:r w:rsidR="00AE2C6F" w:rsidRPr="00F61B60">
        <w:rPr>
          <w:rFonts w:cs="Arial"/>
        </w:rPr>
        <w:t>General Disbursement</w:t>
      </w:r>
      <w:r w:rsidR="00AE2C6F" w:rsidRPr="00295875">
        <w:rPr>
          <w:rFonts w:cs="Arial"/>
        </w:rPr>
        <w:t xml:space="preserve"> Procedures</w:t>
      </w:r>
      <w:bookmarkEnd w:id="203"/>
    </w:p>
    <w:p w14:paraId="453E48EA" w14:textId="78C4C742" w:rsidR="00AE2C6F" w:rsidRPr="008867A3" w:rsidRDefault="00AE2C6F" w:rsidP="008867A3">
      <w:pPr>
        <w:pStyle w:val="ListContinue"/>
        <w:numPr>
          <w:ilvl w:val="1"/>
          <w:numId w:val="193"/>
        </w:numPr>
        <w:tabs>
          <w:tab w:val="left" w:pos="450"/>
        </w:tabs>
        <w:ind w:left="450" w:hanging="478"/>
        <w:rPr>
          <w:rFonts w:cs="Arial"/>
        </w:rPr>
      </w:pPr>
      <w:r w:rsidRPr="0096090F">
        <w:rPr>
          <w:rFonts w:ascii="Arial" w:hAnsi="Arial" w:cs="Arial"/>
        </w:rPr>
        <w:t xml:space="preserve">POs should bear in mind that all disbursements for a project must be made before the </w:t>
      </w:r>
      <w:r w:rsidR="003879FE">
        <w:rPr>
          <w:rFonts w:ascii="Arial" w:hAnsi="Arial" w:cs="Arial"/>
        </w:rPr>
        <w:t>P</w:t>
      </w:r>
      <w:r w:rsidR="00D33D6D">
        <w:rPr>
          <w:rFonts w:ascii="Arial" w:hAnsi="Arial" w:cs="Arial"/>
        </w:rPr>
        <w:t xml:space="preserve">roject </w:t>
      </w:r>
      <w:r w:rsidR="003879FE">
        <w:rPr>
          <w:rFonts w:ascii="Arial" w:hAnsi="Arial" w:cs="Arial"/>
        </w:rPr>
        <w:t>C</w:t>
      </w:r>
      <w:r w:rsidR="00D33D6D">
        <w:rPr>
          <w:rFonts w:ascii="Arial" w:hAnsi="Arial" w:cs="Arial"/>
        </w:rPr>
        <w:t xml:space="preserve">ompletion </w:t>
      </w:r>
      <w:r w:rsidR="003879FE">
        <w:rPr>
          <w:rFonts w:ascii="Arial" w:hAnsi="Arial" w:cs="Arial"/>
        </w:rPr>
        <w:t>D</w:t>
      </w:r>
      <w:r w:rsidR="00D33D6D">
        <w:rPr>
          <w:rFonts w:ascii="Arial" w:hAnsi="Arial" w:cs="Arial"/>
        </w:rPr>
        <w:t>ate (PCD)</w:t>
      </w:r>
      <w:r w:rsidRPr="0096090F">
        <w:rPr>
          <w:rFonts w:ascii="Arial" w:hAnsi="Arial" w:cs="Arial"/>
        </w:rPr>
        <w:t xml:space="preserve">. Since remaining project funds are immediately returned to APEC central (or consolidated) funds after the </w:t>
      </w:r>
      <w:r w:rsidR="00D33D6D">
        <w:rPr>
          <w:rFonts w:ascii="Arial" w:hAnsi="Arial" w:cs="Arial"/>
        </w:rPr>
        <w:t>PCD</w:t>
      </w:r>
      <w:r w:rsidRPr="0096090F">
        <w:rPr>
          <w:rFonts w:ascii="Arial" w:hAnsi="Arial" w:cs="Arial"/>
        </w:rPr>
        <w:t xml:space="preserve">, no payments can be made after the deadline has passed. If the PO anticipates that the project cannot be completed and/or claims cannot be reimbursed </w:t>
      </w:r>
      <w:r w:rsidR="00D33D6D">
        <w:rPr>
          <w:rFonts w:ascii="Arial" w:hAnsi="Arial" w:cs="Arial"/>
        </w:rPr>
        <w:t>before the PCD</w:t>
      </w:r>
      <w:r w:rsidRPr="0096090F">
        <w:rPr>
          <w:rFonts w:ascii="Arial" w:hAnsi="Arial" w:cs="Arial"/>
        </w:rPr>
        <w:t>, the PO should consult the relevant PD at the APEC Secretariat at least six weeks before the</w:t>
      </w:r>
      <w:r w:rsidR="00D33D6D">
        <w:rPr>
          <w:rFonts w:ascii="Arial" w:hAnsi="Arial" w:cs="Arial"/>
        </w:rPr>
        <w:t xml:space="preserve"> PCD to discuss extension options (subject to </w:t>
      </w:r>
      <w:r w:rsidR="00213B91">
        <w:rPr>
          <w:rFonts w:ascii="Arial" w:hAnsi="Arial" w:cs="Arial"/>
          <w:b/>
        </w:rPr>
        <w:t>Chapter 10</w:t>
      </w:r>
      <w:r w:rsidR="0077420C">
        <w:rPr>
          <w:rFonts w:ascii="Arial" w:hAnsi="Arial" w:cs="Arial"/>
          <w:b/>
        </w:rPr>
        <w:t>: Changing a Project</w:t>
      </w:r>
      <w:r w:rsidR="00D33D6D">
        <w:rPr>
          <w:rFonts w:ascii="Arial" w:hAnsi="Arial" w:cs="Arial"/>
        </w:rPr>
        <w:t>).</w:t>
      </w:r>
    </w:p>
    <w:p w14:paraId="31C87799" w14:textId="1F3629AA" w:rsidR="008867A3" w:rsidRDefault="008867A3" w:rsidP="008867A3">
      <w:pPr>
        <w:pStyle w:val="ListContinue"/>
        <w:numPr>
          <w:ilvl w:val="1"/>
          <w:numId w:val="193"/>
        </w:numPr>
        <w:tabs>
          <w:tab w:val="left" w:pos="450"/>
        </w:tabs>
        <w:ind w:left="450" w:hanging="478"/>
        <w:rPr>
          <w:rFonts w:ascii="Arial" w:hAnsi="Arial" w:cs="Arial"/>
        </w:rPr>
      </w:pPr>
      <w:r w:rsidRPr="00F57CEE">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r>
        <w:rPr>
          <w:rFonts w:ascii="Arial" w:hAnsi="Arial" w:cs="Arial"/>
        </w:rPr>
        <w:t xml:space="preserve"> Claims will normally be processed within 20 Singapore working days subject to the fulfillment of all documentary requirements.</w:t>
      </w:r>
    </w:p>
    <w:p w14:paraId="7BE9106F" w14:textId="2ADD3157" w:rsidR="00333A25" w:rsidRPr="00F57CEE" w:rsidRDefault="00333A25" w:rsidP="008867A3">
      <w:pPr>
        <w:pStyle w:val="ListContinue"/>
        <w:numPr>
          <w:ilvl w:val="1"/>
          <w:numId w:val="193"/>
        </w:numPr>
        <w:tabs>
          <w:tab w:val="left" w:pos="450"/>
        </w:tabs>
        <w:ind w:left="450" w:hanging="478"/>
        <w:rPr>
          <w:rFonts w:ascii="Arial" w:hAnsi="Arial" w:cs="Arial"/>
        </w:rPr>
      </w:pPr>
      <w:r>
        <w:rPr>
          <w:rFonts w:ascii="Arial" w:hAnsi="Arial" w:cs="Arial"/>
        </w:rPr>
        <w:t>The PO must certify all claims for payment for satisfactory completion of tasks before the claims are presented to the APEC Secretariat.</w:t>
      </w:r>
    </w:p>
    <w:p w14:paraId="676E2A42" w14:textId="77777777" w:rsidR="008867A3" w:rsidRPr="00AA7499" w:rsidRDefault="008867A3" w:rsidP="008867A3">
      <w:pPr>
        <w:pStyle w:val="ListContinue"/>
        <w:numPr>
          <w:ilvl w:val="1"/>
          <w:numId w:val="193"/>
        </w:numPr>
        <w:tabs>
          <w:tab w:val="left" w:pos="450"/>
        </w:tabs>
        <w:ind w:left="450" w:hanging="478"/>
        <w:rPr>
          <w:rFonts w:ascii="Arial" w:hAnsi="Arial" w:cs="Arial"/>
        </w:rPr>
      </w:pPr>
      <w:r w:rsidRPr="00AA7499">
        <w:rPr>
          <w:rFonts w:ascii="Arial" w:hAnsi="Arial" w:cs="Arial"/>
        </w:rPr>
        <w:t>In the case of payments to contractors, the payments will be subject to the satisfactory completion of all tasks relating to the proposed scope of the activity and as agreed in the ToR for the activity.</w:t>
      </w:r>
    </w:p>
    <w:p w14:paraId="1C15356A" w14:textId="77777777" w:rsidR="00AE2C6F" w:rsidRPr="00F61B60" w:rsidRDefault="00AE2C6F" w:rsidP="00AE2C6F">
      <w:pPr>
        <w:pStyle w:val="Heading2"/>
        <w:tabs>
          <w:tab w:val="left" w:pos="851"/>
        </w:tabs>
        <w:ind w:left="567" w:hanging="567"/>
        <w:rPr>
          <w:rFonts w:cs="Arial"/>
          <w:szCs w:val="32"/>
        </w:rPr>
      </w:pPr>
      <w:bookmarkStart w:id="204" w:name="_Toc320705265"/>
      <w:bookmarkStart w:id="205" w:name="_Toc321655859"/>
      <w:bookmarkStart w:id="206" w:name="_Toc79058535"/>
      <w:r w:rsidRPr="00116DD6">
        <w:rPr>
          <w:rFonts w:cs="Arial"/>
          <w:szCs w:val="32"/>
        </w:rPr>
        <w:t>Claiming Payment—Honoraria</w:t>
      </w:r>
      <w:bookmarkEnd w:id="204"/>
      <w:bookmarkEnd w:id="205"/>
      <w:bookmarkEnd w:id="206"/>
    </w:p>
    <w:p w14:paraId="74AEF77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payment for honoraria, claimants must send the Secretariat the following documentation:</w:t>
      </w:r>
    </w:p>
    <w:p w14:paraId="77586B27"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w:t>
      </w:r>
      <w:r>
        <w:rPr>
          <w:rFonts w:ascii="Arial" w:hAnsi="Arial" w:cs="Arial"/>
        </w:rPr>
        <w:t>and</w:t>
      </w:r>
    </w:p>
    <w:p w14:paraId="1613B460"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Signed undertaking with payment instructions (bank name, bank codes, account name and number) in English.</w:t>
      </w:r>
      <w:r w:rsidRPr="00AA7499">
        <w:rPr>
          <w:rFonts w:ascii="Arial" w:hAnsi="Arial" w:cs="Arial"/>
        </w:rPr>
        <w:t xml:space="preserve"> </w:t>
      </w:r>
    </w:p>
    <w:p w14:paraId="0CFB8E6F" w14:textId="77777777" w:rsidR="00AE2C6F" w:rsidRPr="00295875" w:rsidRDefault="00AE2C6F" w:rsidP="00AE2C6F">
      <w:pPr>
        <w:pStyle w:val="Heading2"/>
        <w:tabs>
          <w:tab w:val="left" w:pos="851"/>
        </w:tabs>
        <w:ind w:left="567" w:hanging="567"/>
        <w:rPr>
          <w:rFonts w:cs="Arial"/>
          <w:szCs w:val="32"/>
        </w:rPr>
      </w:pPr>
      <w:bookmarkStart w:id="207" w:name="_Toc320705266"/>
      <w:bookmarkStart w:id="208" w:name="_Toc321655860"/>
      <w:bookmarkStart w:id="209" w:name="_Toc79058536"/>
      <w:r w:rsidRPr="00F61B60">
        <w:rPr>
          <w:rFonts w:cs="Arial"/>
          <w:szCs w:val="32"/>
        </w:rPr>
        <w:t>Claiming</w:t>
      </w:r>
      <w:r w:rsidRPr="00295875">
        <w:rPr>
          <w:rFonts w:cs="Arial"/>
          <w:szCs w:val="32"/>
        </w:rPr>
        <w:t xml:space="preserve"> Payment—Travel Expenses</w:t>
      </w:r>
      <w:bookmarkEnd w:id="207"/>
      <w:bookmarkEnd w:id="208"/>
      <w:bookmarkEnd w:id="209"/>
      <w:r w:rsidRPr="00295875">
        <w:rPr>
          <w:rFonts w:cs="Arial"/>
          <w:szCs w:val="32"/>
        </w:rPr>
        <w:t xml:space="preserve"> </w:t>
      </w:r>
    </w:p>
    <w:p w14:paraId="2993FDB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reimbursement for travel expenses, claimants must send the Secretariat the following documentation:</w:t>
      </w:r>
    </w:p>
    <w:p w14:paraId="2D78EA3D"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Certification from the PO that the APEC-funded traveler has traveled and performed the tasks</w:t>
      </w:r>
      <w:r>
        <w:rPr>
          <w:rFonts w:ascii="Arial" w:hAnsi="Arial" w:cs="Arial"/>
        </w:rPr>
        <w:t xml:space="preserve"> as </w:t>
      </w:r>
      <w:r w:rsidRPr="00AA7499">
        <w:rPr>
          <w:rFonts w:ascii="Arial" w:hAnsi="Arial" w:cs="Arial"/>
        </w:rPr>
        <w:t>an expert or participant</w:t>
      </w:r>
      <w:r>
        <w:rPr>
          <w:rFonts w:ascii="Arial" w:hAnsi="Arial" w:cs="Arial"/>
        </w:rPr>
        <w:t>,</w:t>
      </w:r>
      <w:r w:rsidRPr="00AA7499">
        <w:rPr>
          <w:rFonts w:ascii="Arial" w:hAnsi="Arial" w:cs="Arial"/>
        </w:rPr>
        <w:t xml:space="preserve"> </w:t>
      </w:r>
      <w:r>
        <w:rPr>
          <w:rFonts w:ascii="Arial" w:hAnsi="Arial" w:cs="Arial"/>
        </w:rPr>
        <w:t>or has travelled in accordance with the contract in place with APEC as applicable;</w:t>
      </w:r>
    </w:p>
    <w:p w14:paraId="12BEE5B4"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Evidence from the APEC-funded traveler of the actual travel cost incurred (e.g., e-ticket, air ticket or train ticket receipt); and</w:t>
      </w:r>
    </w:p>
    <w:p w14:paraId="407EDF11" w14:textId="77777777" w:rsidR="00AE2C6F" w:rsidRDefault="00AE2C6F" w:rsidP="00AE2C6F">
      <w:pPr>
        <w:pStyle w:val="ListBullet"/>
        <w:numPr>
          <w:ilvl w:val="0"/>
          <w:numId w:val="176"/>
        </w:numPr>
        <w:tabs>
          <w:tab w:val="clear" w:pos="187"/>
          <w:tab w:val="left" w:pos="851"/>
        </w:tabs>
        <w:spacing w:after="0"/>
        <w:ind w:left="567" w:firstLine="0"/>
        <w:rPr>
          <w:rFonts w:cs="Arial"/>
        </w:rPr>
      </w:pPr>
      <w:r w:rsidRPr="00D36517">
        <w:rPr>
          <w:rFonts w:ascii="Arial" w:hAnsi="Arial" w:cs="Arial"/>
        </w:rPr>
        <w:t xml:space="preserve">Signed undertaking (for </w:t>
      </w:r>
      <w:r>
        <w:rPr>
          <w:rFonts w:ascii="Arial" w:hAnsi="Arial" w:cs="Arial"/>
        </w:rPr>
        <w:t>e</w:t>
      </w:r>
      <w:r w:rsidRPr="00D36517">
        <w:rPr>
          <w:rFonts w:ascii="Arial" w:hAnsi="Arial" w:cs="Arial"/>
        </w:rPr>
        <w:t>xperts/</w:t>
      </w:r>
      <w:r>
        <w:rPr>
          <w:rFonts w:ascii="Arial" w:hAnsi="Arial" w:cs="Arial"/>
        </w:rPr>
        <w:t>p</w:t>
      </w:r>
      <w:r w:rsidRPr="00D36517">
        <w:rPr>
          <w:rFonts w:ascii="Arial" w:hAnsi="Arial" w:cs="Arial"/>
        </w:rPr>
        <w:t xml:space="preserve">articipants) or Contractor’s Travel Reimbursement Form (for </w:t>
      </w:r>
      <w:r>
        <w:rPr>
          <w:rFonts w:ascii="Arial" w:hAnsi="Arial" w:cs="Arial"/>
        </w:rPr>
        <w:t>c</w:t>
      </w:r>
      <w:r w:rsidRPr="00D36517">
        <w:rPr>
          <w:rFonts w:ascii="Arial" w:hAnsi="Arial" w:cs="Arial"/>
        </w:rPr>
        <w:t>ontractors, if provided in the contract) with payment instructions (bank name, bank codes, name of account holder and account number), in English</w:t>
      </w:r>
      <w:r>
        <w:rPr>
          <w:rFonts w:ascii="Arial" w:hAnsi="Arial" w:cs="Arial"/>
        </w:rPr>
        <w:t>.</w:t>
      </w:r>
    </w:p>
    <w:p w14:paraId="6646446D" w14:textId="77777777" w:rsidR="00995B6A" w:rsidRDefault="00995B6A" w:rsidP="00D36517">
      <w:pPr>
        <w:pStyle w:val="ListBullet"/>
        <w:tabs>
          <w:tab w:val="left" w:pos="851"/>
        </w:tabs>
        <w:spacing w:after="0"/>
        <w:ind w:left="567"/>
        <w:rPr>
          <w:rFonts w:cs="Arial"/>
        </w:rPr>
      </w:pPr>
    </w:p>
    <w:p w14:paraId="30BC042E" w14:textId="77777777" w:rsidR="0015360E" w:rsidRPr="00995B6A" w:rsidRDefault="00523A12" w:rsidP="00B14353">
      <w:pPr>
        <w:pStyle w:val="Heading2"/>
        <w:tabs>
          <w:tab w:val="left" w:pos="851"/>
        </w:tabs>
        <w:ind w:left="567" w:hanging="567"/>
        <w:rPr>
          <w:rFonts w:cs="Arial"/>
          <w:szCs w:val="32"/>
        </w:rPr>
      </w:pPr>
      <w:bookmarkStart w:id="210" w:name="_Toc270065008"/>
      <w:bookmarkStart w:id="211" w:name="_Toc320705267"/>
      <w:bookmarkStart w:id="212" w:name="_Toc321655861"/>
      <w:bookmarkStart w:id="213" w:name="_Toc79058537"/>
      <w:r w:rsidRPr="00995B6A">
        <w:rPr>
          <w:rFonts w:cs="Arial"/>
          <w:szCs w:val="32"/>
        </w:rPr>
        <w:lastRenderedPageBreak/>
        <w:t>Claiming Payment—All Other Payment Types</w:t>
      </w:r>
      <w:bookmarkEnd w:id="210"/>
      <w:bookmarkEnd w:id="211"/>
      <w:bookmarkEnd w:id="212"/>
      <w:bookmarkEnd w:id="213"/>
    </w:p>
    <w:p w14:paraId="37F938D8" w14:textId="77777777" w:rsidR="0015360E"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all other payments, claimants must send the APEC Secretariat:</w:t>
      </w:r>
    </w:p>
    <w:p w14:paraId="6F069207" w14:textId="77777777" w:rsidR="0015360E"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An official invoice in English issued by the party receiving the payment (except in cases of approved payments to third party), stating payment instructions (bank name, bank codes, name of account holder and account number) and details of the service, goods, task or milestone being claimed</w:t>
      </w:r>
      <w:r w:rsidR="00B37E85">
        <w:rPr>
          <w:rFonts w:ascii="Arial" w:hAnsi="Arial" w:cs="Arial"/>
        </w:rPr>
        <w:t>;</w:t>
      </w:r>
    </w:p>
    <w:p w14:paraId="6A1D1565" w14:textId="77777777" w:rsidR="00AD74BC" w:rsidRPr="00D36517"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direct labour payments, a written certification from the PO stating that the specific task in a contract or undertaking has been completed satisfactorily in accordance with the agreed T</w:t>
      </w:r>
      <w:r w:rsidR="00A24BDA">
        <w:rPr>
          <w:rFonts w:ascii="Arial" w:hAnsi="Arial" w:cs="Arial"/>
        </w:rPr>
        <w:t>oR</w:t>
      </w:r>
      <w:r w:rsidRPr="00D36517">
        <w:rPr>
          <w:rFonts w:ascii="Arial" w:hAnsi="Arial" w:cs="Arial"/>
        </w:rPr>
        <w:t xml:space="preserve"> and contract. Should the tasks as outlined in the agreed </w:t>
      </w:r>
      <w:r w:rsidR="00A24BDA">
        <w:rPr>
          <w:rFonts w:ascii="Arial" w:hAnsi="Arial" w:cs="Arial"/>
        </w:rPr>
        <w:t xml:space="preserve">ToR </w:t>
      </w:r>
      <w:r w:rsidRPr="00D36517">
        <w:rPr>
          <w:rFonts w:ascii="Arial" w:hAnsi="Arial" w:cs="Arial"/>
        </w:rPr>
        <w:t>and contractual agreement not be completed as required, APEC reserves the right to</w:t>
      </w:r>
      <w:r w:rsidR="00B37E85">
        <w:rPr>
          <w:rFonts w:ascii="Arial" w:hAnsi="Arial" w:cs="Arial"/>
        </w:rPr>
        <w:t xml:space="preserve"> decline the payment;</w:t>
      </w:r>
    </w:p>
    <w:p w14:paraId="78CAB175" w14:textId="77777777" w:rsidR="00AD74BC" w:rsidRPr="00AA7499"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project event costs, a written certification from the PO stating that the event has been satisfactorily completed and the costs have been incurred by the payee in the course of the event, or that the payee is entitled to receive payment for services rendered and/or goods delivered</w:t>
      </w:r>
      <w:r w:rsidR="00B37E85">
        <w:rPr>
          <w:rFonts w:ascii="Arial" w:hAnsi="Arial" w:cs="Arial"/>
        </w:rPr>
        <w:t>; and</w:t>
      </w:r>
    </w:p>
    <w:p w14:paraId="1306D9AE" w14:textId="77777777" w:rsidR="0015360E" w:rsidRPr="00AA7499" w:rsidRDefault="0015360E" w:rsidP="00D36517">
      <w:pPr>
        <w:pStyle w:val="ListBullet"/>
        <w:numPr>
          <w:ilvl w:val="0"/>
          <w:numId w:val="178"/>
        </w:numPr>
        <w:tabs>
          <w:tab w:val="clear" w:pos="754"/>
          <w:tab w:val="left" w:pos="851"/>
        </w:tabs>
        <w:spacing w:after="0"/>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8D9AB93" w14:textId="77777777" w:rsidR="006967E9" w:rsidRPr="00AA7499" w:rsidRDefault="00B46A68" w:rsidP="008867A3">
      <w:pPr>
        <w:pStyle w:val="ListContinue"/>
        <w:numPr>
          <w:ilvl w:val="1"/>
          <w:numId w:val="193"/>
        </w:numPr>
        <w:tabs>
          <w:tab w:val="left" w:pos="450"/>
        </w:tabs>
        <w:ind w:left="450" w:hanging="478"/>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2197E532" w14:textId="77777777" w:rsidR="006967E9"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w:t>
      </w:r>
      <w:r w:rsidR="00003B13">
        <w:rPr>
          <w:rFonts w:ascii="Arial" w:hAnsi="Arial" w:cs="Arial"/>
        </w:rPr>
        <w:t>s</w:t>
      </w:r>
      <w:r w:rsidRPr="00AA7499">
        <w:rPr>
          <w:rFonts w:ascii="Arial" w:hAnsi="Arial" w:cs="Arial"/>
        </w:rPr>
        <w:t>ed commitment.</w:t>
      </w:r>
    </w:p>
    <w:p w14:paraId="711545B5" w14:textId="40971BB3" w:rsidR="00284A5E"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For claims under individual budget items</w:t>
      </w:r>
      <w:r w:rsidR="00284A5E">
        <w:rPr>
          <w:rFonts w:ascii="Arial" w:hAnsi="Arial" w:cs="Arial"/>
        </w:rPr>
        <w:t xml:space="preserve"> submitted by POs or the POs organisation,</w:t>
      </w:r>
      <w:r w:rsidRPr="00D36517">
        <w:rPr>
          <w:rFonts w:ascii="Arial" w:hAnsi="Arial" w:cs="Arial"/>
        </w:rPr>
        <w:t xml:space="preserve"> which are below USD500, submission of receipt or other evidence of cost incurred is not required. Claims will be paid on the basis of an official invoice from the PO’s organi</w:t>
      </w:r>
      <w:r w:rsidR="00E112BA" w:rsidRPr="00D36517">
        <w:rPr>
          <w:rFonts w:ascii="Arial" w:hAnsi="Arial" w:cs="Arial"/>
        </w:rPr>
        <w:t>zation. Claims of this nature are</w:t>
      </w:r>
      <w:r w:rsidRPr="00D36517">
        <w:rPr>
          <w:rFonts w:ascii="Arial" w:hAnsi="Arial" w:cs="Arial"/>
        </w:rPr>
        <w:t xml:space="preserve"> allowable only once for each event</w:t>
      </w:r>
      <w:r w:rsidR="00E112BA" w:rsidRPr="00D36517">
        <w:rPr>
          <w:rFonts w:ascii="Arial" w:hAnsi="Arial" w:cs="Arial"/>
        </w:rPr>
        <w:t>.</w:t>
      </w:r>
      <w:r w:rsidR="00F05E19">
        <w:rPr>
          <w:rFonts w:ascii="Arial" w:hAnsi="Arial" w:cs="Arial"/>
        </w:rPr>
        <w:t xml:space="preserve"> </w:t>
      </w:r>
    </w:p>
    <w:p w14:paraId="5B406AE1" w14:textId="5361FC34" w:rsidR="0015360E" w:rsidRPr="00AA7499" w:rsidRDefault="0015360E" w:rsidP="00333A25">
      <w:pPr>
        <w:pStyle w:val="ListContinue"/>
        <w:numPr>
          <w:ilvl w:val="1"/>
          <w:numId w:val="193"/>
        </w:numPr>
        <w:tabs>
          <w:tab w:val="left" w:pos="360"/>
          <w:tab w:val="left" w:pos="450"/>
          <w:tab w:val="left" w:pos="540"/>
        </w:tabs>
        <w:ind w:left="450" w:hanging="478"/>
        <w:rPr>
          <w:rFonts w:ascii="Arial" w:hAnsi="Arial" w:cs="Arial"/>
        </w:rPr>
      </w:pPr>
      <w:r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51513106" w14:textId="77777777" w:rsidR="006967E9" w:rsidRPr="00AA7499"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For travel-related payments in currencies other than USD, the exchange rate for calculating the equivalent amount in USD will be the rate indicated in the travel undertaking, or the rate stated in the airfare invoice/receipt, or the prevailing exchange rate on the traveller’s arrival date determined at the discretion of the Secretariat, in order of priority. For other types of payments, the exchange rate will be the rate stated in the invoice, or the prevailing exchange rate on invoice date determined at the discretion of the Secretariat, in order of priority.</w:t>
      </w:r>
      <w:r w:rsidR="007D49E3" w:rsidRPr="00AA7499">
        <w:rPr>
          <w:rFonts w:ascii="Arial" w:hAnsi="Arial" w:cs="Arial"/>
        </w:rPr>
        <w:t xml:space="preserve"> </w:t>
      </w:r>
    </w:p>
    <w:p w14:paraId="32D2939D" w14:textId="77777777" w:rsidR="0015360E" w:rsidRPr="00AA7499" w:rsidRDefault="0015360E"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are the responsibility of the receiving party. An exception may occur when the payment is limited to a reimbursement of actual expenses incurred (for example, when the reimbursement is for the airfare of an APEC-funded traveler who is not in receipt of a per diem).</w:t>
      </w:r>
    </w:p>
    <w:p w14:paraId="5375BF1B" w14:textId="413ECE1D" w:rsidR="006967E9" w:rsidRPr="00AA7499" w:rsidRDefault="006967E9"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lastRenderedPageBreak/>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r w:rsidR="002D6B4A">
        <w:rPr>
          <w:rFonts w:ascii="Arial" w:hAnsi="Arial" w:cs="Arial"/>
        </w:rPr>
        <w:t xml:space="preserve"> Reimbursements less than USD100 may</w:t>
      </w:r>
      <w:r w:rsidR="001F01AF">
        <w:rPr>
          <w:rFonts w:ascii="Arial" w:hAnsi="Arial" w:cs="Arial"/>
        </w:rPr>
        <w:t xml:space="preserve"> be considered</w:t>
      </w:r>
      <w:r w:rsidR="002D6B4A">
        <w:rPr>
          <w:rFonts w:ascii="Arial" w:hAnsi="Arial" w:cs="Arial"/>
        </w:rPr>
        <w:t xml:space="preserve"> by the Secretariat on a case-by-case basis</w:t>
      </w:r>
      <w:r w:rsidR="00EB0E2C">
        <w:rPr>
          <w:rFonts w:ascii="Arial" w:hAnsi="Arial" w:cs="Arial"/>
        </w:rPr>
        <w:t xml:space="preserve"> in relation to specialised equipment or materials to </w:t>
      </w:r>
      <w:r w:rsidR="00EB0E2C" w:rsidRPr="003D7A53">
        <w:rPr>
          <w:rFonts w:ascii="Arial" w:hAnsi="Arial" w:cs="Arial"/>
        </w:rPr>
        <w:t>e</w:t>
      </w:r>
      <w:r w:rsidR="00EB0E2C">
        <w:rPr>
          <w:rFonts w:ascii="Arial" w:hAnsi="Arial" w:cs="Arial"/>
        </w:rPr>
        <w:t>nable participation in a virtual or remotely-accessed</w:t>
      </w:r>
      <w:r w:rsidR="00EB0E2C" w:rsidRPr="003D7A53">
        <w:rPr>
          <w:rFonts w:ascii="Arial" w:hAnsi="Arial" w:cs="Arial"/>
        </w:rPr>
        <w:t xml:space="preserve"> event</w:t>
      </w:r>
      <w:r w:rsidR="00464049">
        <w:rPr>
          <w:rFonts w:ascii="Arial" w:hAnsi="Arial" w:cs="Arial"/>
        </w:rPr>
        <w:t>,</w:t>
      </w:r>
      <w:r w:rsidR="00D31DF9">
        <w:rPr>
          <w:rFonts w:ascii="Arial" w:hAnsi="Arial" w:cs="Arial"/>
        </w:rPr>
        <w:t xml:space="preserve"> pursuant</w:t>
      </w:r>
      <w:r w:rsidR="00EB0E2C">
        <w:rPr>
          <w:rFonts w:ascii="Arial" w:hAnsi="Arial" w:cs="Arial"/>
        </w:rPr>
        <w:t xml:space="preserve"> </w:t>
      </w:r>
      <w:r w:rsidR="008867A3">
        <w:rPr>
          <w:rFonts w:ascii="Arial" w:hAnsi="Arial" w:cs="Arial"/>
        </w:rPr>
        <w:t>8</w:t>
      </w:r>
      <w:r w:rsidR="00EB0E2C">
        <w:rPr>
          <w:rFonts w:ascii="Arial" w:hAnsi="Arial" w:cs="Arial"/>
        </w:rPr>
        <w:t xml:space="preserve">-60 above. </w:t>
      </w:r>
      <w:r w:rsidR="002D6B4A">
        <w:rPr>
          <w:rFonts w:ascii="Arial" w:hAnsi="Arial" w:cs="Arial"/>
        </w:rPr>
        <w:t xml:space="preserve"> </w:t>
      </w:r>
    </w:p>
    <w:p w14:paraId="67315D2D" w14:textId="77777777" w:rsidR="006967E9" w:rsidRPr="008867A3" w:rsidRDefault="00296BCB"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With the exception of travel expenses, honoraria and payments to contractors, payment will be made to an organization or company account rather than to a personal account. </w:t>
      </w:r>
    </w:p>
    <w:p w14:paraId="6BD0768A" w14:textId="77777777" w:rsidR="00B8299B" w:rsidRPr="008867A3" w:rsidRDefault="00296BCB"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Before making a financial commitment, the PO may seek the prior agreement from the Secretariat to waive this restriction by explaining why payment into a personal account is inevitable.</w:t>
      </w:r>
      <w:r w:rsidR="00003B13" w:rsidRPr="008867A3">
        <w:rPr>
          <w:rFonts w:ascii="Arial" w:hAnsi="Arial" w:cs="Arial"/>
        </w:rPr>
        <w:t xml:space="preserve"> </w:t>
      </w:r>
      <w:r w:rsidRPr="008867A3">
        <w:rPr>
          <w:rFonts w:ascii="Arial" w:hAnsi="Arial" w:cs="Arial"/>
        </w:rPr>
        <w:t>The request should be accompanied by an official letter from the relevant organization certifying the request.</w:t>
      </w:r>
      <w:r w:rsidR="00003B13" w:rsidRPr="008867A3">
        <w:rPr>
          <w:rFonts w:ascii="Arial" w:hAnsi="Arial" w:cs="Arial"/>
        </w:rPr>
        <w:t xml:space="preserve"> </w:t>
      </w:r>
      <w:r w:rsidRPr="008867A3">
        <w:rPr>
          <w:rFonts w:ascii="Arial" w:hAnsi="Arial" w:cs="Arial"/>
        </w:rPr>
        <w:t>The Secretariat may refuse to process requests that are made after the PO or claimant has already made the financial commitment</w:t>
      </w:r>
      <w:r w:rsidR="00CE5D1E" w:rsidRPr="008867A3">
        <w:rPr>
          <w:rFonts w:ascii="Arial" w:hAnsi="Arial" w:cs="Arial"/>
        </w:rPr>
        <w:t>, and report the requests to BMC</w:t>
      </w:r>
      <w:r w:rsidRPr="008867A3">
        <w:rPr>
          <w:rFonts w:ascii="Arial" w:hAnsi="Arial" w:cs="Arial"/>
        </w:rPr>
        <w:t>.</w:t>
      </w:r>
      <w:r w:rsidR="00DE6062" w:rsidRPr="008867A3">
        <w:rPr>
          <w:rFonts w:ascii="Arial" w:hAnsi="Arial" w:cs="Arial"/>
        </w:rPr>
        <w:t xml:space="preserve"> </w:t>
      </w:r>
    </w:p>
    <w:p w14:paraId="37607B41" w14:textId="77777777" w:rsidR="00003B13" w:rsidRPr="008867A3" w:rsidRDefault="00CA034A"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For payments into </w:t>
      </w:r>
      <w:r w:rsidR="009B3A10" w:rsidRPr="008867A3">
        <w:rPr>
          <w:rFonts w:ascii="Arial" w:hAnsi="Arial" w:cs="Arial"/>
        </w:rPr>
        <w:t>organization</w:t>
      </w:r>
      <w:r w:rsidRPr="008867A3">
        <w:rPr>
          <w:rFonts w:ascii="Arial" w:hAnsi="Arial" w:cs="Arial"/>
        </w:rPr>
        <w:t xml:space="preserve">al accounts, if it is inevitable for the PO to make payments to a party that is not a contractor/service provider related to the APEC project or the PO’s </w:t>
      </w:r>
      <w:r w:rsidR="009B3A10" w:rsidRPr="008867A3">
        <w:rPr>
          <w:rFonts w:ascii="Arial" w:hAnsi="Arial" w:cs="Arial"/>
        </w:rPr>
        <w:t>organization</w:t>
      </w:r>
      <w:r w:rsidRPr="008867A3">
        <w:rPr>
          <w:rFonts w:ascii="Arial" w:hAnsi="Arial" w:cs="Arial"/>
        </w:rPr>
        <w:t>, the PO may seek the prior agreement from the Secretariat to make such a payment before making a financial commitment.</w:t>
      </w:r>
      <w:r w:rsidR="00003B13" w:rsidRPr="008867A3">
        <w:rPr>
          <w:rFonts w:ascii="Arial" w:hAnsi="Arial" w:cs="Arial"/>
        </w:rPr>
        <w:t xml:space="preserve"> </w:t>
      </w:r>
      <w:r w:rsidRPr="008867A3">
        <w:rPr>
          <w:rFonts w:ascii="Arial" w:hAnsi="Arial" w:cs="Arial"/>
        </w:rPr>
        <w:t>The request should be accompanied by an official let</w:t>
      </w:r>
      <w:r w:rsidR="00D0797F" w:rsidRPr="008867A3">
        <w:rPr>
          <w:rFonts w:ascii="Arial" w:hAnsi="Arial" w:cs="Arial"/>
        </w:rPr>
        <w:t xml:space="preserve">ter from the PO’s </w:t>
      </w:r>
      <w:r w:rsidR="009B3A10" w:rsidRPr="008867A3">
        <w:rPr>
          <w:rFonts w:ascii="Arial" w:hAnsi="Arial" w:cs="Arial"/>
        </w:rPr>
        <w:t>organization</w:t>
      </w:r>
      <w:r w:rsidR="00D0797F" w:rsidRPr="008867A3">
        <w:rPr>
          <w:rFonts w:ascii="Arial" w:hAnsi="Arial" w:cs="Arial"/>
        </w:rPr>
        <w:t>/</w:t>
      </w:r>
      <w:r w:rsidRPr="008867A3">
        <w:rPr>
          <w:rFonts w:ascii="Arial" w:hAnsi="Arial" w:cs="Arial"/>
        </w:rPr>
        <w:t xml:space="preserve">relevant </w:t>
      </w:r>
      <w:r w:rsidR="009B3A10" w:rsidRPr="008867A3">
        <w:rPr>
          <w:rFonts w:ascii="Arial" w:hAnsi="Arial" w:cs="Arial"/>
        </w:rPr>
        <w:t>organization</w:t>
      </w:r>
      <w:r w:rsidRPr="008867A3">
        <w:rPr>
          <w:rFonts w:ascii="Arial" w:hAnsi="Arial" w:cs="Arial"/>
        </w:rPr>
        <w:t xml:space="preserve"> certifying the request. Requests will be considered on a case-by-case basis.</w:t>
      </w:r>
      <w:r w:rsidR="00003B13" w:rsidRPr="008867A3">
        <w:rPr>
          <w:rFonts w:ascii="Arial" w:hAnsi="Arial" w:cs="Arial"/>
        </w:rPr>
        <w:t xml:space="preserve"> </w:t>
      </w:r>
      <w:r w:rsidRPr="008867A3">
        <w:rPr>
          <w:rFonts w:ascii="Arial" w:hAnsi="Arial" w:cs="Arial"/>
        </w:rPr>
        <w:t>The Secretariat may refuse to process requests that are made after the PO or claimant has already made the financial commitment</w:t>
      </w:r>
      <w:r w:rsidR="00CE5D1E" w:rsidRPr="008867A3">
        <w:rPr>
          <w:rFonts w:ascii="Arial" w:hAnsi="Arial" w:cs="Arial"/>
        </w:rPr>
        <w:t>, and report the requests to BMC</w:t>
      </w:r>
      <w:r w:rsidRPr="008867A3">
        <w:rPr>
          <w:rFonts w:ascii="Arial" w:hAnsi="Arial" w:cs="Arial"/>
        </w:rPr>
        <w:t>.</w:t>
      </w:r>
    </w:p>
    <w:p w14:paraId="0B652E7B" w14:textId="77777777" w:rsidR="00003B13"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APEC project payments are made on a reimbursement basis. Flexibility can be shown, however, in providing some advance payments (a payment requested before a task is performed or before a cost is incurred) for travel expenses of speakers and participants, or instalment payments (when payments are made in recognition of the partial completion of a task or set of tasks) for labour costs.</w:t>
      </w:r>
      <w:r w:rsidRPr="008867A3" w:rsidDel="00003B13">
        <w:rPr>
          <w:rFonts w:ascii="Arial" w:hAnsi="Arial" w:cs="Arial"/>
        </w:rPr>
        <w:t xml:space="preserve"> </w:t>
      </w:r>
    </w:p>
    <w:p w14:paraId="43B4CB32" w14:textId="1F84B9AA" w:rsidR="00CA034A"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Requests for advance payment of travel expenses and instalment payments for direct labour will be processed by the APEC Secretariat, subject to assessment and approval by the PD, during project implementation. Requests must be justified, and the APEC Secretariat retains the right to decline a request, especially if there is a risk of non-performance of the task or action that is being prepaid. </w:t>
      </w:r>
      <w:r w:rsidR="00323984" w:rsidRPr="008867A3">
        <w:rPr>
          <w:rFonts w:ascii="Arial" w:hAnsi="Arial" w:cs="Arial"/>
        </w:rPr>
        <w:t xml:space="preserve">Signed advance payment undertakings must be lodged with the Secretariat at least 8 </w:t>
      </w:r>
      <w:r w:rsidR="006E424F" w:rsidRPr="008867A3">
        <w:rPr>
          <w:rFonts w:ascii="Arial" w:hAnsi="Arial" w:cs="Arial"/>
        </w:rPr>
        <w:t xml:space="preserve">Singapore </w:t>
      </w:r>
      <w:r w:rsidR="00323984" w:rsidRPr="008867A3">
        <w:rPr>
          <w:rFonts w:ascii="Arial" w:hAnsi="Arial" w:cs="Arial"/>
        </w:rPr>
        <w:t xml:space="preserve">working days prior </w:t>
      </w:r>
      <w:r w:rsidR="006E424F" w:rsidRPr="008867A3">
        <w:rPr>
          <w:rFonts w:ascii="Arial" w:hAnsi="Arial" w:cs="Arial"/>
        </w:rPr>
        <w:t>the event.</w:t>
      </w:r>
    </w:p>
    <w:p w14:paraId="09E424F2" w14:textId="77777777" w:rsidR="00306D0A" w:rsidRDefault="00306D0A" w:rsidP="00D36517">
      <w:pPr>
        <w:pStyle w:val="ListContinue"/>
        <w:rPr>
          <w:rFonts w:ascii="Arial" w:hAnsi="Arial" w:cs="Arial"/>
          <w:b/>
          <w:spacing w:val="-20"/>
          <w:sz w:val="56"/>
          <w:szCs w:val="60"/>
        </w:rPr>
      </w:pPr>
      <w:bookmarkStart w:id="214" w:name="_TOC21398"/>
      <w:bookmarkStart w:id="215" w:name="TOC111619000"/>
      <w:bookmarkStart w:id="216" w:name="_TOC22050"/>
      <w:bookmarkStart w:id="217" w:name="_TOC27699"/>
      <w:bookmarkStart w:id="218" w:name="_TOC28708"/>
      <w:bookmarkStart w:id="219" w:name="_TOC29919"/>
      <w:bookmarkStart w:id="220" w:name="_TOC32078"/>
      <w:bookmarkStart w:id="221" w:name="_TOC32508"/>
      <w:bookmarkStart w:id="222" w:name="_Toc320705268"/>
      <w:bookmarkStart w:id="223" w:name="_Toc321655862"/>
      <w:bookmarkEnd w:id="214"/>
      <w:bookmarkEnd w:id="215"/>
      <w:bookmarkEnd w:id="216"/>
      <w:bookmarkEnd w:id="217"/>
      <w:bookmarkEnd w:id="218"/>
      <w:bookmarkEnd w:id="219"/>
      <w:bookmarkEnd w:id="220"/>
      <w:bookmarkEnd w:id="221"/>
      <w:r>
        <w:rPr>
          <w:rFonts w:cs="Arial"/>
        </w:rPr>
        <w:br w:type="page"/>
      </w:r>
    </w:p>
    <w:p w14:paraId="1069FAFC" w14:textId="31D47873" w:rsidR="0015360E" w:rsidRPr="00930EC1" w:rsidRDefault="00333A25" w:rsidP="00D36517">
      <w:pPr>
        <w:pStyle w:val="Heading1"/>
        <w:spacing w:before="600"/>
        <w:rPr>
          <w:rFonts w:cs="Arial"/>
        </w:rPr>
      </w:pPr>
      <w:bookmarkStart w:id="224" w:name="_Toc79058538"/>
      <w:r>
        <w:rPr>
          <w:rFonts w:cs="Arial"/>
        </w:rPr>
        <w:lastRenderedPageBreak/>
        <w:t>10</w:t>
      </w:r>
      <w:r w:rsidR="006967E9" w:rsidRPr="00930EC1">
        <w:rPr>
          <w:rFonts w:cs="Arial"/>
        </w:rPr>
        <w:t>. Changing</w:t>
      </w:r>
      <w:r w:rsidR="0015360E" w:rsidRPr="00930EC1">
        <w:rPr>
          <w:rFonts w:cs="Arial"/>
        </w:rPr>
        <w:t xml:space="preserve"> a Project</w:t>
      </w:r>
      <w:bookmarkEnd w:id="222"/>
      <w:bookmarkEnd w:id="223"/>
      <w:bookmarkEnd w:id="224"/>
      <w:r w:rsidR="0015360E" w:rsidRPr="00930EC1">
        <w:rPr>
          <w:rFonts w:cs="Arial"/>
        </w:rPr>
        <w:t xml:space="preserve"> </w:t>
      </w:r>
    </w:p>
    <w:p w14:paraId="4CCE4952" w14:textId="133AA9EC" w:rsidR="006967E9" w:rsidRPr="00AA7499" w:rsidRDefault="0015360E" w:rsidP="007D7327">
      <w:pPr>
        <w:pStyle w:val="Heading2"/>
        <w:tabs>
          <w:tab w:val="left" w:pos="851"/>
        </w:tabs>
        <w:rPr>
          <w:rFonts w:eastAsiaTheme="minorHAnsi" w:cs="Arial"/>
          <w:kern w:val="0"/>
          <w:sz w:val="22"/>
          <w:szCs w:val="22"/>
        </w:rPr>
      </w:pPr>
      <w:bookmarkStart w:id="225" w:name="_Toc79058539"/>
      <w:bookmarkStart w:id="226" w:name="_Toc320705269"/>
      <w:bookmarkStart w:id="227" w:name="_Toc321655863"/>
      <w:r w:rsidRPr="00930EC1">
        <w:rPr>
          <w:rFonts w:cs="Arial"/>
        </w:rPr>
        <w:t>Request for Design or Budget Amendments</w:t>
      </w:r>
      <w:bookmarkEnd w:id="225"/>
      <w:r w:rsidRPr="00930EC1">
        <w:rPr>
          <w:rFonts w:cs="Arial"/>
        </w:rPr>
        <w:t xml:space="preserve"> </w:t>
      </w:r>
      <w:bookmarkEnd w:id="226"/>
      <w:bookmarkEnd w:id="227"/>
    </w:p>
    <w:p w14:paraId="20DFBC56" w14:textId="5853A3AB"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w:t>
      </w:r>
      <w:r w:rsidR="004A5BCE">
        <w:rPr>
          <w:rFonts w:cs="Arial"/>
          <w:sz w:val="22"/>
          <w:szCs w:val="22"/>
          <w:lang w:val="en-US"/>
        </w:rPr>
        <w:t>Project Proposal</w:t>
      </w:r>
      <w:r w:rsidRPr="00AA7499">
        <w:rPr>
          <w:rFonts w:cs="Arial"/>
          <w:sz w:val="22"/>
          <w:szCs w:val="22"/>
          <w:lang w:val="en-US"/>
        </w:rPr>
        <w:t>s.</w:t>
      </w:r>
      <w:r w:rsidR="007E76F7">
        <w:rPr>
          <w:rFonts w:cs="Arial"/>
          <w:sz w:val="22"/>
          <w:szCs w:val="22"/>
          <w:lang w:val="en-US"/>
        </w:rPr>
        <w:t xml:space="preserve"> </w:t>
      </w:r>
      <w:r w:rsidR="00E137A3">
        <w:rPr>
          <w:rFonts w:cs="Arial"/>
          <w:sz w:val="22"/>
          <w:szCs w:val="22"/>
          <w:lang w:val="en-US"/>
        </w:rPr>
        <w:t>Budget surplus is</w:t>
      </w:r>
      <w:r w:rsidR="007E76F7">
        <w:rPr>
          <w:rFonts w:cs="Arial"/>
          <w:sz w:val="22"/>
          <w:szCs w:val="22"/>
          <w:lang w:val="en-US"/>
        </w:rPr>
        <w:t xml:space="preserve"> not justification</w:t>
      </w:r>
      <w:r w:rsidR="00E137A3">
        <w:rPr>
          <w:rFonts w:cs="Arial"/>
          <w:sz w:val="22"/>
          <w:szCs w:val="22"/>
          <w:lang w:val="en-US"/>
        </w:rPr>
        <w:t xml:space="preserve"> in itself,</w:t>
      </w:r>
      <w:r w:rsidR="007E76F7">
        <w:rPr>
          <w:rFonts w:cs="Arial"/>
          <w:sz w:val="22"/>
          <w:szCs w:val="22"/>
          <w:lang w:val="en-US"/>
        </w:rPr>
        <w:t xml:space="preserve"> for undertaking substantial design amendments,</w:t>
      </w:r>
      <w:r w:rsidR="00D54EB2">
        <w:rPr>
          <w:rFonts w:cs="Arial"/>
          <w:sz w:val="22"/>
          <w:szCs w:val="22"/>
          <w:lang w:val="en-US"/>
        </w:rPr>
        <w:t xml:space="preserve"> for example, the addition of pr</w:t>
      </w:r>
      <w:r w:rsidR="00073544">
        <w:rPr>
          <w:rFonts w:cs="Arial"/>
          <w:sz w:val="22"/>
          <w:szCs w:val="22"/>
          <w:lang w:val="en-US"/>
        </w:rPr>
        <w:t xml:space="preserve">oject events after all the </w:t>
      </w:r>
      <w:r w:rsidR="00D54EB2">
        <w:rPr>
          <w:rFonts w:cs="Arial"/>
          <w:sz w:val="22"/>
          <w:szCs w:val="22"/>
          <w:lang w:val="en-US"/>
        </w:rPr>
        <w:t>events</w:t>
      </w:r>
      <w:r w:rsidR="00073544">
        <w:rPr>
          <w:rFonts w:cs="Arial"/>
          <w:sz w:val="22"/>
          <w:szCs w:val="22"/>
          <w:lang w:val="en-US"/>
        </w:rPr>
        <w:t xml:space="preserve"> described in the approved Project Proposal </w:t>
      </w:r>
      <w:r w:rsidR="00D54EB2">
        <w:rPr>
          <w:rFonts w:cs="Arial"/>
          <w:sz w:val="22"/>
          <w:szCs w:val="22"/>
          <w:lang w:val="en-US"/>
        </w:rPr>
        <w:t>have been completed.</w:t>
      </w:r>
      <w:r w:rsidR="007E76F7">
        <w:rPr>
          <w:rFonts w:cs="Arial"/>
          <w:sz w:val="22"/>
          <w:szCs w:val="22"/>
          <w:lang w:val="en-US"/>
        </w:rPr>
        <w:t xml:space="preserve">      </w:t>
      </w:r>
      <w:r w:rsidRPr="00AA7499">
        <w:rPr>
          <w:rFonts w:cs="Arial"/>
          <w:sz w:val="22"/>
          <w:szCs w:val="22"/>
          <w:lang w:val="en-US"/>
        </w:rPr>
        <w:t xml:space="preserve"> </w:t>
      </w:r>
    </w:p>
    <w:p w14:paraId="4248F826"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w:t>
      </w:r>
      <w:r w:rsidR="00003B13">
        <w:rPr>
          <w:rFonts w:cs="Arial"/>
          <w:sz w:val="22"/>
          <w:szCs w:val="22"/>
          <w:lang w:val="en-US"/>
        </w:rPr>
        <w:t>-</w:t>
      </w:r>
      <w:r w:rsidR="003C1080" w:rsidRPr="00AA7499">
        <w:rPr>
          <w:rFonts w:cs="Arial"/>
          <w:sz w:val="22"/>
          <w:szCs w:val="22"/>
          <w:lang w:val="en-US"/>
        </w:rPr>
        <w:t>funded</w:t>
      </w:r>
      <w:r w:rsidRPr="00AA7499">
        <w:rPr>
          <w:rFonts w:cs="Arial"/>
          <w:sz w:val="22"/>
          <w:szCs w:val="22"/>
          <w:lang w:val="en-US"/>
        </w:rPr>
        <w:t xml:space="preserve"> project. The APEC Secretariat will not be liable for any expenditure made outside the approved budget allocation.</w:t>
      </w:r>
    </w:p>
    <w:p w14:paraId="04649988" w14:textId="62EE0D67" w:rsidR="00B8299B" w:rsidRDefault="00A37AD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Requests to amend approved Project Proposals</w:t>
      </w:r>
      <w:r w:rsidR="00296BCB" w:rsidRPr="00AA7499">
        <w:rPr>
          <w:rFonts w:cs="Arial"/>
          <w:color w:val="000000" w:themeColor="text1"/>
          <w:sz w:val="22"/>
          <w:szCs w:val="22"/>
        </w:rPr>
        <w:t xml:space="preserve"> </w:t>
      </w:r>
      <w:r>
        <w:rPr>
          <w:rFonts w:cs="Arial"/>
          <w:color w:val="000000" w:themeColor="text1"/>
          <w:sz w:val="22"/>
          <w:szCs w:val="22"/>
        </w:rPr>
        <w:t xml:space="preserve">must be submitted to </w:t>
      </w:r>
      <w:r w:rsidR="00296BCB" w:rsidRPr="00AA7499">
        <w:rPr>
          <w:rFonts w:cs="Arial"/>
          <w:color w:val="000000" w:themeColor="text1"/>
          <w:sz w:val="22"/>
          <w:szCs w:val="22"/>
        </w:rPr>
        <w:t xml:space="preserve">the APEC Secretariat. To seek approval, the PO must submit </w:t>
      </w:r>
      <w:r>
        <w:rPr>
          <w:rFonts w:cs="Arial"/>
          <w:color w:val="000000" w:themeColor="text1"/>
          <w:sz w:val="22"/>
          <w:szCs w:val="22"/>
        </w:rPr>
        <w:t xml:space="preserve">the request using the APEC Project Design Amendment and Extension Form, and the APEC Project Budget Amendment Form where relevant, </w:t>
      </w:r>
      <w:r w:rsidR="00296BCB" w:rsidRPr="00AA7499">
        <w:rPr>
          <w:rFonts w:cs="Arial"/>
          <w:color w:val="000000" w:themeColor="text1"/>
          <w:sz w:val="22"/>
          <w:szCs w:val="22"/>
        </w:rPr>
        <w:t>t</w:t>
      </w:r>
      <w:r>
        <w:rPr>
          <w:rFonts w:cs="Arial"/>
          <w:color w:val="000000" w:themeColor="text1"/>
          <w:sz w:val="22"/>
          <w:szCs w:val="22"/>
        </w:rPr>
        <w:t xml:space="preserve">o the </w:t>
      </w:r>
      <w:r w:rsidR="00296BCB" w:rsidRPr="00AA7499">
        <w:rPr>
          <w:rFonts w:cs="Arial"/>
          <w:color w:val="000000" w:themeColor="text1"/>
          <w:sz w:val="22"/>
          <w:szCs w:val="22"/>
        </w:rPr>
        <w:t>PD</w:t>
      </w:r>
      <w:r>
        <w:rPr>
          <w:rFonts w:cs="Arial"/>
          <w:color w:val="000000" w:themeColor="text1"/>
          <w:sz w:val="22"/>
          <w:szCs w:val="22"/>
        </w:rPr>
        <w:t>, with a copy to PMU.</w:t>
      </w:r>
    </w:p>
    <w:p w14:paraId="61851A15" w14:textId="6AB1B22B" w:rsidR="00493C9A" w:rsidRPr="00AA7499" w:rsidRDefault="0021249F"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 xml:space="preserve">A Project Overseer can indicate their intention to withdraw an approved project by submitting a notice of withdrawal by email to the Secretariat. Such notices must be submitted as early as possible and unnecessary expenditure must be avoided. </w:t>
      </w:r>
    </w:p>
    <w:p w14:paraId="2262B413" w14:textId="7E7AE956"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w:t>
      </w:r>
      <w:r w:rsidR="0021249F">
        <w:rPr>
          <w:rFonts w:cs="Arial"/>
          <w:color w:val="000000" w:themeColor="text1"/>
          <w:sz w:val="22"/>
          <w:szCs w:val="22"/>
        </w:rPr>
        <w:t xml:space="preserve"> </w:t>
      </w:r>
      <w:r w:rsidRPr="00AA7499">
        <w:rPr>
          <w:rFonts w:cs="Arial"/>
          <w:color w:val="000000" w:themeColor="text1"/>
          <w:sz w:val="22"/>
          <w:szCs w:val="22"/>
        </w:rPr>
        <w:t>so that they may be kept abreast of the more major changes in the projects of their fora.</w:t>
      </w:r>
      <w:r w:rsidR="00DE6062" w:rsidRPr="00F61B60">
        <w:rPr>
          <w:rFonts w:cs="Arial"/>
          <w:color w:val="000000" w:themeColor="text1"/>
        </w:rPr>
        <w:t xml:space="preserve"> </w:t>
      </w:r>
    </w:p>
    <w:p w14:paraId="3FA3032F" w14:textId="5D2BC82B"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Most requests </w:t>
      </w:r>
      <w:r w:rsidR="00771E5B">
        <w:rPr>
          <w:rFonts w:cs="Arial"/>
          <w:sz w:val="22"/>
          <w:szCs w:val="22"/>
          <w:lang w:val="en-US"/>
        </w:rPr>
        <w:t>to</w:t>
      </w:r>
      <w:r w:rsidRPr="00AA7499">
        <w:rPr>
          <w:rFonts w:cs="Arial"/>
          <w:sz w:val="22"/>
          <w:szCs w:val="22"/>
          <w:lang w:val="en-US"/>
        </w:rPr>
        <w:t xml:space="preserve"> </w:t>
      </w:r>
      <w:r w:rsidR="00771E5B">
        <w:rPr>
          <w:rFonts w:cs="Arial"/>
          <w:sz w:val="22"/>
          <w:szCs w:val="22"/>
          <w:lang w:val="en-US"/>
        </w:rPr>
        <w:t xml:space="preserve">amend a </w:t>
      </w:r>
      <w:r w:rsidRPr="00AA7499">
        <w:rPr>
          <w:rFonts w:cs="Arial"/>
          <w:sz w:val="22"/>
          <w:szCs w:val="22"/>
          <w:lang w:val="en-US"/>
        </w:rPr>
        <w:t xml:space="preserve">project </w:t>
      </w:r>
      <w:r w:rsidR="00771E5B">
        <w:rPr>
          <w:rFonts w:cs="Arial"/>
          <w:sz w:val="22"/>
          <w:szCs w:val="22"/>
          <w:lang w:val="en-US"/>
        </w:rPr>
        <w:t>can</w:t>
      </w:r>
      <w:r w:rsidRPr="00AA7499">
        <w:rPr>
          <w:rFonts w:cs="Arial"/>
          <w:sz w:val="22"/>
          <w:szCs w:val="22"/>
          <w:lang w:val="en-US"/>
        </w:rPr>
        <w:t xml:space="preserve"> be approved by the APEC Secretariat. However, only the BMC may approve:</w:t>
      </w:r>
    </w:p>
    <w:p w14:paraId="6BBE0A72"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74A3B896" w14:textId="4C56855F"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r w:rsidR="00D54EB2">
        <w:rPr>
          <w:rFonts w:cs="Arial"/>
          <w:sz w:val="22"/>
          <w:szCs w:val="22"/>
          <w:lang w:val="en-US"/>
        </w:rPr>
        <w:t xml:space="preserve">, for example, in cases where a Project Overseer encounters unforeseen but otherwise </w:t>
      </w:r>
      <w:r w:rsidR="0074794E">
        <w:rPr>
          <w:rFonts w:cs="Arial"/>
          <w:sz w:val="22"/>
          <w:szCs w:val="22"/>
          <w:lang w:val="en-US"/>
        </w:rPr>
        <w:t>allowable expenses, after the project has been approved by BMC, that are</w:t>
      </w:r>
      <w:r w:rsidR="00D54EB2">
        <w:rPr>
          <w:rFonts w:cs="Arial"/>
          <w:sz w:val="22"/>
          <w:szCs w:val="22"/>
          <w:lang w:val="en-US"/>
        </w:rPr>
        <w:t xml:space="preserve"> </w:t>
      </w:r>
      <w:r w:rsidR="0074794E">
        <w:rPr>
          <w:rFonts w:cs="Arial"/>
          <w:sz w:val="22"/>
          <w:szCs w:val="22"/>
          <w:lang w:val="en-US"/>
        </w:rPr>
        <w:t>necessary to complete the project as approved.</w:t>
      </w:r>
    </w:p>
    <w:p w14:paraId="47ED5864" w14:textId="06D30237" w:rsidR="006967E9" w:rsidRPr="00295875" w:rsidRDefault="0015360E" w:rsidP="00457715">
      <w:pPr>
        <w:pStyle w:val="Heading2"/>
        <w:tabs>
          <w:tab w:val="left" w:pos="851"/>
        </w:tabs>
        <w:ind w:left="567" w:hanging="567"/>
        <w:rPr>
          <w:rFonts w:cs="Arial"/>
        </w:rPr>
      </w:pPr>
      <w:bookmarkStart w:id="228" w:name="_Toc320705270"/>
      <w:bookmarkStart w:id="229" w:name="_Toc321655864"/>
      <w:bookmarkStart w:id="230" w:name="_Toc79058540"/>
      <w:r w:rsidRPr="00295875">
        <w:rPr>
          <w:rFonts w:cs="Arial"/>
        </w:rPr>
        <w:t>Request</w:t>
      </w:r>
      <w:r w:rsidR="001400D8">
        <w:rPr>
          <w:rFonts w:cs="Arial"/>
        </w:rPr>
        <w:t>s</w:t>
      </w:r>
      <w:r w:rsidRPr="00295875">
        <w:rPr>
          <w:rFonts w:cs="Arial"/>
        </w:rPr>
        <w:t xml:space="preserve"> for Extension</w:t>
      </w:r>
      <w:bookmarkEnd w:id="228"/>
      <w:bookmarkEnd w:id="229"/>
      <w:bookmarkEnd w:id="230"/>
    </w:p>
    <w:p w14:paraId="7764BE94" w14:textId="0398D5ED" w:rsidR="0015360E" w:rsidRPr="00AA7499" w:rsidRDefault="00357313" w:rsidP="0041481B">
      <w:pPr>
        <w:pStyle w:val="ListContinue"/>
        <w:numPr>
          <w:ilvl w:val="0"/>
          <w:numId w:val="98"/>
        </w:numPr>
        <w:tabs>
          <w:tab w:val="left" w:pos="851"/>
        </w:tabs>
        <w:ind w:left="567" w:hanging="567"/>
        <w:rPr>
          <w:rFonts w:ascii="Arial" w:hAnsi="Arial" w:cs="Arial"/>
        </w:rPr>
      </w:pPr>
      <w:r>
        <w:rPr>
          <w:rFonts w:ascii="Arial" w:hAnsi="Arial" w:cs="Arial"/>
        </w:rPr>
        <w:t xml:space="preserve">Extensions to the Project </w:t>
      </w:r>
      <w:r w:rsidR="001400D8">
        <w:rPr>
          <w:rFonts w:ascii="Arial" w:hAnsi="Arial" w:cs="Arial"/>
        </w:rPr>
        <w:t xml:space="preserve">Completion Date </w:t>
      </w:r>
      <w:r w:rsidR="00FE6D4C">
        <w:rPr>
          <w:rFonts w:ascii="Arial" w:hAnsi="Arial" w:cs="Arial"/>
        </w:rPr>
        <w:t xml:space="preserve">must be </w:t>
      </w:r>
      <w:r w:rsidR="001400D8">
        <w:rPr>
          <w:rFonts w:ascii="Arial" w:hAnsi="Arial" w:cs="Arial"/>
        </w:rPr>
        <w:t>app</w:t>
      </w:r>
      <w:r w:rsidR="00FE6D4C">
        <w:rPr>
          <w:rFonts w:ascii="Arial" w:hAnsi="Arial" w:cs="Arial"/>
        </w:rPr>
        <w:t>roved before they take effect</w:t>
      </w:r>
      <w:r>
        <w:rPr>
          <w:rFonts w:ascii="Arial" w:hAnsi="Arial" w:cs="Arial"/>
        </w:rPr>
        <w:t>.</w:t>
      </w:r>
      <w:r w:rsidR="001400D8">
        <w:rPr>
          <w:rFonts w:ascii="Arial" w:hAnsi="Arial" w:cs="Arial"/>
        </w:rPr>
        <w:t xml:space="preserve"> S</w:t>
      </w:r>
      <w:r>
        <w:rPr>
          <w:rFonts w:ascii="Arial" w:hAnsi="Arial" w:cs="Arial"/>
        </w:rPr>
        <w:t xml:space="preserve">ince </w:t>
      </w:r>
      <w:r w:rsidR="001400D8">
        <w:rPr>
          <w:rFonts w:ascii="Arial" w:hAnsi="Arial" w:cs="Arial"/>
        </w:rPr>
        <w:t>a new Project Completion Date</w:t>
      </w:r>
      <w:r>
        <w:rPr>
          <w:rFonts w:ascii="Arial" w:hAnsi="Arial" w:cs="Arial"/>
        </w:rPr>
        <w:t xml:space="preserve"> </w:t>
      </w:r>
      <w:r w:rsidR="001400D8">
        <w:rPr>
          <w:rFonts w:ascii="Arial" w:hAnsi="Arial" w:cs="Arial"/>
        </w:rPr>
        <w:t>is</w:t>
      </w:r>
      <w:r>
        <w:rPr>
          <w:rFonts w:ascii="Arial" w:hAnsi="Arial" w:cs="Arial"/>
        </w:rPr>
        <w:t xml:space="preserve"> considered an amendment </w:t>
      </w:r>
      <w:r w:rsidR="001400D8">
        <w:rPr>
          <w:rFonts w:ascii="Arial" w:hAnsi="Arial" w:cs="Arial"/>
        </w:rPr>
        <w:t>of</w:t>
      </w:r>
      <w:r>
        <w:rPr>
          <w:rFonts w:ascii="Arial" w:hAnsi="Arial" w:cs="Arial"/>
        </w:rPr>
        <w:t xml:space="preserve"> the Project Proposal, POs must fo</w:t>
      </w:r>
      <w:r w:rsidR="00331376">
        <w:rPr>
          <w:rFonts w:ascii="Arial" w:hAnsi="Arial" w:cs="Arial"/>
        </w:rPr>
        <w:t>llow the process described in 10</w:t>
      </w:r>
      <w:r>
        <w:rPr>
          <w:rFonts w:ascii="Arial" w:hAnsi="Arial" w:cs="Arial"/>
        </w:rPr>
        <w:t>-3 above. Extension requests shou</w:t>
      </w:r>
      <w:r w:rsidR="001400D8">
        <w:rPr>
          <w:rFonts w:ascii="Arial" w:hAnsi="Arial" w:cs="Arial"/>
        </w:rPr>
        <w:t xml:space="preserve">ld be based on </w:t>
      </w:r>
      <w:r>
        <w:rPr>
          <w:rFonts w:ascii="Arial" w:hAnsi="Arial" w:cs="Arial"/>
        </w:rPr>
        <w:t>c</w:t>
      </w:r>
      <w:r w:rsidR="001400D8">
        <w:rPr>
          <w:rFonts w:ascii="Arial" w:hAnsi="Arial" w:cs="Arial"/>
        </w:rPr>
        <w:t>ompelling reasons</w:t>
      </w:r>
      <w:r w:rsidR="00FE6D4C">
        <w:rPr>
          <w:rFonts w:ascii="Arial" w:hAnsi="Arial" w:cs="Arial"/>
        </w:rPr>
        <w:t>, such as</w:t>
      </w:r>
      <w:r w:rsidR="001400D8">
        <w:rPr>
          <w:rFonts w:ascii="Arial" w:hAnsi="Arial" w:cs="Arial"/>
        </w:rPr>
        <w:t xml:space="preserve"> unavoidable</w:t>
      </w:r>
      <w:r w:rsidR="00FE6D4C">
        <w:rPr>
          <w:rFonts w:ascii="Arial" w:hAnsi="Arial" w:cs="Arial"/>
        </w:rPr>
        <w:t xml:space="preserve"> and unforeseeable</w:t>
      </w:r>
      <w:r w:rsidR="001400D8">
        <w:rPr>
          <w:rFonts w:ascii="Arial" w:hAnsi="Arial" w:cs="Arial"/>
        </w:rPr>
        <w:t xml:space="preserve"> </w:t>
      </w:r>
      <w:r w:rsidR="00FE6D4C">
        <w:rPr>
          <w:rFonts w:ascii="Arial" w:hAnsi="Arial" w:cs="Arial"/>
        </w:rPr>
        <w:t>delays to project implementation plans</w:t>
      </w:r>
      <w:r w:rsidR="001400D8">
        <w:rPr>
          <w:rFonts w:ascii="Arial" w:hAnsi="Arial" w:cs="Arial"/>
        </w:rPr>
        <w:t xml:space="preserve">. </w:t>
      </w:r>
      <w:r>
        <w:rPr>
          <w:rFonts w:ascii="Arial" w:hAnsi="Arial" w:cs="Arial"/>
        </w:rPr>
        <w:t xml:space="preserve">    </w:t>
      </w:r>
    </w:p>
    <w:p w14:paraId="19B9C81B" w14:textId="24E459A2" w:rsidR="001400D8" w:rsidRPr="001400D8" w:rsidRDefault="006967E9" w:rsidP="001400D8">
      <w:pPr>
        <w:pStyle w:val="ListContinue"/>
        <w:numPr>
          <w:ilvl w:val="0"/>
          <w:numId w:val="98"/>
        </w:numPr>
        <w:ind w:left="567" w:hanging="567"/>
        <w:rPr>
          <w:rFonts w:ascii="Arial" w:hAnsi="Arial" w:cs="Arial"/>
          <w:color w:val="000000" w:themeColor="text1"/>
        </w:rPr>
      </w:pPr>
      <w:r w:rsidRPr="00B37E85">
        <w:rPr>
          <w:rFonts w:ascii="Arial" w:hAnsi="Arial" w:cs="Arial"/>
          <w:color w:val="000000" w:themeColor="text1"/>
        </w:rPr>
        <w:t>A</w:t>
      </w:r>
      <w:r w:rsidR="0015360E" w:rsidRPr="00B37E85">
        <w:rPr>
          <w:rFonts w:ascii="Arial" w:hAnsi="Arial" w:cs="Arial"/>
          <w:color w:val="000000" w:themeColor="text1"/>
        </w:rPr>
        <w:t xml:space="preserve"> request for extension must be made at least </w:t>
      </w:r>
      <w:r w:rsidR="0015360E" w:rsidRPr="00B37E85">
        <w:rPr>
          <w:rFonts w:ascii="Arial" w:hAnsi="Arial" w:cs="Arial"/>
          <w:b/>
          <w:color w:val="000000" w:themeColor="text1"/>
        </w:rPr>
        <w:t>six weeks</w:t>
      </w:r>
      <w:r w:rsidR="0015360E" w:rsidRPr="00B37E85">
        <w:rPr>
          <w:rFonts w:ascii="Arial" w:hAnsi="Arial" w:cs="Arial"/>
          <w:color w:val="000000" w:themeColor="text1"/>
        </w:rPr>
        <w:t xml:space="preserve"> </w:t>
      </w:r>
      <w:r w:rsidR="00E066C3" w:rsidRPr="00B37E85">
        <w:rPr>
          <w:rFonts w:ascii="Arial" w:hAnsi="Arial" w:cs="Arial"/>
          <w:color w:val="000000" w:themeColor="text1"/>
        </w:rPr>
        <w:t>prior to the</w:t>
      </w:r>
      <w:r w:rsidR="0015360E" w:rsidRPr="00B37E85">
        <w:rPr>
          <w:rFonts w:ascii="Arial" w:hAnsi="Arial" w:cs="Arial"/>
          <w:color w:val="000000" w:themeColor="text1"/>
        </w:rPr>
        <w:t xml:space="preserve"> deadline.</w:t>
      </w:r>
      <w:r w:rsidR="00003B13">
        <w:rPr>
          <w:rFonts w:ascii="Arial" w:hAnsi="Arial" w:cs="Arial"/>
          <w:color w:val="000000" w:themeColor="text1"/>
        </w:rPr>
        <w:t xml:space="preserve"> </w:t>
      </w:r>
      <w:r w:rsidR="00296BCB" w:rsidRPr="00B37E85">
        <w:rPr>
          <w:rFonts w:ascii="Arial" w:hAnsi="Arial" w:cs="Arial"/>
          <w:color w:val="000000" w:themeColor="text1"/>
        </w:rPr>
        <w:t>The Secretariat may refuse to process a request made later than six weeks before the deadline.</w:t>
      </w:r>
      <w:r w:rsidR="00DE6062" w:rsidRPr="00B37E85">
        <w:rPr>
          <w:rFonts w:ascii="Arial" w:hAnsi="Arial" w:cs="Arial"/>
          <w:color w:val="000000" w:themeColor="text1"/>
        </w:rPr>
        <w:t xml:space="preserve"> </w:t>
      </w:r>
      <w:r w:rsidR="001400D8">
        <w:rPr>
          <w:rFonts w:ascii="Arial" w:hAnsi="Arial" w:cs="Arial"/>
          <w:color w:val="000000" w:themeColor="text1"/>
        </w:rPr>
        <w:t xml:space="preserve">The Secretariat may ask the PO to provide </w:t>
      </w:r>
      <w:r w:rsidR="001400D8">
        <w:rPr>
          <w:rFonts w:ascii="Arial" w:hAnsi="Arial" w:cs="Arial"/>
          <w:color w:val="000000" w:themeColor="text1"/>
        </w:rPr>
        <w:lastRenderedPageBreak/>
        <w:t>e</w:t>
      </w:r>
      <w:r w:rsidR="001400D8" w:rsidRPr="001400D8">
        <w:rPr>
          <w:rFonts w:ascii="Arial" w:hAnsi="Arial" w:cs="Arial"/>
          <w:color w:val="000000" w:themeColor="text1"/>
        </w:rPr>
        <w:t>vidence of support (in writing) f</w:t>
      </w:r>
      <w:r w:rsidR="001400D8">
        <w:rPr>
          <w:rFonts w:ascii="Arial" w:hAnsi="Arial" w:cs="Arial"/>
          <w:color w:val="000000" w:themeColor="text1"/>
        </w:rPr>
        <w:t>rom</w:t>
      </w:r>
      <w:r w:rsidR="001400D8" w:rsidRPr="001400D8">
        <w:rPr>
          <w:rFonts w:ascii="Arial" w:hAnsi="Arial" w:cs="Arial"/>
          <w:color w:val="000000" w:themeColor="text1"/>
        </w:rPr>
        <w:t xml:space="preserve"> the Lead Shepherd</w:t>
      </w:r>
      <w:r w:rsidR="001400D8">
        <w:rPr>
          <w:rFonts w:ascii="Arial" w:hAnsi="Arial" w:cs="Arial"/>
          <w:color w:val="000000" w:themeColor="text1"/>
        </w:rPr>
        <w:t>/</w:t>
      </w:r>
      <w:r w:rsidR="001400D8" w:rsidRPr="001400D8">
        <w:rPr>
          <w:rFonts w:ascii="Arial" w:hAnsi="Arial" w:cs="Arial"/>
          <w:color w:val="000000" w:themeColor="text1"/>
        </w:rPr>
        <w:t>Chair</w:t>
      </w:r>
      <w:r w:rsidR="001400D8">
        <w:rPr>
          <w:rFonts w:ascii="Arial" w:hAnsi="Arial" w:cs="Arial"/>
          <w:color w:val="000000" w:themeColor="text1"/>
        </w:rPr>
        <w:t>/</w:t>
      </w:r>
      <w:r w:rsidR="001400D8" w:rsidRPr="001400D8">
        <w:rPr>
          <w:rFonts w:ascii="Arial" w:hAnsi="Arial" w:cs="Arial"/>
          <w:color w:val="000000" w:themeColor="text1"/>
        </w:rPr>
        <w:t>Convenor for the extension</w:t>
      </w:r>
      <w:r w:rsidR="001400D8">
        <w:rPr>
          <w:rFonts w:ascii="Arial" w:hAnsi="Arial" w:cs="Arial"/>
          <w:color w:val="000000" w:themeColor="text1"/>
        </w:rPr>
        <w:t xml:space="preserve"> in question</w:t>
      </w:r>
      <w:r w:rsidR="001400D8" w:rsidRPr="001400D8">
        <w:rPr>
          <w:rFonts w:ascii="Arial" w:hAnsi="Arial" w:cs="Arial"/>
          <w:color w:val="000000" w:themeColor="text1"/>
        </w:rPr>
        <w:t>.</w:t>
      </w:r>
    </w:p>
    <w:p w14:paraId="2C36F943" w14:textId="2E47748A" w:rsidR="00D13420" w:rsidRPr="00B37E85" w:rsidRDefault="0015360E">
      <w:pPr>
        <w:pStyle w:val="ListContinue"/>
        <w:numPr>
          <w:ilvl w:val="0"/>
          <w:numId w:val="98"/>
        </w:numPr>
        <w:tabs>
          <w:tab w:val="left" w:pos="851"/>
        </w:tabs>
        <w:ind w:left="567" w:hanging="567"/>
        <w:rPr>
          <w:rFonts w:ascii="Arial" w:hAnsi="Arial"/>
          <w:bCs/>
          <w:sz w:val="20"/>
          <w:lang w:val="en-GB"/>
        </w:rPr>
      </w:pPr>
      <w:r w:rsidRPr="00B37E85">
        <w:rPr>
          <w:rFonts w:ascii="Arial" w:hAnsi="Arial" w:cs="Arial"/>
        </w:rPr>
        <w:t>The Secretariat may approve one or more extensions to a project</w:t>
      </w:r>
      <w:r w:rsidR="008D692B" w:rsidRPr="00B37E85">
        <w:rPr>
          <w:rFonts w:ascii="Arial" w:hAnsi="Arial" w:cs="Arial"/>
        </w:rPr>
        <w:t xml:space="preserve"> (whether they are for completing the APEC-funded activities or for financial disbursements)</w:t>
      </w:r>
      <w:r w:rsidRPr="00B37E85">
        <w:rPr>
          <w:rFonts w:ascii="Arial" w:hAnsi="Arial" w:cs="Arial"/>
        </w:rPr>
        <w:t xml:space="preserve"> for up to 12 months from the </w:t>
      </w:r>
      <w:r w:rsidR="003A7DBA">
        <w:rPr>
          <w:rFonts w:ascii="Arial" w:hAnsi="Arial" w:cs="Arial"/>
        </w:rPr>
        <w:t>standard end-date that applies to the project in question (31 December or 30 June)</w:t>
      </w:r>
      <w:r w:rsidRPr="00B37E85">
        <w:rPr>
          <w:rFonts w:ascii="Arial" w:hAnsi="Arial" w:cs="Arial"/>
        </w:rPr>
        <w:t>. Any extensions beyond 12 months must be approved by BMC.</w:t>
      </w:r>
      <w:bookmarkStart w:id="231" w:name="_Toc320705271"/>
      <w:bookmarkStart w:id="232" w:name="_Toc321655865"/>
      <w:r w:rsidR="00D13420">
        <w:br w:type="page"/>
      </w:r>
    </w:p>
    <w:p w14:paraId="5405391C" w14:textId="32C9016A" w:rsidR="001C029E" w:rsidRPr="00D13420" w:rsidRDefault="00755109" w:rsidP="00755109">
      <w:pPr>
        <w:pStyle w:val="Heading1"/>
        <w:spacing w:before="600"/>
        <w:rPr>
          <w:rFonts w:cs="Arial"/>
        </w:rPr>
      </w:pPr>
      <w:bookmarkStart w:id="233" w:name="_Toc79058541"/>
      <w:r>
        <w:rPr>
          <w:rFonts w:cs="Arial"/>
        </w:rPr>
        <w:lastRenderedPageBreak/>
        <w:t xml:space="preserve">11.  </w:t>
      </w:r>
      <w:r w:rsidR="0015360E" w:rsidRPr="00D13420">
        <w:rPr>
          <w:rFonts w:cs="Arial"/>
        </w:rPr>
        <w:t>Contracting</w:t>
      </w:r>
      <w:bookmarkStart w:id="234" w:name="_TOC18871"/>
      <w:bookmarkEnd w:id="231"/>
      <w:bookmarkEnd w:id="232"/>
      <w:bookmarkEnd w:id="233"/>
      <w:bookmarkEnd w:id="234"/>
    </w:p>
    <w:p w14:paraId="676CC2BB"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lang w:val="en-US"/>
        </w:rPr>
      </w:pPr>
      <w:bookmarkStart w:id="235" w:name="_Toc326941881"/>
      <w:bookmarkStart w:id="236" w:name="_Toc320705279"/>
      <w:bookmarkStart w:id="237" w:name="_Toc321655874"/>
      <w:bookmarkStart w:id="238" w:name="OLE_LINK1"/>
      <w:bookmarkStart w:id="239" w:name="OLE_LINK2"/>
      <w:r w:rsidRPr="00AA7499">
        <w:t xml:space="preserve">The general principles for procurement and contract management of APEC projects are detailed in </w:t>
      </w:r>
      <w:r w:rsidRPr="006C14B6">
        <w:rPr>
          <w:b/>
        </w:rPr>
        <w:t xml:space="preserve">Appendix </w:t>
      </w:r>
      <w:r>
        <w:rPr>
          <w:b/>
        </w:rPr>
        <w:t>I</w:t>
      </w:r>
      <w:r w:rsidRPr="00AA7499">
        <w:t>.</w:t>
      </w:r>
      <w:bookmarkEnd w:id="235"/>
      <w:r w:rsidRPr="00AA7499">
        <w:rPr>
          <w:rFonts w:cs="Arial"/>
          <w:sz w:val="22"/>
          <w:szCs w:val="22"/>
          <w:lang w:val="en-US"/>
        </w:rPr>
        <w:t xml:space="preserve"> These include:</w:t>
      </w:r>
    </w:p>
    <w:p w14:paraId="52777EC9"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4D47D2B7" w14:textId="77777777" w:rsidR="004C0A5B" w:rsidRPr="00AA7499" w:rsidRDefault="004C0A5B" w:rsidP="00D36517">
      <w:pPr>
        <w:tabs>
          <w:tab w:val="left" w:pos="851"/>
        </w:tabs>
        <w:spacing w:before="120" w:after="180" w:line="300" w:lineRule="atLeast"/>
        <w:ind w:left="562"/>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576B8D52"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541970A2"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6F02DBA1" w14:textId="072FE713" w:rsidR="004C0A5B" w:rsidRPr="00A57DCF" w:rsidRDefault="004C0A5B" w:rsidP="00577499">
      <w:pPr>
        <w:pStyle w:val="ListParagraph"/>
        <w:numPr>
          <w:ilvl w:val="0"/>
          <w:numId w:val="99"/>
        </w:numPr>
        <w:tabs>
          <w:tab w:val="left" w:pos="540"/>
        </w:tabs>
        <w:spacing w:after="180" w:line="300" w:lineRule="atLeast"/>
        <w:ind w:left="540" w:hanging="540"/>
        <w:rPr>
          <w:rFonts w:cs="Arial"/>
        </w:rPr>
      </w:pPr>
      <w:r w:rsidRPr="00A57DCF">
        <w:rPr>
          <w:rFonts w:cs="Arial"/>
          <w:sz w:val="22"/>
          <w:szCs w:val="22"/>
          <w:lang w:val="en-US"/>
        </w:rPr>
        <w:t xml:space="preserve">All APEC-funded contracts are </w:t>
      </w:r>
      <w:r w:rsidR="00B9294E" w:rsidRPr="00A57DCF">
        <w:rPr>
          <w:rFonts w:cs="Arial"/>
          <w:sz w:val="22"/>
          <w:szCs w:val="22"/>
          <w:lang w:val="en-US"/>
        </w:rPr>
        <w:t xml:space="preserve">legal </w:t>
      </w:r>
      <w:r w:rsidR="000C18AC" w:rsidRPr="00A57DCF">
        <w:rPr>
          <w:rFonts w:cs="Arial"/>
          <w:sz w:val="22"/>
          <w:szCs w:val="22"/>
          <w:lang w:val="en-US"/>
        </w:rPr>
        <w:t xml:space="preserve">agreements between the </w:t>
      </w:r>
      <w:r w:rsidRPr="00A57DCF">
        <w:rPr>
          <w:rFonts w:cs="Arial"/>
          <w:sz w:val="22"/>
          <w:szCs w:val="22"/>
          <w:lang w:val="en-US"/>
        </w:rPr>
        <w:t xml:space="preserve">APEC </w:t>
      </w:r>
      <w:r w:rsidR="000C18AC" w:rsidRPr="00A57DCF">
        <w:rPr>
          <w:rFonts w:cs="Arial"/>
          <w:sz w:val="22"/>
          <w:szCs w:val="22"/>
          <w:lang w:val="en-US"/>
        </w:rPr>
        <w:t xml:space="preserve">Secretariat </w:t>
      </w:r>
      <w:r w:rsidRPr="00A57DCF">
        <w:rPr>
          <w:rFonts w:cs="Arial"/>
          <w:sz w:val="22"/>
          <w:szCs w:val="22"/>
          <w:lang w:val="en-US"/>
        </w:rPr>
        <w:t xml:space="preserve">and the </w:t>
      </w:r>
      <w:r w:rsidR="00BC2542" w:rsidRPr="00A57DCF">
        <w:rPr>
          <w:rFonts w:cs="Arial"/>
          <w:sz w:val="22"/>
          <w:szCs w:val="22"/>
          <w:lang w:val="en-US"/>
        </w:rPr>
        <w:t>c</w:t>
      </w:r>
      <w:r w:rsidRPr="00A57DCF">
        <w:rPr>
          <w:rFonts w:cs="Arial"/>
          <w:sz w:val="22"/>
          <w:szCs w:val="22"/>
          <w:lang w:val="en-US"/>
        </w:rPr>
        <w:t>ontractor</w:t>
      </w:r>
      <w:r w:rsidR="00C3451C" w:rsidRPr="00A57DCF">
        <w:rPr>
          <w:rFonts w:cs="Arial"/>
          <w:sz w:val="22"/>
          <w:szCs w:val="22"/>
          <w:lang w:val="en-US"/>
        </w:rPr>
        <w:t>.</w:t>
      </w:r>
      <w:r w:rsidR="00577499" w:rsidRPr="00A57DCF">
        <w:rPr>
          <w:rFonts w:cs="Arial"/>
          <w:sz w:val="22"/>
          <w:szCs w:val="22"/>
          <w:lang w:val="en-US"/>
        </w:rPr>
        <w:t xml:space="preserve"> </w:t>
      </w:r>
      <w:r w:rsidRPr="00A57DCF">
        <w:rPr>
          <w:rFonts w:cs="Arial"/>
          <w:sz w:val="22"/>
          <w:szCs w:val="22"/>
          <w:u w:color="000000"/>
          <w:lang w:val="en-US"/>
        </w:rPr>
        <w:t xml:space="preserve">The contractor can be an </w:t>
      </w:r>
      <w:r w:rsidRPr="00A57DCF">
        <w:rPr>
          <w:rFonts w:cs="Arial"/>
          <w:sz w:val="22"/>
          <w:szCs w:val="22"/>
          <w:u w:color="000000"/>
          <w:lang w:val="en-US" w:eastAsia="zh-TW"/>
        </w:rPr>
        <w:t>organization</w:t>
      </w:r>
      <w:r w:rsidRPr="00A57DCF">
        <w:rPr>
          <w:rFonts w:cs="Arial"/>
          <w:sz w:val="22"/>
          <w:szCs w:val="22"/>
          <w:u w:color="000000"/>
          <w:lang w:val="en-US"/>
        </w:rPr>
        <w:t xml:space="preserve">, </w:t>
      </w:r>
      <w:r w:rsidRPr="00A57DCF">
        <w:rPr>
          <w:rFonts w:cs="Arial"/>
          <w:sz w:val="22"/>
          <w:szCs w:val="22"/>
          <w:u w:color="000000"/>
          <w:lang w:val="en-US" w:eastAsia="zh-TW"/>
        </w:rPr>
        <w:t xml:space="preserve">a </w:t>
      </w:r>
      <w:r w:rsidRPr="00A57DCF">
        <w:rPr>
          <w:rFonts w:cs="Arial"/>
          <w:sz w:val="22"/>
          <w:szCs w:val="22"/>
          <w:u w:color="000000"/>
          <w:lang w:val="en-US"/>
        </w:rPr>
        <w:t>company or an individual.</w:t>
      </w:r>
      <w:r w:rsidR="00C3451C" w:rsidRPr="00A57DCF">
        <w:rPr>
          <w:rFonts w:cs="Arial"/>
          <w:sz w:val="22"/>
          <w:szCs w:val="22"/>
          <w:u w:color="000000"/>
          <w:lang w:val="en-US"/>
        </w:rPr>
        <w:t xml:space="preserve"> </w:t>
      </w:r>
      <w:r w:rsidRPr="00A57DCF">
        <w:rPr>
          <w:rFonts w:cs="Arial"/>
          <w:sz w:val="22"/>
          <w:szCs w:val="22"/>
          <w:lang w:val="en-US"/>
        </w:rPr>
        <w:t>POs are responsible for managing the procurement process and recommending to the APEC Secretariat suitable organi</w:t>
      </w:r>
      <w:r w:rsidRPr="00A57DCF">
        <w:rPr>
          <w:rFonts w:cs="Arial"/>
          <w:sz w:val="22"/>
          <w:szCs w:val="22"/>
          <w:lang w:val="en-US" w:eastAsia="zh-TW"/>
        </w:rPr>
        <w:t>z</w:t>
      </w:r>
      <w:r w:rsidRPr="00A57DCF">
        <w:rPr>
          <w:rFonts w:cs="Arial"/>
          <w:sz w:val="22"/>
          <w:szCs w:val="22"/>
          <w:lang w:val="en-US"/>
        </w:rPr>
        <w:t>ations</w:t>
      </w:r>
      <w:r w:rsidRPr="00A57DCF">
        <w:rPr>
          <w:rFonts w:cs="Arial"/>
          <w:sz w:val="22"/>
          <w:szCs w:val="22"/>
          <w:lang w:val="en-US" w:eastAsia="zh-TW"/>
        </w:rPr>
        <w:t>, companies</w:t>
      </w:r>
      <w:r w:rsidRPr="00A57DCF">
        <w:rPr>
          <w:rFonts w:cs="Arial"/>
          <w:sz w:val="22"/>
          <w:szCs w:val="22"/>
          <w:lang w:val="en-US"/>
        </w:rPr>
        <w:t xml:space="preserve"> or individuals to carry out the </w:t>
      </w:r>
      <w:r w:rsidR="006D5583" w:rsidRPr="00A57DCF">
        <w:rPr>
          <w:rFonts w:cs="Arial"/>
          <w:sz w:val="22"/>
          <w:szCs w:val="22"/>
          <w:lang w:val="en-US"/>
        </w:rPr>
        <w:t>agreed Terms of Reference</w:t>
      </w:r>
      <w:r w:rsidR="00BC2542" w:rsidRPr="00A57DCF">
        <w:rPr>
          <w:rFonts w:cs="Arial"/>
          <w:sz w:val="22"/>
          <w:szCs w:val="22"/>
          <w:lang w:val="en-US"/>
        </w:rPr>
        <w:t xml:space="preserve"> (ToR)</w:t>
      </w:r>
      <w:r w:rsidR="006D5583" w:rsidRPr="00A57DCF">
        <w:rPr>
          <w:rFonts w:cs="Arial"/>
          <w:sz w:val="22"/>
          <w:szCs w:val="22"/>
          <w:lang w:val="en-US"/>
        </w:rPr>
        <w:t xml:space="preserve"> or Scope of Services</w:t>
      </w:r>
      <w:r w:rsidR="00BC2542" w:rsidRPr="00A57DCF">
        <w:rPr>
          <w:rFonts w:cs="Arial"/>
          <w:sz w:val="22"/>
          <w:szCs w:val="22"/>
          <w:lang w:val="en-US"/>
        </w:rPr>
        <w:t xml:space="preserve"> (SoS)</w:t>
      </w:r>
      <w:r w:rsidR="006D5583" w:rsidRPr="00A57DCF">
        <w:rPr>
          <w:rFonts w:cs="Arial"/>
          <w:sz w:val="22"/>
          <w:szCs w:val="22"/>
          <w:lang w:val="en-US"/>
        </w:rPr>
        <w:t xml:space="preserve"> as stipulated</w:t>
      </w:r>
      <w:r w:rsidR="00A24BDA" w:rsidRPr="00A57DCF">
        <w:rPr>
          <w:rFonts w:cs="Arial"/>
          <w:sz w:val="22"/>
          <w:szCs w:val="22"/>
          <w:lang w:val="en-US"/>
        </w:rPr>
        <w:t>.</w:t>
      </w:r>
      <w:r w:rsidR="00577499" w:rsidRPr="00A57DCF">
        <w:rPr>
          <w:rFonts w:cs="Arial"/>
          <w:sz w:val="22"/>
          <w:szCs w:val="22"/>
          <w:lang w:val="en-US"/>
        </w:rPr>
        <w:t xml:space="preserve"> In view of the legal and financial risks borne by the Secretariat though contracting, before signing any contract, the Secretariat will consult with the PO in the event that the Secretariat is of the view that the recommended individual or company would present an unacceptable level of contracting risk to the Secretariat. The Secretariat will provide all necessary proof and justification to the PO in the consultation </w:t>
      </w:r>
      <w:r w:rsidR="005666E7" w:rsidRPr="00A57DCF">
        <w:rPr>
          <w:rFonts w:cs="Arial"/>
          <w:sz w:val="22"/>
          <w:szCs w:val="22"/>
          <w:lang w:val="en-US"/>
        </w:rPr>
        <w:t xml:space="preserve">as mentioned </w:t>
      </w:r>
      <w:r w:rsidR="00577499" w:rsidRPr="00A57DCF">
        <w:rPr>
          <w:rFonts w:cs="Arial"/>
          <w:sz w:val="22"/>
          <w:szCs w:val="22"/>
          <w:lang w:val="en-US"/>
        </w:rPr>
        <w:t>above and if agreeable, both parties will find an alternative individual or company for the contract.</w:t>
      </w:r>
      <w:r w:rsidR="00534481" w:rsidRPr="00A57DCF">
        <w:rPr>
          <w:rFonts w:cs="Arial"/>
          <w:sz w:val="22"/>
          <w:szCs w:val="22"/>
          <w:lang w:val="en-US"/>
        </w:rPr>
        <w:t xml:space="preserve"> </w:t>
      </w:r>
      <w:r w:rsidR="00C3451C" w:rsidRPr="00A57DCF">
        <w:rPr>
          <w:rFonts w:cs="Arial"/>
          <w:sz w:val="22"/>
          <w:szCs w:val="22"/>
          <w:lang w:val="en-US"/>
        </w:rPr>
        <w:t xml:space="preserve">      </w:t>
      </w:r>
      <w:r w:rsidR="005A5025" w:rsidRPr="00A57DCF">
        <w:rPr>
          <w:rFonts w:cs="Arial"/>
          <w:sz w:val="22"/>
          <w:szCs w:val="22"/>
          <w:lang w:val="en-US"/>
        </w:rPr>
        <w:t xml:space="preserve">  </w:t>
      </w:r>
      <w:r w:rsidRPr="00A57DCF">
        <w:rPr>
          <w:rFonts w:cs="Arial"/>
          <w:sz w:val="22"/>
          <w:szCs w:val="22"/>
          <w:lang w:val="en-US"/>
        </w:rPr>
        <w:t xml:space="preserve"> </w:t>
      </w:r>
    </w:p>
    <w:p w14:paraId="5BB09517" w14:textId="3E2249FF"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FE6D4C">
        <w:rPr>
          <w:rFonts w:cs="Arial"/>
          <w:sz w:val="22"/>
          <w:szCs w:val="22"/>
          <w:lang w:val="en-US"/>
        </w:rPr>
        <w:t>1</w:t>
      </w:r>
      <w:r w:rsidR="00331376">
        <w:rPr>
          <w:rFonts w:cs="Arial"/>
          <w:sz w:val="22"/>
          <w:szCs w:val="22"/>
          <w:lang w:val="en-US"/>
        </w:rPr>
        <w:t>1</w:t>
      </w:r>
      <w:r>
        <w:rPr>
          <w:rFonts w:cs="Arial"/>
          <w:sz w:val="22"/>
          <w:szCs w:val="22"/>
          <w:lang w:val="en-US"/>
        </w:rPr>
        <w:t>-</w:t>
      </w:r>
      <w:r w:rsidR="00527394">
        <w:rPr>
          <w:rFonts w:cs="Arial"/>
          <w:sz w:val="22"/>
          <w:szCs w:val="22"/>
          <w:lang w:val="en-US"/>
        </w:rPr>
        <w:t>42</w:t>
      </w:r>
      <w:r w:rsidRPr="00AA7499">
        <w:rPr>
          <w:rFonts w:cs="Arial"/>
          <w:sz w:val="22"/>
          <w:szCs w:val="22"/>
          <w:lang w:val="en-US"/>
        </w:rPr>
        <w:t xml:space="preserve"> to 1</w:t>
      </w:r>
      <w:r w:rsidR="00331376">
        <w:rPr>
          <w:rFonts w:cs="Arial"/>
          <w:sz w:val="22"/>
          <w:szCs w:val="22"/>
          <w:lang w:val="en-US"/>
        </w:rPr>
        <w:t>1</w:t>
      </w:r>
      <w:r>
        <w:rPr>
          <w:rFonts w:cs="Arial"/>
          <w:sz w:val="22"/>
          <w:szCs w:val="22"/>
          <w:lang w:val="en-US"/>
        </w:rPr>
        <w:t>-</w:t>
      </w:r>
      <w:r w:rsidR="00FE6D4C">
        <w:rPr>
          <w:rFonts w:cs="Arial"/>
          <w:sz w:val="22"/>
          <w:szCs w:val="22"/>
          <w:lang w:val="en-US"/>
        </w:rPr>
        <w:t>4</w:t>
      </w:r>
      <w:r w:rsidR="00527394">
        <w:rPr>
          <w:rFonts w:cs="Arial"/>
          <w:sz w:val="22"/>
          <w:szCs w:val="22"/>
          <w:lang w:val="en-US"/>
        </w:rPr>
        <w:t>7</w:t>
      </w:r>
      <w:r w:rsidR="00FE6D4C">
        <w:rPr>
          <w:rFonts w:cs="Arial"/>
          <w:sz w:val="22"/>
          <w:szCs w:val="22"/>
          <w:lang w:val="en-US"/>
        </w:rPr>
        <w:t>, below</w:t>
      </w:r>
      <w:r w:rsidRPr="00AA7499">
        <w:rPr>
          <w:rFonts w:cs="Arial"/>
          <w:sz w:val="22"/>
          <w:szCs w:val="22"/>
          <w:lang w:val="en-US"/>
        </w:rPr>
        <w:t>.</w:t>
      </w:r>
    </w:p>
    <w:p w14:paraId="205478E3" w14:textId="5DF7B870"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 sample contract can be found </w:t>
      </w:r>
      <w:r w:rsidR="005A5025">
        <w:rPr>
          <w:rFonts w:cs="Arial"/>
          <w:sz w:val="22"/>
          <w:szCs w:val="22"/>
          <w:lang w:val="en-US"/>
        </w:rPr>
        <w:t>in</w:t>
      </w:r>
      <w:r w:rsidRPr="00AA7499">
        <w:rPr>
          <w:rFonts w:cs="Arial"/>
          <w:sz w:val="22"/>
          <w:szCs w:val="22"/>
          <w:lang w:val="en-US"/>
        </w:rPr>
        <w:t xml:space="preserve"> the </w:t>
      </w:r>
      <w:r w:rsidRPr="008915CD">
        <w:rPr>
          <w:rFonts w:cs="Arial"/>
          <w:sz w:val="22"/>
          <w:szCs w:val="22"/>
          <w:lang w:val="en-US"/>
        </w:rPr>
        <w:t>‘</w:t>
      </w:r>
      <w:r w:rsidRPr="00A44B88">
        <w:rPr>
          <w:rFonts w:cs="Arial"/>
          <w:sz w:val="22"/>
        </w:rPr>
        <w:t>P</w:t>
      </w:r>
      <w:r w:rsidR="005A5025">
        <w:rPr>
          <w:rFonts w:cs="Arial"/>
          <w:sz w:val="22"/>
        </w:rPr>
        <w:t>O Toolkit</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 xml:space="preserve">website: </w:t>
      </w:r>
      <w:hyperlink r:id="rId55" w:history="1">
        <w:r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6E3EF069" w14:textId="11A4BC1C" w:rsidR="000C18AC" w:rsidRPr="00A57DCF" w:rsidRDefault="004C0A5B" w:rsidP="005B62EE">
      <w:pPr>
        <w:pStyle w:val="ListParagraph"/>
        <w:numPr>
          <w:ilvl w:val="0"/>
          <w:numId w:val="99"/>
        </w:numPr>
        <w:tabs>
          <w:tab w:val="left" w:pos="851"/>
        </w:tabs>
        <w:spacing w:after="180" w:line="300" w:lineRule="atLeast"/>
        <w:ind w:left="562" w:hanging="567"/>
        <w:rPr>
          <w:rFonts w:cs="Arial"/>
        </w:rPr>
      </w:pPr>
      <w:r w:rsidRPr="00A57DCF">
        <w:rPr>
          <w:rFonts w:cs="Arial"/>
          <w:sz w:val="22"/>
          <w:szCs w:val="22"/>
          <w:lang w:val="en-US"/>
        </w:rPr>
        <w:t xml:space="preserve">The APEC Secretariat is responsible for the preparation of the contract and negotiation of the final contract text with the contractor. Prior to commencing </w:t>
      </w:r>
      <w:r w:rsidRPr="00A57DCF">
        <w:rPr>
          <w:rFonts w:cs="Arial"/>
          <w:sz w:val="22"/>
          <w:szCs w:val="22"/>
          <w:lang w:val="en-US"/>
        </w:rPr>
        <w:lastRenderedPageBreak/>
        <w:t>the contractual process</w:t>
      </w:r>
      <w:r w:rsidR="00BC2542" w:rsidRPr="00A57DCF">
        <w:rPr>
          <w:rFonts w:cs="Arial"/>
          <w:sz w:val="22"/>
          <w:szCs w:val="22"/>
          <w:lang w:val="en-US"/>
        </w:rPr>
        <w:t>,</w:t>
      </w:r>
      <w:r w:rsidRPr="00A57DCF">
        <w:rPr>
          <w:rFonts w:cs="Arial"/>
          <w:sz w:val="22"/>
          <w:szCs w:val="22"/>
          <w:lang w:val="en-US"/>
        </w:rPr>
        <w:t xml:space="preserve"> the scope of work to be undertaken </w:t>
      </w:r>
      <w:r w:rsidR="00BC2542" w:rsidRPr="00A57DCF">
        <w:rPr>
          <w:rFonts w:cs="Arial"/>
          <w:sz w:val="22"/>
          <w:szCs w:val="22"/>
          <w:lang w:val="en-US"/>
        </w:rPr>
        <w:t xml:space="preserve">must first </w:t>
      </w:r>
      <w:r w:rsidRPr="00A57DCF">
        <w:rPr>
          <w:rFonts w:cs="Arial"/>
          <w:sz w:val="22"/>
          <w:szCs w:val="22"/>
          <w:lang w:val="en-US"/>
        </w:rPr>
        <w:t xml:space="preserve">be agreed between the Secretariat and the PO </w:t>
      </w:r>
      <w:r w:rsidR="00BC2542" w:rsidRPr="00A57DCF">
        <w:rPr>
          <w:rFonts w:cs="Arial"/>
          <w:sz w:val="22"/>
          <w:szCs w:val="22"/>
          <w:lang w:val="en-US"/>
        </w:rPr>
        <w:t xml:space="preserve">in a </w:t>
      </w:r>
      <w:r w:rsidRPr="00A57DCF">
        <w:rPr>
          <w:rFonts w:cs="Arial"/>
          <w:sz w:val="22"/>
          <w:szCs w:val="22"/>
          <w:lang w:val="en-US"/>
        </w:rPr>
        <w:t>detailed T</w:t>
      </w:r>
      <w:r w:rsidR="00A24BDA" w:rsidRPr="00A57DCF">
        <w:rPr>
          <w:rFonts w:cs="Arial"/>
          <w:sz w:val="22"/>
          <w:szCs w:val="22"/>
          <w:lang w:val="en-US"/>
        </w:rPr>
        <w:t>oR</w:t>
      </w:r>
      <w:r w:rsidR="00BC2542" w:rsidRPr="00A57DCF">
        <w:rPr>
          <w:rFonts w:cs="Arial"/>
          <w:sz w:val="22"/>
          <w:szCs w:val="22"/>
          <w:lang w:val="en-US"/>
        </w:rPr>
        <w:t xml:space="preserve"> or within draft </w:t>
      </w:r>
      <w:r w:rsidR="004F4CCA" w:rsidRPr="00A57DCF">
        <w:rPr>
          <w:rFonts w:cs="Arial"/>
          <w:sz w:val="22"/>
          <w:szCs w:val="22"/>
          <w:lang w:val="en-US"/>
        </w:rPr>
        <w:t>RFP</w:t>
      </w:r>
      <w:r w:rsidR="00BC2542" w:rsidRPr="00A57DCF">
        <w:rPr>
          <w:rFonts w:cs="Arial"/>
          <w:sz w:val="22"/>
          <w:szCs w:val="22"/>
          <w:lang w:val="en-US"/>
        </w:rPr>
        <w:t xml:space="preserve"> documentation, as determined by the size of the potential contract</w:t>
      </w:r>
      <w:r w:rsidRPr="00A57DCF">
        <w:rPr>
          <w:rFonts w:cs="Arial"/>
          <w:sz w:val="22"/>
          <w:szCs w:val="22"/>
          <w:lang w:val="en-US"/>
        </w:rPr>
        <w:t xml:space="preserve">. The </w:t>
      </w:r>
      <w:r w:rsidR="004F4CCA" w:rsidRPr="00A57DCF">
        <w:rPr>
          <w:rFonts w:cs="Arial"/>
          <w:sz w:val="22"/>
          <w:szCs w:val="22"/>
          <w:lang w:val="en-US"/>
        </w:rPr>
        <w:t xml:space="preserve">scope of work as described in </w:t>
      </w:r>
      <w:r w:rsidRPr="00A57DCF">
        <w:rPr>
          <w:rFonts w:cs="Arial"/>
          <w:sz w:val="22"/>
          <w:szCs w:val="22"/>
          <w:lang w:val="en-US" w:eastAsia="zh-TW"/>
        </w:rPr>
        <w:t>ToR</w:t>
      </w:r>
      <w:r w:rsidRPr="00A57DCF">
        <w:rPr>
          <w:rFonts w:cs="Arial"/>
          <w:sz w:val="22"/>
          <w:szCs w:val="22"/>
          <w:lang w:val="en-US"/>
        </w:rPr>
        <w:t xml:space="preserve"> </w:t>
      </w:r>
      <w:r w:rsidR="004F4CCA" w:rsidRPr="00A57DCF">
        <w:rPr>
          <w:rFonts w:cs="Arial"/>
          <w:sz w:val="22"/>
          <w:szCs w:val="22"/>
          <w:lang w:val="en-US"/>
        </w:rPr>
        <w:t xml:space="preserve">or RFP documentation must </w:t>
      </w:r>
      <w:r w:rsidRPr="00A57DCF">
        <w:rPr>
          <w:rFonts w:cs="Arial"/>
          <w:sz w:val="22"/>
          <w:szCs w:val="22"/>
          <w:lang w:val="en-US"/>
        </w:rPr>
        <w:t xml:space="preserve">be specific, clearly articulated, comprehensive and relevant, and will be based on the scope of the activity detailed in the approved </w:t>
      </w:r>
      <w:r w:rsidR="004A5BCE" w:rsidRPr="00A57DCF">
        <w:rPr>
          <w:rFonts w:cs="Arial"/>
          <w:sz w:val="22"/>
          <w:szCs w:val="22"/>
          <w:lang w:val="en-US"/>
        </w:rPr>
        <w:t>Project Proposal</w:t>
      </w:r>
      <w:r w:rsidRPr="00A57DCF">
        <w:rPr>
          <w:rFonts w:cs="Arial"/>
          <w:sz w:val="22"/>
          <w:szCs w:val="22"/>
          <w:lang w:val="en-US"/>
        </w:rPr>
        <w:t>.</w:t>
      </w:r>
      <w:r w:rsidR="005B62EE" w:rsidRPr="00A57DCF">
        <w:rPr>
          <w:rFonts w:cs="Arial"/>
          <w:sz w:val="22"/>
          <w:szCs w:val="22"/>
          <w:lang w:val="en-US"/>
        </w:rPr>
        <w:t xml:space="preserve"> </w:t>
      </w:r>
      <w:r w:rsidR="00534B67" w:rsidRPr="00A57DCF">
        <w:rPr>
          <w:rFonts w:cs="Arial"/>
          <w:sz w:val="22"/>
          <w:szCs w:val="22"/>
          <w:lang w:val="en-US"/>
        </w:rPr>
        <w:t xml:space="preserve"> </w:t>
      </w:r>
      <w:r w:rsidR="005F6786" w:rsidRPr="00A57DCF">
        <w:rPr>
          <w:rFonts w:cs="Arial"/>
          <w:sz w:val="22"/>
          <w:szCs w:val="22"/>
          <w:lang w:val="en-US"/>
        </w:rPr>
        <w:t xml:space="preserve"> </w:t>
      </w:r>
      <w:r w:rsidR="008A4743" w:rsidRPr="00A57DCF">
        <w:rPr>
          <w:rFonts w:cs="Arial"/>
          <w:sz w:val="22"/>
          <w:szCs w:val="22"/>
          <w:lang w:val="en-US"/>
        </w:rPr>
        <w:t xml:space="preserve">  </w:t>
      </w:r>
      <w:r w:rsidR="008F036D" w:rsidRPr="00A57DCF">
        <w:rPr>
          <w:rFonts w:cs="Arial"/>
          <w:sz w:val="22"/>
          <w:szCs w:val="22"/>
          <w:lang w:val="en-US"/>
        </w:rPr>
        <w:t xml:space="preserve"> </w:t>
      </w:r>
    </w:p>
    <w:p w14:paraId="31F2BA14" w14:textId="32ED4E22"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For contracts valued over USD20,001</w:t>
      </w:r>
      <w:r w:rsidR="004F4CCA">
        <w:rPr>
          <w:rFonts w:cs="Arial"/>
          <w:sz w:val="22"/>
          <w:szCs w:val="22"/>
          <w:lang w:val="en-US"/>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RFP which is prepared by the PO and approved by the Secretariat. The Secretariat will keep the PO informed of the progress of any negotiations. A sample RFP can be found under the </w:t>
      </w:r>
      <w:r w:rsidRPr="008915CD">
        <w:rPr>
          <w:rFonts w:cs="Arial"/>
          <w:sz w:val="22"/>
          <w:szCs w:val="22"/>
          <w:lang w:val="en-US"/>
        </w:rPr>
        <w:t>‘</w:t>
      </w:r>
      <w:r w:rsidRPr="00A44B88">
        <w:rPr>
          <w:rFonts w:cs="Arial"/>
          <w:sz w:val="22"/>
          <w:szCs w:val="22"/>
          <w:lang w:val="en-US"/>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website</w:t>
      </w:r>
      <w:r w:rsidRPr="00AA7499">
        <w:rPr>
          <w:rFonts w:cs="Arial"/>
          <w:sz w:val="22"/>
          <w:szCs w:val="22"/>
          <w:lang w:val="en-US"/>
        </w:rPr>
        <w:t>.</w:t>
      </w:r>
    </w:p>
    <w:p w14:paraId="47D94D35" w14:textId="54DB2F77" w:rsidR="004C0A5B" w:rsidRPr="00D36517"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Contracts</w:t>
      </w:r>
      <w:r w:rsidR="004F4CCA">
        <w:rPr>
          <w:rFonts w:cs="Arial"/>
          <w:sz w:val="22"/>
          <w:szCs w:val="22"/>
          <w:lang w:val="en-US"/>
        </w:rPr>
        <w:t xml:space="preserve"> </w:t>
      </w:r>
      <w:r w:rsidRPr="00AA7499">
        <w:rPr>
          <w:rFonts w:cs="Arial"/>
          <w:sz w:val="22"/>
          <w:szCs w:val="22"/>
          <w:lang w:val="en-US"/>
        </w:rPr>
        <w:t>between the APEC Secretariat and contractors must be in place prior to work commencing. APEC will not be liable for any work done prior to an agreed contract being in place.</w:t>
      </w:r>
      <w:r>
        <w:rPr>
          <w:rFonts w:cs="Arial"/>
          <w:sz w:val="22"/>
          <w:szCs w:val="22"/>
          <w:lang w:val="en-US"/>
        </w:rPr>
        <w:t xml:space="preserve"> Any reimbursable costs associated with the contract (such as contractor airfares and accommodation) can be included in the contract but do not count as part of the contract value when determining the applicable procurement method below.</w:t>
      </w:r>
    </w:p>
    <w:p w14:paraId="7673D014" w14:textId="7BAC5B11" w:rsidR="00CD08E5" w:rsidRPr="00105BA6" w:rsidRDefault="00D41A01" w:rsidP="00B562E9">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APEC will not fund</w:t>
      </w:r>
      <w:r w:rsidR="00CD08E5" w:rsidRPr="00D36517">
        <w:rPr>
          <w:rFonts w:cs="Arial"/>
          <w:sz w:val="22"/>
          <w:szCs w:val="22"/>
          <w:lang w:val="en-US"/>
        </w:rPr>
        <w:t xml:space="preserve"> the travel and per diem expenses of </w:t>
      </w:r>
      <w:r w:rsidRPr="00D36517">
        <w:rPr>
          <w:rFonts w:cs="Arial"/>
          <w:sz w:val="22"/>
          <w:szCs w:val="22"/>
          <w:lang w:val="en-US"/>
        </w:rPr>
        <w:t>c</w:t>
      </w:r>
      <w:r w:rsidR="00CD08E5" w:rsidRPr="00D36517">
        <w:rPr>
          <w:rFonts w:cs="Arial"/>
          <w:sz w:val="22"/>
          <w:szCs w:val="22"/>
          <w:lang w:val="en-US"/>
        </w:rPr>
        <w:t>ontractor(s) who are engaged to provide short-term clerical and administrative services to projects, or where the service to be provided is determined by the Secretariat to be essentially project logistical support.</w:t>
      </w:r>
    </w:p>
    <w:p w14:paraId="1E2E9E01" w14:textId="126C89A3" w:rsidR="00EE7B14" w:rsidRPr="007F5D7B" w:rsidRDefault="00EE7B14" w:rsidP="005D54AC">
      <w:pPr>
        <w:pStyle w:val="ListParagraph"/>
        <w:numPr>
          <w:ilvl w:val="0"/>
          <w:numId w:val="99"/>
        </w:numPr>
        <w:tabs>
          <w:tab w:val="left" w:pos="630"/>
        </w:tabs>
        <w:spacing w:after="180" w:line="300" w:lineRule="atLeast"/>
        <w:ind w:left="630" w:hanging="630"/>
        <w:rPr>
          <w:rFonts w:cs="Arial"/>
          <w:color w:val="auto"/>
          <w:sz w:val="22"/>
          <w:szCs w:val="22"/>
          <w:lang w:val="en-US"/>
        </w:rPr>
      </w:pPr>
      <w:r>
        <w:rPr>
          <w:rFonts w:cs="Arial"/>
          <w:sz w:val="22"/>
          <w:szCs w:val="22"/>
          <w:lang w:val="en-US"/>
        </w:rPr>
        <w:t>The attention of Project Overseers</w:t>
      </w:r>
      <w:r w:rsidR="005D54AC">
        <w:rPr>
          <w:rFonts w:cs="Arial"/>
          <w:sz w:val="22"/>
          <w:szCs w:val="22"/>
          <w:lang w:val="en-US"/>
        </w:rPr>
        <w:t xml:space="preserve"> and proposed contractors</w:t>
      </w:r>
      <w:r>
        <w:rPr>
          <w:rFonts w:cs="Arial"/>
          <w:sz w:val="22"/>
          <w:szCs w:val="22"/>
          <w:lang w:val="en-US"/>
        </w:rPr>
        <w:t xml:space="preserve"> is drawn to the </w:t>
      </w:r>
      <w:r w:rsidRPr="00176928">
        <w:rPr>
          <w:rFonts w:cs="Arial"/>
          <w:sz w:val="22"/>
          <w:szCs w:val="22"/>
          <w:lang w:val="en-US"/>
        </w:rPr>
        <w:t>APEC Intellectual Property Policy</w:t>
      </w:r>
      <w:r w:rsidR="005D54AC">
        <w:rPr>
          <w:rFonts w:cs="Arial"/>
          <w:sz w:val="22"/>
          <w:szCs w:val="22"/>
          <w:lang w:val="en-US"/>
        </w:rPr>
        <w:t xml:space="preserve"> and the </w:t>
      </w:r>
      <w:r w:rsidR="005D54AC" w:rsidRPr="007F5D7B">
        <w:rPr>
          <w:rFonts w:cs="Arial"/>
          <w:color w:val="auto"/>
          <w:sz w:val="22"/>
          <w:szCs w:val="22"/>
          <w:lang w:val="en-US"/>
        </w:rPr>
        <w:t>clauses in relation to Rights in Data in the APEC Standard Project Contract.</w:t>
      </w:r>
      <w:r w:rsidR="00036CB4" w:rsidRPr="007F5D7B">
        <w:rPr>
          <w:rFonts w:cs="Arial"/>
          <w:color w:val="auto"/>
          <w:sz w:val="22"/>
          <w:szCs w:val="22"/>
          <w:lang w:val="en-US"/>
        </w:rPr>
        <w:t xml:space="preserve"> </w:t>
      </w:r>
      <w:r w:rsidR="000E5EB5" w:rsidRPr="007F5D7B">
        <w:rPr>
          <w:rFonts w:cs="Arial"/>
          <w:color w:val="auto"/>
          <w:sz w:val="22"/>
          <w:szCs w:val="22"/>
          <w:lang w:val="en-US"/>
        </w:rPr>
        <w:t xml:space="preserve">Projects that propose the design, development, testing or manufacturing of prototypes, products, systems or software using APEC project funds create an intellectual property (IP) interest for APEC, even where there is no stated intent to patent or commercialise project outputs. This includes industrial designs, circuit layout rights and plant breeders’ rights. </w:t>
      </w:r>
      <w:r w:rsidR="00286847" w:rsidRPr="007F5D7B">
        <w:rPr>
          <w:rFonts w:cs="Arial"/>
          <w:color w:val="auto"/>
          <w:sz w:val="22"/>
          <w:szCs w:val="22"/>
          <w:lang w:val="en-US"/>
        </w:rPr>
        <w:t>The Secretariat has limited capacity to manage and enforce intellectual property interests on behalf of APEC that may arise from such projects. Therefore, p</w:t>
      </w:r>
      <w:r w:rsidR="00036CB4" w:rsidRPr="007F5D7B">
        <w:rPr>
          <w:rFonts w:cs="Arial"/>
          <w:color w:val="auto"/>
          <w:sz w:val="22"/>
          <w:szCs w:val="22"/>
          <w:lang w:val="en-US"/>
        </w:rPr>
        <w:t xml:space="preserve">rojects of this nature must be consulted with the Secretariat prior to submission of the Concept Note. Further, as a matter of practice the Secretariat does not vary the </w:t>
      </w:r>
      <w:r w:rsidR="00D0613D" w:rsidRPr="007F5D7B">
        <w:rPr>
          <w:rFonts w:cs="Arial"/>
          <w:color w:val="auto"/>
          <w:sz w:val="22"/>
          <w:szCs w:val="22"/>
          <w:lang w:val="en-US"/>
        </w:rPr>
        <w:t xml:space="preserve">APEC </w:t>
      </w:r>
      <w:r w:rsidR="00036CB4" w:rsidRPr="007F5D7B">
        <w:rPr>
          <w:rFonts w:cs="Arial"/>
          <w:color w:val="auto"/>
          <w:sz w:val="22"/>
          <w:szCs w:val="22"/>
          <w:lang w:val="en-US"/>
        </w:rPr>
        <w:t>Standard Project Contract clause</w:t>
      </w:r>
      <w:r w:rsidR="00D0613D" w:rsidRPr="007F5D7B">
        <w:rPr>
          <w:rFonts w:cs="Arial"/>
          <w:color w:val="auto"/>
          <w:sz w:val="22"/>
          <w:szCs w:val="22"/>
          <w:lang w:val="en-US"/>
        </w:rPr>
        <w:t>s</w:t>
      </w:r>
      <w:r w:rsidR="00036CB4" w:rsidRPr="007F5D7B">
        <w:rPr>
          <w:rFonts w:cs="Arial"/>
          <w:color w:val="auto"/>
          <w:sz w:val="22"/>
          <w:szCs w:val="22"/>
          <w:lang w:val="en-US"/>
        </w:rPr>
        <w:t xml:space="preserve"> in relation to Rights in Data. </w:t>
      </w:r>
    </w:p>
    <w:p w14:paraId="2605B89A" w14:textId="4487C333" w:rsidR="00B16554" w:rsidRPr="007F5D7B" w:rsidRDefault="00B16554" w:rsidP="005D54AC">
      <w:pPr>
        <w:pStyle w:val="ListParagraph"/>
        <w:numPr>
          <w:ilvl w:val="0"/>
          <w:numId w:val="99"/>
        </w:numPr>
        <w:tabs>
          <w:tab w:val="left" w:pos="630"/>
        </w:tabs>
        <w:spacing w:after="180" w:line="300" w:lineRule="atLeast"/>
        <w:ind w:left="630" w:hanging="630"/>
        <w:rPr>
          <w:rFonts w:cs="Arial"/>
          <w:color w:val="auto"/>
          <w:sz w:val="22"/>
          <w:szCs w:val="22"/>
          <w:lang w:val="en-US"/>
        </w:rPr>
      </w:pPr>
      <w:r w:rsidRPr="007F5D7B">
        <w:rPr>
          <w:rFonts w:cs="Arial"/>
          <w:color w:val="auto"/>
          <w:sz w:val="22"/>
          <w:szCs w:val="22"/>
        </w:rPr>
        <w:t>Project Overseers and proposed contractors are also advised that APEC cannot fund projects that present significant potential reputational or liability risks to APEC, including conducting surgical procedures or undertaking testing on human or animal subjects.</w:t>
      </w:r>
    </w:p>
    <w:p w14:paraId="72105FFF" w14:textId="064EA29C" w:rsidR="00C96D09" w:rsidRPr="001E32AD" w:rsidRDefault="00F05E19" w:rsidP="00D36517">
      <w:pPr>
        <w:pStyle w:val="ListParagraph"/>
        <w:numPr>
          <w:ilvl w:val="0"/>
          <w:numId w:val="99"/>
        </w:numPr>
        <w:tabs>
          <w:tab w:val="left" w:pos="630"/>
        </w:tabs>
        <w:spacing w:after="180" w:line="300" w:lineRule="atLeast"/>
        <w:ind w:left="562" w:hanging="567"/>
        <w:rPr>
          <w:rFonts w:cs="Arial"/>
        </w:rPr>
      </w:pPr>
      <w:r w:rsidRPr="007F5D7B">
        <w:rPr>
          <w:rFonts w:cs="Arial"/>
          <w:color w:val="auto"/>
          <w:sz w:val="22"/>
          <w:szCs w:val="22"/>
          <w:lang w:val="en-US"/>
        </w:rPr>
        <w:t>Contractors funded by APEC are not entitled to honoraria</w:t>
      </w:r>
      <w:r w:rsidR="009B1C2E">
        <w:rPr>
          <w:rFonts w:cs="Arial"/>
          <w:sz w:val="22"/>
          <w:szCs w:val="22"/>
          <w:lang w:val="en-US"/>
        </w:rPr>
        <w:t>.</w:t>
      </w:r>
    </w:p>
    <w:p w14:paraId="540289B3" w14:textId="698A8362" w:rsidR="00F05E19" w:rsidRPr="00B3257C" w:rsidRDefault="00B562E9" w:rsidP="00D36517">
      <w:pPr>
        <w:pStyle w:val="ListParagraph"/>
        <w:numPr>
          <w:ilvl w:val="0"/>
          <w:numId w:val="99"/>
        </w:numPr>
        <w:tabs>
          <w:tab w:val="left" w:pos="630"/>
        </w:tabs>
        <w:spacing w:after="180" w:line="300" w:lineRule="atLeast"/>
        <w:ind w:left="562" w:hanging="567"/>
        <w:rPr>
          <w:rFonts w:cs="Arial"/>
          <w:sz w:val="22"/>
          <w:szCs w:val="22"/>
          <w:lang w:val="en-US"/>
        </w:rPr>
      </w:pPr>
      <w:r>
        <w:rPr>
          <w:rFonts w:cs="Arial"/>
          <w:sz w:val="22"/>
          <w:szCs w:val="22"/>
          <w:lang w:val="en-US"/>
        </w:rPr>
        <w:t xml:space="preserve">Please refer to </w:t>
      </w:r>
      <w:r w:rsidRPr="001E32AD">
        <w:rPr>
          <w:rFonts w:cs="Arial"/>
          <w:b/>
          <w:sz w:val="22"/>
          <w:szCs w:val="22"/>
          <w:lang w:val="en-US"/>
        </w:rPr>
        <w:t xml:space="preserve">Chapter </w:t>
      </w:r>
      <w:r w:rsidR="00331376">
        <w:rPr>
          <w:rFonts w:cs="Arial"/>
          <w:b/>
          <w:sz w:val="22"/>
          <w:szCs w:val="22"/>
          <w:lang w:val="en-US"/>
        </w:rPr>
        <w:t>8</w:t>
      </w:r>
      <w:r w:rsidR="00C96D09" w:rsidRPr="001E32AD">
        <w:rPr>
          <w:rFonts w:cs="Arial"/>
          <w:b/>
          <w:sz w:val="22"/>
          <w:szCs w:val="22"/>
          <w:lang w:val="en-US"/>
        </w:rPr>
        <w:t>: APEC Project Expenses</w:t>
      </w:r>
      <w:r>
        <w:rPr>
          <w:rFonts w:cs="Arial"/>
          <w:sz w:val="22"/>
          <w:szCs w:val="22"/>
          <w:lang w:val="en-US"/>
        </w:rPr>
        <w:t xml:space="preserve"> </w:t>
      </w:r>
      <w:r w:rsidR="00C96D09">
        <w:rPr>
          <w:rFonts w:cs="Arial"/>
          <w:sz w:val="22"/>
          <w:szCs w:val="22"/>
          <w:lang w:val="en-US"/>
        </w:rPr>
        <w:t xml:space="preserve">and </w:t>
      </w:r>
      <w:r w:rsidR="00C96D09" w:rsidRPr="001E32AD">
        <w:rPr>
          <w:rFonts w:cs="Arial"/>
          <w:b/>
          <w:sz w:val="22"/>
          <w:szCs w:val="22"/>
          <w:lang w:val="en-US"/>
        </w:rPr>
        <w:t xml:space="preserve">Chapter </w:t>
      </w:r>
      <w:r w:rsidR="00331376">
        <w:rPr>
          <w:rFonts w:cs="Arial"/>
          <w:b/>
          <w:sz w:val="22"/>
          <w:szCs w:val="22"/>
          <w:lang w:val="en-US"/>
        </w:rPr>
        <w:t>9</w:t>
      </w:r>
      <w:r w:rsidR="00C96D09" w:rsidRPr="001E32AD">
        <w:rPr>
          <w:rFonts w:cs="Arial"/>
          <w:b/>
          <w:sz w:val="22"/>
          <w:szCs w:val="22"/>
          <w:lang w:val="en-US"/>
        </w:rPr>
        <w:t xml:space="preserve">: </w:t>
      </w:r>
      <w:r w:rsidR="00C96D09" w:rsidRPr="00B3257C">
        <w:rPr>
          <w:rFonts w:cs="Arial"/>
          <w:b/>
          <w:sz w:val="22"/>
          <w:szCs w:val="22"/>
          <w:lang w:val="en-US"/>
        </w:rPr>
        <w:t xml:space="preserve">General </w:t>
      </w:r>
      <w:r w:rsidR="00C96D09" w:rsidRPr="001E32AD">
        <w:rPr>
          <w:rFonts w:cs="Arial"/>
          <w:b/>
          <w:sz w:val="22"/>
          <w:szCs w:val="22"/>
          <w:lang w:val="en-US"/>
        </w:rPr>
        <w:t>Disbursement</w:t>
      </w:r>
      <w:r w:rsidR="00C96D09" w:rsidRPr="00B3257C">
        <w:rPr>
          <w:rFonts w:cs="Arial"/>
          <w:b/>
          <w:sz w:val="22"/>
          <w:szCs w:val="22"/>
          <w:lang w:val="en-US"/>
        </w:rPr>
        <w:t xml:space="preserve"> Procedures</w:t>
      </w:r>
      <w:r w:rsidR="00C96D09">
        <w:rPr>
          <w:rFonts w:cs="Arial"/>
          <w:sz w:val="22"/>
          <w:szCs w:val="22"/>
          <w:lang w:val="en-US"/>
        </w:rPr>
        <w:t xml:space="preserve"> </w:t>
      </w:r>
      <w:r>
        <w:rPr>
          <w:rFonts w:cs="Arial"/>
          <w:sz w:val="22"/>
          <w:szCs w:val="22"/>
          <w:lang w:val="en-US"/>
        </w:rPr>
        <w:t xml:space="preserve">for more guidance on contracts </w:t>
      </w:r>
      <w:r w:rsidR="00C96D09">
        <w:rPr>
          <w:rFonts w:cs="Arial"/>
          <w:sz w:val="22"/>
          <w:szCs w:val="22"/>
          <w:lang w:val="en-US"/>
        </w:rPr>
        <w:t xml:space="preserve">and contractors, </w:t>
      </w:r>
      <w:r w:rsidR="00331376">
        <w:rPr>
          <w:rFonts w:cs="Arial"/>
          <w:sz w:val="22"/>
          <w:szCs w:val="22"/>
          <w:lang w:val="en-US"/>
        </w:rPr>
        <w:t>especially Contractor Tasks at 8</w:t>
      </w:r>
      <w:r w:rsidR="00C96D09">
        <w:rPr>
          <w:rFonts w:cs="Arial"/>
          <w:sz w:val="22"/>
          <w:szCs w:val="22"/>
          <w:lang w:val="en-US"/>
        </w:rPr>
        <w:t>-13</w:t>
      </w:r>
      <w:r w:rsidR="00331376">
        <w:rPr>
          <w:rFonts w:cs="Arial"/>
          <w:sz w:val="22"/>
          <w:szCs w:val="22"/>
          <w:lang w:val="en-US"/>
        </w:rPr>
        <w:t xml:space="preserve"> to 8</w:t>
      </w:r>
      <w:r>
        <w:rPr>
          <w:rFonts w:cs="Arial"/>
          <w:sz w:val="22"/>
          <w:szCs w:val="22"/>
          <w:lang w:val="en-US"/>
        </w:rPr>
        <w:t>-16.</w:t>
      </w:r>
    </w:p>
    <w:p w14:paraId="00696A61" w14:textId="77777777" w:rsidR="004C0A5B" w:rsidRPr="00295875" w:rsidRDefault="004C0A5B" w:rsidP="00D36517">
      <w:pPr>
        <w:pStyle w:val="Heading2"/>
        <w:tabs>
          <w:tab w:val="left" w:pos="851"/>
        </w:tabs>
        <w:spacing w:before="240" w:after="120"/>
        <w:ind w:left="562" w:hanging="567"/>
        <w:rPr>
          <w:rFonts w:cs="Arial"/>
        </w:rPr>
      </w:pPr>
      <w:bookmarkStart w:id="240" w:name="_Toc320705272"/>
      <w:bookmarkStart w:id="241" w:name="_Toc321655866"/>
      <w:bookmarkStart w:id="242" w:name="_Toc452650170"/>
      <w:bookmarkStart w:id="243" w:name="_Toc79058542"/>
      <w:r w:rsidRPr="00295875">
        <w:rPr>
          <w:rFonts w:cs="Arial"/>
        </w:rPr>
        <w:lastRenderedPageBreak/>
        <w:t>Procurement Methods</w:t>
      </w:r>
      <w:bookmarkEnd w:id="240"/>
      <w:bookmarkEnd w:id="241"/>
      <w:bookmarkEnd w:id="242"/>
      <w:bookmarkEnd w:id="243"/>
    </w:p>
    <w:p w14:paraId="6722B040" w14:textId="77777777" w:rsidR="004C0A5B" w:rsidRPr="00E57D2E" w:rsidRDefault="004C0A5B" w:rsidP="004C0A5B">
      <w:pPr>
        <w:pStyle w:val="Heading3"/>
        <w:tabs>
          <w:tab w:val="left" w:pos="851"/>
        </w:tabs>
        <w:spacing w:after="120"/>
        <w:ind w:left="567" w:hanging="567"/>
        <w:rPr>
          <w:rFonts w:cs="Arial"/>
        </w:rPr>
      </w:pPr>
      <w:bookmarkStart w:id="244" w:name="_Toc320705273"/>
      <w:bookmarkStart w:id="245" w:name="_Toc321655867"/>
      <w:r w:rsidRPr="00295875">
        <w:rPr>
          <w:rFonts w:cs="Arial"/>
        </w:rPr>
        <w:t xml:space="preserve">Contracts Valued at </w:t>
      </w:r>
      <w:r w:rsidRPr="00341971">
        <w:rPr>
          <w:rFonts w:cs="Arial"/>
        </w:rPr>
        <w:t>USD</w:t>
      </w:r>
      <w:r w:rsidRPr="00E57D2E">
        <w:rPr>
          <w:rFonts w:cs="Arial"/>
        </w:rPr>
        <w:t>5,000 or Less</w:t>
      </w:r>
      <w:bookmarkEnd w:id="244"/>
      <w:bookmarkEnd w:id="245"/>
    </w:p>
    <w:p w14:paraId="38D07D1D" w14:textId="77777777" w:rsidR="004C0A5B" w:rsidRPr="00B71FB1" w:rsidRDefault="004C0A5B" w:rsidP="00B71FB1">
      <w:pPr>
        <w:pStyle w:val="ListContinue"/>
        <w:numPr>
          <w:ilvl w:val="0"/>
          <w:numId w:val="99"/>
        </w:numPr>
        <w:tabs>
          <w:tab w:val="left" w:pos="630"/>
        </w:tabs>
        <w:ind w:left="600" w:hanging="600"/>
        <w:rPr>
          <w:rFonts w:cs="Arial"/>
          <w:u w:color="000000"/>
        </w:rPr>
      </w:pPr>
      <w:r w:rsidRPr="00B71FB1">
        <w:rPr>
          <w:rFonts w:ascii="Arial" w:hAnsi="Arial" w:cs="Arial"/>
          <w:u w:color="000000"/>
        </w:rPr>
        <w:t>To have a Work Undertaking approved, the PO must provide the Secretariat with:</w:t>
      </w:r>
    </w:p>
    <w:p w14:paraId="315C9F0C" w14:textId="658AAF9E" w:rsidR="004C0A5B" w:rsidRPr="00AA7499" w:rsidRDefault="004C0A5B" w:rsidP="004C0A5B">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 xml:space="preserve">A draft </w:t>
      </w:r>
      <w:r w:rsidR="00735FDD">
        <w:rPr>
          <w:rFonts w:ascii="Arial" w:hAnsi="Arial" w:cs="Arial"/>
        </w:rPr>
        <w:t>Scope of Services</w:t>
      </w:r>
      <w:r w:rsidRPr="00AA7499">
        <w:rPr>
          <w:rFonts w:ascii="Arial" w:hAnsi="Arial" w:cs="Arial"/>
        </w:rPr>
        <w:t xml:space="preserve"> </w:t>
      </w:r>
      <w:r w:rsidR="002606AE">
        <w:rPr>
          <w:rFonts w:ascii="Arial" w:hAnsi="Arial" w:cs="Arial"/>
        </w:rPr>
        <w:t xml:space="preserve">(SoS) </w:t>
      </w:r>
      <w:r w:rsidRPr="00AA7499">
        <w:rPr>
          <w:rFonts w:ascii="Arial" w:hAnsi="Arial" w:cs="Arial"/>
        </w:rPr>
        <w:t xml:space="preserve">based on the scope detailed in the approved </w:t>
      </w:r>
      <w:r w:rsidR="004A5BCE">
        <w:rPr>
          <w:rFonts w:ascii="Arial" w:hAnsi="Arial" w:cs="Arial"/>
        </w:rPr>
        <w:t>Project Proposal</w:t>
      </w:r>
      <w:r w:rsidRPr="00AA7499">
        <w:rPr>
          <w:rFonts w:ascii="Arial" w:hAnsi="Arial" w:cs="Arial"/>
        </w:rPr>
        <w:t>; and</w:t>
      </w:r>
    </w:p>
    <w:p w14:paraId="247AD56F" w14:textId="68E8FABE" w:rsidR="00B16554" w:rsidRPr="00B71FB1" w:rsidRDefault="004C0A5B" w:rsidP="00B71FB1">
      <w:pPr>
        <w:pStyle w:val="ListBullet"/>
        <w:numPr>
          <w:ilvl w:val="0"/>
          <w:numId w:val="1"/>
        </w:numPr>
        <w:tabs>
          <w:tab w:val="clear" w:pos="187"/>
          <w:tab w:val="left" w:pos="851"/>
        </w:tabs>
        <w:ind w:left="567" w:firstLine="0"/>
        <w:rPr>
          <w:rFonts w:ascii="Arial" w:hAnsi="Arial" w:cs="Arial"/>
          <w:u w:color="000000"/>
        </w:rPr>
      </w:pPr>
      <w:r w:rsidRPr="00AA7499">
        <w:rPr>
          <w:rFonts w:ascii="Arial" w:hAnsi="Arial" w:cs="Arial"/>
        </w:rPr>
        <w:t xml:space="preserve">Curriculum Vitae (CV) of a recommended contractor detailing the skills and expertise relevant </w:t>
      </w:r>
      <w:r w:rsidRPr="00AA7499">
        <w:rPr>
          <w:rFonts w:ascii="Arial" w:hAnsi="Arial" w:cs="Arial"/>
          <w:lang w:eastAsia="zh-TW"/>
        </w:rPr>
        <w:t>to</w:t>
      </w:r>
      <w:r w:rsidRPr="00AA7499">
        <w:rPr>
          <w:rFonts w:ascii="Arial" w:hAnsi="Arial" w:cs="Arial"/>
        </w:rPr>
        <w:t xml:space="preserve"> the task. </w:t>
      </w:r>
    </w:p>
    <w:p w14:paraId="5E5AAFE4" w14:textId="0A8A08A9" w:rsidR="004C0A5B" w:rsidRPr="00B16554" w:rsidRDefault="004C0A5B" w:rsidP="00B71FB1">
      <w:pPr>
        <w:pStyle w:val="ListContinue"/>
        <w:numPr>
          <w:ilvl w:val="1"/>
          <w:numId w:val="77"/>
        </w:numPr>
        <w:tabs>
          <w:tab w:val="left" w:pos="993"/>
        </w:tabs>
        <w:ind w:left="709" w:hanging="709"/>
        <w:rPr>
          <w:rFonts w:ascii="Arial" w:hAnsi="Arial" w:cs="Arial"/>
          <w:u w:color="000000"/>
        </w:rPr>
      </w:pPr>
      <w:r w:rsidRPr="0064262F">
        <w:rPr>
          <w:rFonts w:ascii="Arial" w:hAnsi="Arial" w:cs="Arial"/>
          <w:u w:color="000000"/>
        </w:rPr>
        <w:t>Subject to the approval of the proposed contractor</w:t>
      </w:r>
      <w:r w:rsidRPr="00B71FB1">
        <w:rPr>
          <w:rFonts w:ascii="Arial" w:hAnsi="Arial" w:cs="Arial"/>
          <w:u w:color="000000"/>
        </w:rPr>
        <w:t>,</w:t>
      </w:r>
      <w:r w:rsidRPr="00B16554">
        <w:rPr>
          <w:rFonts w:ascii="Arial" w:hAnsi="Arial" w:cs="Arial"/>
          <w:u w:color="000000"/>
        </w:rPr>
        <w:t xml:space="preserve"> the “Work Undertaking” will be drafted. This will consist of:</w:t>
      </w:r>
    </w:p>
    <w:p w14:paraId="581A9E69" w14:textId="1C88898D"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r w:rsidR="004D7282">
        <w:rPr>
          <w:rFonts w:ascii="Arial" w:hAnsi="Arial" w:cs="Arial"/>
          <w:lang w:eastAsia="zh-TW"/>
        </w:rPr>
        <w:t>SoS</w:t>
      </w:r>
      <w:r w:rsidRPr="00AA7499">
        <w:rPr>
          <w:rFonts w:ascii="Arial" w:hAnsi="Arial" w:cs="Arial"/>
          <w:lang w:eastAsia="zh-TW"/>
        </w:rPr>
        <w:t>;</w:t>
      </w:r>
    </w:p>
    <w:p w14:paraId="103C0128"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69051B4B"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w:t>
      </w:r>
    </w:p>
    <w:p w14:paraId="03F4FC31" w14:textId="77777777" w:rsidR="00440BF0" w:rsidRDefault="004C0A5B"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a</w:t>
      </w:r>
      <w:r w:rsidRPr="00AA7499">
        <w:rPr>
          <w:rFonts w:ascii="Arial" w:hAnsi="Arial" w:cs="Arial"/>
        </w:rPr>
        <w:t>cceptance</w:t>
      </w:r>
      <w:r w:rsidRPr="00AA7499">
        <w:rPr>
          <w:rFonts w:ascii="Arial" w:hAnsi="Arial" w:cs="Arial"/>
          <w:lang w:eastAsia="zh-TW"/>
        </w:rPr>
        <w:t>*</w:t>
      </w:r>
      <w:r w:rsidRPr="00AA7499">
        <w:rPr>
          <w:rFonts w:ascii="Arial" w:hAnsi="Arial" w:cs="Arial"/>
        </w:rPr>
        <w:t xml:space="preserve"> from the contractor</w:t>
      </w:r>
      <w:r w:rsidR="00440BF0">
        <w:rPr>
          <w:rFonts w:ascii="Arial" w:hAnsi="Arial" w:cs="Arial"/>
        </w:rPr>
        <w:t>; and</w:t>
      </w:r>
    </w:p>
    <w:p w14:paraId="687BA583" w14:textId="77777777" w:rsidR="004C0A5B" w:rsidRPr="00AA7499" w:rsidRDefault="00440BF0"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declaration** from the contractor.</w:t>
      </w:r>
    </w:p>
    <w:p w14:paraId="6A8977E4" w14:textId="77777777" w:rsidR="004C0A5B" w:rsidRDefault="004C0A5B" w:rsidP="004C0A5B">
      <w:pPr>
        <w:pStyle w:val="ListBullet"/>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indicating that the selected contractor has no prior or current relationship with the PO that constitute</w:t>
      </w:r>
      <w:r w:rsidRPr="00AA7499">
        <w:rPr>
          <w:rFonts w:ascii="Arial" w:hAnsi="Arial" w:cs="Arial"/>
          <w:lang w:eastAsia="zh-TW"/>
        </w:rPr>
        <w:t>s</w:t>
      </w:r>
      <w:r w:rsidRPr="00AA7499">
        <w:rPr>
          <w:rFonts w:ascii="Arial" w:hAnsi="Arial" w:cs="Arial"/>
        </w:rPr>
        <w:t xml:space="preserve"> a potential or real conflict of interest.</w:t>
      </w:r>
    </w:p>
    <w:p w14:paraId="36C955D9" w14:textId="77777777" w:rsidR="00440BF0" w:rsidRPr="00AA7499" w:rsidRDefault="00440BF0" w:rsidP="004C0A5B">
      <w:pPr>
        <w:pStyle w:val="ListBullet"/>
        <w:tabs>
          <w:tab w:val="left" w:pos="851"/>
        </w:tabs>
        <w:ind w:left="567"/>
        <w:rPr>
          <w:rFonts w:ascii="Arial" w:hAnsi="Arial" w:cs="Arial"/>
        </w:rPr>
      </w:pPr>
      <w:r>
        <w:rPr>
          <w:rFonts w:ascii="Arial" w:hAnsi="Arial" w:cs="Arial"/>
        </w:rPr>
        <w:t xml:space="preserve">**The </w:t>
      </w:r>
      <w:r w:rsidRPr="00D36517">
        <w:rPr>
          <w:rFonts w:ascii="Arial" w:hAnsi="Arial" w:cs="Arial"/>
          <w:b/>
        </w:rPr>
        <w:t>Notice of declaration</w:t>
      </w:r>
      <w:r>
        <w:rPr>
          <w:rFonts w:ascii="Arial" w:hAnsi="Arial" w:cs="Arial"/>
        </w:rPr>
        <w:t xml:space="preserve"> from the contractor to state that in signing the contract, the contractor does not contravene any applicable laws or re</w:t>
      </w:r>
      <w:r w:rsidR="009B1C2E">
        <w:rPr>
          <w:rFonts w:ascii="Arial" w:hAnsi="Arial" w:cs="Arial"/>
        </w:rPr>
        <w:t xml:space="preserve">gulations in their home economy, or otherwise </w:t>
      </w:r>
      <w:r w:rsidR="00646A4E">
        <w:rPr>
          <w:rFonts w:ascii="Arial" w:hAnsi="Arial" w:cs="Arial"/>
        </w:rPr>
        <w:t>breach the guidelines established by their employers</w:t>
      </w:r>
      <w:r w:rsidR="009B1C2E">
        <w:rPr>
          <w:rFonts w:ascii="Arial" w:hAnsi="Arial" w:cs="Arial"/>
        </w:rPr>
        <w:t>.</w:t>
      </w:r>
      <w:r>
        <w:rPr>
          <w:rFonts w:ascii="Arial" w:hAnsi="Arial" w:cs="Arial"/>
        </w:rPr>
        <w:t xml:space="preserve"> </w:t>
      </w:r>
    </w:p>
    <w:p w14:paraId="46D838C6" w14:textId="77777777" w:rsidR="004C0A5B" w:rsidRPr="00AA7499" w:rsidRDefault="004C0A5B" w:rsidP="004C0A5B">
      <w:pPr>
        <w:pStyle w:val="Heading3"/>
        <w:tabs>
          <w:tab w:val="left" w:pos="851"/>
        </w:tabs>
        <w:ind w:left="567" w:hanging="567"/>
        <w:rPr>
          <w:rFonts w:cs="Arial"/>
        </w:rPr>
      </w:pPr>
      <w:bookmarkStart w:id="246" w:name="_Toc320705274"/>
      <w:bookmarkStart w:id="247" w:name="_Toc321655868"/>
      <w:r w:rsidRPr="00AA7499">
        <w:rPr>
          <w:rFonts w:cs="Arial"/>
        </w:rPr>
        <w:t>Minor Contract: Valued from USD5,001 to USD20,000</w:t>
      </w:r>
      <w:bookmarkEnd w:id="246"/>
      <w:bookmarkEnd w:id="247"/>
    </w:p>
    <w:p w14:paraId="7006CDF5"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0181B86" w14:textId="5E0FE96B" w:rsidR="004C0A5B" w:rsidRPr="00AA7499" w:rsidRDefault="006D5583"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A</w:t>
      </w:r>
      <w:r w:rsidR="004C0A5B" w:rsidRPr="00AA7499">
        <w:rPr>
          <w:rFonts w:ascii="Arial" w:hAnsi="Arial" w:cs="Arial"/>
        </w:rPr>
        <w:t xml:space="preserve"> </w:t>
      </w:r>
      <w:r w:rsidR="00735FDD">
        <w:rPr>
          <w:rFonts w:ascii="Arial" w:hAnsi="Arial" w:cs="Arial"/>
          <w:lang w:eastAsia="zh-TW"/>
        </w:rPr>
        <w:t>draft</w:t>
      </w:r>
      <w:r w:rsidR="00E112BA">
        <w:rPr>
          <w:rFonts w:ascii="Arial" w:hAnsi="Arial" w:cs="Arial"/>
          <w:lang w:eastAsia="zh-TW"/>
        </w:rPr>
        <w:t xml:space="preserve"> </w:t>
      </w:r>
      <w:r>
        <w:rPr>
          <w:rFonts w:ascii="Arial" w:hAnsi="Arial" w:cs="Arial"/>
          <w:lang w:eastAsia="zh-TW"/>
        </w:rPr>
        <w:t>ToR</w:t>
      </w:r>
      <w:r w:rsidR="00735FDD">
        <w:rPr>
          <w:rFonts w:ascii="Arial" w:hAnsi="Arial" w:cs="Arial"/>
          <w:lang w:eastAsia="zh-TW"/>
        </w:rPr>
        <w:t xml:space="preserve"> for </w:t>
      </w:r>
      <w:r w:rsidR="00896BB2">
        <w:rPr>
          <w:rFonts w:ascii="Arial" w:hAnsi="Arial" w:cs="Arial"/>
          <w:lang w:eastAsia="zh-TW"/>
        </w:rPr>
        <w:t xml:space="preserve">Secretariat </w:t>
      </w:r>
      <w:r w:rsidR="00735FDD">
        <w:rPr>
          <w:rFonts w:ascii="Arial" w:hAnsi="Arial" w:cs="Arial"/>
          <w:lang w:eastAsia="zh-TW"/>
        </w:rPr>
        <w:t>approval</w:t>
      </w:r>
      <w:r w:rsidR="004C0A5B" w:rsidRPr="00AA7499">
        <w:rPr>
          <w:rFonts w:ascii="Arial" w:hAnsi="Arial" w:cs="Arial"/>
          <w:lang w:eastAsia="zh-TW"/>
        </w:rPr>
        <w:t>;</w:t>
      </w:r>
      <w:r w:rsidR="004C0A5B" w:rsidRPr="00AA7499">
        <w:rPr>
          <w:rFonts w:ascii="Arial" w:hAnsi="Arial" w:cs="Arial"/>
        </w:rPr>
        <w:t xml:space="preserve"> </w:t>
      </w:r>
    </w:p>
    <w:p w14:paraId="47E4D6B2" w14:textId="77D12AFA"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CV of </w:t>
      </w:r>
      <w:r w:rsidR="00896BB2">
        <w:rPr>
          <w:rFonts w:ascii="Arial" w:hAnsi="Arial" w:cs="Arial"/>
        </w:rPr>
        <w:t>the</w:t>
      </w:r>
      <w:r w:rsidRPr="00AA7499">
        <w:rPr>
          <w:rFonts w:ascii="Arial" w:hAnsi="Arial" w:cs="Arial"/>
        </w:rPr>
        <w:t xml:space="preserve"> recommended contractor outlining the relevant skills and experience required for the task;</w:t>
      </w:r>
    </w:p>
    <w:p w14:paraId="310D3D89"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w:t>
      </w:r>
    </w:p>
    <w:p w14:paraId="63FE8690" w14:textId="77777777" w:rsidR="004C0A5B"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 </w:t>
      </w:r>
      <w:r w:rsidR="00440BF0">
        <w:rPr>
          <w:rFonts w:ascii="Arial" w:hAnsi="Arial" w:cs="Arial"/>
        </w:rPr>
        <w:t>N</w:t>
      </w:r>
      <w:r w:rsidRPr="00AA7499">
        <w:rPr>
          <w:rFonts w:ascii="Arial" w:hAnsi="Arial" w:cs="Arial"/>
        </w:rPr>
        <w:t>otice that the recommended contractor agrees to the standard contract terms and conditions</w:t>
      </w:r>
      <w:r w:rsidR="00003B13">
        <w:rPr>
          <w:rFonts w:ascii="Arial" w:hAnsi="Arial" w:cs="Arial"/>
        </w:rPr>
        <w:t>; and</w:t>
      </w:r>
    </w:p>
    <w:p w14:paraId="367D1B54" w14:textId="6EEFE764" w:rsidR="00440BF0" w:rsidRPr="00AA7499" w:rsidRDefault="00440BF0"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Notice of declaratio</w:t>
      </w:r>
      <w:r w:rsidR="00331376">
        <w:rPr>
          <w:rFonts w:ascii="Arial" w:hAnsi="Arial" w:cs="Arial"/>
        </w:rPr>
        <w:t>n from the contractor (see 11</w:t>
      </w:r>
      <w:r w:rsidR="00AF5518">
        <w:rPr>
          <w:rFonts w:ascii="Arial" w:hAnsi="Arial" w:cs="Arial"/>
        </w:rPr>
        <w:t>-1</w:t>
      </w:r>
      <w:r w:rsidR="003E409B">
        <w:rPr>
          <w:rFonts w:ascii="Arial" w:hAnsi="Arial" w:cs="Arial"/>
        </w:rPr>
        <w:t>5</w:t>
      </w:r>
      <w:r w:rsidR="0077420C">
        <w:rPr>
          <w:rFonts w:ascii="Arial" w:hAnsi="Arial" w:cs="Arial"/>
        </w:rPr>
        <w:t xml:space="preserve"> above</w:t>
      </w:r>
      <w:r>
        <w:rPr>
          <w:rFonts w:ascii="Arial" w:hAnsi="Arial" w:cs="Arial"/>
        </w:rPr>
        <w:t>).</w:t>
      </w:r>
    </w:p>
    <w:p w14:paraId="788E3742" w14:textId="2A59E1AB" w:rsidR="004C0A5B" w:rsidRPr="000D3EBD"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Subject to the Secretariat’s approval of the choice of contractor, the relevant PD will draft the contract in consultation with the PO. The contract template is available under the </w:t>
      </w:r>
      <w:r w:rsidRPr="000D3EBD">
        <w:rPr>
          <w:rFonts w:ascii="Arial" w:hAnsi="Arial" w:cs="Arial"/>
          <w:u w:color="000000"/>
        </w:rPr>
        <w:t>‘</w:t>
      </w:r>
      <w:hyperlink r:id="rId56" w:history="1">
        <w:r w:rsidRPr="009406F5">
          <w:rPr>
            <w:rStyle w:val="Hyperlink"/>
            <w:rFonts w:cs="Arial"/>
            <w:sz w:val="22"/>
          </w:rPr>
          <w:t xml:space="preserve">Project </w:t>
        </w:r>
        <w:r w:rsidR="002E21AC">
          <w:rPr>
            <w:rStyle w:val="Hyperlink"/>
            <w:rFonts w:cs="Arial"/>
            <w:sz w:val="22"/>
          </w:rPr>
          <w:t>Overseers Toolkit</w:t>
        </w:r>
      </w:hyperlink>
      <w:r w:rsidRPr="009406F5">
        <w:rPr>
          <w:rFonts w:ascii="Arial" w:hAnsi="Arial" w:cs="Arial"/>
          <w:u w:color="000000"/>
        </w:rPr>
        <w:t>’ tab on the APEC Projects website.</w:t>
      </w:r>
      <w:r w:rsidR="002E21AC">
        <w:rPr>
          <w:rFonts w:ascii="Arial" w:hAnsi="Arial" w:cs="Arial"/>
          <w:u w:color="000000"/>
        </w:rPr>
        <w:t xml:space="preserve"> You will also find copies of forms to manage the Conflict of Interest, Notice of Declaration and Notice of Acceptance requirements. </w:t>
      </w:r>
    </w:p>
    <w:p w14:paraId="02EAE5B4" w14:textId="77777777" w:rsidR="004C0A5B" w:rsidRPr="00AA7499" w:rsidRDefault="004C0A5B" w:rsidP="004C0A5B">
      <w:pPr>
        <w:pStyle w:val="Heading3"/>
        <w:tabs>
          <w:tab w:val="left" w:pos="993"/>
        </w:tabs>
        <w:ind w:left="709" w:hanging="709"/>
        <w:rPr>
          <w:rFonts w:cs="Arial"/>
        </w:rPr>
      </w:pPr>
      <w:bookmarkStart w:id="248" w:name="_Toc320705275"/>
      <w:bookmarkStart w:id="249" w:name="_Toc321655869"/>
      <w:r w:rsidRPr="00AA7499">
        <w:rPr>
          <w:rFonts w:cs="Arial"/>
        </w:rPr>
        <w:lastRenderedPageBreak/>
        <w:t>Major Contract: Valued from USD20,001 to USD50,000</w:t>
      </w:r>
      <w:bookmarkEnd w:id="248"/>
      <w:bookmarkEnd w:id="249"/>
    </w:p>
    <w:p w14:paraId="087ACE49"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USD20,001 to USD50,000</w:t>
      </w:r>
      <w:r w:rsidRPr="00AA7499">
        <w:rPr>
          <w:rFonts w:ascii="Arial" w:hAnsi="Arial" w:cs="Arial"/>
          <w:u w:color="000000"/>
        </w:rPr>
        <w:t xml:space="preserve">, the PO must work with the relevant PD to prepare a clear, logical and specific RFP </w:t>
      </w:r>
      <w:r>
        <w:rPr>
          <w:rFonts w:ascii="Arial" w:hAnsi="Arial" w:cs="Arial"/>
          <w:u w:color="000000"/>
        </w:rPr>
        <w:t xml:space="preserve">and timeline </w:t>
      </w:r>
      <w:r w:rsidRPr="00AA7499">
        <w:rPr>
          <w:rFonts w:ascii="Arial" w:hAnsi="Arial" w:cs="Arial"/>
          <w:u w:color="000000"/>
        </w:rPr>
        <w:t xml:space="preserve">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RFP template available on the APEC website. For contracts within this threshold, </w:t>
      </w:r>
      <w:r>
        <w:rPr>
          <w:rFonts w:ascii="Arial" w:hAnsi="Arial" w:cs="Arial"/>
          <w:u w:color="000000"/>
        </w:rPr>
        <w:t>the Project Overseer</w:t>
      </w:r>
      <w:r w:rsidRPr="00AA7499">
        <w:rPr>
          <w:rFonts w:ascii="Arial" w:hAnsi="Arial" w:cs="Arial"/>
          <w:u w:color="000000"/>
        </w:rPr>
        <w:t xml:space="preserve">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6A487A38"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7985B3E9" w14:textId="55332B45" w:rsidR="004C0A5B" w:rsidRPr="00A57DCF" w:rsidRDefault="004C0A5B" w:rsidP="0064262F">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The PO will draft a set of criteria to evaluate and assess the bids to ensure that a transparent and equitable process is undertaken. The bid evaluation criteria and RFP timeline will be approved by the relevant APEC Program Director prior to the selection process being undertaken.</w:t>
      </w:r>
      <w:r w:rsidR="00896BB2" w:rsidRPr="00A57DCF">
        <w:rPr>
          <w:rFonts w:ascii="Arial" w:hAnsi="Arial" w:cs="Arial"/>
          <w:u w:color="000000"/>
        </w:rPr>
        <w:t xml:space="preserve"> The PO must ensure that all bids ar</w:t>
      </w:r>
      <w:r w:rsidR="000537D1" w:rsidRPr="00A57DCF">
        <w:rPr>
          <w:rFonts w:ascii="Arial" w:hAnsi="Arial" w:cs="Arial"/>
          <w:u w:color="000000"/>
        </w:rPr>
        <w:t xml:space="preserve">e evaluated against </w:t>
      </w:r>
      <w:r w:rsidR="00896BB2" w:rsidRPr="00A57DCF">
        <w:rPr>
          <w:rFonts w:ascii="Arial" w:hAnsi="Arial" w:cs="Arial"/>
          <w:u w:color="000000"/>
        </w:rPr>
        <w:t xml:space="preserve">the approved bid evaluation criteria. </w:t>
      </w:r>
    </w:p>
    <w:p w14:paraId="1953F30C" w14:textId="52356CC2"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r w:rsidR="00AF1B4C">
        <w:rPr>
          <w:rFonts w:ascii="Arial" w:hAnsi="Arial" w:cs="Arial"/>
          <w:u w:color="000000"/>
        </w:rPr>
        <w:t xml:space="preserve"> The PO must also ensure that the </w:t>
      </w:r>
      <w:r w:rsidR="00CD08E5">
        <w:rPr>
          <w:rFonts w:ascii="Arial" w:hAnsi="Arial" w:cs="Arial"/>
          <w:u w:color="000000"/>
        </w:rPr>
        <w:t xml:space="preserve">preferred contractor provides a notice of declaration, before the APEC Secretariat can sign a contract (see </w:t>
      </w:r>
      <w:r w:rsidR="00AF5518">
        <w:rPr>
          <w:rFonts w:ascii="Arial" w:hAnsi="Arial" w:cs="Arial"/>
          <w:u w:color="000000"/>
        </w:rPr>
        <w:t>1</w:t>
      </w:r>
      <w:r w:rsidR="00441C18">
        <w:rPr>
          <w:rFonts w:ascii="Arial" w:hAnsi="Arial" w:cs="Arial"/>
          <w:u w:color="000000"/>
        </w:rPr>
        <w:t>1</w:t>
      </w:r>
      <w:r w:rsidR="00AF5518">
        <w:rPr>
          <w:rFonts w:ascii="Arial" w:hAnsi="Arial" w:cs="Arial"/>
          <w:u w:color="000000"/>
        </w:rPr>
        <w:t>-1</w:t>
      </w:r>
      <w:r w:rsidR="006167AE">
        <w:rPr>
          <w:rFonts w:ascii="Arial" w:hAnsi="Arial" w:cs="Arial"/>
          <w:u w:color="000000"/>
        </w:rPr>
        <w:t>5</w:t>
      </w:r>
      <w:r w:rsidR="0077420C">
        <w:rPr>
          <w:rFonts w:ascii="Arial" w:hAnsi="Arial" w:cs="Arial"/>
          <w:u w:color="000000"/>
        </w:rPr>
        <w:t xml:space="preserve"> above</w:t>
      </w:r>
      <w:r w:rsidR="00CD08E5">
        <w:rPr>
          <w:rFonts w:ascii="Arial" w:hAnsi="Arial" w:cs="Arial"/>
          <w:u w:color="000000"/>
        </w:rPr>
        <w:t>).</w:t>
      </w:r>
    </w:p>
    <w:p w14:paraId="449FE182"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 xml:space="preserve">non-discriminatory basis. Suppliers may be selected from the general market or from a list which includes: </w:t>
      </w:r>
    </w:p>
    <w:p w14:paraId="449B2360"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 </w:t>
      </w:r>
    </w:p>
    <w:p w14:paraId="0EA8E9FA"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124D5F8"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Any suppliers that have been granted a specific license or comply with legal requirements in a given context, in relation to a very specific APEC topic or issue.</w:t>
      </w:r>
    </w:p>
    <w:p w14:paraId="7D313CC5" w14:textId="77777777" w:rsidR="004C0A5B" w:rsidRPr="00AA7499" w:rsidRDefault="004C0A5B" w:rsidP="0064262F">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64F53BD0"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lastRenderedPageBreak/>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2F0495AC"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5DEEABAB" w14:textId="77777777" w:rsidR="004C0A5B" w:rsidRPr="00AA7499" w:rsidRDefault="004C0A5B" w:rsidP="0064262F">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83CA433"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A RFP for approval including the bid evaluation criteria;</w:t>
      </w:r>
      <w:r w:rsidRPr="00AA7499">
        <w:rPr>
          <w:rFonts w:ascii="Arial" w:hAnsi="Arial" w:cs="Arial"/>
          <w:lang w:eastAsia="zh-TW"/>
        </w:rPr>
        <w:t xml:space="preserve"> and</w:t>
      </w:r>
    </w:p>
    <w:p w14:paraId="397413A4"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CV and proposal from the recommended contractor that outlines the relevant skills and experience for the task. </w:t>
      </w:r>
    </w:p>
    <w:p w14:paraId="686C84F0" w14:textId="77777777" w:rsidR="008654D0" w:rsidRPr="00AA7499" w:rsidRDefault="008654D0" w:rsidP="008654D0">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p>
    <w:p w14:paraId="35224F9F" w14:textId="07F806E9"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id evaluation 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and the Secretariat.</w:t>
      </w:r>
    </w:p>
    <w:p w14:paraId="005566D3"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valued from USD20,001 to USD50,000.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67565AE2"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 It also needs to clearly demonstrate that there is no existing or prior relationship between the PO and the contractor.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76E96CB6"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intersessionally. </w:t>
      </w:r>
    </w:p>
    <w:p w14:paraId="73FC7DD2" w14:textId="77777777" w:rsidR="004C0A5B" w:rsidRPr="00AA7499" w:rsidRDefault="004C0A5B" w:rsidP="004C0A5B">
      <w:pPr>
        <w:pStyle w:val="Heading3"/>
        <w:tabs>
          <w:tab w:val="left" w:pos="993"/>
        </w:tabs>
        <w:ind w:left="709" w:hanging="709"/>
        <w:rPr>
          <w:rFonts w:cs="Arial"/>
        </w:rPr>
      </w:pPr>
      <w:bookmarkStart w:id="250" w:name="_Toc320705276"/>
      <w:bookmarkStart w:id="251" w:name="_Toc321655870"/>
      <w:r w:rsidRPr="00AA7499">
        <w:rPr>
          <w:rFonts w:cs="Arial"/>
        </w:rPr>
        <w:t>Major Contract: Valued from USD50,001 and Above</w:t>
      </w:r>
      <w:bookmarkEnd w:id="250"/>
      <w:bookmarkEnd w:id="251"/>
      <w:r w:rsidRPr="00AA7499">
        <w:rPr>
          <w:rFonts w:cs="Arial"/>
        </w:rPr>
        <w:t xml:space="preserve"> </w:t>
      </w:r>
    </w:p>
    <w:p w14:paraId="3873DD4C"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w:t>
      </w:r>
      <w:r w:rsidRPr="00AA7499">
        <w:rPr>
          <w:rFonts w:ascii="Arial" w:hAnsi="Arial" w:cs="Arial"/>
          <w:u w:color="000000"/>
        </w:rPr>
        <w:lastRenderedPageBreak/>
        <w:t>competitive and open procurement process. The PO must work with the relevant PD to prepare a clear, logical and specific RFP</w:t>
      </w:r>
      <w:r>
        <w:rPr>
          <w:rFonts w:ascii="Arial" w:hAnsi="Arial" w:cs="Arial"/>
          <w:u w:color="000000"/>
        </w:rPr>
        <w:t xml:space="preserve"> and timeline</w:t>
      </w:r>
      <w:r w:rsidRPr="00AA7499">
        <w:rPr>
          <w:rFonts w:ascii="Arial" w:hAnsi="Arial" w:cs="Arial"/>
          <w:u w:color="000000"/>
        </w:rPr>
        <w:t xml:space="preserve"> 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template. The RFP </w:t>
      </w:r>
      <w:r>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4FFD77C3"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major contract of USD50,001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49E854CC"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The RFP for approval;</w:t>
      </w:r>
    </w:p>
    <w:p w14:paraId="7109F198"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CVs and proposal from the recommended contractor which outline the relevant skills and experience for the task; </w:t>
      </w:r>
      <w:r w:rsidRPr="00AA7499">
        <w:rPr>
          <w:rFonts w:ascii="Arial" w:hAnsi="Arial" w:cs="Arial"/>
          <w:lang w:eastAsia="zh-TW"/>
        </w:rPr>
        <w:t>and</w:t>
      </w:r>
    </w:p>
    <w:p w14:paraId="25864C1B"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 report that details the PO’s selection process and justifies the choice of preferred contractor, using the standard template (available on the </w:t>
      </w:r>
      <w:r w:rsidRPr="00AA7499">
        <w:rPr>
          <w:rFonts w:ascii="Arial" w:hAnsi="Arial" w:cs="Arial"/>
          <w:u w:color="000000"/>
        </w:rPr>
        <w:t>‘</w:t>
      </w:r>
      <w:hyperlink r:id="rId57"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769A9A8B" w14:textId="4CE844A2" w:rsidR="000537D1" w:rsidRPr="00A57DCF" w:rsidRDefault="004C0A5B" w:rsidP="000537D1">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The PO should set up an evaluation panel consisting of at least three representatives from co-sponsoring economies</w:t>
      </w:r>
      <w:r w:rsidR="00072E59">
        <w:rPr>
          <w:rFonts w:ascii="Arial" w:hAnsi="Arial" w:cs="Arial"/>
          <w:u w:color="000000"/>
        </w:rPr>
        <w:t xml:space="preserve"> </w:t>
      </w:r>
      <w:r w:rsidRPr="00A57DCF">
        <w:rPr>
          <w:rFonts w:ascii="Arial" w:hAnsi="Arial" w:cs="Arial"/>
          <w:u w:color="000000"/>
        </w:rPr>
        <w:t xml:space="preserve">to formally evaluate the proposals </w:t>
      </w:r>
      <w:r w:rsidRPr="007F5D7B">
        <w:rPr>
          <w:rFonts w:ascii="Arial" w:hAnsi="Arial" w:cs="Arial"/>
          <w:u w:color="000000"/>
        </w:rPr>
        <w:t>submitted.</w:t>
      </w:r>
      <w:r w:rsidR="00072E59" w:rsidRPr="007F5D7B">
        <w:rPr>
          <w:rFonts w:ascii="Arial" w:hAnsi="Arial" w:cs="Arial"/>
          <w:u w:color="000000"/>
        </w:rPr>
        <w:t xml:space="preserve"> The proposing economy may not be a member of the evaluation panel.</w:t>
      </w:r>
      <w:r w:rsidRPr="007F5D7B">
        <w:rPr>
          <w:rFonts w:ascii="Arial" w:hAnsi="Arial" w:cs="Arial"/>
          <w:u w:color="000000"/>
        </w:rPr>
        <w:t xml:space="preserve"> </w:t>
      </w:r>
      <w:r w:rsidR="00FE41E4" w:rsidRPr="007F5D7B">
        <w:rPr>
          <w:rFonts w:ascii="Arial" w:hAnsi="Arial" w:cs="Arial"/>
        </w:rPr>
        <w:t xml:space="preserve">If the PO has been unsuccessful in securing panellists from co-sponsoring economies, they may approach other economies within the forum. </w:t>
      </w:r>
      <w:r w:rsidR="000537D1" w:rsidRPr="007F5D7B">
        <w:rPr>
          <w:rFonts w:ascii="Arial" w:hAnsi="Arial" w:cs="Arial"/>
          <w:u w:color="000000"/>
        </w:rPr>
        <w:t xml:space="preserve">The PO must ensure that </w:t>
      </w:r>
      <w:r w:rsidR="000537D1" w:rsidRPr="00A57DCF">
        <w:rPr>
          <w:rFonts w:ascii="Arial" w:hAnsi="Arial" w:cs="Arial"/>
          <w:u w:color="000000"/>
        </w:rPr>
        <w:t xml:space="preserve">all bids are evaluated by the panel against the approved bid evaluation criteria. </w:t>
      </w:r>
    </w:p>
    <w:p w14:paraId="36671499" w14:textId="7D2CB27D" w:rsidR="001653EA" w:rsidRPr="00AA7499" w:rsidRDefault="001653EA" w:rsidP="000537D1">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the evaluation panel and the Secretariat.</w:t>
      </w:r>
    </w:p>
    <w:p w14:paraId="2C227343" w14:textId="76049ABB" w:rsidR="00CD08E5" w:rsidRPr="00AA7499" w:rsidRDefault="00012A55" w:rsidP="00CD08E5">
      <w:pPr>
        <w:pStyle w:val="ListContinue"/>
        <w:numPr>
          <w:ilvl w:val="1"/>
          <w:numId w:val="77"/>
        </w:numPr>
        <w:tabs>
          <w:tab w:val="left" w:pos="993"/>
        </w:tabs>
        <w:ind w:left="709" w:hanging="709"/>
        <w:rPr>
          <w:rFonts w:ascii="Arial" w:hAnsi="Arial" w:cs="Arial"/>
          <w:u w:color="000000"/>
        </w:rPr>
      </w:pPr>
      <w:r>
        <w:rPr>
          <w:rFonts w:ascii="Arial" w:hAnsi="Arial" w:cs="Arial"/>
          <w:u w:color="000000"/>
        </w:rPr>
        <w:t xml:space="preserve">For all procurement in excess of USD20,001 the Secretariat will advise the outcome to the successful bidder when submitting a draft contract for review. </w:t>
      </w:r>
      <w:r w:rsidR="004C0A5B" w:rsidRPr="00AA7499">
        <w:rPr>
          <w:rFonts w:ascii="Arial" w:hAnsi="Arial" w:cs="Arial"/>
          <w:u w:color="000000"/>
        </w:rPr>
        <w:t>The PO will notify unsuccessful bidders of the result</w:t>
      </w:r>
      <w:r>
        <w:rPr>
          <w:rFonts w:ascii="Arial" w:hAnsi="Arial" w:cs="Arial"/>
          <w:u w:color="000000"/>
        </w:rPr>
        <w:t xml:space="preserve"> but</w:t>
      </w:r>
      <w:r w:rsidR="004C0A5B" w:rsidRPr="00AA7499">
        <w:rPr>
          <w:rFonts w:ascii="Arial" w:hAnsi="Arial" w:cs="Arial"/>
          <w:u w:color="000000"/>
        </w:rPr>
        <w:t xml:space="preserve"> only after the contract has been signed</w:t>
      </w:r>
      <w:r w:rsidR="004C0A5B" w:rsidRPr="00AA7499">
        <w:rPr>
          <w:rFonts w:ascii="Arial" w:hAnsi="Arial" w:cs="Arial"/>
          <w:u w:color="000000"/>
          <w:lang w:eastAsia="zh-TW"/>
        </w:rPr>
        <w:t>.</w:t>
      </w:r>
      <w:r w:rsidR="00CD08E5">
        <w:rPr>
          <w:rFonts w:ascii="Arial" w:hAnsi="Arial" w:cs="Arial"/>
          <w:u w:color="000000"/>
          <w:lang w:eastAsia="zh-TW"/>
        </w:rPr>
        <w:t xml:space="preserve"> </w:t>
      </w:r>
      <w:r w:rsidR="00CD08E5">
        <w:rPr>
          <w:rFonts w:ascii="Arial" w:hAnsi="Arial" w:cs="Arial"/>
          <w:u w:color="000000"/>
        </w:rPr>
        <w:t>The PO must also ensure that the preferred contractor provides a notice of declaration, before the APEC Secretaria</w:t>
      </w:r>
      <w:r w:rsidR="00441C18">
        <w:rPr>
          <w:rFonts w:ascii="Arial" w:hAnsi="Arial" w:cs="Arial"/>
          <w:u w:color="000000"/>
        </w:rPr>
        <w:t>t can sign a contract (see 11</w:t>
      </w:r>
      <w:r w:rsidR="00AF5518">
        <w:rPr>
          <w:rFonts w:ascii="Arial" w:hAnsi="Arial" w:cs="Arial"/>
          <w:u w:color="000000"/>
        </w:rPr>
        <w:t>-1</w:t>
      </w:r>
      <w:r w:rsidR="00E73FB8">
        <w:rPr>
          <w:rFonts w:ascii="Arial" w:hAnsi="Arial" w:cs="Arial"/>
          <w:u w:color="000000"/>
        </w:rPr>
        <w:t>5</w:t>
      </w:r>
      <w:r w:rsidR="0077420C">
        <w:rPr>
          <w:rFonts w:ascii="Arial" w:hAnsi="Arial" w:cs="Arial"/>
          <w:u w:color="000000"/>
        </w:rPr>
        <w:t xml:space="preserve"> above</w:t>
      </w:r>
      <w:r w:rsidR="00CD08E5">
        <w:rPr>
          <w:rFonts w:ascii="Arial" w:hAnsi="Arial" w:cs="Arial"/>
          <w:u w:color="000000"/>
        </w:rPr>
        <w:t>).</w:t>
      </w:r>
    </w:p>
    <w:p w14:paraId="40ACA7CF"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3AAE7B34"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lastRenderedPageBreak/>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52B94CE9"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intersessionally. </w:t>
      </w:r>
    </w:p>
    <w:p w14:paraId="29C86A60" w14:textId="77777777" w:rsidR="004C0A5B" w:rsidRPr="00F61B60" w:rsidRDefault="004C0A5B" w:rsidP="004C0A5B">
      <w:pPr>
        <w:pStyle w:val="Heading2"/>
        <w:tabs>
          <w:tab w:val="left" w:pos="993"/>
        </w:tabs>
        <w:ind w:left="709" w:hanging="709"/>
        <w:rPr>
          <w:rFonts w:cs="Arial"/>
          <w:sz w:val="24"/>
          <w:szCs w:val="24"/>
        </w:rPr>
      </w:pPr>
      <w:bookmarkStart w:id="252" w:name="_Toc321655871"/>
      <w:bookmarkStart w:id="253" w:name="_Toc452650171"/>
      <w:bookmarkStart w:id="254" w:name="_Toc79058543"/>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52"/>
      <w:bookmarkEnd w:id="253"/>
      <w:bookmarkEnd w:id="254"/>
    </w:p>
    <w:p w14:paraId="08A5B5A7"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583673CD"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3C0558CA"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42C04A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7BAD77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75E848BE"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For reasons of extreme urgency as a result of unforeseen or urgent events.</w:t>
      </w:r>
      <w:r w:rsidR="00D21232">
        <w:rPr>
          <w:rFonts w:ascii="Arial" w:hAnsi="Arial" w:cs="Arial"/>
        </w:rPr>
        <w:t xml:space="preserve"> </w:t>
      </w:r>
      <w:r w:rsidRPr="00AA7499">
        <w:rPr>
          <w:rFonts w:ascii="Arial" w:hAnsi="Arial" w:cs="Arial"/>
        </w:rPr>
        <w:t xml:space="preserve">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6B3B856D" w14:textId="77777777" w:rsidR="004C0A5B" w:rsidRPr="00AA7499" w:rsidRDefault="004C0A5B" w:rsidP="004C0A5B">
      <w:pPr>
        <w:pStyle w:val="Heading2"/>
        <w:tabs>
          <w:tab w:val="left" w:pos="993"/>
        </w:tabs>
        <w:ind w:left="709" w:hanging="709"/>
        <w:rPr>
          <w:rFonts w:cs="Arial"/>
          <w:sz w:val="24"/>
          <w:szCs w:val="24"/>
        </w:rPr>
      </w:pPr>
      <w:bookmarkStart w:id="255" w:name="_Toc320705277"/>
      <w:bookmarkStart w:id="256" w:name="_Toc321655872"/>
      <w:bookmarkStart w:id="257" w:name="_Toc452650172"/>
      <w:bookmarkStart w:id="258" w:name="_Toc79058544"/>
      <w:r w:rsidRPr="00AA7499">
        <w:rPr>
          <w:rFonts w:cs="Arial"/>
          <w:sz w:val="24"/>
          <w:szCs w:val="24"/>
        </w:rPr>
        <w:t>Bids from Non-APEC Members</w:t>
      </w:r>
      <w:bookmarkEnd w:id="255"/>
      <w:bookmarkEnd w:id="256"/>
      <w:bookmarkEnd w:id="257"/>
      <w:bookmarkEnd w:id="258"/>
      <w:r w:rsidRPr="00AA7499">
        <w:rPr>
          <w:rFonts w:cs="Arial"/>
          <w:sz w:val="24"/>
          <w:szCs w:val="24"/>
        </w:rPr>
        <w:t xml:space="preserve"> </w:t>
      </w:r>
    </w:p>
    <w:p w14:paraId="657A8FB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29E8800E"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57855660" w14:textId="77777777" w:rsidR="004C0A5B" w:rsidRPr="00AA7499" w:rsidRDefault="004C0A5B" w:rsidP="004C0A5B">
      <w:pPr>
        <w:pStyle w:val="Heading2"/>
        <w:tabs>
          <w:tab w:val="left" w:pos="993"/>
        </w:tabs>
        <w:ind w:left="709" w:hanging="709"/>
        <w:rPr>
          <w:rFonts w:cs="Arial"/>
          <w:sz w:val="24"/>
          <w:szCs w:val="24"/>
        </w:rPr>
      </w:pPr>
      <w:bookmarkStart w:id="259" w:name="_Toc320705278"/>
      <w:bookmarkStart w:id="260" w:name="_Toc321655873"/>
      <w:bookmarkStart w:id="261" w:name="_Toc452650173"/>
      <w:bookmarkStart w:id="262" w:name="_Toc79058545"/>
      <w:r w:rsidRPr="00AA7499">
        <w:rPr>
          <w:rFonts w:cs="Arial"/>
          <w:sz w:val="24"/>
          <w:szCs w:val="24"/>
        </w:rPr>
        <w:t>Travel Costs for Contractors</w:t>
      </w:r>
      <w:bookmarkEnd w:id="259"/>
      <w:bookmarkEnd w:id="260"/>
      <w:bookmarkEnd w:id="261"/>
      <w:bookmarkEnd w:id="262"/>
    </w:p>
    <w:p w14:paraId="314F910B" w14:textId="77777777" w:rsidR="004C0A5B"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63" w:name="_TOC36240"/>
      <w:bookmarkEnd w:id="263"/>
    </w:p>
    <w:p w14:paraId="547C299D" w14:textId="77777777" w:rsidR="004C0A5B" w:rsidRPr="00AA7499"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lastRenderedPageBreak/>
        <w:t xml:space="preserve">Contractors must submit a Contractors Reimbursement Claim form in claiming travel expenses. Template available under the </w:t>
      </w:r>
      <w:r w:rsidRPr="000D3EBD">
        <w:rPr>
          <w:rFonts w:ascii="Arial" w:hAnsi="Arial" w:cs="Arial"/>
          <w:u w:color="000000"/>
        </w:rPr>
        <w:t>‘</w:t>
      </w:r>
      <w:hyperlink r:id="rId58"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p>
    <w:p w14:paraId="3A5544FA" w14:textId="77777777" w:rsidR="0015360E" w:rsidRPr="00F61B60" w:rsidRDefault="0015360E" w:rsidP="007D7327">
      <w:pPr>
        <w:pStyle w:val="Heading2"/>
        <w:tabs>
          <w:tab w:val="left" w:pos="993"/>
        </w:tabs>
        <w:ind w:left="709" w:hanging="709"/>
        <w:rPr>
          <w:rFonts w:cs="Arial"/>
        </w:rPr>
      </w:pPr>
      <w:bookmarkStart w:id="264" w:name="_Toc79058546"/>
      <w:r w:rsidRPr="00F61B60">
        <w:rPr>
          <w:rFonts w:cs="Arial"/>
        </w:rPr>
        <w:t>Conflict of Interest</w:t>
      </w:r>
      <w:bookmarkEnd w:id="236"/>
      <w:bookmarkEnd w:id="237"/>
      <w:bookmarkEnd w:id="264"/>
      <w:r w:rsidRPr="00F61B60">
        <w:rPr>
          <w:rFonts w:cs="Arial"/>
        </w:rPr>
        <w:t xml:space="preserve"> </w:t>
      </w:r>
    </w:p>
    <w:bookmarkEnd w:id="238"/>
    <w:bookmarkEnd w:id="239"/>
    <w:p w14:paraId="7443F59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6E31D30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minimized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 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decision-making process during the selection processes. The decision-making process will need to be documented appropriately.</w:t>
      </w:r>
    </w:p>
    <w:p w14:paraId="087AD69F"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Prior to the approval of contracts, the PO must provide the Secretariat with </w:t>
      </w:r>
      <w:r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p>
    <w:p w14:paraId="6B884217"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 </w:t>
      </w:r>
    </w:p>
    <w:p w14:paraId="655C4C43" w14:textId="77777777" w:rsidR="004C0A5B" w:rsidRPr="004C0A5B"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The APEC Secretariat, in consultation with BMC, can veto a proposed contract when a conflict of interest is real or perceived and cannot be </w:t>
      </w:r>
      <w:r w:rsidRPr="00AA7499">
        <w:rPr>
          <w:rFonts w:ascii="Arial" w:hAnsi="Arial" w:cs="Arial"/>
        </w:rPr>
        <w:lastRenderedPageBreak/>
        <w:t xml:space="preserve">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20E6935D" w14:textId="031067C7" w:rsidR="004C0A5B"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Pr>
          <w:rFonts w:ascii="Arial" w:hAnsi="Arial" w:cs="Arial"/>
        </w:rPr>
        <w:t>tings or intersessionally.</w:t>
      </w:r>
    </w:p>
    <w:p w14:paraId="675CB975" w14:textId="77777777" w:rsidR="007724D8" w:rsidRDefault="007724D8" w:rsidP="007724D8">
      <w:pPr>
        <w:pStyle w:val="ListContinue"/>
        <w:tabs>
          <w:tab w:val="left" w:pos="993"/>
        </w:tabs>
        <w:ind w:left="1070" w:hanging="360"/>
        <w:rPr>
          <w:rFonts w:ascii="Arial" w:hAnsi="Arial" w:cs="Arial"/>
          <w:b/>
        </w:rPr>
      </w:pPr>
    </w:p>
    <w:p w14:paraId="0FE9C938" w14:textId="77777777" w:rsidR="00F22973" w:rsidRDefault="00F22973">
      <w:pPr>
        <w:rPr>
          <w:rFonts w:ascii="Arial" w:hAnsi="Arial" w:cs="Arial"/>
          <w:b/>
          <w:sz w:val="28"/>
          <w:szCs w:val="28"/>
        </w:rPr>
      </w:pPr>
      <w:bookmarkStart w:id="265" w:name="_Toc321655875"/>
      <w:r>
        <w:rPr>
          <w:rFonts w:ascii="Arial" w:hAnsi="Arial" w:cs="Arial"/>
          <w:b/>
          <w:sz w:val="28"/>
          <w:szCs w:val="28"/>
        </w:rPr>
        <w:br w:type="page"/>
      </w:r>
    </w:p>
    <w:p w14:paraId="6B43AE7E" w14:textId="19709AA7" w:rsidR="007724D8" w:rsidRPr="005D7908" w:rsidRDefault="007724D8" w:rsidP="007724D8">
      <w:pPr>
        <w:rPr>
          <w:rFonts w:ascii="Arial" w:hAnsi="Arial" w:cs="Arial"/>
          <w:b/>
          <w:sz w:val="28"/>
          <w:szCs w:val="28"/>
        </w:rPr>
      </w:pPr>
      <w:r w:rsidRPr="005D7908">
        <w:rPr>
          <w:rFonts w:ascii="Arial" w:hAnsi="Arial" w:cs="Arial"/>
          <w:b/>
          <w:sz w:val="28"/>
          <w:szCs w:val="28"/>
        </w:rPr>
        <w:lastRenderedPageBreak/>
        <w:t>APPENDICES</w:t>
      </w:r>
      <w:bookmarkEnd w:id="265"/>
    </w:p>
    <w:p w14:paraId="1E8A14AE"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32482942"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15639ED9"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9D1A47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D</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6A9EC3C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E</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67C916EF"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F</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2881BBC6"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G</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140D5274" w14:textId="77777777"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H</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5E20F678" w14:textId="77777777"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I</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319C3AA1" w14:textId="77777777" w:rsidR="00694765"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B21CD2">
        <w:rPr>
          <w:rFonts w:cs="Arial"/>
          <w:b/>
          <w:szCs w:val="24"/>
          <w:lang w:val="en-US"/>
        </w:rPr>
        <w:t xml:space="preserve">J </w:t>
      </w:r>
      <w:r w:rsidR="009441BA">
        <w:rPr>
          <w:rFonts w:cs="Arial"/>
          <w:b/>
          <w:szCs w:val="24"/>
          <w:lang w:val="en-US"/>
        </w:rPr>
        <w:t xml:space="preserve">– </w:t>
      </w:r>
      <w:r w:rsidR="00694765">
        <w:rPr>
          <w:rFonts w:cs="Arial"/>
          <w:b/>
          <w:szCs w:val="24"/>
          <w:lang w:val="en-US"/>
        </w:rPr>
        <w:t>APEC</w:t>
      </w:r>
      <w:r w:rsidR="00CE408A">
        <w:rPr>
          <w:rFonts w:cs="Arial"/>
          <w:b/>
          <w:szCs w:val="24"/>
          <w:lang w:val="en-US"/>
        </w:rPr>
        <w:t xml:space="preserve"> </w:t>
      </w:r>
      <w:r w:rsidR="00CE408A" w:rsidRPr="007724D8">
        <w:rPr>
          <w:rFonts w:cs="Arial"/>
          <w:b/>
          <w:szCs w:val="24"/>
          <w:lang w:val="en-US"/>
        </w:rPr>
        <w:t>Guidelines on Conducting Capacity Building</w:t>
      </w:r>
      <w:r w:rsidR="00CE408A" w:rsidRPr="00CE408A">
        <w:rPr>
          <w:rFonts w:cs="Arial"/>
          <w:b/>
          <w:szCs w:val="24"/>
          <w:lang w:val="en-US"/>
        </w:rPr>
        <w:t xml:space="preserve"> </w:t>
      </w:r>
    </w:p>
    <w:p w14:paraId="5181EE94" w14:textId="4FE059BC" w:rsidR="007724D8" w:rsidRDefault="00694765" w:rsidP="00AE4E4D">
      <w:pPr>
        <w:pStyle w:val="ListParagraph"/>
        <w:spacing w:after="240" w:line="300" w:lineRule="atLeast"/>
        <w:ind w:left="0"/>
        <w:rPr>
          <w:rFonts w:cs="Arial"/>
          <w:b/>
          <w:szCs w:val="24"/>
          <w:lang w:val="en-US"/>
        </w:rPr>
      </w:pPr>
      <w:r>
        <w:rPr>
          <w:rFonts w:cs="Arial"/>
          <w:b/>
          <w:szCs w:val="24"/>
          <w:lang w:val="en-US"/>
        </w:rPr>
        <w:t xml:space="preserve">Appendix </w:t>
      </w:r>
      <w:r w:rsidR="00B21CD2">
        <w:rPr>
          <w:rFonts w:cs="Arial"/>
          <w:b/>
          <w:szCs w:val="24"/>
          <w:lang w:val="en-US"/>
        </w:rPr>
        <w:t xml:space="preserve">K </w:t>
      </w:r>
      <w:r>
        <w:rPr>
          <w:rFonts w:cs="Arial"/>
          <w:b/>
          <w:szCs w:val="24"/>
          <w:lang w:val="en-US"/>
        </w:rPr>
        <w:t xml:space="preserve">– </w:t>
      </w:r>
      <w:r w:rsidR="009441BA">
        <w:rPr>
          <w:rFonts w:cs="Arial"/>
          <w:b/>
          <w:szCs w:val="24"/>
          <w:lang w:val="en-US"/>
        </w:rPr>
        <w:t>AP</w:t>
      </w:r>
      <w:r w:rsidR="007724D8" w:rsidRPr="007724D8">
        <w:rPr>
          <w:rFonts w:cs="Arial"/>
          <w:b/>
          <w:szCs w:val="24"/>
          <w:lang w:val="en-US"/>
        </w:rPr>
        <w:t>EC</w:t>
      </w:r>
      <w:r w:rsidR="00CE408A">
        <w:rPr>
          <w:rFonts w:cs="Arial"/>
          <w:b/>
          <w:szCs w:val="24"/>
          <w:lang w:val="en-US"/>
        </w:rPr>
        <w:t xml:space="preserve"> Capacity Building Goals, Objectives and Principles</w:t>
      </w:r>
    </w:p>
    <w:p w14:paraId="6CDF700A" w14:textId="327B68EB" w:rsidR="00595A89" w:rsidRDefault="00595A89" w:rsidP="00AE4E4D">
      <w:pPr>
        <w:pStyle w:val="ListParagraph"/>
        <w:spacing w:after="240" w:line="300" w:lineRule="atLeast"/>
        <w:ind w:left="0"/>
        <w:rPr>
          <w:rFonts w:cs="Arial"/>
          <w:b/>
          <w:szCs w:val="24"/>
          <w:lang w:val="en-US"/>
        </w:rPr>
      </w:pPr>
      <w:r>
        <w:rPr>
          <w:rFonts w:cs="Arial"/>
          <w:b/>
          <w:szCs w:val="24"/>
          <w:lang w:val="en-US"/>
        </w:rPr>
        <w:t>Appendix L – Privacy Policy</w:t>
      </w:r>
    </w:p>
    <w:p w14:paraId="0E4F4172" w14:textId="41627A3D" w:rsidR="00E4025D" w:rsidRPr="007F5D7B" w:rsidRDefault="00E4025D" w:rsidP="00AE59DD">
      <w:pPr>
        <w:pStyle w:val="Heading2"/>
        <w:spacing w:after="240"/>
        <w:rPr>
          <w:sz w:val="24"/>
          <w:szCs w:val="24"/>
        </w:rPr>
      </w:pPr>
      <w:bookmarkStart w:id="266" w:name="_Toc79058547"/>
      <w:r w:rsidRPr="007F5D7B">
        <w:rPr>
          <w:rFonts w:cs="Arial"/>
          <w:sz w:val="24"/>
          <w:szCs w:val="24"/>
        </w:rPr>
        <w:t xml:space="preserve">Appendix M </w:t>
      </w:r>
      <w:r w:rsidR="00B51DB0" w:rsidRPr="007F5D7B">
        <w:rPr>
          <w:rFonts w:cs="Arial"/>
          <w:sz w:val="24"/>
          <w:szCs w:val="24"/>
        </w:rPr>
        <w:t>–</w:t>
      </w:r>
      <w:r w:rsidRPr="007F5D7B">
        <w:rPr>
          <w:rFonts w:cs="Arial"/>
          <w:sz w:val="24"/>
          <w:szCs w:val="24"/>
        </w:rPr>
        <w:t xml:space="preserve"> </w:t>
      </w:r>
      <w:r w:rsidRPr="007F5D7B">
        <w:rPr>
          <w:sz w:val="24"/>
          <w:szCs w:val="24"/>
        </w:rPr>
        <w:t>Honorarium</w:t>
      </w:r>
      <w:r w:rsidR="00B51DB0" w:rsidRPr="007F5D7B">
        <w:rPr>
          <w:sz w:val="24"/>
          <w:szCs w:val="24"/>
        </w:rPr>
        <w:t xml:space="preserve"> </w:t>
      </w:r>
      <w:r w:rsidRPr="007F5D7B">
        <w:rPr>
          <w:sz w:val="24"/>
          <w:szCs w:val="24"/>
        </w:rPr>
        <w:t>Payment Schedule</w:t>
      </w:r>
      <w:bookmarkEnd w:id="266"/>
    </w:p>
    <w:p w14:paraId="228E3E76" w14:textId="2C5F81C5" w:rsidR="00AE59DD" w:rsidRPr="007F5D7B" w:rsidRDefault="00AE59DD" w:rsidP="00AE59DD">
      <w:pPr>
        <w:pStyle w:val="Heading2"/>
        <w:spacing w:after="240"/>
        <w:rPr>
          <w:rFonts w:cs="Arial"/>
          <w:sz w:val="24"/>
          <w:szCs w:val="24"/>
        </w:rPr>
      </w:pPr>
      <w:r w:rsidRPr="007F5D7B">
        <w:rPr>
          <w:rFonts w:cs="Arial"/>
          <w:sz w:val="24"/>
          <w:szCs w:val="24"/>
        </w:rPr>
        <w:t>Appendix N – APEC Project Event Recording Policy</w:t>
      </w:r>
    </w:p>
    <w:p w14:paraId="4374D145" w14:textId="0DA47A6E" w:rsidR="00E4025D" w:rsidRPr="007F5D7B" w:rsidRDefault="00E4025D" w:rsidP="00AE4E4D">
      <w:pPr>
        <w:pStyle w:val="ListParagraph"/>
        <w:spacing w:after="240" w:line="300" w:lineRule="atLeast"/>
        <w:ind w:left="0"/>
        <w:rPr>
          <w:rFonts w:cs="Arial"/>
          <w:b/>
          <w:color w:val="auto"/>
          <w:szCs w:val="24"/>
          <w:lang w:val="en-US"/>
        </w:rPr>
      </w:pPr>
    </w:p>
    <w:p w14:paraId="00AA9789" w14:textId="77777777" w:rsidR="007724D8" w:rsidRDefault="007724D8" w:rsidP="007724D8">
      <w:pPr>
        <w:rPr>
          <w:rFonts w:ascii="Arial" w:hAnsi="Arial" w:cs="Arial"/>
          <w:sz w:val="28"/>
          <w:szCs w:val="28"/>
        </w:rPr>
      </w:pPr>
    </w:p>
    <w:p w14:paraId="2B84083C" w14:textId="77777777" w:rsidR="007724D8" w:rsidRDefault="007724D8" w:rsidP="007724D8">
      <w:pPr>
        <w:rPr>
          <w:rFonts w:ascii="Arial" w:hAnsi="Arial" w:cs="Arial"/>
          <w:sz w:val="28"/>
          <w:szCs w:val="28"/>
        </w:rPr>
      </w:pPr>
    </w:p>
    <w:p w14:paraId="033CB8BF" w14:textId="77777777" w:rsidR="00F35AC5" w:rsidRDefault="00F35AC5" w:rsidP="007724D8">
      <w:pPr>
        <w:rPr>
          <w:rFonts w:ascii="Arial" w:hAnsi="Arial" w:cs="Arial"/>
          <w:sz w:val="28"/>
          <w:szCs w:val="28"/>
        </w:rPr>
      </w:pPr>
    </w:p>
    <w:p w14:paraId="4B883949" w14:textId="77777777" w:rsidR="00F35AC5" w:rsidRDefault="00F35AC5" w:rsidP="007724D8">
      <w:pPr>
        <w:rPr>
          <w:rFonts w:ascii="Arial" w:hAnsi="Arial" w:cs="Arial"/>
          <w:sz w:val="28"/>
          <w:szCs w:val="28"/>
        </w:rPr>
      </w:pPr>
    </w:p>
    <w:p w14:paraId="440A8910" w14:textId="77777777" w:rsidR="00F35AC5" w:rsidRDefault="00F35AC5" w:rsidP="007724D8">
      <w:pPr>
        <w:rPr>
          <w:rFonts w:ascii="Arial" w:hAnsi="Arial" w:cs="Arial"/>
          <w:sz w:val="28"/>
          <w:szCs w:val="28"/>
        </w:rPr>
      </w:pPr>
    </w:p>
    <w:p w14:paraId="6339144F" w14:textId="77777777" w:rsidR="00F35AC5" w:rsidRDefault="00F35AC5" w:rsidP="00D36517">
      <w:pPr>
        <w:rPr>
          <w:rStyle w:val="Hyperlink"/>
          <w:rFonts w:cs="Arial"/>
          <w:sz w:val="32"/>
          <w:szCs w:val="32"/>
        </w:rPr>
      </w:pPr>
      <w:r w:rsidRPr="00AA7499">
        <w:rPr>
          <w:rFonts w:ascii="Arial" w:hAnsi="Arial" w:cs="Arial"/>
          <w:sz w:val="32"/>
          <w:szCs w:val="32"/>
        </w:rPr>
        <w:t xml:space="preserve">Note that application and report templates can be downloaded as individual files from the APEC website: </w:t>
      </w:r>
      <w:hyperlink r:id="rId59" w:history="1">
        <w:r w:rsidRPr="00AA7499">
          <w:rPr>
            <w:rStyle w:val="Hyperlink"/>
            <w:rFonts w:cs="Arial"/>
            <w:sz w:val="32"/>
            <w:szCs w:val="32"/>
          </w:rPr>
          <w:t>http://www.apec.org/Projects/Forms-and-Resources.aspx</w:t>
        </w:r>
      </w:hyperlink>
    </w:p>
    <w:p w14:paraId="1FCD1150" w14:textId="77777777" w:rsidR="00C02D3D" w:rsidRDefault="00C02D3D" w:rsidP="00F35AC5">
      <w:pPr>
        <w:jc w:val="center"/>
        <w:rPr>
          <w:rStyle w:val="Hyperlink"/>
          <w:rFonts w:cs="Arial"/>
          <w:sz w:val="32"/>
          <w:szCs w:val="32"/>
        </w:rPr>
      </w:pPr>
    </w:p>
    <w:p w14:paraId="191DF225" w14:textId="77777777" w:rsidR="00C02D3D" w:rsidRDefault="00C02D3D" w:rsidP="00F35AC5">
      <w:pPr>
        <w:jc w:val="center"/>
        <w:rPr>
          <w:rStyle w:val="Hyperlink"/>
          <w:rFonts w:cs="Arial"/>
          <w:sz w:val="32"/>
          <w:szCs w:val="32"/>
        </w:rPr>
        <w:sectPr w:rsidR="00C02D3D" w:rsidSect="00105BA6">
          <w:headerReference w:type="even" r:id="rId60"/>
          <w:headerReference w:type="default" r:id="rId61"/>
          <w:headerReference w:type="first" r:id="rId62"/>
          <w:type w:val="oddPage"/>
          <w:pgSz w:w="11909" w:h="16834" w:code="9"/>
          <w:pgMar w:top="1152" w:right="1872" w:bottom="540" w:left="1872" w:header="360" w:footer="0" w:gutter="0"/>
          <w:pgNumType w:start="46"/>
          <w:cols w:space="720"/>
          <w:docGrid w:linePitch="299"/>
        </w:sectPr>
      </w:pPr>
    </w:p>
    <w:p w14:paraId="2CDF453E" w14:textId="77777777" w:rsidR="008F7EF9" w:rsidRDefault="00172CC1" w:rsidP="008F7EF9">
      <w:pPr>
        <w:pStyle w:val="Heading1"/>
        <w:ind w:left="-567"/>
      </w:pPr>
      <w:bookmarkStart w:id="267" w:name="_Toc79058548"/>
      <w:r w:rsidRPr="00AA7499">
        <w:lastRenderedPageBreak/>
        <w:t xml:space="preserve">Appendix </w:t>
      </w:r>
      <w:r w:rsidR="00851A48">
        <w:t>A</w:t>
      </w:r>
      <w:bookmarkEnd w:id="267"/>
    </w:p>
    <w:p w14:paraId="30102D58" w14:textId="77777777" w:rsidR="00A80F27" w:rsidRPr="00A80F27" w:rsidRDefault="00A80F27" w:rsidP="005B340B">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268" w:name="_Toc46846653"/>
      <w:r w:rsidRPr="00A80F27">
        <w:rPr>
          <w:b/>
          <w:kern w:val="22"/>
          <w:sz w:val="32"/>
          <w:szCs w:val="28"/>
        </w:rPr>
        <w:t xml:space="preserve">APEC </w:t>
      </w:r>
      <w:bookmarkEnd w:id="268"/>
      <w:r w:rsidRPr="00A80F27">
        <w:rPr>
          <w:b/>
          <w:kern w:val="22"/>
          <w:sz w:val="32"/>
          <w:szCs w:val="28"/>
        </w:rPr>
        <w:t>Concept Note</w:t>
      </w:r>
    </w:p>
    <w:p w14:paraId="77A852EB" w14:textId="43A24BC0" w:rsidR="00A80F27" w:rsidRPr="007F5D7B" w:rsidRDefault="00A80F27" w:rsidP="00A80F27">
      <w:pPr>
        <w:tabs>
          <w:tab w:val="left" w:pos="2880"/>
          <w:tab w:val="left" w:pos="5760"/>
        </w:tabs>
        <w:spacing w:after="0" w:line="240" w:lineRule="auto"/>
        <w:ind w:left="-567" w:right="-835"/>
        <w:rPr>
          <w:rFonts w:ascii="Arial" w:eastAsia="PMingLiU" w:hAnsi="Arial" w:cs="Arial"/>
          <w:b/>
          <w:bCs/>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Pr="007F5D7B">
        <w:rPr>
          <w:rFonts w:ascii="Arial" w:eastAsia="PMingLiU" w:hAnsi="Arial" w:cs="Arial"/>
          <w:b/>
          <w:bCs/>
          <w:i/>
          <w:sz w:val="20"/>
          <w:szCs w:val="20"/>
          <w:u w:val="single"/>
        </w:rPr>
        <w:t>4 pages</w:t>
      </w:r>
      <w:r w:rsidRPr="007F5D7B">
        <w:rPr>
          <w:rFonts w:ascii="Arial" w:eastAsia="PMingLiU" w:hAnsi="Arial" w:cs="Arial"/>
          <w:b/>
          <w:bCs/>
          <w:i/>
          <w:sz w:val="20"/>
          <w:szCs w:val="20"/>
        </w:rPr>
        <w:t xml:space="preserve"> (including cover page) and incomplete submissions will not be considered. Responses must be no less than 10pt font.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8"/>
        <w:gridCol w:w="6688"/>
      </w:tblGrid>
      <w:tr w:rsidR="007F5D7B" w:rsidRPr="007F5D7B" w14:paraId="23193666" w14:textId="77777777" w:rsidTr="005B340B">
        <w:trPr>
          <w:trHeight w:val="319"/>
        </w:trPr>
        <w:tc>
          <w:tcPr>
            <w:tcW w:w="1590" w:type="pct"/>
            <w:shd w:val="pct15" w:color="auto" w:fill="auto"/>
          </w:tcPr>
          <w:p w14:paraId="0F820C4B" w14:textId="77777777" w:rsidR="00A80F27" w:rsidRPr="007F5D7B" w:rsidRDefault="00A80F27" w:rsidP="00A80F27">
            <w:pPr>
              <w:tabs>
                <w:tab w:val="left" w:pos="2880"/>
                <w:tab w:val="left" w:pos="5760"/>
              </w:tabs>
              <w:spacing w:before="60" w:after="12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14:paraId="0B1E43BC"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6B4080CF" w14:textId="77777777" w:rsidTr="005B340B">
        <w:trPr>
          <w:trHeight w:val="1525"/>
        </w:trPr>
        <w:tc>
          <w:tcPr>
            <w:tcW w:w="5000" w:type="pct"/>
            <w:gridSpan w:val="2"/>
            <w:vAlign w:val="center"/>
          </w:tcPr>
          <w:p w14:paraId="1948BC40" w14:textId="77777777" w:rsidR="00A80F27" w:rsidRPr="007F5D7B" w:rsidRDefault="00A80F27" w:rsidP="00A80F27">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14:paraId="166AAAE2" w14:textId="77777777" w:rsidR="00A80F27" w:rsidRPr="007F5D7B" w:rsidRDefault="00A80F27" w:rsidP="00A80F27">
            <w:pPr>
              <w:tabs>
                <w:tab w:val="left" w:pos="2880"/>
                <w:tab w:val="left" w:pos="5760"/>
              </w:tabs>
              <w:spacing w:before="80" w:after="8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3F5F4D">
              <w:rPr>
                <w:rFonts w:ascii="Arial" w:eastAsia="PMingLiU" w:hAnsi="Arial" w:cs="Arial"/>
                <w:bCs/>
                <w:sz w:val="16"/>
                <w:szCs w:val="16"/>
              </w:rPr>
            </w:r>
            <w:r w:rsidR="003F5F4D">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14:paraId="152A6C75" w14:textId="77777777" w:rsidR="00A80F27" w:rsidRPr="007F5D7B" w:rsidRDefault="00A80F27" w:rsidP="00A80F27">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3F5F4D">
              <w:rPr>
                <w:rFonts w:ascii="Arial" w:eastAsia="PMingLiU" w:hAnsi="Arial" w:cs="Arial"/>
                <w:bCs/>
                <w:sz w:val="18"/>
                <w:szCs w:val="18"/>
              </w:rPr>
            </w:r>
            <w:r w:rsidR="003F5F4D">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14:paraId="178F7B81" w14:textId="77777777" w:rsidR="00A80F27" w:rsidRPr="007F5D7B" w:rsidRDefault="00A80F27" w:rsidP="00A80F27">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3F5F4D">
              <w:rPr>
                <w:rFonts w:ascii="Arial" w:eastAsia="PMingLiU" w:hAnsi="Arial" w:cs="Arial"/>
                <w:bCs/>
                <w:sz w:val="18"/>
                <w:szCs w:val="18"/>
              </w:rPr>
            </w:r>
            <w:r w:rsidR="003F5F4D">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14:paraId="7681C3C6" w14:textId="77777777" w:rsidR="00A80F27" w:rsidRPr="007F5D7B" w:rsidRDefault="00A80F27" w:rsidP="00A80F27">
            <w:pPr>
              <w:tabs>
                <w:tab w:val="left" w:pos="2880"/>
                <w:tab w:val="left" w:pos="5760"/>
              </w:tabs>
              <w:spacing w:before="100" w:after="10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3F5F4D">
              <w:rPr>
                <w:rFonts w:ascii="Arial" w:eastAsia="PMingLiU" w:hAnsi="Arial" w:cs="Arial"/>
                <w:bCs/>
                <w:sz w:val="18"/>
                <w:szCs w:val="18"/>
                <w:lang w:val="en-GB"/>
              </w:rPr>
            </w:r>
            <w:r w:rsidR="003F5F4D">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7F5D7B" w:rsidRPr="007F5D7B" w14:paraId="1BAD84DA"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49A6509"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14:paraId="5222CA08"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67730925"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6ACE60E8"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14:paraId="0A688997"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5BE27676"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4332BF7C"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14:paraId="0CE8D93B" w14:textId="77777777" w:rsidR="00A80F27" w:rsidRPr="007F5D7B" w:rsidRDefault="00A80F27" w:rsidP="00A80F27">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564C702F"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19E77864"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14:paraId="600260E7"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46094460"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4D7894FD"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14:paraId="25F8868D"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14:paraId="4A4EA47E" w14:textId="77777777" w:rsidR="00A80F27" w:rsidRPr="007F5D7B" w:rsidRDefault="00A80F27" w:rsidP="00A80F27">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7736AD2F" w14:textId="77777777" w:rsidTr="005B340B">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6C90DF1A" w14:textId="77777777" w:rsidR="00A80F27" w:rsidRPr="007F5D7B" w:rsidRDefault="00A80F27" w:rsidP="00A80F27">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14:paraId="0CCBEC8C" w14:textId="77777777" w:rsidR="00A80F27" w:rsidRPr="007F5D7B" w:rsidRDefault="00A80F27" w:rsidP="00A80F27">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14:paraId="063E7355" w14:textId="77777777" w:rsidR="00A80F27" w:rsidRPr="007F5D7B" w:rsidRDefault="00A80F27" w:rsidP="00A80F27">
            <w:pPr>
              <w:numPr>
                <w:ilvl w:val="0"/>
                <w:numId w:val="187"/>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14:paraId="24DB2766" w14:textId="77777777" w:rsidR="00A80F27" w:rsidRPr="007F5D7B" w:rsidRDefault="00A80F27" w:rsidP="00A80F27">
            <w:pPr>
              <w:numPr>
                <w:ilvl w:val="0"/>
                <w:numId w:val="187"/>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14:paraId="06832B48" w14:textId="77777777" w:rsidR="00A80F27" w:rsidRPr="007F5D7B" w:rsidRDefault="00A80F27" w:rsidP="00A80F27">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14:paraId="7120179C" w14:textId="77777777" w:rsidR="00A80F27" w:rsidRPr="007F5D7B" w:rsidRDefault="00A80F27" w:rsidP="00A80F27">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277AF552"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14:paraId="079EEB79" w14:textId="77777777" w:rsidR="00A80F27" w:rsidRPr="007F5D7B" w:rsidRDefault="00A80F27" w:rsidP="00A80F27">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14:paraId="76BC3D1F" w14:textId="77777777" w:rsidR="00A80F27" w:rsidRPr="007F5D7B" w:rsidRDefault="00A80F27" w:rsidP="00A80F27">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14:paraId="2E81C8FF" w14:textId="77777777" w:rsidR="00A80F27" w:rsidRPr="007F5D7B" w:rsidRDefault="00A80F27" w:rsidP="00A80F27">
            <w:pPr>
              <w:tabs>
                <w:tab w:val="left" w:pos="2880"/>
                <w:tab w:val="left" w:pos="5760"/>
              </w:tabs>
              <w:spacing w:after="12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4408A67E" w14:textId="7517F4AE" w:rsidR="00A80F27" w:rsidRPr="007F5D7B" w:rsidRDefault="00A80F27" w:rsidP="00A80F27">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14:paraId="1AE81108" w14:textId="636FD60C" w:rsidR="00A80F27" w:rsidRPr="007F5D7B" w:rsidRDefault="00A80F27" w:rsidP="00A80F27">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6E1A682" w14:textId="77777777" w:rsidR="00A80F27" w:rsidRPr="007F5D7B" w:rsidRDefault="00A80F27" w:rsidP="00A80F27">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14:paraId="53E230E7" w14:textId="69BD7848" w:rsidR="00A80F27" w:rsidRPr="007F5D7B" w:rsidRDefault="00A80F27" w:rsidP="00166C5D">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7F5D7B" w:rsidRPr="007F5D7B" w14:paraId="02EC5F0E"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590" w:type="pct"/>
            <w:tcBorders>
              <w:top w:val="single" w:sz="4" w:space="0" w:color="auto"/>
              <w:left w:val="single" w:sz="4" w:space="0" w:color="auto"/>
              <w:bottom w:val="single" w:sz="4" w:space="0" w:color="auto"/>
              <w:right w:val="single" w:sz="4" w:space="0" w:color="auto"/>
            </w:tcBorders>
          </w:tcPr>
          <w:p w14:paraId="332217BE" w14:textId="77777777" w:rsidR="00A80F27" w:rsidRPr="007F5D7B" w:rsidRDefault="00A80F27" w:rsidP="00A80F27">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3DF59C68" w14:textId="77777777" w:rsidR="00A80F27" w:rsidRPr="007F5D7B" w:rsidRDefault="00A80F27" w:rsidP="00A80F27">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127E0718"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07E2D7DF"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248049AD"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 Summary Report</w:t>
            </w:r>
          </w:p>
        </w:tc>
        <w:tc>
          <w:tcPr>
            <w:tcW w:w="3410" w:type="pct"/>
            <w:tcBorders>
              <w:top w:val="single" w:sz="4" w:space="0" w:color="auto"/>
              <w:left w:val="single" w:sz="4" w:space="0" w:color="auto"/>
              <w:bottom w:val="single" w:sz="4" w:space="0" w:color="auto"/>
              <w:right w:val="single" w:sz="4" w:space="0" w:color="auto"/>
            </w:tcBorders>
          </w:tcPr>
          <w:p w14:paraId="68972625" w14:textId="77777777" w:rsidR="00A80F27" w:rsidRPr="007F5D7B" w:rsidRDefault="00A80F27" w:rsidP="00A80F27">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099F5168" w14:textId="77777777" w:rsidR="00A80F27" w:rsidRPr="007F5D7B" w:rsidRDefault="00A80F27" w:rsidP="00A80F27">
            <w:pPr>
              <w:tabs>
                <w:tab w:val="left" w:pos="2880"/>
                <w:tab w:val="left" w:pos="5760"/>
              </w:tabs>
              <w:spacing w:after="0" w:line="240" w:lineRule="auto"/>
              <w:jc w:val="both"/>
              <w:rPr>
                <w:rFonts w:ascii="Arial" w:eastAsia="PMingLiU" w:hAnsi="Arial" w:cs="Arial"/>
                <w:bCs/>
                <w:sz w:val="18"/>
                <w:szCs w:val="18"/>
                <w:lang w:val="en-MY"/>
              </w:rPr>
            </w:pPr>
          </w:p>
          <w:p w14:paraId="4002AED7"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sz w:val="18"/>
                <w:szCs w:val="18"/>
                <w:lang w:val="en-MY"/>
              </w:rPr>
            </w:pPr>
          </w:p>
          <w:p w14:paraId="41FA4074"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i/>
                <w:sz w:val="18"/>
                <w:szCs w:val="18"/>
                <w:lang w:val="en-MY"/>
              </w:rPr>
            </w:pPr>
          </w:p>
          <w:p w14:paraId="38876D85"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i/>
                <w:sz w:val="18"/>
                <w:szCs w:val="18"/>
                <w:lang w:val="en-MY"/>
              </w:rPr>
            </w:pPr>
          </w:p>
          <w:p w14:paraId="3E8156D1" w14:textId="77777777" w:rsidR="00A80F27" w:rsidRPr="007F5D7B" w:rsidRDefault="00A80F27" w:rsidP="00A80F27">
            <w:pPr>
              <w:tabs>
                <w:tab w:val="left" w:pos="2880"/>
                <w:tab w:val="left" w:pos="5760"/>
              </w:tabs>
              <w:spacing w:before="60" w:after="0" w:line="240" w:lineRule="auto"/>
              <w:ind w:left="5760" w:hanging="5760"/>
              <w:rPr>
                <w:rFonts w:ascii="Arial" w:eastAsia="PMingLiU" w:hAnsi="Arial" w:cs="Arial"/>
                <w:bCs/>
                <w:sz w:val="20"/>
                <w:szCs w:val="20"/>
              </w:rPr>
            </w:pPr>
          </w:p>
        </w:tc>
      </w:tr>
    </w:tbl>
    <w:p w14:paraId="4107485E" w14:textId="77777777" w:rsidR="00A80F27" w:rsidRPr="007F5D7B" w:rsidRDefault="00A80F27" w:rsidP="005B340B">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14:paraId="4F702567" w14:textId="77777777" w:rsidR="00A80F27" w:rsidRPr="007F5D7B" w:rsidRDefault="00A80F27" w:rsidP="005B340B">
      <w:pPr>
        <w:tabs>
          <w:tab w:val="left" w:pos="2880"/>
          <w:tab w:val="left" w:pos="5760"/>
        </w:tabs>
        <w:spacing w:after="0" w:line="240" w:lineRule="auto"/>
        <w:ind w:left="-720"/>
        <w:rPr>
          <w:rFonts w:ascii="Arial" w:eastAsia="PMingLiU" w:hAnsi="Arial" w:cs="Arial"/>
          <w:b/>
          <w:bCs/>
          <w:i/>
          <w:sz w:val="4"/>
          <w:szCs w:val="6"/>
        </w:rPr>
      </w:pPr>
    </w:p>
    <w:p w14:paraId="1C57B670" w14:textId="49A51234" w:rsidR="00A80F27" w:rsidRPr="007F5D7B" w:rsidRDefault="00A80F27" w:rsidP="005B340B">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6BFEAE3E" w14:textId="7AAD1AD0" w:rsidR="00A80F27" w:rsidRPr="007F5D7B" w:rsidRDefault="00A80F27" w:rsidP="005B340B">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246F6C46" w14:textId="0C074BBB" w:rsidR="00A80F27" w:rsidRPr="007F5D7B" w:rsidRDefault="00A80F27" w:rsidP="005B340B">
      <w:pPr>
        <w:tabs>
          <w:tab w:val="left" w:pos="2880"/>
          <w:tab w:val="left" w:pos="5760"/>
        </w:tabs>
        <w:spacing w:after="0" w:line="240" w:lineRule="auto"/>
        <w:ind w:left="-720"/>
        <w:jc w:val="both"/>
        <w:rPr>
          <w:rFonts w:ascii="Arial" w:eastAsia="PMingLiU" w:hAnsi="Arial" w:cs="Arial"/>
          <w:bCs/>
          <w:sz w:val="16"/>
          <w:szCs w:val="16"/>
        </w:rPr>
      </w:pPr>
      <w:r w:rsidRPr="007F5D7B">
        <w:rPr>
          <w:rFonts w:ascii="Arial" w:eastAsia="PMingLiU" w:hAnsi="Arial" w:cs="Arial"/>
          <w:bCs/>
          <w:sz w:val="16"/>
          <w:szCs w:val="16"/>
        </w:rPr>
        <w:t xml:space="preserve">As Project Overseer and on behalf of the above said Organization, I declare that this submission was prepared in accordance with the </w:t>
      </w:r>
      <w:r w:rsidRPr="007F5D7B">
        <w:rPr>
          <w:rFonts w:ascii="Arial" w:eastAsia="PMingLiU" w:hAnsi="Arial" w:cs="Arial"/>
          <w:b/>
          <w:sz w:val="16"/>
          <w:szCs w:val="16"/>
        </w:rPr>
        <w:t>Guidebook on APEC Projects</w:t>
      </w:r>
      <w:r w:rsidRPr="007F5D7B">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w:t>
      </w:r>
      <w:r w:rsidR="00625BEA" w:rsidRPr="007F5D7B">
        <w:rPr>
          <w:rFonts w:ascii="Arial" w:eastAsia="PMingLiU" w:hAnsi="Arial" w:cs="Arial"/>
          <w:bCs/>
          <w:sz w:val="16"/>
          <w:szCs w:val="16"/>
        </w:rPr>
        <w:t>I</w:t>
      </w:r>
      <w:r w:rsidRPr="007F5D7B">
        <w:rPr>
          <w:rFonts w:ascii="Arial" w:eastAsia="PMingLiU" w:hAnsi="Arial" w:cs="Arial"/>
          <w:bCs/>
          <w:sz w:val="16"/>
          <w:szCs w:val="16"/>
        </w:rPr>
        <w:t xml:space="preserve"> agree that the APEC Secretariat will collect, use, disclose, and transmit the data contained in the APEC Project Proposal, which </w:t>
      </w:r>
      <w:r w:rsidR="00625BEA" w:rsidRPr="007F5D7B">
        <w:rPr>
          <w:rFonts w:ascii="Arial" w:eastAsia="PMingLiU" w:hAnsi="Arial" w:cs="Arial"/>
          <w:bCs/>
          <w:sz w:val="16"/>
          <w:szCs w:val="16"/>
        </w:rPr>
        <w:t>I</w:t>
      </w:r>
      <w:r w:rsidRPr="007F5D7B">
        <w:rPr>
          <w:rFonts w:ascii="Arial" w:eastAsia="PMingLiU" w:hAnsi="Arial" w:cs="Arial"/>
          <w:bCs/>
          <w:sz w:val="16"/>
          <w:szCs w:val="16"/>
        </w:rPr>
        <w:t xml:space="preserve"> have provided to the APEC Secretariat in accordance with Singapore’s Personal Data Protection Act 2012 and the APEC Secretariat</w:t>
      </w:r>
      <w:r w:rsidR="00625BEA" w:rsidRPr="007F5D7B">
        <w:rPr>
          <w:rFonts w:ascii="Arial" w:eastAsia="PMingLiU" w:hAnsi="Arial" w:cs="Arial"/>
          <w:bCs/>
          <w:sz w:val="16"/>
          <w:szCs w:val="16"/>
        </w:rPr>
        <w:t>’s</w:t>
      </w:r>
      <w:r w:rsidRPr="007F5D7B">
        <w:rPr>
          <w:rFonts w:ascii="Arial" w:eastAsia="PMingLiU" w:hAnsi="Arial" w:cs="Arial"/>
          <w:bCs/>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14:paraId="619974B2" w14:textId="77777777" w:rsidR="00A80F27" w:rsidRPr="007F5D7B" w:rsidRDefault="00A80F27" w:rsidP="005B340B">
      <w:pPr>
        <w:tabs>
          <w:tab w:val="left" w:pos="2880"/>
          <w:tab w:val="left" w:pos="5760"/>
        </w:tabs>
        <w:spacing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14:paraId="52655BA9" w14:textId="65807C7D" w:rsidR="00A80F27" w:rsidRPr="007F5D7B" w:rsidRDefault="00A80F27" w:rsidP="005B340B">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14:paraId="157A3139" w14:textId="77777777" w:rsidR="00A80F27" w:rsidRPr="007F5D7B" w:rsidRDefault="00A80F27" w:rsidP="00A80F27">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14:paraId="0BBF0E7C" w14:textId="77777777" w:rsidR="00A80F27" w:rsidRPr="007F5D7B" w:rsidRDefault="00A80F27" w:rsidP="00A80F27">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8905" w:type="dxa"/>
        <w:tblInd w:w="-730" w:type="dxa"/>
        <w:tblLayout w:type="fixed"/>
        <w:tblCellMar>
          <w:left w:w="115" w:type="dxa"/>
          <w:right w:w="115" w:type="dxa"/>
        </w:tblCellMar>
        <w:tblLook w:val="04A0" w:firstRow="1" w:lastRow="0" w:firstColumn="1" w:lastColumn="0" w:noHBand="0" w:noVBand="1"/>
      </w:tblPr>
      <w:tblGrid>
        <w:gridCol w:w="3308"/>
        <w:gridCol w:w="5597"/>
      </w:tblGrid>
      <w:tr w:rsidR="007F5D7B" w:rsidRPr="007F5D7B" w14:paraId="03F55367" w14:textId="77777777" w:rsidTr="009017C6">
        <w:trPr>
          <w:cnfStyle w:val="100000000000" w:firstRow="1" w:lastRow="0" w:firstColumn="0" w:lastColumn="0" w:oddVBand="0" w:evenVBand="0" w:oddHBand="0" w:evenHBand="0" w:firstRowFirstColumn="0" w:firstRowLastColumn="0" w:lastRowFirstColumn="0" w:lastRowLastColumn="0"/>
          <w:trHeight w:val="3480"/>
        </w:trPr>
        <w:tc>
          <w:tcPr>
            <w:tcW w:w="3308" w:type="dxa"/>
            <w:shd w:val="clear" w:color="auto" w:fill="BFBFBF" w:themeFill="background1" w:themeFillShade="BF"/>
            <w:vAlign w:val="top"/>
          </w:tcPr>
          <w:p w14:paraId="3B9B560E" w14:textId="77777777" w:rsidR="00A80F27" w:rsidRPr="007F5D7B" w:rsidRDefault="00A80F27" w:rsidP="009017C6">
            <w:pPr>
              <w:tabs>
                <w:tab w:val="left" w:pos="5760"/>
              </w:tabs>
              <w:spacing w:after="120" w:line="276" w:lineRule="auto"/>
              <w:ind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1413AF7" w14:textId="77777777" w:rsidR="00A80F27" w:rsidRPr="007F5D7B" w:rsidRDefault="00A80F27" w:rsidP="005B340B">
            <w:pPr>
              <w:numPr>
                <w:ilvl w:val="0"/>
                <w:numId w:val="199"/>
              </w:numPr>
              <w:tabs>
                <w:tab w:val="left" w:pos="5760"/>
              </w:tabs>
              <w:spacing w:after="0"/>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4E7FF470" w14:textId="77777777" w:rsidR="00A80F27" w:rsidRPr="009017C6" w:rsidRDefault="00A80F27" w:rsidP="00A80F27">
            <w:pPr>
              <w:tabs>
                <w:tab w:val="left" w:pos="5760"/>
              </w:tabs>
              <w:spacing w:after="0"/>
              <w:ind w:left="342" w:right="24"/>
              <w:rPr>
                <w:rFonts w:ascii="Arial" w:hAnsi="Arial" w:cs="Arial"/>
                <w:bCs/>
                <w:sz w:val="18"/>
                <w:szCs w:val="18"/>
              </w:rPr>
            </w:pPr>
            <w:r w:rsidRPr="009017C6">
              <w:rPr>
                <w:rFonts w:ascii="Arial" w:hAnsi="Arial" w:cs="Arial"/>
                <w:bCs/>
                <w:i/>
                <w:sz w:val="18"/>
                <w:szCs w:val="18"/>
              </w:rPr>
              <w:t>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w:t>
            </w:r>
          </w:p>
        </w:tc>
        <w:tc>
          <w:tcPr>
            <w:tcW w:w="5597" w:type="dxa"/>
            <w:shd w:val="clear" w:color="auto" w:fill="auto"/>
            <w:tcMar>
              <w:top w:w="72" w:type="dxa"/>
              <w:left w:w="115" w:type="dxa"/>
              <w:right w:w="115" w:type="dxa"/>
            </w:tcMar>
            <w:vAlign w:val="top"/>
          </w:tcPr>
          <w:p w14:paraId="1DD15D4F" w14:textId="77777777" w:rsidR="00A80F27" w:rsidRPr="007F5D7B" w:rsidRDefault="00A80F27" w:rsidP="00A80F27">
            <w:pPr>
              <w:spacing w:before="100" w:beforeAutospacing="1" w:after="100" w:afterAutospacing="1"/>
              <w:rPr>
                <w:rFonts w:ascii="Arial" w:eastAsia="Times New Roman" w:hAnsi="Arial" w:cs="Arial"/>
                <w:sz w:val="20"/>
                <w:lang w:eastAsia="zh-TW"/>
              </w:rPr>
            </w:pPr>
            <w:r w:rsidRPr="007F5D7B">
              <w:rPr>
                <w:rFonts w:ascii="Arial" w:eastAsia="Times New Roman" w:hAnsi="Arial" w:cs="Arial"/>
                <w:sz w:val="20"/>
              </w:rPr>
              <w:t>Enter text here</w:t>
            </w:r>
          </w:p>
        </w:tc>
      </w:tr>
    </w:tbl>
    <w:p w14:paraId="758D56A1" w14:textId="77777777" w:rsidR="00A80F27" w:rsidRPr="007F5D7B" w:rsidRDefault="00A80F27" w:rsidP="00A80F27">
      <w:pPr>
        <w:ind w:left="-720" w:right="-624"/>
        <w:contextualSpacing/>
        <w:rPr>
          <w:rFonts w:ascii="Arial" w:hAnsi="Arial" w:cs="Arial"/>
          <w:b/>
          <w:sz w:val="14"/>
          <w:szCs w:val="16"/>
        </w:rPr>
      </w:pPr>
    </w:p>
    <w:p w14:paraId="4A4151E1" w14:textId="77777777" w:rsidR="00A80F27" w:rsidRPr="007F5D7B" w:rsidRDefault="00A80F27" w:rsidP="00A80F27">
      <w:pPr>
        <w:numPr>
          <w:ilvl w:val="0"/>
          <w:numId w:val="115"/>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46EEF416" w14:textId="77777777" w:rsidR="00A80F27" w:rsidRPr="007F5D7B" w:rsidRDefault="00A80F27" w:rsidP="00A80F27">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5816D78B"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7F57CA61"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14:paraId="65FBF81A"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0E69E9DF"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
          <w:bCs/>
          <w:sz w:val="20"/>
        </w:rPr>
      </w:pPr>
    </w:p>
    <w:p w14:paraId="103DBD1F"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2B8D0F14"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5D882A4F"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4BCC13CE" w14:textId="77777777" w:rsidR="00A80F27" w:rsidRPr="007F5D7B" w:rsidRDefault="00A80F27" w:rsidP="00A80F27">
      <w:pPr>
        <w:numPr>
          <w:ilvl w:val="0"/>
          <w:numId w:val="115"/>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14:paraId="6F20B062" w14:textId="77777777" w:rsidR="00A80F27" w:rsidRPr="007F5D7B" w:rsidRDefault="00A80F27" w:rsidP="00A80F27">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541B84AE"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3EBDE266" w14:textId="77777777" w:rsidR="00A80F27" w:rsidRPr="00A80F27" w:rsidRDefault="00A80F27" w:rsidP="00A80F27">
      <w:pPr>
        <w:numPr>
          <w:ilvl w:val="0"/>
          <w:numId w:val="115"/>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14:paraId="15A33F12" w14:textId="77777777" w:rsidR="00A80F27" w:rsidRPr="00A80F27" w:rsidRDefault="00A80F27" w:rsidP="00A80F27">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14:paraId="32B74B1D" w14:textId="77777777" w:rsidR="00A80F27" w:rsidRPr="00A80F27" w:rsidRDefault="00A80F27" w:rsidP="00A80F27">
      <w:pPr>
        <w:tabs>
          <w:tab w:val="left" w:pos="5760"/>
        </w:tabs>
        <w:spacing w:after="0" w:line="240" w:lineRule="auto"/>
        <w:ind w:left="-502" w:right="-340"/>
        <w:rPr>
          <w:rFonts w:ascii="Arial" w:eastAsia="PMingLiU" w:hAnsi="Arial" w:cs="Arial"/>
          <w:bCs/>
          <w:i/>
          <w:sz w:val="20"/>
        </w:rPr>
      </w:pPr>
    </w:p>
    <w:p w14:paraId="3CC96C81" w14:textId="77777777" w:rsidR="00A80F27" w:rsidRPr="00A80F27" w:rsidRDefault="00A80F27" w:rsidP="00A80F27">
      <w:pPr>
        <w:numPr>
          <w:ilvl w:val="0"/>
          <w:numId w:val="115"/>
        </w:numPr>
        <w:tabs>
          <w:tab w:val="left" w:pos="5760"/>
        </w:tabs>
        <w:spacing w:after="120" w:line="240" w:lineRule="auto"/>
        <w:ind w:left="-567" w:right="-346"/>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14:paraId="165469F5" w14:textId="0975EDE2" w:rsidR="00A80F27" w:rsidRPr="007F5D7B"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and activities and associated dates or timelines.</w:t>
      </w:r>
      <w:r w:rsidR="009D22A7" w:rsidRPr="007F5D7B">
        <w:rPr>
          <w:rFonts w:ascii="Arial" w:eastAsia="PMingLiU" w:hAnsi="Arial" w:cs="Arial"/>
          <w:b/>
          <w:bCs/>
          <w:sz w:val="20"/>
          <w:szCs w:val="20"/>
        </w:rPr>
        <w:t xml:space="preserve"> </w:t>
      </w:r>
      <w:r w:rsidR="009D22A7" w:rsidRPr="007F5D7B">
        <w:rPr>
          <w:rFonts w:ascii="Arial" w:hAnsi="Arial" w:cs="Arial"/>
          <w:sz w:val="20"/>
          <w:szCs w:val="20"/>
        </w:rPr>
        <w:t xml:space="preserve">Indicate if you intend to record any project event. Refer to the </w:t>
      </w:r>
      <w:r w:rsidR="009D22A7" w:rsidRPr="007F5D7B">
        <w:rPr>
          <w:rFonts w:ascii="Arial" w:hAnsi="Arial" w:cs="Arial"/>
          <w:i/>
          <w:sz w:val="20"/>
          <w:szCs w:val="20"/>
        </w:rPr>
        <w:t>APEC Project Event Recording Policy</w:t>
      </w:r>
      <w:r w:rsidR="009D22A7" w:rsidRPr="007F5D7B">
        <w:rPr>
          <w:rFonts w:ascii="Arial" w:hAnsi="Arial" w:cs="Arial"/>
          <w:sz w:val="20"/>
          <w:szCs w:val="20"/>
        </w:rPr>
        <w:t xml:space="preserve"> at Annex N of the Guidebook.</w:t>
      </w:r>
    </w:p>
    <w:p w14:paraId="3F718E5B" w14:textId="77777777" w:rsidR="00A80F27" w:rsidRPr="007F5D7B"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026F154D" w14:textId="77777777" w:rsidR="00A80F27" w:rsidRPr="007F5D7B"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14:paraId="7A90CF16" w14:textId="77777777" w:rsidR="00A80F27" w:rsidRPr="007F5D7B"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20656DF7" w14:textId="77777777" w:rsidR="00A80F27" w:rsidRPr="00A80F27"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14:paraId="6E386795" w14:textId="77777777" w:rsidR="00A80F27" w:rsidRPr="00A80F27"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04EAAA94" w14:textId="77777777" w:rsidR="00A80F27" w:rsidRPr="00A80F27"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399EB586" w14:textId="77777777" w:rsidR="00A80F27" w:rsidRPr="00A80F27" w:rsidRDefault="00A80F27" w:rsidP="00A80F27">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14:paraId="18A6B3A4" w14:textId="77777777" w:rsidR="00A80F27" w:rsidRPr="00A80F27" w:rsidRDefault="00A80F27" w:rsidP="00A80F27">
      <w:pPr>
        <w:tabs>
          <w:tab w:val="left" w:pos="360"/>
          <w:tab w:val="left" w:pos="5760"/>
        </w:tabs>
        <w:spacing w:after="0" w:line="240" w:lineRule="auto"/>
        <w:ind w:left="-284" w:right="-340"/>
        <w:rPr>
          <w:rFonts w:ascii="Arial" w:eastAsia="PMingLiU" w:hAnsi="Arial" w:cs="Arial"/>
          <w:bCs/>
          <w:sz w:val="20"/>
        </w:rPr>
      </w:pPr>
    </w:p>
    <w:p w14:paraId="745C5E37" w14:textId="77777777" w:rsidR="00B87360" w:rsidRPr="00AA7499" w:rsidRDefault="005102DB" w:rsidP="00347EED">
      <w:pPr>
        <w:pStyle w:val="Heading1"/>
        <w:spacing w:line="600" w:lineRule="exact"/>
      </w:pPr>
      <w:bookmarkStart w:id="269" w:name="_Toc326941890"/>
      <w:bookmarkStart w:id="270" w:name="_Toc79058549"/>
      <w:bookmarkStart w:id="271" w:name="_Toc321655878"/>
      <w:r w:rsidRPr="00AA7499">
        <w:lastRenderedPageBreak/>
        <w:t xml:space="preserve">Appendix </w:t>
      </w:r>
      <w:bookmarkEnd w:id="269"/>
      <w:r w:rsidR="00851A48">
        <w:t>B</w:t>
      </w:r>
      <w:bookmarkEnd w:id="270"/>
      <w:r w:rsidR="00851A48" w:rsidRPr="00AA7499">
        <w:t xml:space="preserve"> </w:t>
      </w:r>
    </w:p>
    <w:p w14:paraId="4AEF3644" w14:textId="348C28CF"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p>
    <w:p w14:paraId="5F50E316" w14:textId="77777777" w:rsidR="00166C5D" w:rsidRPr="00295875" w:rsidRDefault="00166C5D" w:rsidP="00166C5D">
      <w:pPr>
        <w:pStyle w:val="Heading2"/>
        <w:spacing w:before="0"/>
        <w:jc w:val="center"/>
      </w:pPr>
      <w:bookmarkStart w:id="272" w:name="_Toc79058550"/>
      <w:bookmarkStart w:id="273" w:name="_Hlk78905599"/>
      <w:bookmarkStart w:id="274" w:name="_Hlk83290560"/>
      <w:r w:rsidRPr="00F61B60">
        <w:t>APEC Project Proposal</w:t>
      </w:r>
      <w:bookmarkEnd w:id="272"/>
    </w:p>
    <w:p w14:paraId="3D24ADC4" w14:textId="77777777" w:rsidR="00166C5D" w:rsidRPr="00331C68" w:rsidRDefault="00166C5D" w:rsidP="00166C5D">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tbl>
      <w:tblPr>
        <w:tblpPr w:leftFromText="180" w:rightFromText="180" w:vertAnchor="text" w:horzAnchor="margin" w:tblpXSpec="center" w:tblpY="134"/>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6"/>
        <w:gridCol w:w="1987"/>
        <w:gridCol w:w="1983"/>
        <w:gridCol w:w="2720"/>
      </w:tblGrid>
      <w:tr w:rsidR="00166C5D" w:rsidRPr="009F4734" w14:paraId="4B588196" w14:textId="77777777" w:rsidTr="00166C5D">
        <w:trPr>
          <w:trHeight w:val="319"/>
        </w:trPr>
        <w:tc>
          <w:tcPr>
            <w:tcW w:w="1589" w:type="pct"/>
            <w:shd w:val="pct15" w:color="auto" w:fill="auto"/>
          </w:tcPr>
          <w:p w14:paraId="432B0BD3" w14:textId="77777777" w:rsidR="00166C5D" w:rsidRPr="009F4734" w:rsidRDefault="00166C5D" w:rsidP="0051165A">
            <w:pPr>
              <w:pStyle w:val="APECForm"/>
              <w:contextualSpacing/>
              <w:jc w:val="right"/>
              <w:rPr>
                <w:rFonts w:cs="Arial"/>
                <w:szCs w:val="20"/>
                <w:lang w:val="en-US"/>
              </w:rPr>
            </w:pPr>
            <w:r w:rsidRPr="009F4734">
              <w:rPr>
                <w:rFonts w:cs="Arial"/>
                <w:b/>
                <w:szCs w:val="20"/>
                <w:lang w:val="en-US"/>
              </w:rPr>
              <w:t xml:space="preserve">Project </w:t>
            </w:r>
            <w:r>
              <w:rPr>
                <w:rFonts w:cs="Arial"/>
                <w:b/>
                <w:szCs w:val="20"/>
                <w:lang w:val="en-US"/>
              </w:rPr>
              <w:t>T</w:t>
            </w:r>
            <w:r w:rsidRPr="009F4734">
              <w:rPr>
                <w:rFonts w:cs="Arial"/>
                <w:b/>
                <w:szCs w:val="20"/>
                <w:lang w:val="en-US"/>
              </w:rPr>
              <w:t xml:space="preserve">itle and </w:t>
            </w:r>
            <w:r>
              <w:rPr>
                <w:rFonts w:cs="Arial"/>
                <w:b/>
                <w:szCs w:val="20"/>
                <w:lang w:val="en-US"/>
              </w:rPr>
              <w:t>N</w:t>
            </w:r>
            <w:r w:rsidRPr="009F4734">
              <w:rPr>
                <w:rFonts w:cs="Arial"/>
                <w:b/>
                <w:szCs w:val="20"/>
                <w:lang w:val="en-US"/>
              </w:rPr>
              <w:t>umber</w:t>
            </w:r>
            <w:r>
              <w:rPr>
                <w:rFonts w:cs="Arial"/>
                <w:b/>
                <w:szCs w:val="20"/>
                <w:lang w:val="en-US"/>
              </w:rPr>
              <w:t>:</w:t>
            </w:r>
          </w:p>
        </w:tc>
        <w:tc>
          <w:tcPr>
            <w:tcW w:w="3411" w:type="pct"/>
            <w:gridSpan w:val="3"/>
          </w:tcPr>
          <w:p w14:paraId="65716C66"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26554E2A" w14:textId="77777777" w:rsidTr="005B340B">
        <w:trPr>
          <w:trHeight w:val="1525"/>
        </w:trPr>
        <w:tc>
          <w:tcPr>
            <w:tcW w:w="5000" w:type="pct"/>
            <w:gridSpan w:val="4"/>
            <w:vAlign w:val="center"/>
          </w:tcPr>
          <w:p w14:paraId="1D702CFD" w14:textId="77777777" w:rsidR="00166C5D" w:rsidRPr="0067431D" w:rsidRDefault="00166C5D" w:rsidP="0051165A">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14:paraId="737AA30D" w14:textId="77777777" w:rsidR="00166C5D" w:rsidRPr="0067431D" w:rsidRDefault="00166C5D" w:rsidP="0051165A">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3F5F4D">
              <w:rPr>
                <w:rFonts w:cs="Arial"/>
                <w:sz w:val="16"/>
                <w:szCs w:val="16"/>
                <w:lang w:val="en-US"/>
              </w:rPr>
            </w:r>
            <w:r w:rsidR="003F5F4D">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14:paraId="42CE0BF4" w14:textId="77777777" w:rsidR="00166C5D" w:rsidRPr="0067431D" w:rsidRDefault="00166C5D" w:rsidP="0051165A">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3F5F4D">
              <w:rPr>
                <w:rFonts w:cs="Arial"/>
                <w:sz w:val="18"/>
                <w:szCs w:val="18"/>
                <w:lang w:val="en-US"/>
              </w:rPr>
            </w:r>
            <w:r w:rsidR="003F5F4D">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14:paraId="75AD6E92" w14:textId="77777777" w:rsidR="00166C5D" w:rsidRPr="0067431D" w:rsidRDefault="00166C5D" w:rsidP="0051165A">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3F5F4D">
              <w:rPr>
                <w:rFonts w:cs="Arial"/>
                <w:sz w:val="18"/>
                <w:szCs w:val="18"/>
                <w:lang w:val="en-US"/>
              </w:rPr>
            </w:r>
            <w:r w:rsidR="003F5F4D">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14:paraId="1977DC90" w14:textId="77777777" w:rsidR="00166C5D" w:rsidRPr="00F61B60" w:rsidRDefault="00166C5D" w:rsidP="0051165A">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3F5F4D">
              <w:rPr>
                <w:rFonts w:cs="Arial"/>
                <w:sz w:val="18"/>
                <w:szCs w:val="18"/>
              </w:rPr>
            </w:r>
            <w:r w:rsidR="003F5F4D">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w:t>
            </w:r>
            <w:r>
              <w:rPr>
                <w:rFonts w:cs="Arial"/>
                <w:sz w:val="18"/>
                <w:szCs w:val="18"/>
                <w:lang w:val="en-US"/>
              </w:rPr>
              <w:t>f</w:t>
            </w:r>
            <w:r w:rsidRPr="0067431D">
              <w:rPr>
                <w:rFonts w:cs="Arial"/>
                <w:sz w:val="18"/>
                <w:szCs w:val="18"/>
                <w:lang w:val="en-US"/>
              </w:rPr>
              <w:t>und.</w:t>
            </w:r>
            <w:r>
              <w:rPr>
                <w:rFonts w:cs="Arial"/>
                <w:sz w:val="18"/>
                <w:szCs w:val="18"/>
                <w:lang w:val="en-US"/>
              </w:rPr>
              <w:t xml:space="preserve"> </w:t>
            </w:r>
            <w:r>
              <w:rPr>
                <w:rFonts w:cs="Arial"/>
                <w:sz w:val="18"/>
                <w:szCs w:val="18"/>
                <w:u w:val="single"/>
                <w:lang w:val="en-US"/>
              </w:rPr>
              <w:t>You must nominate t</w:t>
            </w:r>
            <w:r w:rsidRPr="0067431D">
              <w:rPr>
                <w:rFonts w:cs="Arial"/>
                <w:sz w:val="18"/>
                <w:szCs w:val="18"/>
                <w:u w:val="single"/>
                <w:lang w:val="en-US"/>
              </w:rPr>
              <w:t xml:space="preserve">he </w:t>
            </w:r>
            <w:r>
              <w:rPr>
                <w:rFonts w:cs="Arial"/>
                <w:sz w:val="18"/>
                <w:szCs w:val="18"/>
                <w:u w:val="single"/>
                <w:lang w:val="en-US"/>
              </w:rPr>
              <w:t>S</w:t>
            </w:r>
            <w:r w:rsidRPr="0067431D">
              <w:rPr>
                <w:rFonts w:cs="Arial"/>
                <w:sz w:val="18"/>
                <w:szCs w:val="18"/>
                <w:u w:val="single"/>
                <w:lang w:val="en-US"/>
              </w:rPr>
              <w:t>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166C5D" w:rsidRPr="009F4734" w14:paraId="56B955EB"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31A47088" w14:textId="77777777" w:rsidR="00166C5D" w:rsidRPr="00E57D2E" w:rsidRDefault="00166C5D" w:rsidP="0051165A">
            <w:pPr>
              <w:pStyle w:val="APECForm"/>
              <w:spacing w:before="0" w:after="0" w:line="240" w:lineRule="auto"/>
              <w:contextualSpacing/>
              <w:jc w:val="right"/>
              <w:rPr>
                <w:rFonts w:cs="Arial"/>
                <w:szCs w:val="20"/>
                <w:lang w:val="en-US"/>
              </w:rPr>
            </w:pPr>
            <w:r w:rsidRPr="00341971">
              <w:rPr>
                <w:rFonts w:cs="Arial"/>
                <w:b/>
                <w:szCs w:val="20"/>
                <w:lang w:val="en-US"/>
              </w:rPr>
              <w:t xml:space="preserve">APEC </w:t>
            </w:r>
            <w:r>
              <w:rPr>
                <w:rFonts w:cs="Arial"/>
                <w:b/>
                <w:szCs w:val="20"/>
                <w:lang w:val="en-US"/>
              </w:rPr>
              <w:t>F</w:t>
            </w:r>
            <w:r w:rsidRPr="00341971">
              <w:rPr>
                <w:rFonts w:cs="Arial"/>
                <w:b/>
                <w:szCs w:val="20"/>
                <w:lang w:val="en-US"/>
              </w:rPr>
              <w:t>orum:</w:t>
            </w:r>
          </w:p>
        </w:tc>
        <w:tc>
          <w:tcPr>
            <w:tcW w:w="3411" w:type="pct"/>
            <w:gridSpan w:val="3"/>
            <w:tcBorders>
              <w:top w:val="single" w:sz="4" w:space="0" w:color="auto"/>
              <w:left w:val="single" w:sz="4" w:space="0" w:color="auto"/>
              <w:bottom w:val="single" w:sz="4" w:space="0" w:color="auto"/>
              <w:right w:val="single" w:sz="4" w:space="0" w:color="auto"/>
            </w:tcBorders>
          </w:tcPr>
          <w:p w14:paraId="0C7DF1FE"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0B36D57"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1F21FE80" w14:textId="77777777" w:rsidR="00166C5D" w:rsidRPr="00295875" w:rsidRDefault="00166C5D" w:rsidP="0051165A">
            <w:pPr>
              <w:pStyle w:val="APECForm"/>
              <w:spacing w:before="0" w:after="0" w:line="240" w:lineRule="auto"/>
              <w:contextualSpacing/>
              <w:jc w:val="right"/>
              <w:rPr>
                <w:rFonts w:cs="Arial"/>
                <w:szCs w:val="20"/>
                <w:lang w:val="en-US"/>
              </w:rPr>
            </w:pPr>
            <w:r w:rsidRPr="00F61B60">
              <w:rPr>
                <w:rFonts w:cs="Arial"/>
                <w:b/>
                <w:szCs w:val="20"/>
                <w:lang w:val="en-US"/>
              </w:rPr>
              <w:t xml:space="preserve">Proposing APEC </w:t>
            </w:r>
            <w:r>
              <w:rPr>
                <w:rFonts w:cs="Arial"/>
                <w:b/>
                <w:szCs w:val="20"/>
                <w:lang w:val="en-US"/>
              </w:rPr>
              <w:t>E</w:t>
            </w:r>
            <w:r w:rsidRPr="00F61B60">
              <w:rPr>
                <w:rFonts w:cs="Arial"/>
                <w:b/>
                <w:szCs w:val="20"/>
                <w:lang w:val="en-US"/>
              </w:rPr>
              <w:t>conomy:</w:t>
            </w:r>
          </w:p>
        </w:tc>
        <w:tc>
          <w:tcPr>
            <w:tcW w:w="3411" w:type="pct"/>
            <w:gridSpan w:val="3"/>
            <w:tcBorders>
              <w:top w:val="single" w:sz="4" w:space="0" w:color="auto"/>
              <w:left w:val="single" w:sz="4" w:space="0" w:color="auto"/>
              <w:bottom w:val="single" w:sz="4" w:space="0" w:color="auto"/>
              <w:right w:val="single" w:sz="4" w:space="0" w:color="auto"/>
            </w:tcBorders>
          </w:tcPr>
          <w:p w14:paraId="762D3E14"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4261F8B"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3E7687FC" w14:textId="77777777" w:rsidR="00166C5D" w:rsidRPr="00F61B60" w:rsidRDefault="00166C5D" w:rsidP="0051165A">
            <w:pPr>
              <w:pStyle w:val="APECForm"/>
              <w:spacing w:before="0" w:after="0" w:line="240" w:lineRule="auto"/>
              <w:contextualSpacing/>
              <w:jc w:val="right"/>
              <w:rPr>
                <w:rFonts w:cs="Arial"/>
                <w:b/>
                <w:szCs w:val="20"/>
                <w:lang w:val="en-US"/>
              </w:rPr>
            </w:pPr>
            <w:r w:rsidRPr="00F61B60">
              <w:rPr>
                <w:rFonts w:cs="Arial"/>
                <w:b/>
                <w:szCs w:val="20"/>
                <w:lang w:val="en-US"/>
              </w:rPr>
              <w:t xml:space="preserve">Co-sponsoring </w:t>
            </w:r>
            <w:r>
              <w:rPr>
                <w:rFonts w:cs="Arial"/>
                <w:b/>
                <w:szCs w:val="20"/>
                <w:lang w:val="en-US"/>
              </w:rPr>
              <w:t>E</w:t>
            </w:r>
            <w:r w:rsidRPr="00F61B60">
              <w:rPr>
                <w:rFonts w:cs="Arial"/>
                <w:b/>
                <w:szCs w:val="20"/>
                <w:lang w:val="en-US"/>
              </w:rPr>
              <w:t>conomies:</w:t>
            </w:r>
          </w:p>
        </w:tc>
        <w:tc>
          <w:tcPr>
            <w:tcW w:w="3411" w:type="pct"/>
            <w:gridSpan w:val="3"/>
            <w:tcBorders>
              <w:top w:val="single" w:sz="4" w:space="0" w:color="auto"/>
              <w:left w:val="single" w:sz="4" w:space="0" w:color="auto"/>
              <w:bottom w:val="single" w:sz="4" w:space="0" w:color="auto"/>
              <w:right w:val="single" w:sz="4" w:space="0" w:color="auto"/>
            </w:tcBorders>
          </w:tcPr>
          <w:p w14:paraId="644B9F2B" w14:textId="77777777" w:rsidR="00166C5D" w:rsidRPr="009F4734" w:rsidRDefault="00166C5D" w:rsidP="0051165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9712223"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0594F90E" w14:textId="77777777" w:rsidR="00166C5D" w:rsidRPr="00295875" w:rsidRDefault="00166C5D" w:rsidP="0051165A">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Pr>
                <w:rFonts w:cs="Arial"/>
                <w:b/>
                <w:szCs w:val="20"/>
                <w:lang w:val="en-US"/>
              </w:rPr>
              <w:t>S</w:t>
            </w:r>
            <w:r w:rsidRPr="00F61B60">
              <w:rPr>
                <w:rFonts w:cs="Arial"/>
                <w:b/>
                <w:szCs w:val="20"/>
                <w:lang w:val="en-US"/>
              </w:rPr>
              <w:t xml:space="preserve">tart </w:t>
            </w:r>
            <w:r>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411" w:type="pct"/>
            <w:gridSpan w:val="3"/>
            <w:tcBorders>
              <w:top w:val="single" w:sz="4" w:space="0" w:color="auto"/>
              <w:left w:val="single" w:sz="4" w:space="0" w:color="auto"/>
              <w:bottom w:val="single" w:sz="4" w:space="0" w:color="auto"/>
              <w:right w:val="single" w:sz="4" w:space="0" w:color="auto"/>
            </w:tcBorders>
          </w:tcPr>
          <w:p w14:paraId="3F235498"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2A7BC98E"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1437672B" w14:textId="77777777" w:rsidR="00166C5D" w:rsidRDefault="00166C5D" w:rsidP="0051165A">
            <w:pPr>
              <w:pStyle w:val="APECForm"/>
              <w:spacing w:before="0" w:after="0" w:line="240" w:lineRule="auto"/>
              <w:contextualSpacing/>
              <w:jc w:val="right"/>
              <w:rPr>
                <w:rFonts w:cs="Arial"/>
                <w:b/>
                <w:szCs w:val="20"/>
                <w:lang w:val="en-US"/>
              </w:rPr>
            </w:pPr>
            <w:r>
              <w:rPr>
                <w:rFonts w:cs="Arial"/>
                <w:b/>
                <w:szCs w:val="20"/>
                <w:lang w:val="en-US"/>
              </w:rPr>
              <w:t>Project C</w:t>
            </w:r>
            <w:r w:rsidRPr="00F61B60">
              <w:rPr>
                <w:rFonts w:cs="Arial"/>
                <w:b/>
                <w:szCs w:val="20"/>
                <w:lang w:val="en-US"/>
              </w:rPr>
              <w:t>ompletion</w:t>
            </w:r>
            <w:r w:rsidRPr="00295875">
              <w:rPr>
                <w:rFonts w:cs="Arial"/>
                <w:b/>
                <w:szCs w:val="20"/>
                <w:lang w:val="en-US"/>
              </w:rPr>
              <w:t xml:space="preserve"> </w:t>
            </w:r>
            <w:r>
              <w:rPr>
                <w:rFonts w:cs="Arial"/>
                <w:b/>
                <w:szCs w:val="20"/>
                <w:lang w:val="en-US"/>
              </w:rPr>
              <w:t>D</w:t>
            </w:r>
            <w:r w:rsidRPr="00295875">
              <w:rPr>
                <w:rFonts w:cs="Arial"/>
                <w:b/>
                <w:szCs w:val="20"/>
                <w:lang w:val="en-US"/>
              </w:rPr>
              <w:t>ate:</w:t>
            </w:r>
          </w:p>
          <w:p w14:paraId="2C7D96EB" w14:textId="77777777" w:rsidR="00166C5D" w:rsidRPr="00C06BA2" w:rsidRDefault="00166C5D" w:rsidP="0051165A">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411" w:type="pct"/>
            <w:gridSpan w:val="3"/>
            <w:tcBorders>
              <w:top w:val="single" w:sz="4" w:space="0" w:color="auto"/>
              <w:left w:val="single" w:sz="4" w:space="0" w:color="auto"/>
              <w:bottom w:val="single" w:sz="4" w:space="0" w:color="auto"/>
              <w:right w:val="single" w:sz="4" w:space="0" w:color="auto"/>
            </w:tcBorders>
          </w:tcPr>
          <w:p w14:paraId="691374FC" w14:textId="77777777" w:rsidR="00166C5D" w:rsidRPr="009F4734" w:rsidRDefault="00166C5D" w:rsidP="0051165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08F1384C" w14:textId="77777777" w:rsidTr="00166C5D">
        <w:trPr>
          <w:trHeight w:val="3325"/>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69F0168A" w14:textId="77777777" w:rsidR="00166C5D" w:rsidRDefault="00166C5D" w:rsidP="0051165A">
            <w:pPr>
              <w:pStyle w:val="APECFormHeadingA"/>
              <w:spacing w:before="0" w:after="0" w:line="240" w:lineRule="auto"/>
              <w:jc w:val="right"/>
              <w:rPr>
                <w:rFonts w:cs="Arial"/>
                <w:szCs w:val="20"/>
                <w:lang w:val="en-US"/>
              </w:rPr>
            </w:pPr>
            <w:r>
              <w:rPr>
                <w:rFonts w:cs="Arial"/>
                <w:szCs w:val="20"/>
                <w:lang w:val="en-US"/>
              </w:rPr>
              <w:t xml:space="preserve">                     P</w:t>
            </w:r>
            <w:r w:rsidRPr="00933167">
              <w:rPr>
                <w:rFonts w:cs="Arial"/>
                <w:szCs w:val="20"/>
                <w:lang w:val="en-US"/>
              </w:rPr>
              <w:t xml:space="preserve">roject </w:t>
            </w:r>
            <w:r>
              <w:rPr>
                <w:rFonts w:cs="Arial"/>
                <w:szCs w:val="20"/>
                <w:lang w:val="en-US"/>
              </w:rPr>
              <w:t>S</w:t>
            </w:r>
            <w:r w:rsidRPr="00933167">
              <w:rPr>
                <w:rFonts w:cs="Arial"/>
                <w:szCs w:val="20"/>
                <w:lang w:val="en-US"/>
              </w:rPr>
              <w:t>ummary</w:t>
            </w:r>
            <w:r>
              <w:rPr>
                <w:rFonts w:cs="Arial"/>
                <w:szCs w:val="20"/>
                <w:lang w:val="en-US"/>
              </w:rPr>
              <w:t>:</w:t>
            </w:r>
          </w:p>
          <w:p w14:paraId="3A9D90B0" w14:textId="77777777" w:rsidR="00166C5D" w:rsidRPr="00DF1FF3" w:rsidRDefault="00166C5D" w:rsidP="0051165A">
            <w:pPr>
              <w:pStyle w:val="APECFormHeadingA"/>
              <w:spacing w:before="40" w:after="0" w:line="240" w:lineRule="auto"/>
              <w:rPr>
                <w:rFonts w:cs="Arial"/>
                <w:i/>
                <w:szCs w:val="20"/>
                <w:lang w:val="en-US"/>
              </w:rPr>
            </w:pPr>
            <w:r w:rsidRPr="00DF1FF3">
              <w:rPr>
                <w:rFonts w:cs="Arial"/>
                <w:i/>
                <w:szCs w:val="20"/>
                <w:lang w:val="en-US"/>
              </w:rPr>
              <w:t>In 150 words -</w:t>
            </w:r>
          </w:p>
          <w:p w14:paraId="49C480A3" w14:textId="77777777" w:rsidR="00166C5D" w:rsidRDefault="00166C5D" w:rsidP="00166C5D">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287B8BF" w14:textId="77777777" w:rsidR="00166C5D" w:rsidRDefault="00166C5D" w:rsidP="00166C5D">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7BC72E75" w14:textId="77777777" w:rsidR="00166C5D" w:rsidRPr="009F4734" w:rsidRDefault="00166C5D" w:rsidP="0051165A">
            <w:pPr>
              <w:pStyle w:val="APECFormHeadingA"/>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w:t>
            </w:r>
            <w:r>
              <w:rPr>
                <w:rFonts w:cs="Arial"/>
                <w:b w:val="0"/>
                <w:i/>
                <w:sz w:val="18"/>
                <w:szCs w:val="20"/>
                <w:lang w:val="en-US"/>
              </w:rPr>
              <w:t>S</w:t>
            </w:r>
            <w:r w:rsidRPr="00DF1FF3">
              <w:rPr>
                <w:rFonts w:cs="Arial"/>
                <w:b w:val="0"/>
                <w:i/>
                <w:sz w:val="18"/>
                <w:szCs w:val="20"/>
                <w:lang w:val="en-US"/>
              </w:rPr>
              <w:t>heet must fit on one page)</w:t>
            </w:r>
          </w:p>
        </w:tc>
        <w:tc>
          <w:tcPr>
            <w:tcW w:w="3411" w:type="pct"/>
            <w:gridSpan w:val="3"/>
            <w:tcBorders>
              <w:top w:val="single" w:sz="4" w:space="0" w:color="auto"/>
              <w:left w:val="single" w:sz="4" w:space="0" w:color="auto"/>
              <w:bottom w:val="single" w:sz="4" w:space="0" w:color="auto"/>
              <w:right w:val="single" w:sz="4" w:space="0" w:color="auto"/>
            </w:tcBorders>
          </w:tcPr>
          <w:p w14:paraId="234E2BC0" w14:textId="77777777" w:rsidR="00166C5D" w:rsidRPr="009F4734" w:rsidRDefault="00166C5D" w:rsidP="0051165A">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6EBDD6A7"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9" w:type="pct"/>
            <w:vMerge w:val="restart"/>
            <w:tcBorders>
              <w:top w:val="single" w:sz="4" w:space="0" w:color="auto"/>
              <w:left w:val="single" w:sz="4" w:space="0" w:color="auto"/>
              <w:right w:val="single" w:sz="4" w:space="0" w:color="auto"/>
            </w:tcBorders>
          </w:tcPr>
          <w:p w14:paraId="29098364" w14:textId="77777777" w:rsidR="00166C5D" w:rsidRPr="00295875" w:rsidRDefault="00166C5D" w:rsidP="0051165A">
            <w:pPr>
              <w:pStyle w:val="APECForm"/>
              <w:spacing w:after="0" w:line="240" w:lineRule="auto"/>
              <w:jc w:val="right"/>
              <w:rPr>
                <w:rFonts w:cs="Arial"/>
                <w:b/>
                <w:szCs w:val="20"/>
                <w:lang w:val="en-US"/>
              </w:rPr>
            </w:pPr>
            <w:r w:rsidRPr="00F61B60">
              <w:rPr>
                <w:rFonts w:cs="Arial"/>
                <w:b/>
                <w:szCs w:val="20"/>
                <w:lang w:val="en-US"/>
              </w:rPr>
              <w:t>Summary of Proposed Budget (USD):</w:t>
            </w:r>
          </w:p>
        </w:tc>
        <w:tc>
          <w:tcPr>
            <w:tcW w:w="1013" w:type="pct"/>
            <w:tcBorders>
              <w:top w:val="single" w:sz="4" w:space="0" w:color="auto"/>
              <w:left w:val="single" w:sz="4" w:space="0" w:color="auto"/>
              <w:bottom w:val="single" w:sz="4" w:space="0" w:color="auto"/>
              <w:right w:val="single" w:sz="4" w:space="0" w:color="auto"/>
            </w:tcBorders>
            <w:shd w:val="pct10" w:color="auto" w:fill="auto"/>
            <w:vAlign w:val="center"/>
          </w:tcPr>
          <w:p w14:paraId="6D026D9D" w14:textId="77777777" w:rsidR="00166C5D" w:rsidRPr="00295875" w:rsidRDefault="00166C5D" w:rsidP="0051165A">
            <w:pPr>
              <w:pStyle w:val="APECForm"/>
              <w:spacing w:after="0" w:line="240" w:lineRule="auto"/>
              <w:jc w:val="center"/>
              <w:rPr>
                <w:rFonts w:cs="Arial"/>
                <w:b/>
                <w:szCs w:val="20"/>
                <w:lang w:val="en-US"/>
              </w:rPr>
            </w:pPr>
            <w:r w:rsidRPr="00295875">
              <w:rPr>
                <w:rFonts w:cs="Arial"/>
                <w:b/>
                <w:szCs w:val="20"/>
                <w:lang w:val="en-US"/>
              </w:rPr>
              <w:t xml:space="preserve">APEC </w:t>
            </w:r>
            <w:r>
              <w:rPr>
                <w:rFonts w:cs="Arial"/>
                <w:b/>
                <w:szCs w:val="20"/>
                <w:lang w:val="en-US"/>
              </w:rPr>
              <w:t>F</w:t>
            </w:r>
            <w:r w:rsidRPr="00295875">
              <w:rPr>
                <w:rFonts w:cs="Arial"/>
                <w:b/>
                <w:szCs w:val="20"/>
                <w:lang w:val="en-US"/>
              </w:rPr>
              <w:t>unding</w:t>
            </w:r>
          </w:p>
        </w:tc>
        <w:tc>
          <w:tcPr>
            <w:tcW w:w="1011" w:type="pct"/>
            <w:tcBorders>
              <w:top w:val="single" w:sz="4" w:space="0" w:color="auto"/>
              <w:left w:val="single" w:sz="4" w:space="0" w:color="auto"/>
              <w:bottom w:val="single" w:sz="4" w:space="0" w:color="auto"/>
              <w:right w:val="single" w:sz="4" w:space="0" w:color="auto"/>
            </w:tcBorders>
            <w:shd w:val="pct10" w:color="auto" w:fill="auto"/>
            <w:vAlign w:val="center"/>
          </w:tcPr>
          <w:p w14:paraId="11341B85" w14:textId="77777777" w:rsidR="00166C5D" w:rsidRPr="00341971" w:rsidRDefault="00166C5D" w:rsidP="0051165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387" w:type="pct"/>
            <w:tcBorders>
              <w:top w:val="single" w:sz="4" w:space="0" w:color="auto"/>
              <w:left w:val="single" w:sz="4" w:space="0" w:color="auto"/>
              <w:bottom w:val="single" w:sz="4" w:space="0" w:color="auto"/>
              <w:right w:val="single" w:sz="4" w:space="0" w:color="auto"/>
            </w:tcBorders>
            <w:shd w:val="pct10" w:color="auto" w:fill="auto"/>
            <w:vAlign w:val="center"/>
          </w:tcPr>
          <w:p w14:paraId="17107DFB" w14:textId="77777777" w:rsidR="00166C5D" w:rsidRPr="00E57D2E" w:rsidRDefault="00166C5D" w:rsidP="0051165A">
            <w:pPr>
              <w:pStyle w:val="APECForm"/>
              <w:spacing w:after="0" w:line="240" w:lineRule="auto"/>
              <w:ind w:left="5760" w:hanging="5760"/>
              <w:jc w:val="center"/>
              <w:rPr>
                <w:rFonts w:cs="Arial"/>
                <w:b/>
                <w:szCs w:val="20"/>
                <w:lang w:val="en-US"/>
              </w:rPr>
            </w:pPr>
            <w:r w:rsidRPr="00E57D2E">
              <w:rPr>
                <w:rFonts w:cs="Arial"/>
                <w:b/>
                <w:szCs w:val="20"/>
                <w:lang w:val="en-US"/>
              </w:rPr>
              <w:t>Total</w:t>
            </w:r>
            <w:r>
              <w:rPr>
                <w:rFonts w:cs="Arial"/>
                <w:b/>
                <w:szCs w:val="20"/>
                <w:lang w:val="en-US"/>
              </w:rPr>
              <w:t xml:space="preserve"> Project Value</w:t>
            </w:r>
          </w:p>
        </w:tc>
      </w:tr>
      <w:tr w:rsidR="00166C5D" w:rsidRPr="009F4734" w14:paraId="471A6775"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vMerge/>
            <w:tcBorders>
              <w:left w:val="single" w:sz="4" w:space="0" w:color="auto"/>
              <w:bottom w:val="single" w:sz="4" w:space="0" w:color="auto"/>
              <w:right w:val="single" w:sz="4" w:space="0" w:color="auto"/>
            </w:tcBorders>
          </w:tcPr>
          <w:p w14:paraId="03E0C805" w14:textId="77777777" w:rsidR="00166C5D" w:rsidRPr="009F4734" w:rsidRDefault="00166C5D" w:rsidP="0051165A">
            <w:pPr>
              <w:pStyle w:val="APECForm"/>
              <w:spacing w:before="0" w:after="0" w:line="240" w:lineRule="auto"/>
              <w:rPr>
                <w:rFonts w:cs="Arial"/>
                <w:b/>
                <w:szCs w:val="20"/>
                <w:lang w:val="en-US"/>
              </w:rPr>
            </w:pPr>
          </w:p>
        </w:tc>
        <w:tc>
          <w:tcPr>
            <w:tcW w:w="1013" w:type="pct"/>
            <w:tcBorders>
              <w:top w:val="single" w:sz="4" w:space="0" w:color="auto"/>
              <w:left w:val="single" w:sz="4" w:space="0" w:color="auto"/>
              <w:bottom w:val="single" w:sz="4" w:space="0" w:color="auto"/>
              <w:right w:val="single" w:sz="4" w:space="0" w:color="auto"/>
            </w:tcBorders>
          </w:tcPr>
          <w:p w14:paraId="61662B53" w14:textId="77777777" w:rsidR="00166C5D" w:rsidRPr="009F4734" w:rsidRDefault="00166C5D" w:rsidP="0051165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11" w:type="pct"/>
            <w:tcBorders>
              <w:top w:val="single" w:sz="4" w:space="0" w:color="auto"/>
              <w:left w:val="single" w:sz="4" w:space="0" w:color="auto"/>
              <w:bottom w:val="single" w:sz="4" w:space="0" w:color="auto"/>
              <w:right w:val="single" w:sz="4" w:space="0" w:color="auto"/>
            </w:tcBorders>
          </w:tcPr>
          <w:p w14:paraId="2799023E" w14:textId="77777777" w:rsidR="00166C5D" w:rsidRPr="009F4734" w:rsidRDefault="00166C5D" w:rsidP="0051165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387" w:type="pct"/>
            <w:tcBorders>
              <w:top w:val="single" w:sz="4" w:space="0" w:color="auto"/>
              <w:left w:val="single" w:sz="4" w:space="0" w:color="auto"/>
              <w:bottom w:val="single" w:sz="4" w:space="0" w:color="auto"/>
              <w:right w:val="single" w:sz="4" w:space="0" w:color="auto"/>
            </w:tcBorders>
          </w:tcPr>
          <w:p w14:paraId="33F7DE5D" w14:textId="77777777" w:rsidR="00166C5D" w:rsidRPr="009F4734" w:rsidRDefault="00166C5D" w:rsidP="0051165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776244" w:rsidRPr="009F4734" w14:paraId="65F97B03"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1589" w:type="pct"/>
            <w:tcBorders>
              <w:top w:val="single" w:sz="4" w:space="0" w:color="auto"/>
              <w:left w:val="single" w:sz="4" w:space="0" w:color="auto"/>
              <w:bottom w:val="single" w:sz="4" w:space="0" w:color="auto"/>
              <w:right w:val="single" w:sz="4" w:space="0" w:color="auto"/>
            </w:tcBorders>
          </w:tcPr>
          <w:p w14:paraId="23429562" w14:textId="77777777" w:rsidR="00776244" w:rsidRPr="007F5D7B" w:rsidRDefault="00776244" w:rsidP="0077624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4C69A8F1" w14:textId="77777777" w:rsidR="00776244" w:rsidRPr="007F5D7B" w:rsidRDefault="00776244" w:rsidP="0077624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0C830550" w14:textId="77777777"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196F86C9" w14:textId="77777777"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46044F7A" w14:textId="669293C0"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Pr>
                <w:rFonts w:ascii="Arial" w:eastAsia="PMingLiU" w:hAnsi="Arial" w:cs="Arial"/>
                <w:bCs/>
                <w:i/>
                <w:sz w:val="18"/>
                <w:szCs w:val="18"/>
                <w:lang w:val="en-MY"/>
              </w:rPr>
              <w:t>Project</w:t>
            </w:r>
            <w:r w:rsidRPr="007F5D7B">
              <w:rPr>
                <w:rFonts w:ascii="Arial" w:eastAsia="PMingLiU" w:hAnsi="Arial" w:cs="Arial"/>
                <w:bCs/>
                <w:i/>
                <w:sz w:val="18"/>
                <w:szCs w:val="18"/>
                <w:lang w:val="en-MY"/>
              </w:rPr>
              <w:t xml:space="preserve"> Summary Report</w:t>
            </w:r>
          </w:p>
        </w:tc>
        <w:tc>
          <w:tcPr>
            <w:tcW w:w="3411" w:type="pct"/>
            <w:gridSpan w:val="3"/>
            <w:tcBorders>
              <w:top w:val="single" w:sz="4" w:space="0" w:color="auto"/>
              <w:left w:val="single" w:sz="4" w:space="0" w:color="auto"/>
              <w:bottom w:val="single" w:sz="4" w:space="0" w:color="auto"/>
              <w:right w:val="single" w:sz="4" w:space="0" w:color="auto"/>
            </w:tcBorders>
          </w:tcPr>
          <w:p w14:paraId="203B1893" w14:textId="77777777" w:rsidR="00776244" w:rsidRPr="007F5D7B" w:rsidRDefault="00776244" w:rsidP="0077624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162A817E" w14:textId="77777777" w:rsidR="00776244" w:rsidRPr="007F5D7B" w:rsidRDefault="00776244" w:rsidP="00776244">
            <w:pPr>
              <w:tabs>
                <w:tab w:val="left" w:pos="2880"/>
                <w:tab w:val="left" w:pos="5760"/>
              </w:tabs>
              <w:spacing w:after="0" w:line="240" w:lineRule="auto"/>
              <w:jc w:val="both"/>
              <w:rPr>
                <w:rFonts w:ascii="Arial" w:eastAsia="PMingLiU" w:hAnsi="Arial" w:cs="Arial"/>
                <w:bCs/>
                <w:sz w:val="18"/>
                <w:szCs w:val="18"/>
                <w:lang w:val="en-MY"/>
              </w:rPr>
            </w:pPr>
          </w:p>
          <w:p w14:paraId="77B67A30"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sz w:val="18"/>
                <w:szCs w:val="18"/>
                <w:lang w:val="en-MY"/>
              </w:rPr>
            </w:pPr>
          </w:p>
          <w:p w14:paraId="2E7A8537"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i/>
                <w:sz w:val="18"/>
                <w:szCs w:val="18"/>
                <w:lang w:val="en-MY"/>
              </w:rPr>
            </w:pPr>
          </w:p>
          <w:p w14:paraId="2D555989"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i/>
                <w:sz w:val="18"/>
                <w:szCs w:val="18"/>
                <w:lang w:val="en-MY"/>
              </w:rPr>
            </w:pPr>
          </w:p>
          <w:p w14:paraId="5EAE7633" w14:textId="77777777" w:rsidR="00776244" w:rsidRPr="007F5D7B" w:rsidRDefault="00776244" w:rsidP="00776244">
            <w:pPr>
              <w:pStyle w:val="APECForm"/>
              <w:spacing w:after="0" w:line="240" w:lineRule="auto"/>
              <w:rPr>
                <w:rFonts w:cs="Arial"/>
                <w:szCs w:val="20"/>
                <w:lang w:val="en-US"/>
              </w:rPr>
            </w:pPr>
          </w:p>
        </w:tc>
      </w:tr>
    </w:tbl>
    <w:p w14:paraId="2EF0FEED" w14:textId="77777777" w:rsidR="00166C5D" w:rsidRPr="00105BA6" w:rsidRDefault="00166C5D" w:rsidP="005B340B">
      <w:pPr>
        <w:pStyle w:val="APECForm"/>
        <w:spacing w:after="0" w:line="240" w:lineRule="auto"/>
        <w:ind w:left="-720"/>
        <w:jc w:val="both"/>
        <w:rPr>
          <w:rFonts w:cs="Arial"/>
          <w:b/>
          <w:i/>
          <w:sz w:val="18"/>
          <w:lang w:val="en-US"/>
        </w:rPr>
      </w:pPr>
      <w:r w:rsidRPr="00105BA6">
        <w:rPr>
          <w:rFonts w:cs="Arial"/>
          <w:b/>
          <w:i/>
          <w:sz w:val="18"/>
          <w:lang w:val="en-US"/>
        </w:rPr>
        <w:t>Project Overseer Information and Declaration</w:t>
      </w:r>
    </w:p>
    <w:p w14:paraId="6E70A5F5" w14:textId="77777777" w:rsidR="00166C5D" w:rsidRPr="00105BA6" w:rsidRDefault="00166C5D" w:rsidP="00166C5D">
      <w:pPr>
        <w:pStyle w:val="APECForm"/>
        <w:spacing w:before="0" w:after="0" w:line="240" w:lineRule="auto"/>
        <w:ind w:left="-284"/>
        <w:rPr>
          <w:rFonts w:cs="Arial"/>
          <w:b/>
          <w:i/>
          <w:sz w:val="4"/>
          <w:szCs w:val="6"/>
          <w:lang w:val="en-US"/>
        </w:rPr>
      </w:pPr>
    </w:p>
    <w:p w14:paraId="729B9C5D" w14:textId="49A9A74F" w:rsidR="00166C5D" w:rsidRPr="00105BA6" w:rsidRDefault="00166C5D" w:rsidP="005B340B">
      <w:pPr>
        <w:pStyle w:val="APECForm"/>
        <w:spacing w:before="0" w:after="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Pr>
          <w:rFonts w:cs="Arial"/>
          <w:sz w:val="18"/>
          <w:lang w:val="en-US"/>
        </w:rPr>
        <w:t xml:space="preserve"> </w:t>
      </w:r>
      <w:r>
        <w:rPr>
          <w:rFonts w:cs="Arial"/>
          <w:sz w:val="18"/>
          <w:lang w:val="en-US"/>
        </w:rPr>
        <w:tab/>
      </w: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r>
        <w:rPr>
          <w:rFonts w:cs="Arial"/>
          <w:b/>
          <w:i/>
          <w:sz w:val="18"/>
          <w:lang w:val="en-US"/>
        </w:rPr>
        <w:t xml:space="preserve"> </w:t>
      </w:r>
      <w:r>
        <w:rPr>
          <w:rFonts w:cs="Arial"/>
          <w:b/>
          <w:i/>
          <w:sz w:val="18"/>
          <w:lang w:val="en-US"/>
        </w:rPr>
        <w:tab/>
      </w: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56CA9F6F" w14:textId="3C8F9CBE" w:rsidR="00166C5D" w:rsidRPr="00105BA6" w:rsidRDefault="00166C5D" w:rsidP="005B340B">
      <w:pPr>
        <w:pStyle w:val="APECForm"/>
        <w:spacing w:before="0" w:after="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365344B5" w14:textId="04AC2555" w:rsidR="00166C5D" w:rsidRPr="00105BA6" w:rsidRDefault="00166C5D" w:rsidP="005B340B">
      <w:pPr>
        <w:pStyle w:val="APECForm"/>
        <w:spacing w:before="120" w:after="0" w:line="240" w:lineRule="auto"/>
        <w:ind w:left="-720"/>
        <w:jc w:val="both"/>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on the basis of the information in the document’s budget table, in the </w:t>
      </w:r>
      <w:r w:rsidRPr="00565AD7">
        <w:rPr>
          <w:rFonts w:cs="Arial"/>
          <w:sz w:val="16"/>
          <w:szCs w:val="16"/>
          <w:lang w:val="en-US"/>
        </w:rPr>
        <w:t>case of any inconsistencies within the document.</w:t>
      </w:r>
      <w:r>
        <w:rPr>
          <w:rFonts w:cs="Arial"/>
          <w:sz w:val="16"/>
          <w:szCs w:val="16"/>
          <w:lang w:val="en-US"/>
        </w:rPr>
        <w:t xml:space="preserve"> </w:t>
      </w:r>
      <w:r w:rsidRPr="00565AD7">
        <w:rPr>
          <w:rFonts w:cs="Arial"/>
          <w:sz w:val="16"/>
          <w:szCs w:val="16"/>
          <w:lang w:val="en-US"/>
        </w:rPr>
        <w:t xml:space="preserve">By submitting this APEC Project Proposal to the APEC Secretariat, </w:t>
      </w:r>
      <w:r w:rsidR="00416360">
        <w:rPr>
          <w:rFonts w:cs="Arial"/>
          <w:sz w:val="16"/>
          <w:szCs w:val="16"/>
          <w:lang w:val="en-US"/>
        </w:rPr>
        <w:t xml:space="preserve">I </w:t>
      </w:r>
      <w:r w:rsidRPr="00565AD7">
        <w:rPr>
          <w:rFonts w:cs="Arial"/>
          <w:sz w:val="16"/>
          <w:szCs w:val="16"/>
          <w:lang w:val="en-US"/>
        </w:rPr>
        <w:t xml:space="preserve">agree that the APEC Secretariat will collect, use, disclose, and transmit the data contained in the APEC Project Proposal, which </w:t>
      </w:r>
      <w:r w:rsidR="00416360">
        <w:rPr>
          <w:rFonts w:cs="Arial"/>
          <w:sz w:val="16"/>
          <w:szCs w:val="16"/>
          <w:lang w:val="en-US"/>
        </w:rPr>
        <w:t>I</w:t>
      </w:r>
      <w:r w:rsidRPr="00565AD7">
        <w:rPr>
          <w:rFonts w:cs="Arial"/>
          <w:sz w:val="16"/>
          <w:szCs w:val="16"/>
          <w:lang w:val="en-US"/>
        </w:rPr>
        <w:t xml:space="preserve"> have provided to the APEC Secretariat in accordance with Singapore’s Personal Data Protection Act 2012 and </w:t>
      </w:r>
      <w:r>
        <w:rPr>
          <w:rFonts w:cs="Arial"/>
          <w:sz w:val="16"/>
          <w:szCs w:val="16"/>
          <w:lang w:val="en-US"/>
        </w:rPr>
        <w:t>the APEC Secretariat</w:t>
      </w:r>
      <w:r w:rsidR="00416360">
        <w:rPr>
          <w:rFonts w:cs="Arial"/>
          <w:sz w:val="16"/>
          <w:szCs w:val="16"/>
          <w:lang w:val="en-US"/>
        </w:rPr>
        <w:t>’s</w:t>
      </w:r>
      <w:r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14:paraId="337FB65C" w14:textId="77777777" w:rsidR="00166C5D" w:rsidRPr="00105BA6" w:rsidRDefault="00166C5D" w:rsidP="005B340B">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4583C2C2" w14:textId="77777777" w:rsidR="00166C5D" w:rsidRPr="00105BA6" w:rsidRDefault="00166C5D" w:rsidP="005B340B">
      <w:pPr>
        <w:pStyle w:val="APECForm"/>
        <w:spacing w:before="0" w:after="0" w:line="240" w:lineRule="auto"/>
        <w:ind w:left="-720"/>
        <w:rPr>
          <w:rFonts w:cs="Arial"/>
          <w:sz w:val="16"/>
          <w:szCs w:val="16"/>
          <w:lang w:val="en-US"/>
        </w:rPr>
      </w:pPr>
      <w:r w:rsidRPr="00105BA6">
        <w:rPr>
          <w:rFonts w:cs="Arial"/>
          <w:i/>
          <w:sz w:val="16"/>
          <w:szCs w:val="16"/>
          <w:lang w:val="en-US"/>
        </w:rPr>
        <w:t>Name of Project Overseer / Date</w:t>
      </w:r>
    </w:p>
    <w:bookmarkEnd w:id="273"/>
    <w:p w14:paraId="6AD3766C" w14:textId="77777777" w:rsidR="00166C5D" w:rsidRDefault="00166C5D" w:rsidP="00166C5D">
      <w:pPr>
        <w:tabs>
          <w:tab w:val="left" w:pos="8625"/>
        </w:tabs>
        <w:ind w:left="-567" w:right="-624"/>
        <w:rPr>
          <w:rFonts w:ascii="Arial" w:hAnsi="Arial" w:cs="Arial"/>
          <w:b/>
          <w:i/>
        </w:rPr>
      </w:pPr>
      <w:r>
        <w:rPr>
          <w:rFonts w:ascii="Arial" w:hAnsi="Arial" w:cs="Arial"/>
          <w:b/>
          <w:i/>
        </w:rPr>
        <w:tab/>
      </w:r>
    </w:p>
    <w:p w14:paraId="4D73074B" w14:textId="77777777" w:rsidR="00166C5D" w:rsidRPr="00295875" w:rsidRDefault="00166C5D" w:rsidP="00166C5D">
      <w:pPr>
        <w:ind w:left="3544" w:right="-624"/>
        <w:rPr>
          <w:rFonts w:ascii="Arial" w:hAnsi="Arial" w:cs="Arial"/>
          <w:b/>
          <w:bCs/>
          <w:i/>
        </w:rPr>
      </w:pPr>
      <w:r w:rsidRPr="00F61B60">
        <w:rPr>
          <w:rFonts w:ascii="Arial" w:hAnsi="Arial" w:cs="Arial"/>
          <w:b/>
          <w:sz w:val="28"/>
          <w:szCs w:val="28"/>
        </w:rPr>
        <w:lastRenderedPageBreak/>
        <w:t>Project Details</w:t>
      </w:r>
    </w:p>
    <w:p w14:paraId="50EB9E0A" w14:textId="77777777" w:rsidR="00166C5D" w:rsidRPr="007F5D7B" w:rsidRDefault="00166C5D" w:rsidP="00166C5D">
      <w:pPr>
        <w:pStyle w:val="APECForm"/>
        <w:spacing w:before="0" w:after="0" w:line="240" w:lineRule="auto"/>
        <w:ind w:left="-567" w:right="-624"/>
        <w:jc w:val="center"/>
        <w:rPr>
          <w:rFonts w:cs="Arial"/>
          <w:szCs w:val="20"/>
          <w:lang w:val="en-US"/>
        </w:rPr>
      </w:pPr>
      <w:r w:rsidRPr="00933167">
        <w:rPr>
          <w:rFonts w:cs="Arial"/>
          <w:b/>
          <w:i/>
          <w:szCs w:val="20"/>
          <w:lang w:val="en-US"/>
        </w:rPr>
        <w:t xml:space="preserve">Please answer each question </w:t>
      </w:r>
      <w:r w:rsidRPr="007F5D7B">
        <w:rPr>
          <w:rFonts w:cs="Arial"/>
          <w:b/>
          <w:i/>
          <w:szCs w:val="20"/>
          <w:lang w:val="en-US"/>
        </w:rPr>
        <w:t>succinctly. Suggested section lengths are provided as a guide.</w:t>
      </w:r>
    </w:p>
    <w:p w14:paraId="7A1ABEA5" w14:textId="77777777" w:rsidR="00166C5D" w:rsidRPr="007F5D7B" w:rsidRDefault="00166C5D" w:rsidP="005B340B">
      <w:pPr>
        <w:pStyle w:val="APECForm"/>
        <w:spacing w:before="0" w:line="240" w:lineRule="auto"/>
        <w:ind w:left="-567" w:right="-624"/>
        <w:jc w:val="center"/>
        <w:rPr>
          <w:rStyle w:val="Run-inheading"/>
          <w:rFonts w:ascii="Arial" w:hAnsi="Arial" w:cs="Arial"/>
          <w:sz w:val="20"/>
          <w:szCs w:val="20"/>
          <w:lang w:val="en-US"/>
        </w:rPr>
      </w:pPr>
      <w:r w:rsidRPr="007F5D7B">
        <w:rPr>
          <w:rStyle w:val="Run-inheading"/>
          <w:rFonts w:ascii="Arial" w:hAnsi="Arial" w:cs="Arial"/>
          <w:sz w:val="20"/>
          <w:szCs w:val="20"/>
          <w:lang w:val="en-US"/>
        </w:rPr>
        <w:t xml:space="preserve">Proposals must be no longer than 14 pages, including the Itemized Budget and Cover Sheet. </w:t>
      </w:r>
    </w:p>
    <w:tbl>
      <w:tblPr>
        <w:tblStyle w:val="TableGrid"/>
        <w:tblW w:w="9365" w:type="dxa"/>
        <w:tblInd w:w="-740" w:type="dxa"/>
        <w:tblLayout w:type="fixed"/>
        <w:tblCellMar>
          <w:left w:w="115" w:type="dxa"/>
          <w:right w:w="115" w:type="dxa"/>
        </w:tblCellMar>
        <w:tblLook w:val="04A0" w:firstRow="1" w:lastRow="0" w:firstColumn="1" w:lastColumn="0" w:noHBand="0" w:noVBand="1"/>
      </w:tblPr>
      <w:tblGrid>
        <w:gridCol w:w="3729"/>
        <w:gridCol w:w="5636"/>
      </w:tblGrid>
      <w:tr w:rsidR="007F5D7B" w:rsidRPr="007F5D7B" w14:paraId="43A59F8C" w14:textId="77777777" w:rsidTr="007F5D7B">
        <w:trPr>
          <w:cnfStyle w:val="100000000000" w:firstRow="1" w:lastRow="0" w:firstColumn="0" w:lastColumn="0" w:oddVBand="0" w:evenVBand="0" w:oddHBand="0" w:evenHBand="0" w:firstRowFirstColumn="0" w:firstRowLastColumn="0" w:lastRowFirstColumn="0" w:lastRowLastColumn="0"/>
        </w:trPr>
        <w:tc>
          <w:tcPr>
            <w:tcW w:w="3729" w:type="dxa"/>
            <w:shd w:val="clear" w:color="auto" w:fill="BFBFBF" w:themeFill="background1" w:themeFillShade="BF"/>
          </w:tcPr>
          <w:p w14:paraId="6F71AB27" w14:textId="77777777" w:rsidR="00166C5D" w:rsidRPr="007F5D7B" w:rsidRDefault="00166C5D" w:rsidP="0051165A">
            <w:pPr>
              <w:pStyle w:val="APECFormHeadingA"/>
              <w:tabs>
                <w:tab w:val="clear" w:pos="360"/>
              </w:tabs>
              <w:spacing w:before="0" w:line="276" w:lineRule="auto"/>
              <w:ind w:left="72" w:right="24"/>
              <w:jc w:val="right"/>
              <w:rPr>
                <w:rFonts w:cs="Arial"/>
                <w:lang w:val="en-US"/>
              </w:rPr>
            </w:pPr>
            <w:bookmarkStart w:id="275" w:name="_Hlk78901170"/>
            <w:r w:rsidRPr="007F5D7B">
              <w:rPr>
                <w:rFonts w:cs="Arial"/>
                <w:u w:val="single"/>
                <w:lang w:val="en-US"/>
              </w:rPr>
              <w:t>Project Objective</w:t>
            </w:r>
            <w:r w:rsidRPr="007F5D7B">
              <w:rPr>
                <w:rFonts w:cs="Arial"/>
                <w:lang w:val="en-US"/>
              </w:rPr>
              <w:t xml:space="preserve">: </w:t>
            </w:r>
          </w:p>
          <w:p w14:paraId="76BFEEAD" w14:textId="77777777" w:rsidR="00166C5D" w:rsidRPr="007F5D7B" w:rsidRDefault="00166C5D" w:rsidP="00166C5D">
            <w:pPr>
              <w:pStyle w:val="APECFormHeadingA"/>
              <w:numPr>
                <w:ilvl w:val="0"/>
                <w:numId w:val="199"/>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State the overarching objective of the project in 100 words or less (refer to your Concept Note). </w:t>
            </w:r>
          </w:p>
          <w:p w14:paraId="3C345843" w14:textId="77777777" w:rsidR="00166C5D" w:rsidRPr="007F5D7B" w:rsidRDefault="00166C5D" w:rsidP="00166C5D">
            <w:pPr>
              <w:pStyle w:val="APECFormHeadingA"/>
              <w:numPr>
                <w:ilvl w:val="0"/>
                <w:numId w:val="199"/>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Establish a Project Objective that is aligned with the planned Project Outcomes (Section B.5). </w:t>
            </w:r>
          </w:p>
          <w:p w14:paraId="3F2ACE18" w14:textId="77777777" w:rsidR="00166C5D" w:rsidRPr="007F5D7B" w:rsidRDefault="00166C5D" w:rsidP="0051165A">
            <w:pPr>
              <w:ind w:right="24"/>
              <w:rPr>
                <w:rStyle w:val="Run-inheading"/>
                <w:rFonts w:ascii="Arial" w:eastAsiaTheme="minorHAnsi" w:hAnsi="Arial" w:cs="Arial"/>
                <w:i w:val="0"/>
                <w:sz w:val="14"/>
                <w:szCs w:val="16"/>
              </w:rPr>
            </w:pPr>
            <w:r w:rsidRPr="007F5D7B">
              <w:rPr>
                <w:rFonts w:cs="Arial"/>
                <w:i/>
                <w:sz w:val="18"/>
                <w:szCs w:val="18"/>
              </w:rPr>
              <w:t>(</w:t>
            </w:r>
            <w:r w:rsidRPr="007F5D7B">
              <w:rPr>
                <w:rFonts w:ascii="Arial" w:hAnsi="Arial" w:cs="Arial"/>
                <w:bCs/>
                <w:i/>
                <w:sz w:val="18"/>
                <w:szCs w:val="18"/>
              </w:rPr>
              <w:t xml:space="preserve">Please be concise. </w:t>
            </w:r>
            <w:r w:rsidRPr="007F5D7B">
              <w:rPr>
                <w:rFonts w:ascii="Arial" w:hAnsi="Arial" w:cs="Arial"/>
                <w:i/>
                <w:sz w:val="18"/>
                <w:szCs w:val="18"/>
              </w:rPr>
              <w:t>Please provide</w:t>
            </w:r>
            <w:r w:rsidRPr="007F5D7B">
              <w:rPr>
                <w:rFonts w:ascii="Arial" w:hAnsi="Arial" w:cs="Arial"/>
                <w:bCs/>
                <w:i/>
                <w:sz w:val="18"/>
                <w:szCs w:val="18"/>
              </w:rPr>
              <w:t xml:space="preserve"> the context in Section A: Project Relevance below.</w:t>
            </w:r>
            <w:r w:rsidRPr="007F5D7B">
              <w:rPr>
                <w:rFonts w:ascii="Arial" w:hAnsi="Arial" w:cs="Arial"/>
                <w:i/>
                <w:sz w:val="18"/>
                <w:szCs w:val="18"/>
              </w:rPr>
              <w:t>)</w:t>
            </w:r>
          </w:p>
        </w:tc>
        <w:tc>
          <w:tcPr>
            <w:tcW w:w="5636" w:type="dxa"/>
            <w:shd w:val="clear" w:color="auto" w:fill="auto"/>
            <w:tcMar>
              <w:top w:w="72" w:type="dxa"/>
              <w:left w:w="115" w:type="dxa"/>
              <w:right w:w="115" w:type="dxa"/>
            </w:tcMar>
            <w:vAlign w:val="top"/>
          </w:tcPr>
          <w:p w14:paraId="68313AB2" w14:textId="74E3D07B" w:rsidR="00166C5D" w:rsidRPr="007F5D7B" w:rsidRDefault="007F5D7B" w:rsidP="007F5D7B">
            <w:pPr>
              <w:pStyle w:val="NormalWeb"/>
              <w:rPr>
                <w:rStyle w:val="Run-inheading"/>
                <w:rFonts w:ascii="Arial" w:hAnsi="Arial" w:cs="Arial"/>
                <w:b w:val="0"/>
                <w:i w:val="0"/>
                <w:sz w:val="20"/>
                <w:szCs w:val="20"/>
                <w:lang w:eastAsia="zh-TW"/>
              </w:rPr>
            </w:pPr>
            <w:r w:rsidRPr="007F5D7B">
              <w:rPr>
                <w:rStyle w:val="Run-inheading"/>
                <w:rFonts w:ascii="Arial" w:hAnsi="Arial" w:cs="Arial"/>
                <w:b w:val="0"/>
                <w:i w:val="0"/>
                <w:sz w:val="20"/>
                <w:szCs w:val="20"/>
              </w:rPr>
              <w:t>Enter text here</w:t>
            </w:r>
          </w:p>
        </w:tc>
      </w:tr>
    </w:tbl>
    <w:p w14:paraId="43E69261" w14:textId="77777777" w:rsidR="00166C5D" w:rsidRPr="007F5D7B" w:rsidRDefault="00166C5D" w:rsidP="00166C5D">
      <w:pPr>
        <w:ind w:left="-720" w:right="-624"/>
        <w:contextualSpacing/>
        <w:rPr>
          <w:rStyle w:val="Run-inheading"/>
          <w:rFonts w:ascii="Arial" w:hAnsi="Arial" w:cs="Arial"/>
          <w:i w:val="0"/>
          <w:sz w:val="14"/>
          <w:szCs w:val="16"/>
        </w:rPr>
      </w:pPr>
    </w:p>
    <w:p w14:paraId="7F8A68E1" w14:textId="77777777" w:rsidR="00166C5D" w:rsidRPr="009F4734" w:rsidRDefault="00166C5D" w:rsidP="00166C5D">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14:paraId="7BE6712D" w14:textId="77777777" w:rsidR="00166C5D" w:rsidRPr="00E05974" w:rsidRDefault="00166C5D" w:rsidP="00166C5D">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adapted from the Concept Note]</w:t>
      </w:r>
    </w:p>
    <w:p w14:paraId="5290CBD9" w14:textId="4BFFEB2E" w:rsidR="00166C5D" w:rsidRPr="007F5D7B" w:rsidRDefault="00166C5D" w:rsidP="005B340B">
      <w:pPr>
        <w:pStyle w:val="APECFormHeadingA"/>
        <w:numPr>
          <w:ilvl w:val="0"/>
          <w:numId w:val="235"/>
        </w:numPr>
        <w:tabs>
          <w:tab w:val="clear" w:pos="360"/>
        </w:tabs>
        <w:spacing w:before="0" w:after="0" w:line="240" w:lineRule="auto"/>
        <w:ind w:left="-540" w:right="-340" w:hanging="450"/>
        <w:rPr>
          <w:rFonts w:cs="Arial"/>
          <w:i/>
          <w:lang w:val="en-US"/>
        </w:rPr>
      </w:pPr>
      <w:r w:rsidRPr="00A9166D">
        <w:rPr>
          <w:rFonts w:cs="Arial"/>
          <w:lang w:val="en-US"/>
        </w:rPr>
        <w:t xml:space="preserve">a) </w:t>
      </w:r>
      <w:r w:rsidRPr="007F5D7B">
        <w:rPr>
          <w:rFonts w:cs="Arial"/>
          <w:lang w:val="en-US"/>
        </w:rPr>
        <w:t xml:space="preserve">Issues: What problems does the project seek to address? Does it have sustained benefits for more than one economy in the APEC region? </w:t>
      </w:r>
      <w:r w:rsidRPr="007F5D7B">
        <w:rPr>
          <w:rFonts w:cs="Arial"/>
          <w:b w:val="0"/>
          <w:i/>
          <w:lang w:val="en-US"/>
        </w:rPr>
        <w:t>[Up to ½ page]</w:t>
      </w:r>
      <w:r w:rsidRPr="007F5D7B">
        <w:rPr>
          <w:rFonts w:cs="Arial"/>
          <w:lang w:val="en-US"/>
        </w:rPr>
        <w:t xml:space="preserve"> </w:t>
      </w:r>
    </w:p>
    <w:p w14:paraId="17E93174" w14:textId="77777777" w:rsidR="00166C5D" w:rsidRPr="007F5D7B" w:rsidRDefault="00166C5D" w:rsidP="00166C5D">
      <w:pPr>
        <w:pStyle w:val="APECFormHeadingA"/>
        <w:tabs>
          <w:tab w:val="clear" w:pos="360"/>
        </w:tabs>
        <w:spacing w:before="0" w:after="0" w:line="240" w:lineRule="auto"/>
        <w:ind w:left="-540" w:right="-340"/>
        <w:rPr>
          <w:rFonts w:cs="Arial"/>
          <w:i/>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noProof/>
        </w:rPr>
        <w:t> </w:t>
      </w:r>
      <w:r w:rsidRPr="007F5D7B">
        <w:rPr>
          <w:noProof/>
        </w:rPr>
        <w:t> </w:t>
      </w:r>
      <w:r w:rsidRPr="007F5D7B">
        <w:rPr>
          <w:noProof/>
        </w:rPr>
        <w:t> </w:t>
      </w:r>
      <w:r w:rsidRPr="007F5D7B">
        <w:rPr>
          <w:noProof/>
        </w:rPr>
        <w:t> </w:t>
      </w:r>
      <w:r w:rsidRPr="007F5D7B">
        <w:rPr>
          <w:noProof/>
        </w:rPr>
        <w:t> </w:t>
      </w:r>
      <w:r w:rsidRPr="007F5D7B">
        <w:rPr>
          <w:rFonts w:cs="Arial"/>
          <w:lang w:val="en-US"/>
        </w:rPr>
        <w:fldChar w:fldCharType="end"/>
      </w:r>
    </w:p>
    <w:p w14:paraId="681AFF03" w14:textId="77777777" w:rsidR="00166C5D" w:rsidRPr="007F5D7B" w:rsidRDefault="00166C5D" w:rsidP="00166C5D">
      <w:pPr>
        <w:pStyle w:val="APECFormHeadingA"/>
        <w:tabs>
          <w:tab w:val="clear" w:pos="360"/>
        </w:tabs>
        <w:spacing w:before="0" w:after="0" w:line="240" w:lineRule="auto"/>
        <w:ind w:right="-340"/>
        <w:rPr>
          <w:rFonts w:cs="Arial"/>
          <w:i/>
          <w:lang w:val="en-US"/>
        </w:rPr>
      </w:pPr>
    </w:p>
    <w:p w14:paraId="6EB6080E"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b/>
          <w:lang w:val="en-US"/>
        </w:rPr>
        <w:t xml:space="preserve">b) </w:t>
      </w:r>
      <w:r w:rsidRPr="007F5D7B">
        <w:rPr>
          <w:rFonts w:cs="Arial"/>
          <w:b/>
          <w:u w:val="single"/>
          <w:lang w:val="en-US"/>
        </w:rPr>
        <w:t xml:space="preserve">Alignment to APEC: </w:t>
      </w:r>
      <w:r w:rsidRPr="007F5D7B">
        <w:rPr>
          <w:rFonts w:cs="Arial"/>
          <w:b/>
          <w:lang w:val="en-US"/>
        </w:rPr>
        <w:t>Describe specific APEC priorities, goals, strategies and/ or statements that the project supports, and explain how the project will contribute to their achievement</w:t>
      </w:r>
      <w:r w:rsidRPr="007F5D7B">
        <w:rPr>
          <w:rFonts w:cs="Arial"/>
          <w:lang w:val="en-US"/>
        </w:rPr>
        <w:t xml:space="preserve">. </w:t>
      </w:r>
      <w:r w:rsidRPr="007F5D7B">
        <w:rPr>
          <w:rFonts w:cs="Arial"/>
          <w:i/>
          <w:lang w:val="en-US"/>
        </w:rPr>
        <w:t>[¼ page]</w:t>
      </w:r>
    </w:p>
    <w:p w14:paraId="585FE57D"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14:paraId="71F3D588" w14:textId="77777777" w:rsidR="00166C5D" w:rsidRPr="007F5D7B" w:rsidRDefault="00166C5D" w:rsidP="00166C5D">
      <w:pPr>
        <w:pStyle w:val="APECFormnumbered"/>
        <w:numPr>
          <w:ilvl w:val="0"/>
          <w:numId w:val="0"/>
        </w:numPr>
        <w:spacing w:before="0" w:after="0" w:line="240" w:lineRule="auto"/>
        <w:ind w:left="-540" w:right="-340" w:firstLine="14"/>
        <w:rPr>
          <w:rFonts w:cs="Arial"/>
          <w:b/>
          <w:lang w:val="en-US"/>
        </w:rPr>
      </w:pPr>
    </w:p>
    <w:p w14:paraId="3253BC8A" w14:textId="77777777" w:rsidR="00166C5D" w:rsidRPr="007F5D7B" w:rsidRDefault="00166C5D" w:rsidP="00166C5D">
      <w:pPr>
        <w:pStyle w:val="APECFormnumbered"/>
        <w:numPr>
          <w:ilvl w:val="0"/>
          <w:numId w:val="0"/>
        </w:numPr>
        <w:spacing w:before="0" w:after="0" w:line="240" w:lineRule="auto"/>
        <w:ind w:left="-540" w:right="-340" w:firstLine="14"/>
        <w:rPr>
          <w:rFonts w:cs="Arial"/>
          <w:u w:val="single"/>
          <w:lang w:val="en-US"/>
        </w:rPr>
      </w:pPr>
      <w:r w:rsidRPr="007F5D7B">
        <w:rPr>
          <w:rFonts w:cs="Arial"/>
          <w:b/>
          <w:lang w:val="en-US"/>
        </w:rPr>
        <w:t xml:space="preserve">c) </w:t>
      </w:r>
      <w:r w:rsidRPr="007F5D7B">
        <w:rPr>
          <w:rFonts w:cs="Arial"/>
          <w:b/>
          <w:u w:val="single"/>
          <w:lang w:val="en-US"/>
        </w:rPr>
        <w:t>Alignment to Forum: How does the project align with your forum’s work plan/ strategic plan?</w:t>
      </w:r>
      <w:r w:rsidRPr="007F5D7B">
        <w:rPr>
          <w:rFonts w:cs="Arial"/>
          <w:b/>
          <w:i/>
          <w:lang w:val="en-US"/>
        </w:rPr>
        <w:t xml:space="preserve"> </w:t>
      </w:r>
      <w:r w:rsidRPr="007F5D7B">
        <w:rPr>
          <w:rFonts w:cs="Arial"/>
          <w:i/>
          <w:lang w:val="en-US"/>
        </w:rPr>
        <w:t>[¼ page]</w:t>
      </w:r>
    </w:p>
    <w:p w14:paraId="5174D6F8"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14:paraId="0A67C3F6" w14:textId="77777777" w:rsidR="00166C5D" w:rsidRPr="007F5D7B" w:rsidRDefault="00166C5D" w:rsidP="00166C5D">
      <w:pPr>
        <w:pStyle w:val="APECFormHeadingA"/>
        <w:tabs>
          <w:tab w:val="clear" w:pos="360"/>
        </w:tabs>
        <w:spacing w:before="0" w:after="0" w:line="240" w:lineRule="auto"/>
        <w:ind w:left="360" w:right="-340" w:hanging="360"/>
        <w:rPr>
          <w:rFonts w:cs="Arial"/>
          <w:lang w:val="en-US"/>
        </w:rPr>
      </w:pPr>
    </w:p>
    <w:p w14:paraId="49D55C01" w14:textId="77777777" w:rsidR="00166C5D" w:rsidRPr="007F5D7B" w:rsidRDefault="00166C5D" w:rsidP="00166C5D">
      <w:pPr>
        <w:pStyle w:val="APECFormHeadingA"/>
        <w:tabs>
          <w:tab w:val="clear" w:pos="360"/>
        </w:tabs>
        <w:spacing w:before="0" w:after="0" w:line="240" w:lineRule="auto"/>
        <w:ind w:right="-340"/>
        <w:rPr>
          <w:rFonts w:cs="Arial"/>
          <w:i/>
          <w:lang w:val="en-US"/>
        </w:rPr>
      </w:pPr>
    </w:p>
    <w:p w14:paraId="19376F94" w14:textId="77777777" w:rsidR="00166C5D" w:rsidRPr="00B04E58" w:rsidRDefault="00166C5D" w:rsidP="005B340B">
      <w:pPr>
        <w:pStyle w:val="APECFormHeadingA"/>
        <w:numPr>
          <w:ilvl w:val="0"/>
          <w:numId w:val="235"/>
        </w:numPr>
        <w:tabs>
          <w:tab w:val="clear" w:pos="360"/>
        </w:tabs>
        <w:spacing w:before="0" w:after="0" w:line="240" w:lineRule="auto"/>
        <w:ind w:left="-540" w:right="-340" w:hanging="450"/>
        <w:rPr>
          <w:rFonts w:cs="Arial"/>
          <w:i/>
          <w:lang w:val="en-US"/>
        </w:rPr>
      </w:pPr>
      <w:r w:rsidRPr="007F5D7B">
        <w:rPr>
          <w:rFonts w:cs="Arial"/>
          <w:u w:val="single"/>
          <w:lang w:val="en-US"/>
        </w:rPr>
        <w:t>Eligibility and Fund Priorities:</w:t>
      </w:r>
      <w:r w:rsidRPr="007F5D7B">
        <w:rPr>
          <w:rFonts w:cs="Arial"/>
          <w:lang w:val="en-US"/>
        </w:rPr>
        <w:t xml:space="preserve"> How </w:t>
      </w:r>
      <w:r w:rsidRPr="00F26569">
        <w:rPr>
          <w:rFonts w:cs="Arial"/>
          <w:lang w:val="en-US"/>
        </w:rPr>
        <w:t xml:space="preserve">does the project a) meet the eligibility criteria and b) support the funding priorities for the nominated </w:t>
      </w:r>
      <w:r>
        <w:rPr>
          <w:rFonts w:cs="Arial"/>
          <w:lang w:val="en-US"/>
        </w:rPr>
        <w:t>F</w:t>
      </w:r>
      <w:r w:rsidRPr="00F26569">
        <w:rPr>
          <w:rFonts w:cs="Arial"/>
          <w:lang w:val="en-US"/>
        </w:rPr>
        <w:t xml:space="preserve">und or </w:t>
      </w:r>
      <w:r>
        <w:rPr>
          <w:rFonts w:cs="Arial"/>
          <w:lang w:val="en-US"/>
        </w:rPr>
        <w:t>S</w:t>
      </w:r>
      <w:r w:rsidRPr="00F26569">
        <w:rPr>
          <w:rFonts w:cs="Arial"/>
          <w:lang w:val="en-US"/>
        </w:rPr>
        <w:t>ub</w:t>
      </w:r>
      <w:r w:rsidRPr="00F26569">
        <w:rPr>
          <w:rFonts w:cs="Arial"/>
          <w:lang w:val="en-US"/>
        </w:rPr>
        <w:noBreakHyphen/>
        <w:t>fund?</w:t>
      </w:r>
      <w:r w:rsidRPr="00B04E58">
        <w:rPr>
          <w:rFonts w:cs="Arial"/>
          <w:b w:val="0"/>
          <w:i/>
          <w:lang w:val="en-US"/>
        </w:rPr>
        <w:t xml:space="preserve"> [¼ page]</w:t>
      </w:r>
    </w:p>
    <w:p w14:paraId="7EC032BD" w14:textId="77777777" w:rsidR="00166C5D" w:rsidRPr="00B04E58" w:rsidRDefault="00166C5D" w:rsidP="00166C5D">
      <w:pPr>
        <w:pStyle w:val="APECFormnumbered"/>
        <w:numPr>
          <w:ilvl w:val="0"/>
          <w:numId w:val="0"/>
        </w:numPr>
        <w:tabs>
          <w:tab w:val="clear" w:pos="360"/>
        </w:tabs>
        <w:spacing w:before="0" w:after="0" w:line="240" w:lineRule="auto"/>
        <w:ind w:left="-567"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p w14:paraId="2E6782C9"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541111E4"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2DE82C80" w14:textId="77777777" w:rsidR="00166C5D" w:rsidRPr="00B04E58" w:rsidRDefault="00166C5D" w:rsidP="005B340B">
      <w:pPr>
        <w:pStyle w:val="APECFormHeadingA"/>
        <w:numPr>
          <w:ilvl w:val="0"/>
          <w:numId w:val="235"/>
        </w:numPr>
        <w:tabs>
          <w:tab w:val="clear" w:pos="360"/>
        </w:tabs>
        <w:spacing w:before="0" w:after="0" w:line="240" w:lineRule="auto"/>
        <w:ind w:left="-540" w:right="-340" w:hanging="450"/>
        <w:rPr>
          <w:rFonts w:cs="Arial"/>
          <w:b w:val="0"/>
          <w:i/>
          <w:lang w:val="en-US"/>
        </w:rPr>
      </w:pPr>
      <w:r w:rsidRPr="00F26569">
        <w:rPr>
          <w:rFonts w:cs="Arial"/>
          <w:u w:val="single"/>
          <w:lang w:val="en-US"/>
        </w:rPr>
        <w:t>Capacity Building:</w:t>
      </w:r>
      <w:r w:rsidRPr="00F26569">
        <w:rPr>
          <w:rFonts w:cs="Arial"/>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r w:rsidRPr="00B04E58">
        <w:rPr>
          <w:rFonts w:cs="Arial"/>
          <w:b w:val="0"/>
          <w:i/>
          <w:lang w:val="en-US"/>
        </w:rPr>
        <w:t>[Up to ½ page]</w:t>
      </w:r>
    </w:p>
    <w:p w14:paraId="3EFFE7B8" w14:textId="77777777" w:rsidR="00166C5D" w:rsidRPr="00B04E58" w:rsidRDefault="00166C5D" w:rsidP="00166C5D">
      <w:pPr>
        <w:pStyle w:val="APECFormnumbered"/>
        <w:numPr>
          <w:ilvl w:val="0"/>
          <w:numId w:val="0"/>
        </w:numPr>
        <w:tabs>
          <w:tab w:val="clear" w:pos="360"/>
        </w:tabs>
        <w:spacing w:before="0" w:after="0" w:line="240" w:lineRule="auto"/>
        <w:ind w:left="-502"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bookmarkEnd w:id="275"/>
    <w:p w14:paraId="7A6940AD"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32E32DF3" w14:textId="77777777" w:rsidR="00166C5D" w:rsidRPr="009F4734" w:rsidRDefault="00166C5D" w:rsidP="00166C5D">
      <w:pPr>
        <w:spacing w:before="120"/>
        <w:ind w:left="-567" w:right="-624"/>
        <w:contextualSpacing/>
        <w:rPr>
          <w:rFonts w:ascii="Arial" w:hAnsi="Arial" w:cs="Arial"/>
          <w:b/>
          <w:i/>
        </w:rPr>
      </w:pPr>
      <w:r w:rsidRPr="009F4734">
        <w:rPr>
          <w:rStyle w:val="Run-inheading"/>
          <w:rFonts w:ascii="Arial" w:hAnsi="Arial" w:cs="Arial"/>
          <w:szCs w:val="28"/>
        </w:rPr>
        <w:t>SECTION B:  Project Impact</w:t>
      </w:r>
    </w:p>
    <w:p w14:paraId="50669BEB"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Pr>
          <w:rFonts w:cs="Arial"/>
          <w:b/>
          <w:u w:val="single"/>
          <w:lang w:val="en-US"/>
        </w:rPr>
        <w:t>O</w:t>
      </w:r>
      <w:r w:rsidRPr="00C06BA2">
        <w:rPr>
          <w:rFonts w:cs="Arial"/>
          <w:b/>
          <w:u w:val="single"/>
          <w:lang w:val="en-US"/>
        </w:rPr>
        <w:t>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analysis and</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14:paraId="0B785BA5"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360712E" w14:textId="77777777" w:rsidR="00166C5D" w:rsidRPr="00AA7499" w:rsidRDefault="00166C5D" w:rsidP="00166C5D">
      <w:pPr>
        <w:pStyle w:val="APECFormHeadingA"/>
        <w:spacing w:before="0" w:after="0" w:line="240" w:lineRule="auto"/>
        <w:ind w:left="-567" w:right="-624"/>
        <w:rPr>
          <w:rFonts w:cs="Arial"/>
          <w:lang w:val="en-US"/>
        </w:rPr>
      </w:pPr>
    </w:p>
    <w:p w14:paraId="45E2B9F1"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Pr>
          <w:rFonts w:cs="Arial"/>
          <w:b/>
          <w:u w:val="single"/>
          <w:lang w:val="en-US"/>
        </w:rPr>
        <w:t>O</w:t>
      </w:r>
      <w:r w:rsidRPr="00C06BA2">
        <w:rPr>
          <w:rFonts w:cs="Arial"/>
          <w:b/>
          <w:u w:val="single"/>
          <w:lang w:val="en-US"/>
        </w:rPr>
        <w:t>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14:paraId="2604304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9BD4347" w14:textId="77777777" w:rsidR="00166C5D" w:rsidRPr="00AA7499" w:rsidRDefault="00166C5D" w:rsidP="00166C5D">
      <w:pPr>
        <w:pStyle w:val="APECFormHeadingA"/>
        <w:spacing w:before="0" w:after="0" w:line="240" w:lineRule="auto"/>
        <w:ind w:left="-567" w:right="-624"/>
        <w:rPr>
          <w:rFonts w:cs="Arial"/>
          <w:lang w:val="en-US"/>
        </w:rPr>
      </w:pPr>
    </w:p>
    <w:p w14:paraId="3CCABDB4"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w:t>
      </w:r>
      <w:r>
        <w:rPr>
          <w:rFonts w:cs="Arial"/>
          <w:b/>
          <w:lang w:val="en-US"/>
        </w:rPr>
        <w:t>O</w:t>
      </w:r>
      <w:r w:rsidRPr="009F4734">
        <w:rPr>
          <w:rFonts w:cs="Arial"/>
          <w:b/>
          <w:lang w:val="en-US"/>
        </w:rPr>
        <w:t>utputs? Describe their</w:t>
      </w:r>
      <w:r w:rsidRPr="009F4734">
        <w:rPr>
          <w:rFonts w:cs="Arial"/>
          <w:b/>
          <w:szCs w:val="20"/>
        </w:rPr>
        <w:t xml:space="preserve"> qualifications, level of expertise, roles/level of responsibility, gender, economies represented, </w:t>
      </w:r>
      <w:r w:rsidRPr="009F4734">
        <w:rPr>
          <w:rFonts w:cs="Arial"/>
          <w:b/>
          <w:szCs w:val="20"/>
        </w:rPr>
        <w:lastRenderedPageBreak/>
        <w:t>government departments, APEC fora involvement</w:t>
      </w:r>
      <w:r>
        <w:rPr>
          <w:rFonts w:cs="Arial"/>
          <w:b/>
          <w:szCs w:val="20"/>
        </w:rPr>
        <w:t>,</w:t>
      </w:r>
      <w:r w:rsidRPr="009F4734">
        <w:rPr>
          <w:rFonts w:cs="Arial"/>
          <w:b/>
          <w:szCs w:val="20"/>
        </w:rPr>
        <w:t xml:space="preserve">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14:paraId="48DC8419"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C48787"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649014B7"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w:t>
      </w:r>
      <w:r>
        <w:rPr>
          <w:rFonts w:cs="Arial"/>
          <w:b/>
          <w:u w:val="single"/>
          <w:lang w:val="en-US"/>
        </w:rPr>
        <w:t>all</w:t>
      </w:r>
      <w:r>
        <w:rPr>
          <w:rFonts w:cs="Arial"/>
          <w:b/>
          <w:lang w:val="en-US"/>
        </w:rPr>
        <w:t xml:space="preserve"> output documents/reports and other results</w:t>
      </w:r>
      <w:r w:rsidRPr="009F4734">
        <w:rPr>
          <w:rFonts w:cs="Arial"/>
          <w:b/>
          <w:lang w:val="en-US"/>
        </w:rPr>
        <w:t xml:space="preserve"> of the project, including:</w:t>
      </w:r>
    </w:p>
    <w:p w14:paraId="0677A60C"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Pr>
          <w:rFonts w:cs="Arial"/>
          <w:b/>
          <w:lang w:val="en-US"/>
        </w:rPr>
        <w:t>Whether the document(s) and/or report(s) will be an APEC Publication</w:t>
      </w:r>
    </w:p>
    <w:p w14:paraId="3729CD9C"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14:paraId="59C1BCCD"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14:paraId="7874EA39" w14:textId="77777777" w:rsidR="00166C5D" w:rsidRPr="009F4734" w:rsidRDefault="00166C5D" w:rsidP="00166C5D">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r>
        <w:rPr>
          <w:rFonts w:cs="Arial"/>
          <w:b/>
          <w:lang w:val="en-US"/>
        </w:rPr>
        <w:t xml:space="preserve"> of each output document/report</w:t>
      </w:r>
    </w:p>
    <w:p w14:paraId="384A802C" w14:textId="77777777" w:rsidR="00166C5D" w:rsidRPr="009F4734" w:rsidRDefault="00166C5D" w:rsidP="00166C5D">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i/>
          <w:lang w:val="en-US"/>
        </w:rPr>
        <w:t>[less than ½ page]</w:t>
      </w:r>
    </w:p>
    <w:p w14:paraId="1D23EE61" w14:textId="77777777" w:rsidR="00166C5D" w:rsidRPr="009F4734" w:rsidRDefault="00166C5D" w:rsidP="00166C5D">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67CC347" w14:textId="77777777" w:rsidR="00166C5D" w:rsidRDefault="00166C5D" w:rsidP="00166C5D">
      <w:pPr>
        <w:pStyle w:val="APECForm"/>
        <w:spacing w:before="0" w:after="0" w:line="240" w:lineRule="auto"/>
        <w:ind w:left="-567" w:right="-624"/>
        <w:rPr>
          <w:rFonts w:cs="Arial"/>
          <w:lang w:val="en-US"/>
        </w:rPr>
      </w:pPr>
    </w:p>
    <w:p w14:paraId="7B5C2B91" w14:textId="3BCEF48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14:paraId="1A006366" w14:textId="77777777" w:rsidR="00166C5D" w:rsidRPr="00AA7499" w:rsidDel="00954C7D" w:rsidRDefault="00166C5D" w:rsidP="00166C5D">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1637"/>
        <w:gridCol w:w="4907"/>
      </w:tblGrid>
      <w:tr w:rsidR="00166C5D" w14:paraId="2B498364" w14:textId="77777777" w:rsidTr="0051165A">
        <w:trPr>
          <w:cnfStyle w:val="100000000000" w:firstRow="1" w:lastRow="0" w:firstColumn="0" w:lastColumn="0" w:oddVBand="0" w:evenVBand="0" w:oddHBand="0" w:evenHBand="0" w:firstRowFirstColumn="0" w:firstRowLastColumn="0" w:lastRowFirstColumn="0" w:lastRowLastColumn="0"/>
          <w:trHeight w:val="288"/>
        </w:trPr>
        <w:tc>
          <w:tcPr>
            <w:tcW w:w="4907" w:type="dxa"/>
            <w:gridSpan w:val="2"/>
            <w:tcBorders>
              <w:top w:val="single" w:sz="4" w:space="0" w:color="auto"/>
              <w:left w:val="single" w:sz="4" w:space="0" w:color="auto"/>
              <w:bottom w:val="single" w:sz="4" w:space="0" w:color="auto"/>
              <w:right w:val="single" w:sz="4" w:space="0" w:color="auto"/>
            </w:tcBorders>
            <w:vAlign w:val="center"/>
            <w:hideMark/>
          </w:tcPr>
          <w:p w14:paraId="1BF1EE23" w14:textId="77777777" w:rsidR="00166C5D" w:rsidRPr="00906526" w:rsidRDefault="00166C5D" w:rsidP="0051165A">
            <w:pPr>
              <w:spacing w:after="0"/>
              <w:jc w:val="center"/>
              <w:rPr>
                <w:rFonts w:ascii="Arial" w:hAnsi="Arial" w:cs="Arial"/>
                <w:b/>
                <w:sz w:val="18"/>
                <w:szCs w:val="18"/>
                <w:lang w:val="en-SG"/>
              </w:rPr>
            </w:pPr>
            <w:r w:rsidRPr="00906526">
              <w:rPr>
                <w:rFonts w:ascii="Arial" w:hAnsi="Arial" w:cs="Arial"/>
                <w:b/>
                <w:sz w:val="18"/>
                <w:szCs w:val="18"/>
              </w:rPr>
              <w:t>Targets</w:t>
            </w:r>
          </w:p>
        </w:tc>
      </w:tr>
      <w:tr w:rsidR="00166C5D" w14:paraId="619B4629" w14:textId="77777777" w:rsidTr="0051165A">
        <w:trPr>
          <w:trHeight w:val="396"/>
        </w:trPr>
        <w:tc>
          <w:tcPr>
            <w:tcW w:w="0" w:type="dxa"/>
            <w:tcBorders>
              <w:top w:val="single" w:sz="4" w:space="0" w:color="auto"/>
              <w:left w:val="single" w:sz="4" w:space="0" w:color="auto"/>
              <w:bottom w:val="single" w:sz="4" w:space="0" w:color="auto"/>
              <w:right w:val="single" w:sz="4" w:space="0" w:color="auto"/>
            </w:tcBorders>
            <w:hideMark/>
          </w:tcPr>
          <w:p w14:paraId="3E426287"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Female Participants (%)</w:t>
            </w:r>
          </w:p>
        </w:tc>
        <w:tc>
          <w:tcPr>
            <w:tcW w:w="0" w:type="dxa"/>
            <w:tcBorders>
              <w:top w:val="single" w:sz="4" w:space="0" w:color="auto"/>
              <w:left w:val="single" w:sz="4" w:space="0" w:color="auto"/>
              <w:bottom w:val="single" w:sz="4" w:space="0" w:color="auto"/>
              <w:right w:val="single" w:sz="4" w:space="0" w:color="auto"/>
            </w:tcBorders>
          </w:tcPr>
          <w:p w14:paraId="13CAAEA9" w14:textId="77777777" w:rsidR="00166C5D" w:rsidRPr="00906526" w:rsidRDefault="00166C5D" w:rsidP="0051165A">
            <w:pPr>
              <w:spacing w:after="0"/>
              <w:rPr>
                <w:rFonts w:ascii="Arial" w:hAnsi="Arial" w:cs="Arial"/>
                <w:sz w:val="18"/>
                <w:szCs w:val="18"/>
              </w:rPr>
            </w:pPr>
          </w:p>
        </w:tc>
      </w:tr>
      <w:tr w:rsidR="00166C5D" w14:paraId="3E877D19" w14:textId="77777777" w:rsidTr="0051165A">
        <w:trPr>
          <w:trHeight w:val="396"/>
        </w:trPr>
        <w:tc>
          <w:tcPr>
            <w:tcW w:w="0" w:type="dxa"/>
            <w:tcBorders>
              <w:top w:val="single" w:sz="4" w:space="0" w:color="auto"/>
              <w:left w:val="single" w:sz="4" w:space="0" w:color="auto"/>
              <w:bottom w:val="single" w:sz="4" w:space="0" w:color="auto"/>
              <w:right w:val="single" w:sz="4" w:space="0" w:color="auto"/>
            </w:tcBorders>
            <w:hideMark/>
          </w:tcPr>
          <w:p w14:paraId="1CDF78A6"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Female Speakers/Experts (%)</w:t>
            </w:r>
          </w:p>
        </w:tc>
        <w:tc>
          <w:tcPr>
            <w:tcW w:w="0" w:type="dxa"/>
            <w:tcBorders>
              <w:top w:val="single" w:sz="4" w:space="0" w:color="auto"/>
              <w:left w:val="single" w:sz="4" w:space="0" w:color="auto"/>
              <w:bottom w:val="single" w:sz="4" w:space="0" w:color="auto"/>
              <w:right w:val="single" w:sz="4" w:space="0" w:color="auto"/>
            </w:tcBorders>
          </w:tcPr>
          <w:p w14:paraId="44244568" w14:textId="77777777" w:rsidR="00166C5D" w:rsidRPr="00906526" w:rsidRDefault="00166C5D" w:rsidP="0051165A">
            <w:pPr>
              <w:spacing w:after="0"/>
              <w:rPr>
                <w:rFonts w:ascii="Arial" w:hAnsi="Arial" w:cs="Arial"/>
                <w:sz w:val="18"/>
                <w:szCs w:val="18"/>
              </w:rPr>
            </w:pPr>
          </w:p>
        </w:tc>
      </w:tr>
    </w:tbl>
    <w:p w14:paraId="6ED70B82" w14:textId="77777777" w:rsidR="00166C5D" w:rsidRPr="009F4734" w:rsidRDefault="00166C5D" w:rsidP="00166C5D">
      <w:pPr>
        <w:pStyle w:val="APECFormnumbered"/>
        <w:numPr>
          <w:ilvl w:val="0"/>
          <w:numId w:val="0"/>
        </w:numPr>
        <w:tabs>
          <w:tab w:val="clear" w:pos="360"/>
          <w:tab w:val="left" w:pos="-540"/>
        </w:tabs>
        <w:spacing w:before="0" w:after="0" w:line="240" w:lineRule="auto"/>
        <w:ind w:left="-567" w:right="-624"/>
        <w:rPr>
          <w:rFonts w:cs="Arial"/>
          <w:lang w:val="en-US"/>
        </w:rPr>
      </w:pPr>
    </w:p>
    <w:p w14:paraId="4AE17BDA" w14:textId="77777777" w:rsidR="00166C5D" w:rsidRDefault="00166C5D" w:rsidP="00166C5D">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14:paraId="47593D53" w14:textId="77777777" w:rsidR="00166C5D" w:rsidRDefault="00166C5D" w:rsidP="00166C5D">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317"/>
        <w:gridCol w:w="3227"/>
        <w:gridCol w:w="893"/>
      </w:tblGrid>
      <w:tr w:rsidR="00166C5D" w:rsidRPr="00F66E47" w14:paraId="53F420EB" w14:textId="77777777" w:rsidTr="0051165A">
        <w:trPr>
          <w:cnfStyle w:val="100000000000" w:firstRow="1" w:lastRow="0" w:firstColumn="0" w:lastColumn="0" w:oddVBand="0" w:evenVBand="0" w:oddHBand="0" w:evenHBand="0" w:firstRowFirstColumn="0" w:firstRowLastColumn="0" w:lastRowFirstColumn="0" w:lastRowLastColumn="0"/>
          <w:trHeight w:val="288"/>
        </w:trPr>
        <w:tc>
          <w:tcPr>
            <w:tcW w:w="317" w:type="dxa"/>
            <w:tcBorders>
              <w:top w:val="single" w:sz="4" w:space="0" w:color="auto"/>
              <w:left w:val="single" w:sz="4" w:space="0" w:color="auto"/>
              <w:bottom w:val="single" w:sz="4" w:space="0" w:color="auto"/>
              <w:right w:val="single" w:sz="4" w:space="0" w:color="auto"/>
            </w:tcBorders>
          </w:tcPr>
          <w:p w14:paraId="45927EE8" w14:textId="77777777" w:rsidR="00166C5D" w:rsidRPr="00906526" w:rsidRDefault="00166C5D" w:rsidP="0051165A">
            <w:pPr>
              <w:rPr>
                <w:rFonts w:ascii="Arial" w:hAnsi="Arial" w:cs="Arial"/>
                <w:sz w:val="18"/>
                <w:szCs w:val="18"/>
              </w:rPr>
            </w:pP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14:paraId="201B5762" w14:textId="77777777" w:rsidR="00166C5D" w:rsidRPr="00906526" w:rsidRDefault="00166C5D" w:rsidP="0051165A">
            <w:pPr>
              <w:spacing w:after="0"/>
              <w:jc w:val="center"/>
              <w:rPr>
                <w:rFonts w:ascii="Arial" w:hAnsi="Arial" w:cs="Arial"/>
                <w:b/>
                <w:sz w:val="18"/>
                <w:szCs w:val="18"/>
              </w:rPr>
            </w:pPr>
            <w:r w:rsidRPr="00906526">
              <w:rPr>
                <w:rFonts w:ascii="Arial" w:hAnsi="Arial" w:cs="Arial"/>
                <w:b/>
                <w:sz w:val="18"/>
                <w:szCs w:val="18"/>
              </w:rPr>
              <w:t>5 Pillars (you may tick more than one)</w:t>
            </w:r>
          </w:p>
        </w:tc>
      </w:tr>
      <w:tr w:rsidR="00166C5D" w:rsidRPr="00F66E47" w14:paraId="0C67FB9D"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579FBAC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14:paraId="25CE25B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Access to Capital and Assets</w:t>
            </w:r>
          </w:p>
        </w:tc>
        <w:tc>
          <w:tcPr>
            <w:tcW w:w="893" w:type="dxa"/>
            <w:tcBorders>
              <w:top w:val="single" w:sz="4" w:space="0" w:color="auto"/>
              <w:left w:val="single" w:sz="4" w:space="0" w:color="auto"/>
              <w:bottom w:val="single" w:sz="4" w:space="0" w:color="auto"/>
              <w:right w:val="single" w:sz="4" w:space="0" w:color="auto"/>
            </w:tcBorders>
          </w:tcPr>
          <w:p w14:paraId="708A8046" w14:textId="77777777" w:rsidR="00166C5D" w:rsidRPr="00906526" w:rsidRDefault="00166C5D" w:rsidP="0051165A">
            <w:pPr>
              <w:spacing w:after="0"/>
              <w:jc w:val="center"/>
              <w:rPr>
                <w:rFonts w:ascii="Arial" w:hAnsi="Arial" w:cs="Arial"/>
                <w:sz w:val="18"/>
                <w:szCs w:val="18"/>
              </w:rPr>
            </w:pPr>
          </w:p>
        </w:tc>
      </w:tr>
      <w:tr w:rsidR="00166C5D" w:rsidRPr="00F66E47" w14:paraId="1A8FD6FF"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0C2C650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E2C2006"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Access to Markets</w:t>
            </w:r>
          </w:p>
        </w:tc>
        <w:tc>
          <w:tcPr>
            <w:tcW w:w="893" w:type="dxa"/>
            <w:tcBorders>
              <w:top w:val="single" w:sz="4" w:space="0" w:color="auto"/>
              <w:left w:val="single" w:sz="4" w:space="0" w:color="auto"/>
              <w:bottom w:val="single" w:sz="4" w:space="0" w:color="auto"/>
              <w:right w:val="single" w:sz="4" w:space="0" w:color="auto"/>
            </w:tcBorders>
          </w:tcPr>
          <w:p w14:paraId="1DD54A4B" w14:textId="77777777" w:rsidR="00166C5D" w:rsidRPr="00906526" w:rsidRDefault="00166C5D" w:rsidP="0051165A">
            <w:pPr>
              <w:spacing w:after="0"/>
              <w:jc w:val="center"/>
              <w:rPr>
                <w:rFonts w:ascii="Arial" w:hAnsi="Arial" w:cs="Arial"/>
                <w:sz w:val="18"/>
                <w:szCs w:val="18"/>
              </w:rPr>
            </w:pPr>
          </w:p>
        </w:tc>
      </w:tr>
      <w:tr w:rsidR="00166C5D" w:rsidRPr="00F66E47" w14:paraId="32F7BAC4"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1B37AD83"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3</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20828E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Skills, Capacity Building, and Health</w:t>
            </w:r>
          </w:p>
        </w:tc>
        <w:tc>
          <w:tcPr>
            <w:tcW w:w="893" w:type="dxa"/>
            <w:tcBorders>
              <w:top w:val="single" w:sz="4" w:space="0" w:color="auto"/>
              <w:left w:val="single" w:sz="4" w:space="0" w:color="auto"/>
              <w:bottom w:val="single" w:sz="4" w:space="0" w:color="auto"/>
              <w:right w:val="single" w:sz="4" w:space="0" w:color="auto"/>
            </w:tcBorders>
          </w:tcPr>
          <w:p w14:paraId="4E15BCC5" w14:textId="77777777" w:rsidR="00166C5D" w:rsidRPr="00906526" w:rsidRDefault="00166C5D" w:rsidP="0051165A">
            <w:pPr>
              <w:spacing w:after="0"/>
              <w:jc w:val="center"/>
              <w:rPr>
                <w:rFonts w:ascii="Arial" w:hAnsi="Arial" w:cs="Arial"/>
                <w:sz w:val="18"/>
                <w:szCs w:val="18"/>
              </w:rPr>
            </w:pPr>
          </w:p>
        </w:tc>
      </w:tr>
      <w:tr w:rsidR="00166C5D" w:rsidRPr="00F66E47" w14:paraId="124A8D54"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64C4CBF0"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4</w:t>
            </w:r>
          </w:p>
        </w:tc>
        <w:tc>
          <w:tcPr>
            <w:tcW w:w="3227" w:type="dxa"/>
            <w:tcBorders>
              <w:top w:val="single" w:sz="4" w:space="0" w:color="auto"/>
              <w:left w:val="single" w:sz="4" w:space="0" w:color="auto"/>
              <w:bottom w:val="single" w:sz="4" w:space="0" w:color="auto"/>
              <w:right w:val="single" w:sz="4" w:space="0" w:color="auto"/>
            </w:tcBorders>
            <w:vAlign w:val="center"/>
            <w:hideMark/>
          </w:tcPr>
          <w:p w14:paraId="6CD0B51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Leadership, Voice and Agency</w:t>
            </w:r>
          </w:p>
        </w:tc>
        <w:tc>
          <w:tcPr>
            <w:tcW w:w="893" w:type="dxa"/>
            <w:tcBorders>
              <w:top w:val="single" w:sz="4" w:space="0" w:color="auto"/>
              <w:left w:val="single" w:sz="4" w:space="0" w:color="auto"/>
              <w:bottom w:val="single" w:sz="4" w:space="0" w:color="auto"/>
              <w:right w:val="single" w:sz="4" w:space="0" w:color="auto"/>
            </w:tcBorders>
          </w:tcPr>
          <w:p w14:paraId="1DC10E33" w14:textId="77777777" w:rsidR="00166C5D" w:rsidRPr="00906526" w:rsidRDefault="00166C5D" w:rsidP="0051165A">
            <w:pPr>
              <w:spacing w:after="0"/>
              <w:jc w:val="center"/>
              <w:rPr>
                <w:rFonts w:ascii="Arial" w:hAnsi="Arial" w:cs="Arial"/>
                <w:sz w:val="18"/>
                <w:szCs w:val="18"/>
              </w:rPr>
            </w:pPr>
          </w:p>
        </w:tc>
      </w:tr>
      <w:tr w:rsidR="00166C5D" w:rsidRPr="00F66E47" w14:paraId="2C9A2CC2"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511C77FA"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5</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C338EF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Innovation and Technology</w:t>
            </w:r>
          </w:p>
        </w:tc>
        <w:tc>
          <w:tcPr>
            <w:tcW w:w="893" w:type="dxa"/>
            <w:tcBorders>
              <w:top w:val="single" w:sz="4" w:space="0" w:color="auto"/>
              <w:left w:val="single" w:sz="4" w:space="0" w:color="auto"/>
              <w:bottom w:val="single" w:sz="4" w:space="0" w:color="auto"/>
              <w:right w:val="single" w:sz="4" w:space="0" w:color="auto"/>
            </w:tcBorders>
          </w:tcPr>
          <w:p w14:paraId="71001E60" w14:textId="77777777" w:rsidR="00166C5D" w:rsidRPr="00906526" w:rsidRDefault="00166C5D" w:rsidP="0051165A">
            <w:pPr>
              <w:spacing w:after="0"/>
              <w:jc w:val="center"/>
              <w:rPr>
                <w:rFonts w:ascii="Arial" w:hAnsi="Arial" w:cs="Arial"/>
                <w:sz w:val="18"/>
                <w:szCs w:val="18"/>
              </w:rPr>
            </w:pPr>
          </w:p>
        </w:tc>
      </w:tr>
    </w:tbl>
    <w:p w14:paraId="31B3C6E6" w14:textId="77777777" w:rsidR="00166C5D" w:rsidRPr="00105BA6" w:rsidRDefault="00166C5D" w:rsidP="00166C5D">
      <w:pPr>
        <w:pStyle w:val="APECForm"/>
        <w:spacing w:before="0" w:after="0" w:line="240" w:lineRule="auto"/>
        <w:ind w:left="-567" w:right="-624"/>
        <w:rPr>
          <w:rFonts w:cs="Arial"/>
          <w:b/>
          <w:lang w:val="en-US"/>
        </w:rPr>
      </w:pPr>
      <w:r w:rsidRPr="00105BA6">
        <w:rPr>
          <w:rFonts w:cs="Arial"/>
          <w:b/>
          <w:lang w:val="en-US"/>
        </w:rPr>
        <w:t xml:space="preserve"> </w:t>
      </w:r>
    </w:p>
    <w:p w14:paraId="58E236C7" w14:textId="77777777" w:rsidR="00166C5D" w:rsidRPr="009F4734" w:rsidRDefault="00166C5D" w:rsidP="00166C5D">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795C463C" w14:textId="77777777" w:rsidR="00166C5D" w:rsidRPr="00F62788" w:rsidRDefault="00166C5D" w:rsidP="005B340B">
      <w:pPr>
        <w:pStyle w:val="APECFormHeadingA"/>
        <w:numPr>
          <w:ilvl w:val="0"/>
          <w:numId w:val="235"/>
        </w:numPr>
        <w:tabs>
          <w:tab w:val="clear" w:pos="360"/>
          <w:tab w:val="left" w:pos="0"/>
        </w:tabs>
        <w:spacing w:before="0" w:after="0" w:line="240" w:lineRule="auto"/>
        <w:ind w:left="-567" w:right="-624"/>
        <w:rPr>
          <w:rFonts w:cs="Arial"/>
          <w:lang w:val="en-US"/>
        </w:rPr>
      </w:pPr>
      <w:r w:rsidRPr="009F4734">
        <w:rPr>
          <w:rFonts w:cs="Arial"/>
          <w:u w:val="single"/>
          <w:lang w:val="en-US"/>
        </w:rPr>
        <w:t>Workplan:</w:t>
      </w:r>
      <w:r w:rsidRPr="009F4734">
        <w:rPr>
          <w:rFonts w:cs="Arial"/>
          <w:lang w:val="en-US"/>
        </w:rPr>
        <w:t xml:space="preserve"> </w:t>
      </w:r>
      <w:r>
        <w:rPr>
          <w:rFonts w:cs="Arial"/>
          <w:lang w:val="en-US"/>
        </w:rPr>
        <w:t>Produce a Workplan using the table below.  Refer to the Outputs section and make sure you include:</w:t>
      </w:r>
    </w:p>
    <w:p w14:paraId="63FF52BF" w14:textId="77777777" w:rsidR="00166C5D" w:rsidRPr="00906526"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All outputs as Deliverables</w:t>
      </w:r>
      <w:r w:rsidRPr="00E42FCF">
        <w:rPr>
          <w:rFonts w:cs="Arial"/>
          <w:snapToGrid w:val="0"/>
          <w:lang w:val="en-US"/>
        </w:rPr>
        <w:t xml:space="preserve"> </w:t>
      </w:r>
      <w:r>
        <w:rPr>
          <w:rFonts w:cs="Arial"/>
          <w:snapToGrid w:val="0"/>
          <w:lang w:val="en-US"/>
        </w:rPr>
        <w:t>such as</w:t>
      </w:r>
      <w:r w:rsidRPr="00E42FCF">
        <w:rPr>
          <w:rFonts w:cs="Arial"/>
          <w:snapToGrid w:val="0"/>
          <w:lang w:val="en-US"/>
        </w:rPr>
        <w:t xml:space="preserve"> </w:t>
      </w:r>
      <w:r>
        <w:rPr>
          <w:rFonts w:cs="Arial"/>
          <w:snapToGrid w:val="0"/>
          <w:lang w:val="en-US"/>
        </w:rPr>
        <w:t xml:space="preserve">research work/survey, events, and </w:t>
      </w:r>
      <w:r w:rsidRPr="00E42FCF">
        <w:rPr>
          <w:rFonts w:cs="Arial"/>
          <w:snapToGrid w:val="0"/>
          <w:lang w:val="en-US"/>
        </w:rPr>
        <w:t>project report</w:t>
      </w:r>
      <w:r>
        <w:rPr>
          <w:rFonts w:cs="Arial"/>
          <w:snapToGrid w:val="0"/>
          <w:lang w:val="en-US"/>
        </w:rPr>
        <w:t xml:space="preserve">s/publications </w:t>
      </w:r>
      <w:r>
        <w:rPr>
          <w:rFonts w:cs="Arial"/>
          <w:b w:val="0"/>
          <w:i/>
          <w:snapToGrid w:val="0"/>
          <w:lang w:val="en-US"/>
        </w:rPr>
        <w:t>(Indicate their submission dates. E</w:t>
      </w:r>
      <w:r w:rsidRPr="00906526">
        <w:rPr>
          <w:rFonts w:cs="Arial"/>
          <w:b w:val="0"/>
          <w:i/>
          <w:snapToGrid w:val="0"/>
          <w:lang w:val="en-US"/>
        </w:rPr>
        <w:t>nsure the same names for outputs are used)</w:t>
      </w:r>
    </w:p>
    <w:p w14:paraId="55165967" w14:textId="77777777" w:rsidR="00166C5D" w:rsidRPr="00C06BA2"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Other Deliverables such as agenda, participant/speaker lists, evaluation activities, etc. </w:t>
      </w:r>
    </w:p>
    <w:p w14:paraId="5570B376" w14:textId="77777777" w:rsidR="00166C5D" w:rsidRPr="00F62788"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 xml:space="preserve">Procurement steps and contractor related milestones </w:t>
      </w:r>
    </w:p>
    <w:p w14:paraId="5FA1970C" w14:textId="77777777" w:rsidR="00166C5D" w:rsidRPr="00906526"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Engagement with other economies, organizations and/or working fora</w:t>
      </w:r>
    </w:p>
    <w:p w14:paraId="552C97C0" w14:textId="77F7F90C" w:rsidR="00166C5D" w:rsidRPr="009D22A7"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One Monitoring Report per calendar year and a Completion Report two months </w:t>
      </w:r>
      <w:r w:rsidRPr="00906526">
        <w:rPr>
          <w:rFonts w:cs="Arial"/>
          <w:u w:val="single"/>
          <w:lang w:val="en-US"/>
        </w:rPr>
        <w:t>after</w:t>
      </w:r>
      <w:r>
        <w:rPr>
          <w:rFonts w:cs="Arial"/>
          <w:lang w:val="en-US"/>
        </w:rPr>
        <w:t xml:space="preserve"> the Project Completion Date </w:t>
      </w: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Pr>
          <w:rFonts w:cs="Arial"/>
          <w:b w:val="0"/>
          <w:i/>
          <w:lang w:val="en-US"/>
        </w:rPr>
        <w:t>]</w:t>
      </w:r>
    </w:p>
    <w:p w14:paraId="7F1A46BA" w14:textId="5D36FB3F" w:rsidR="009D22A7" w:rsidRPr="007F5D7B" w:rsidRDefault="009D22A7"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sidRPr="007F5D7B">
        <w:rPr>
          <w:rFonts w:cs="Arial"/>
          <w:lang w:val="en-US"/>
        </w:rPr>
        <w:t xml:space="preserve">Indicate if you intend to record any project event. Refer to the </w:t>
      </w:r>
      <w:r w:rsidRPr="007F5D7B">
        <w:rPr>
          <w:rFonts w:cs="Arial"/>
          <w:i/>
          <w:lang w:val="en-US"/>
        </w:rPr>
        <w:t>APEC Project Event Recording Policy</w:t>
      </w:r>
      <w:r w:rsidRPr="007F5D7B">
        <w:rPr>
          <w:rFonts w:cs="Arial"/>
          <w:lang w:val="en-US"/>
        </w:rPr>
        <w:t xml:space="preserve"> at Annex N of the Guidebook.   </w:t>
      </w:r>
    </w:p>
    <w:p w14:paraId="2AC68C46" w14:textId="77777777" w:rsidR="00166C5D" w:rsidRPr="007F5D7B" w:rsidRDefault="00166C5D" w:rsidP="00166C5D">
      <w:pPr>
        <w:pStyle w:val="APECFormHeadingA"/>
        <w:tabs>
          <w:tab w:val="clear" w:pos="360"/>
          <w:tab w:val="clear" w:pos="5760"/>
          <w:tab w:val="left" w:pos="-284"/>
        </w:tabs>
        <w:spacing w:before="0" w:after="0" w:line="240" w:lineRule="auto"/>
        <w:ind w:left="-567" w:right="-624"/>
        <w:rPr>
          <w:rFonts w:cs="Arial"/>
          <w:lang w:val="en-US"/>
        </w:rPr>
      </w:pPr>
      <w:r w:rsidRPr="007F5D7B" w:rsidDel="00051F13">
        <w:rPr>
          <w:rFonts w:cs="Arial"/>
          <w:snapToGrid w:val="0"/>
          <w:lang w:val="en-US"/>
        </w:rPr>
        <w:t xml:space="preserve"> </w:t>
      </w:r>
    </w:p>
    <w:p w14:paraId="1E002602" w14:textId="77777777" w:rsidR="00166C5D" w:rsidRDefault="00166C5D" w:rsidP="00166C5D">
      <w:pPr>
        <w:pStyle w:val="APECFormnumbered"/>
        <w:numPr>
          <w:ilvl w:val="0"/>
          <w:numId w:val="0"/>
        </w:numPr>
        <w:spacing w:before="0" w:after="0" w:line="240" w:lineRule="auto"/>
        <w:ind w:left="-567" w:right="-624"/>
        <w:rPr>
          <w:rFonts w:cs="Arial"/>
          <w:lang w:val="en-US"/>
        </w:rPr>
      </w:pPr>
    </w:p>
    <w:p w14:paraId="0FEA0787" w14:textId="77777777" w:rsidR="00166C5D" w:rsidRDefault="00166C5D" w:rsidP="00166C5D">
      <w:pPr>
        <w:tabs>
          <w:tab w:val="left" w:pos="8040"/>
        </w:tabs>
      </w:pPr>
    </w:p>
    <w:p w14:paraId="56A68863" w14:textId="77777777" w:rsidR="00166C5D" w:rsidRDefault="00166C5D" w:rsidP="00166C5D">
      <w:pPr>
        <w:tabs>
          <w:tab w:val="left" w:pos="8040"/>
        </w:tabs>
      </w:pPr>
    </w:p>
    <w:tbl>
      <w:tblPr>
        <w:tblStyle w:val="TableGrid"/>
        <w:tblW w:w="10182"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2"/>
        <w:gridCol w:w="4680"/>
        <w:gridCol w:w="3600"/>
      </w:tblGrid>
      <w:tr w:rsidR="00166C5D" w:rsidRPr="00505232" w14:paraId="1863D572" w14:textId="77777777" w:rsidTr="009D22A7">
        <w:trPr>
          <w:cnfStyle w:val="100000000000" w:firstRow="1" w:lastRow="0" w:firstColumn="0" w:lastColumn="0" w:oddVBand="0" w:evenVBand="0" w:oddHBand="0" w:evenHBand="0" w:firstRowFirstColumn="0" w:firstRowLastColumn="0" w:lastRowFirstColumn="0" w:lastRowLastColumn="0"/>
          <w:trHeight w:val="432"/>
          <w:jc w:val="center"/>
        </w:trPr>
        <w:tc>
          <w:tcPr>
            <w:tcW w:w="1902" w:type="dxa"/>
            <w:vAlign w:val="center"/>
          </w:tcPr>
          <w:p w14:paraId="64A28866"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lastRenderedPageBreak/>
              <w:t>Timeline</w:t>
            </w:r>
          </w:p>
        </w:tc>
        <w:tc>
          <w:tcPr>
            <w:tcW w:w="4680" w:type="dxa"/>
            <w:vAlign w:val="center"/>
          </w:tcPr>
          <w:p w14:paraId="4A57B00F"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Tasks</w:t>
            </w:r>
          </w:p>
        </w:tc>
        <w:tc>
          <w:tcPr>
            <w:tcW w:w="3600" w:type="dxa"/>
            <w:vAlign w:val="center"/>
          </w:tcPr>
          <w:p w14:paraId="210A04B8"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Deliverables</w:t>
            </w:r>
          </w:p>
        </w:tc>
      </w:tr>
      <w:tr w:rsidR="00166C5D" w:rsidRPr="00505232" w14:paraId="2C66F539" w14:textId="77777777" w:rsidTr="009D22A7">
        <w:trPr>
          <w:trHeight w:val="552"/>
          <w:jc w:val="center"/>
        </w:trPr>
        <w:tc>
          <w:tcPr>
            <w:tcW w:w="1902" w:type="dxa"/>
          </w:tcPr>
          <w:p w14:paraId="49003EA5"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29701DAE"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4D2F589A"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11D714D0" w14:textId="77777777" w:rsidTr="009D22A7">
        <w:trPr>
          <w:trHeight w:val="552"/>
          <w:jc w:val="center"/>
        </w:trPr>
        <w:tc>
          <w:tcPr>
            <w:tcW w:w="1902" w:type="dxa"/>
          </w:tcPr>
          <w:p w14:paraId="04DA470E"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44E4922B"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0FC84A4D"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0144E132" w14:textId="77777777" w:rsidTr="009D22A7">
        <w:trPr>
          <w:trHeight w:val="552"/>
          <w:jc w:val="center"/>
        </w:trPr>
        <w:tc>
          <w:tcPr>
            <w:tcW w:w="1902" w:type="dxa"/>
          </w:tcPr>
          <w:p w14:paraId="034622D1"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34B268B2"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3B67340E"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75EC2EF3" w14:textId="77777777" w:rsidTr="009D22A7">
        <w:trPr>
          <w:trHeight w:val="552"/>
          <w:jc w:val="center"/>
        </w:trPr>
        <w:tc>
          <w:tcPr>
            <w:tcW w:w="1902" w:type="dxa"/>
          </w:tcPr>
          <w:p w14:paraId="4A7FE20D"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270FF0FB"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299C8D79"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bl>
    <w:p w14:paraId="00D211DF" w14:textId="77777777" w:rsidR="00166C5D" w:rsidRDefault="00166C5D" w:rsidP="00166C5D">
      <w:pPr>
        <w:pStyle w:val="APECFormnumbered"/>
        <w:numPr>
          <w:ilvl w:val="0"/>
          <w:numId w:val="0"/>
        </w:numPr>
        <w:spacing w:before="0" w:after="0" w:line="240" w:lineRule="auto"/>
        <w:ind w:left="-567" w:right="-624"/>
        <w:rPr>
          <w:rFonts w:cs="Arial"/>
          <w:lang w:val="en-US"/>
        </w:rPr>
      </w:pPr>
    </w:p>
    <w:p w14:paraId="16045994"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3FED33C5"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09E7E9F8" w14:textId="77777777" w:rsidR="00166C5D" w:rsidRDefault="00166C5D" w:rsidP="00166C5D">
      <w:pPr>
        <w:pStyle w:val="APECFormnumbered"/>
        <w:numPr>
          <w:ilvl w:val="0"/>
          <w:numId w:val="0"/>
        </w:numPr>
        <w:spacing w:before="0" w:after="0" w:line="240" w:lineRule="auto"/>
        <w:ind w:left="-567" w:right="-624"/>
        <w:rPr>
          <w:rFonts w:cs="Arial"/>
          <w:i/>
          <w:lang w:val="en-US"/>
        </w:rPr>
      </w:pPr>
      <w:r w:rsidRPr="009F4734">
        <w:rPr>
          <w:rFonts w:cs="Arial"/>
          <w:i/>
          <w:lang w:val="en-US"/>
        </w:rPr>
        <w:t>[⅛ to 1 page, depending on project nature/complexity]</w:t>
      </w:r>
    </w:p>
    <w:p w14:paraId="21077F5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tbl>
      <w:tblPr>
        <w:tblStyle w:val="TableGrid"/>
        <w:tblW w:w="101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52"/>
        <w:gridCol w:w="3591"/>
      </w:tblGrid>
      <w:tr w:rsidR="00166C5D" w14:paraId="4B3A7907" w14:textId="77777777" w:rsidTr="009D22A7">
        <w:trPr>
          <w:cnfStyle w:val="100000000000" w:firstRow="1" w:lastRow="0" w:firstColumn="0" w:lastColumn="0" w:oddVBand="0" w:evenVBand="0" w:oddHBand="0" w:evenHBand="0" w:firstRowFirstColumn="0" w:firstRowLastColumn="0" w:lastRowFirstColumn="0" w:lastRowLastColumn="0"/>
          <w:trHeight w:val="213"/>
          <w:jc w:val="center"/>
        </w:trPr>
        <w:tc>
          <w:tcPr>
            <w:tcW w:w="552" w:type="dxa"/>
            <w:shd w:val="clear" w:color="auto" w:fill="95B3D7" w:themeFill="accent1" w:themeFillTint="99"/>
            <w:vAlign w:val="top"/>
          </w:tcPr>
          <w:p w14:paraId="37AD5246"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No.</w:t>
            </w:r>
          </w:p>
        </w:tc>
        <w:tc>
          <w:tcPr>
            <w:tcW w:w="6052" w:type="dxa"/>
            <w:shd w:val="clear" w:color="auto" w:fill="95B3D7" w:themeFill="accent1" w:themeFillTint="99"/>
          </w:tcPr>
          <w:p w14:paraId="0F3A1236"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Risks</w:t>
            </w:r>
          </w:p>
        </w:tc>
        <w:tc>
          <w:tcPr>
            <w:tcW w:w="3591" w:type="dxa"/>
            <w:shd w:val="clear" w:color="auto" w:fill="95B3D7" w:themeFill="accent1" w:themeFillTint="99"/>
          </w:tcPr>
          <w:p w14:paraId="41D95FBC"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How will it be managed?</w:t>
            </w:r>
          </w:p>
        </w:tc>
      </w:tr>
      <w:tr w:rsidR="00166C5D" w14:paraId="051678F1" w14:textId="77777777" w:rsidTr="009D22A7">
        <w:trPr>
          <w:jc w:val="center"/>
        </w:trPr>
        <w:tc>
          <w:tcPr>
            <w:tcW w:w="552" w:type="dxa"/>
          </w:tcPr>
          <w:p w14:paraId="1D41D132"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1</w:t>
            </w:r>
          </w:p>
        </w:tc>
        <w:tc>
          <w:tcPr>
            <w:tcW w:w="6052" w:type="dxa"/>
          </w:tcPr>
          <w:p w14:paraId="010321DE"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7036E5B0"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119ECC22" w14:textId="77777777" w:rsidTr="009D22A7">
        <w:trPr>
          <w:jc w:val="center"/>
        </w:trPr>
        <w:tc>
          <w:tcPr>
            <w:tcW w:w="552" w:type="dxa"/>
          </w:tcPr>
          <w:p w14:paraId="4A2A7910"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2</w:t>
            </w:r>
          </w:p>
        </w:tc>
        <w:tc>
          <w:tcPr>
            <w:tcW w:w="6052" w:type="dxa"/>
          </w:tcPr>
          <w:p w14:paraId="5A73278A"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0EC0B2FA"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676E8186" w14:textId="77777777" w:rsidTr="009D22A7">
        <w:trPr>
          <w:jc w:val="center"/>
        </w:trPr>
        <w:tc>
          <w:tcPr>
            <w:tcW w:w="552" w:type="dxa"/>
          </w:tcPr>
          <w:p w14:paraId="1409E761"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3</w:t>
            </w:r>
          </w:p>
        </w:tc>
        <w:tc>
          <w:tcPr>
            <w:tcW w:w="6052" w:type="dxa"/>
          </w:tcPr>
          <w:p w14:paraId="5AFE4276"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67489AFB"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28EC9042" w14:textId="77777777" w:rsidTr="009D22A7">
        <w:trPr>
          <w:jc w:val="center"/>
        </w:trPr>
        <w:tc>
          <w:tcPr>
            <w:tcW w:w="552" w:type="dxa"/>
          </w:tcPr>
          <w:p w14:paraId="156BD291"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4</w:t>
            </w:r>
          </w:p>
        </w:tc>
        <w:tc>
          <w:tcPr>
            <w:tcW w:w="6052" w:type="dxa"/>
          </w:tcPr>
          <w:p w14:paraId="6479B2D4"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2BCE6B06"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7ED76916" w14:textId="77777777" w:rsidTr="009D22A7">
        <w:trPr>
          <w:jc w:val="center"/>
        </w:trPr>
        <w:tc>
          <w:tcPr>
            <w:tcW w:w="552" w:type="dxa"/>
          </w:tcPr>
          <w:p w14:paraId="16670DF8"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5</w:t>
            </w:r>
          </w:p>
        </w:tc>
        <w:tc>
          <w:tcPr>
            <w:tcW w:w="6052" w:type="dxa"/>
          </w:tcPr>
          <w:p w14:paraId="0A8F9C58"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426D86C1"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bl>
    <w:p w14:paraId="28E75C11"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4EC3C161"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46DE91D6" w14:textId="77777777" w:rsidR="00166C5D" w:rsidRPr="00055A4D" w:rsidRDefault="00166C5D" w:rsidP="005B340B">
      <w:pPr>
        <w:pStyle w:val="APECFormHeadingA"/>
        <w:numPr>
          <w:ilvl w:val="0"/>
          <w:numId w:val="235"/>
        </w:numPr>
        <w:tabs>
          <w:tab w:val="clear" w:pos="360"/>
          <w:tab w:val="left" w:pos="0"/>
        </w:tabs>
        <w:spacing w:before="0" w:after="0" w:line="240" w:lineRule="auto"/>
        <w:ind w:left="-567" w:right="-342"/>
        <w:rPr>
          <w:rFonts w:cs="Arial"/>
          <w:szCs w:val="20"/>
          <w:lang w:val="en-US"/>
        </w:rPr>
      </w:pPr>
      <w:r w:rsidRPr="009F4734">
        <w:rPr>
          <w:rFonts w:cs="Arial"/>
          <w:u w:val="single"/>
          <w:lang w:val="en-US"/>
        </w:rPr>
        <w:t>Monitoring and Evaluation:</w:t>
      </w:r>
      <w:r>
        <w:rPr>
          <w:rFonts w:cs="Arial"/>
          <w:lang w:val="en-US"/>
        </w:rPr>
        <w:t xml:space="preserve"> </w:t>
      </w:r>
      <w:r w:rsidRPr="00055A4D">
        <w:rPr>
          <w:rFonts w:cs="Arial"/>
          <w:szCs w:val="20"/>
          <w:lang w:val="en-US"/>
        </w:rPr>
        <w:t xml:space="preserve">The project’s success will be measured by the extent to which it has delivered all its planned Outcomes, in support of the Project Objective.  </w:t>
      </w:r>
      <w:r w:rsidRPr="00906526">
        <w:rPr>
          <w:rFonts w:cs="Arial"/>
          <w:szCs w:val="20"/>
          <w:lang w:val="en-SG" w:eastAsia="en-AU"/>
        </w:rPr>
        <w:t xml:space="preserve">Please use the matrix table below to indicate your project evaluation plans by specifying </w:t>
      </w:r>
      <w:r w:rsidRPr="00906526">
        <w:rPr>
          <w:rFonts w:cs="Arial"/>
          <w:i/>
          <w:szCs w:val="20"/>
          <w:lang w:val="en-SG" w:eastAsia="en-AU"/>
        </w:rPr>
        <w:t>what will be measured, which indicators will be used, what the target goals are, and how</w:t>
      </w:r>
      <w:r w:rsidRPr="00906526">
        <w:rPr>
          <w:rFonts w:cs="Arial"/>
          <w:b w:val="0"/>
          <w:bCs w:val="0"/>
          <w:i/>
          <w:szCs w:val="20"/>
          <w:lang w:val="en-SG" w:eastAsia="en-AU"/>
        </w:rPr>
        <w:t xml:space="preserve"> </w:t>
      </w:r>
      <w:r w:rsidRPr="00906526">
        <w:rPr>
          <w:rFonts w:cs="Arial"/>
          <w:i/>
          <w:szCs w:val="20"/>
          <w:lang w:val="en-SG" w:eastAsia="en-AU"/>
        </w:rPr>
        <w:t xml:space="preserve">they </w:t>
      </w:r>
      <w:r w:rsidRPr="00906526">
        <w:rPr>
          <w:rFonts w:cs="Arial"/>
          <w:b w:val="0"/>
          <w:bCs w:val="0"/>
          <w:i/>
          <w:szCs w:val="20"/>
          <w:lang w:val="en-SG" w:eastAsia="en-AU"/>
        </w:rPr>
        <w:t xml:space="preserve">will </w:t>
      </w:r>
      <w:r w:rsidRPr="00906526">
        <w:rPr>
          <w:rFonts w:cs="Arial"/>
          <w:i/>
          <w:szCs w:val="20"/>
          <w:lang w:val="en-SG" w:eastAsia="en-AU"/>
        </w:rPr>
        <w:t>be evaluated and reported</w:t>
      </w:r>
      <w:r w:rsidRPr="00906526">
        <w:rPr>
          <w:rFonts w:cs="Arial"/>
          <w:szCs w:val="20"/>
          <w:lang w:val="en-SG" w:eastAsia="en-AU"/>
        </w:rPr>
        <w:t xml:space="preserve">. </w:t>
      </w:r>
    </w:p>
    <w:p w14:paraId="638D9249" w14:textId="77777777" w:rsidR="00166C5D" w:rsidRPr="00055A4D" w:rsidRDefault="00166C5D" w:rsidP="00166C5D">
      <w:pPr>
        <w:pStyle w:val="APECFormHeadingA"/>
        <w:tabs>
          <w:tab w:val="clear" w:pos="360"/>
          <w:tab w:val="left" w:pos="0"/>
        </w:tabs>
        <w:spacing w:before="0" w:after="0" w:line="240" w:lineRule="auto"/>
        <w:ind w:left="-567" w:right="-624"/>
        <w:rPr>
          <w:rFonts w:cs="Arial"/>
          <w:szCs w:val="20"/>
          <w:lang w:val="en-US"/>
        </w:rPr>
      </w:pPr>
      <w:r w:rsidRPr="00906526">
        <w:rPr>
          <w:rFonts w:cs="Arial"/>
          <w:b w:val="0"/>
          <w:bCs w:val="0"/>
          <w:szCs w:val="20"/>
          <w:lang w:val="en-SG" w:eastAsia="en-AU"/>
        </w:rPr>
        <w:t>**</w:t>
      </w:r>
      <w:r w:rsidRPr="00906526">
        <w:rPr>
          <w:rFonts w:cs="Arial"/>
          <w:b w:val="0"/>
          <w:szCs w:val="20"/>
          <w:lang w:val="en-SG" w:eastAsia="en-AU"/>
        </w:rPr>
        <w:t>Examples have been given in the fields below for your easy reference. Please amend according to your project requirements. % of speakers/participants, if mentioned, should be consistent with Section B</w:t>
      </w:r>
      <w:r>
        <w:rPr>
          <w:rFonts w:cs="Arial"/>
          <w:b w:val="0"/>
          <w:szCs w:val="20"/>
          <w:lang w:val="en-SG" w:eastAsia="en-AU"/>
        </w:rPr>
        <w:t>.</w:t>
      </w:r>
      <w:r w:rsidRPr="00906526">
        <w:rPr>
          <w:rFonts w:cs="Arial"/>
          <w:b w:val="0"/>
          <w:szCs w:val="20"/>
          <w:lang w:val="en-SG" w:eastAsia="en-AU"/>
        </w:rPr>
        <w:t>8</w:t>
      </w:r>
      <w:r w:rsidRPr="00906526">
        <w:rPr>
          <w:rFonts w:cs="Arial"/>
          <w:szCs w:val="20"/>
          <w:lang w:val="en-SG" w:eastAsia="en-AU"/>
        </w:rPr>
        <w:t xml:space="preserve">. </w:t>
      </w:r>
      <w:r w:rsidRPr="00055A4D">
        <w:rPr>
          <w:rFonts w:cs="Arial"/>
          <w:b w:val="0"/>
          <w:i/>
          <w:szCs w:val="20"/>
          <w:lang w:val="en-US"/>
        </w:rPr>
        <w:t>[½ page]</w:t>
      </w:r>
    </w:p>
    <w:p w14:paraId="4931E8A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tbl>
      <w:tblPr>
        <w:tblW w:w="10546" w:type="dxa"/>
        <w:jc w:val="center"/>
        <w:tblLayout w:type="fixed"/>
        <w:tblCellMar>
          <w:left w:w="0" w:type="dxa"/>
          <w:right w:w="0" w:type="dxa"/>
        </w:tblCellMar>
        <w:tblLook w:val="04A0" w:firstRow="1" w:lastRow="0" w:firstColumn="1" w:lastColumn="0" w:noHBand="0" w:noVBand="1"/>
      </w:tblPr>
      <w:tblGrid>
        <w:gridCol w:w="1160"/>
        <w:gridCol w:w="1820"/>
        <w:gridCol w:w="2430"/>
        <w:gridCol w:w="1086"/>
        <w:gridCol w:w="2070"/>
        <w:gridCol w:w="1980"/>
      </w:tblGrid>
      <w:tr w:rsidR="007F5D7B" w:rsidRPr="007F5D7B" w14:paraId="1B270B1E" w14:textId="77777777" w:rsidTr="003A2455">
        <w:trPr>
          <w:trHeight w:hRule="exact" w:val="576"/>
          <w:tblHeader/>
          <w:jc w:val="center"/>
        </w:trPr>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B79C0D" w14:textId="77777777" w:rsidR="00166C5D" w:rsidRPr="007F5D7B" w:rsidRDefault="00166C5D" w:rsidP="0051165A">
            <w:pPr>
              <w:spacing w:before="120" w:after="120"/>
              <w:rPr>
                <w:rFonts w:ascii="Arial" w:eastAsia="PMingLiU" w:hAnsi="Arial" w:cs="Arial"/>
                <w:b/>
                <w:bCs/>
                <w:sz w:val="18"/>
                <w:szCs w:val="18"/>
                <w:lang w:val="en-SG" w:eastAsia="en-AU"/>
              </w:rPr>
            </w:pPr>
          </w:p>
        </w:tc>
        <w:tc>
          <w:tcPr>
            <w:tcW w:w="182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10EA4D7B" w14:textId="77777777" w:rsidR="00166C5D" w:rsidRPr="007F5D7B" w:rsidRDefault="00166C5D" w:rsidP="0051165A">
            <w:pPr>
              <w:spacing w:before="120" w:after="120"/>
              <w:jc w:val="center"/>
              <w:rPr>
                <w:rFonts w:ascii="Arial" w:hAnsi="Arial" w:cs="Arial"/>
                <w:b/>
                <w:bCs/>
                <w:sz w:val="18"/>
                <w:szCs w:val="18"/>
                <w:lang w:val="en-SG" w:eastAsia="en-AU"/>
              </w:rPr>
            </w:pPr>
            <w:r w:rsidRPr="007F5D7B">
              <w:rPr>
                <w:rFonts w:ascii="Arial" w:hAnsi="Arial" w:cs="Arial"/>
                <w:b/>
                <w:bCs/>
                <w:sz w:val="18"/>
                <w:szCs w:val="18"/>
                <w:lang w:val="en-SG" w:eastAsia="en-AU"/>
              </w:rPr>
              <w:t>Evaluation Focus</w:t>
            </w:r>
          </w:p>
        </w:tc>
        <w:tc>
          <w:tcPr>
            <w:tcW w:w="243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07AB285A" w14:textId="77777777" w:rsidR="00166C5D" w:rsidRPr="007F5D7B" w:rsidRDefault="00166C5D" w:rsidP="0051165A">
            <w:pPr>
              <w:spacing w:before="120" w:after="120"/>
              <w:jc w:val="center"/>
              <w:rPr>
                <w:rFonts w:ascii="Arial" w:eastAsia="Times New Roman" w:hAnsi="Arial" w:cs="Arial"/>
                <w:b/>
                <w:bCs/>
                <w:sz w:val="18"/>
                <w:szCs w:val="18"/>
                <w:lang w:val="en-SG" w:eastAsia="en-AU"/>
              </w:rPr>
            </w:pPr>
            <w:r w:rsidRPr="007F5D7B">
              <w:rPr>
                <w:rFonts w:ascii="Arial" w:hAnsi="Arial" w:cs="Arial"/>
                <w:b/>
                <w:bCs/>
                <w:sz w:val="18"/>
                <w:szCs w:val="18"/>
                <w:lang w:val="en-SG" w:eastAsia="en-AU"/>
              </w:rPr>
              <w:t>Indicators</w:t>
            </w:r>
          </w:p>
        </w:tc>
        <w:tc>
          <w:tcPr>
            <w:tcW w:w="1086"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C37AECE" w14:textId="77777777" w:rsidR="00166C5D" w:rsidRPr="007F5D7B" w:rsidRDefault="00166C5D" w:rsidP="0051165A">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Target Goals</w:t>
            </w:r>
          </w:p>
        </w:tc>
        <w:tc>
          <w:tcPr>
            <w:tcW w:w="207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0F39F1D3" w14:textId="77777777" w:rsidR="00166C5D" w:rsidRPr="007F5D7B" w:rsidRDefault="00166C5D" w:rsidP="0051165A">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Evaluation Method</w:t>
            </w:r>
          </w:p>
        </w:tc>
        <w:tc>
          <w:tcPr>
            <w:tcW w:w="198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3CFEEF17" w14:textId="77777777" w:rsidR="00166C5D" w:rsidRPr="007F5D7B" w:rsidRDefault="00166C5D" w:rsidP="0051165A">
            <w:pPr>
              <w:spacing w:before="120" w:after="120"/>
              <w:ind w:right="162"/>
              <w:jc w:val="center"/>
              <w:rPr>
                <w:rFonts w:ascii="Arial" w:hAnsi="Arial" w:cs="Arial"/>
                <w:b/>
                <w:bCs/>
                <w:sz w:val="18"/>
                <w:szCs w:val="18"/>
                <w:lang w:val="en-SG" w:eastAsia="en-AU"/>
              </w:rPr>
            </w:pPr>
            <w:r w:rsidRPr="007F5D7B">
              <w:rPr>
                <w:rFonts w:ascii="Arial" w:hAnsi="Arial" w:cs="Arial"/>
                <w:b/>
                <w:bCs/>
                <w:sz w:val="18"/>
                <w:szCs w:val="18"/>
                <w:lang w:val="en-SG" w:eastAsia="en-AU"/>
              </w:rPr>
              <w:t>Reporting Method</w:t>
            </w:r>
          </w:p>
        </w:tc>
      </w:tr>
      <w:tr w:rsidR="007F5D7B" w:rsidRPr="007F5D7B" w14:paraId="6919010D" w14:textId="77777777" w:rsidTr="003A2455">
        <w:trPr>
          <w:jc w:val="center"/>
        </w:trPr>
        <w:tc>
          <w:tcPr>
            <w:tcW w:w="1160" w:type="dxa"/>
            <w:vMerge w:val="restart"/>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3E2357F" w14:textId="77777777" w:rsidR="00166C5D" w:rsidRPr="007F5D7B" w:rsidRDefault="00166C5D" w:rsidP="0051165A">
            <w:pPr>
              <w:spacing w:before="240"/>
              <w:rPr>
                <w:rFonts w:ascii="Arial" w:hAnsi="Arial" w:cs="Arial"/>
                <w:b/>
                <w:bCs/>
                <w:sz w:val="18"/>
                <w:szCs w:val="18"/>
                <w:lang w:val="en-SG" w:eastAsia="en-AU"/>
              </w:rPr>
            </w:pPr>
            <w:r w:rsidRPr="007F5D7B">
              <w:rPr>
                <w:rFonts w:ascii="Arial" w:hAnsi="Arial" w:cs="Arial"/>
                <w:b/>
                <w:bCs/>
                <w:sz w:val="18"/>
                <w:szCs w:val="18"/>
                <w:lang w:val="en-SG" w:eastAsia="en-AU"/>
              </w:rPr>
              <w:t xml:space="preserve">Outputs </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2B1A6F" w14:textId="77777777" w:rsidR="00166C5D" w:rsidRPr="007F5D7B" w:rsidRDefault="00166C5D" w:rsidP="003A2455">
            <w:pPr>
              <w:pStyle w:val="ListParagraph"/>
              <w:numPr>
                <w:ilvl w:val="0"/>
                <w:numId w:val="204"/>
              </w:numPr>
              <w:spacing w:before="60" w:after="0" w:line="276" w:lineRule="auto"/>
              <w:ind w:left="256" w:hanging="270"/>
              <w:contextualSpacing/>
              <w:rPr>
                <w:rFonts w:cs="Arial"/>
                <w:color w:val="auto"/>
                <w:sz w:val="18"/>
                <w:szCs w:val="18"/>
              </w:rPr>
            </w:pPr>
            <w:r w:rsidRPr="007F5D7B">
              <w:rPr>
                <w:rFonts w:cs="Arial"/>
                <w:color w:val="auto"/>
                <w:sz w:val="18"/>
                <w:szCs w:val="18"/>
              </w:rPr>
              <w:t>Online training (synchronous and asynchronous)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A1F13D" w14:textId="77777777" w:rsidR="00166C5D" w:rsidRPr="007F5D7B" w:rsidRDefault="00166C5D" w:rsidP="003A2455">
            <w:pPr>
              <w:pStyle w:val="ListParagraph"/>
              <w:spacing w:before="60" w:after="0" w:line="276" w:lineRule="auto"/>
              <w:ind w:left="166"/>
              <w:contextualSpacing/>
              <w:rPr>
                <w:rFonts w:cs="Arial"/>
                <w:color w:val="auto"/>
                <w:sz w:val="18"/>
                <w:szCs w:val="18"/>
              </w:rPr>
            </w:pPr>
          </w:p>
          <w:p w14:paraId="47B06DA1" w14:textId="77777777" w:rsidR="00166C5D" w:rsidRPr="007F5D7B" w:rsidRDefault="00166C5D" w:rsidP="003A2455">
            <w:pPr>
              <w:pStyle w:val="ListParagraph"/>
              <w:numPr>
                <w:ilvl w:val="0"/>
                <w:numId w:val="211"/>
              </w:numPr>
              <w:spacing w:before="60" w:after="0"/>
              <w:ind w:left="315" w:hanging="284"/>
              <w:contextualSpacing/>
              <w:rPr>
                <w:rFonts w:cs="Arial"/>
                <w:color w:val="auto"/>
                <w:sz w:val="18"/>
                <w:szCs w:val="18"/>
              </w:rPr>
            </w:pPr>
            <w:r w:rsidRPr="007F5D7B">
              <w:rPr>
                <w:rFonts w:cs="Arial"/>
                <w:color w:val="auto"/>
                <w:sz w:val="18"/>
                <w:szCs w:val="18"/>
              </w:rPr>
              <w:t>Contracted executed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66A835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rPr>
              <w:t>31 Dec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F3E8AB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D5D231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7F5D7B" w:rsidRPr="007F5D7B" w14:paraId="1756DEB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tcPr>
          <w:p w14:paraId="7F4A30AD" w14:textId="77777777" w:rsidR="00166C5D" w:rsidRPr="007F5D7B" w:rsidRDefault="00166C5D" w:rsidP="0051165A">
            <w:pPr>
              <w:spacing w:before="240"/>
              <w:rPr>
                <w:rFonts w:ascii="Arial" w:hAnsi="Arial" w:cs="Arial"/>
                <w:b/>
                <w:bCs/>
                <w:sz w:val="18"/>
                <w:szCs w:val="18"/>
                <w:lang w:val="en-SG" w:eastAsia="en-AU"/>
              </w:rPr>
            </w:pPr>
          </w:p>
        </w:tc>
        <w:tc>
          <w:tcPr>
            <w:tcW w:w="1820" w:type="dxa"/>
            <w:vMerge/>
            <w:tcBorders>
              <w:top w:val="nil"/>
              <w:left w:val="nil"/>
              <w:bottom w:val="single" w:sz="8" w:space="0" w:color="auto"/>
              <w:right w:val="single" w:sz="8" w:space="0" w:color="auto"/>
            </w:tcBorders>
            <w:tcMar>
              <w:top w:w="0" w:type="dxa"/>
              <w:left w:w="108" w:type="dxa"/>
              <w:bottom w:w="0" w:type="dxa"/>
              <w:right w:w="108" w:type="dxa"/>
            </w:tcMar>
          </w:tcPr>
          <w:p w14:paraId="5C3A5EB2" w14:textId="77777777" w:rsidR="00166C5D" w:rsidRPr="007F5D7B" w:rsidRDefault="00166C5D" w:rsidP="003A2455">
            <w:pPr>
              <w:pStyle w:val="ListParagraph"/>
              <w:numPr>
                <w:ilvl w:val="0"/>
                <w:numId w:val="204"/>
              </w:numPr>
              <w:spacing w:before="60" w:after="0" w:line="276" w:lineRule="auto"/>
              <w:ind w:left="256" w:hanging="270"/>
              <w:contextualSpacing/>
              <w:rPr>
                <w:rFonts w:cs="Arial"/>
                <w:color w:val="auto"/>
                <w:sz w:val="18"/>
                <w:szCs w:val="18"/>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64FCAA0" w14:textId="77777777" w:rsidR="00166C5D" w:rsidRPr="007F5D7B" w:rsidRDefault="00166C5D" w:rsidP="003A2455">
            <w:pPr>
              <w:pStyle w:val="ListParagraph"/>
              <w:spacing w:before="60" w:after="0" w:line="276" w:lineRule="auto"/>
              <w:ind w:left="406"/>
              <w:contextualSpacing/>
              <w:rPr>
                <w:rFonts w:cs="Arial"/>
                <w:color w:val="auto"/>
                <w:sz w:val="18"/>
                <w:szCs w:val="18"/>
              </w:rPr>
            </w:pPr>
            <w:r w:rsidRPr="007F5D7B">
              <w:rPr>
                <w:rFonts w:cs="Arial"/>
                <w:color w:val="auto"/>
                <w:sz w:val="18"/>
                <w:szCs w:val="18"/>
              </w:rPr>
              <w:t xml:space="preserve"> </w:t>
            </w:r>
          </w:p>
          <w:p w14:paraId="7E1D2E8B" w14:textId="77777777" w:rsidR="00166C5D" w:rsidRPr="007F5D7B" w:rsidRDefault="00166C5D" w:rsidP="003A2455">
            <w:pPr>
              <w:pStyle w:val="ListParagraph"/>
              <w:spacing w:before="60" w:after="0" w:line="276" w:lineRule="auto"/>
              <w:ind w:left="406"/>
              <w:contextualSpacing/>
              <w:rPr>
                <w:rFonts w:cs="Arial"/>
                <w:color w:val="auto"/>
                <w:sz w:val="18"/>
                <w:szCs w:val="18"/>
              </w:rPr>
            </w:pPr>
            <w:r w:rsidRPr="007F5D7B">
              <w:rPr>
                <w:rFonts w:cs="Arial"/>
                <w:color w:val="auto"/>
                <w:sz w:val="18"/>
                <w:szCs w:val="18"/>
              </w:rPr>
              <w:t>No. of participants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08F8335" w14:textId="77777777" w:rsidR="00166C5D" w:rsidRPr="007F5D7B" w:rsidRDefault="00166C5D" w:rsidP="003A2455">
            <w:pPr>
              <w:spacing w:before="60" w:after="0"/>
              <w:ind w:right="72"/>
              <w:rPr>
                <w:rFonts w:ascii="Arial" w:hAnsi="Arial" w:cs="Arial"/>
                <w:sz w:val="18"/>
                <w:szCs w:val="18"/>
                <w:lang w:val="en-SG"/>
              </w:rPr>
            </w:pPr>
            <w:r w:rsidRPr="007F5D7B">
              <w:rPr>
                <w:rFonts w:ascii="Arial" w:hAnsi="Arial" w:cs="Arial"/>
                <w:sz w:val="18"/>
                <w:szCs w:val="18"/>
                <w:lang w:val="en-SG"/>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CA953B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FD1D38"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5536EC8"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7AAABF22"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0373857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D33744" w14:textId="77777777" w:rsidR="00166C5D" w:rsidRPr="007F5D7B" w:rsidRDefault="00166C5D" w:rsidP="003A2455">
            <w:pPr>
              <w:pStyle w:val="ListParagraph"/>
              <w:numPr>
                <w:ilvl w:val="0"/>
                <w:numId w:val="231"/>
              </w:numPr>
              <w:spacing w:before="60" w:after="0"/>
              <w:ind w:left="406"/>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1EFBDEC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F9F5A08"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4DC38A"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7116EF91"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2CCDCCD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E383A4E"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E21B93E" w14:textId="77777777" w:rsidR="00166C5D" w:rsidRPr="007F5D7B" w:rsidRDefault="00166C5D" w:rsidP="003A2455">
            <w:pPr>
              <w:pStyle w:val="ListParagraph"/>
              <w:numPr>
                <w:ilvl w:val="0"/>
                <w:numId w:val="231"/>
              </w:numPr>
              <w:spacing w:before="60" w:after="0"/>
              <w:ind w:left="406"/>
              <w:contextualSpacing/>
              <w:rPr>
                <w:rFonts w:cs="Arial"/>
                <w:color w:val="auto"/>
                <w:sz w:val="18"/>
                <w:szCs w:val="18"/>
              </w:rPr>
            </w:pPr>
            <w:r w:rsidRPr="007F5D7B">
              <w:rPr>
                <w:rFonts w:cs="Arial"/>
                <w:color w:val="auto"/>
                <w:sz w:val="18"/>
                <w:szCs w:val="18"/>
              </w:rPr>
              <w:t>No. of speakers/experts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ECC89EA"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7D3C2B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E248F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7E5DE40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17F18FD4"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29277F20"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B44B08F"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 of speakers/experts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5365828"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0E0DA4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D220D1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A7494F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7301E03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A03B1F7"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ACF20AD"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 xml:space="preserve">No. of attending economies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272585C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58A2A1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7D856F"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5052A869" w14:textId="77777777" w:rsidTr="003A2455">
        <w:trPr>
          <w:trHeight w:val="548"/>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583B6EE"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790D7650"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480E190"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2F5A069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BBB87F4"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5B5EDA"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25DB57D6"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0E13AE79"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41901C5"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E65A3AD"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C451E21"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28 Feb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2A1C29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B3C6B7"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7F5D7B" w:rsidRPr="007F5D7B" w14:paraId="33F59B13" w14:textId="77777777" w:rsidTr="003A2455">
        <w:trPr>
          <w:trHeight w:val="994"/>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6AC5822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1F3B6F" w14:textId="112545E4" w:rsidR="00166C5D" w:rsidRPr="007F5D7B" w:rsidRDefault="00166C5D" w:rsidP="003A2455">
            <w:pPr>
              <w:pStyle w:val="ListParagraph"/>
              <w:numPr>
                <w:ilvl w:val="0"/>
                <w:numId w:val="204"/>
              </w:numPr>
              <w:spacing w:before="60" w:after="0" w:line="276" w:lineRule="auto"/>
              <w:ind w:left="256" w:hanging="270"/>
              <w:contextualSpacing/>
              <w:rPr>
                <w:color w:val="auto"/>
              </w:rPr>
            </w:pPr>
            <w:r w:rsidRPr="007F5D7B">
              <w:rPr>
                <w:rFonts w:cs="Arial"/>
                <w:color w:val="auto"/>
                <w:sz w:val="18"/>
                <w:szCs w:val="18"/>
              </w:rPr>
              <w:t>Workshop (case studies)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737D163"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6368A86A"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participants (excl. speakers/ 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111E87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70FDDA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B7CB0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CD5C32B"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704AEA36"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0508104F"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664F63"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6D0054A4"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0BC02F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7CA095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BBFCDDF"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5FAD4407"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1517A0AE"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BE869"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speakers/</w:t>
            </w:r>
            <w:r w:rsidRPr="007F5D7B">
              <w:rPr>
                <w:rFonts w:cs="Arial"/>
                <w:color w:val="auto"/>
                <w:sz w:val="18"/>
                <w:szCs w:val="18"/>
              </w:rPr>
              <w:br/>
              <w:t>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1A8FDCA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1C10208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D71B4"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015F577A"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849C8CB"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1A8D2FC"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4B2F314"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 of speakers/</w:t>
            </w:r>
            <w:r w:rsidRPr="007F5D7B">
              <w:rPr>
                <w:rFonts w:cs="Arial"/>
                <w:color w:val="auto"/>
                <w:sz w:val="18"/>
                <w:szCs w:val="18"/>
              </w:rPr>
              <w:br/>
              <w:t>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0023FE77"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FE5D78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8AF82B"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1715B40D"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41AB8C3B"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D2F9404"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4E47ED"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attending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372A2D4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818095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2BDEF7"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38158FF1"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36A91630"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0FC5038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424646D"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532D670A"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FD6C261"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CEBAB40"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3F8CBE72"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2E3FD44A"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1BFD626"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78763A6"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00683B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31 Oct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4F8B87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4CA4A2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CEF8995"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572FF4C"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B8BEF4" w14:textId="77777777" w:rsidR="00166C5D" w:rsidRPr="007F5D7B" w:rsidRDefault="00166C5D" w:rsidP="003A2455">
            <w:pPr>
              <w:pStyle w:val="ListParagraph"/>
              <w:numPr>
                <w:ilvl w:val="0"/>
                <w:numId w:val="206"/>
              </w:numPr>
              <w:spacing w:before="60" w:after="0" w:line="276" w:lineRule="auto"/>
              <w:ind w:left="346" w:hanging="270"/>
              <w:contextualSpacing/>
              <w:rPr>
                <w:rFonts w:cs="Arial"/>
                <w:color w:val="auto"/>
                <w:sz w:val="18"/>
                <w:szCs w:val="18"/>
              </w:rPr>
            </w:pPr>
            <w:r w:rsidRPr="007F5D7B">
              <w:rPr>
                <w:rFonts w:cs="Arial"/>
                <w:color w:val="auto"/>
                <w:sz w:val="18"/>
                <w:szCs w:val="18"/>
              </w:rPr>
              <w:t>Project Report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5828743"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7B8BC91D" w14:textId="77777777" w:rsidR="00166C5D" w:rsidRPr="007F5D7B" w:rsidRDefault="00166C5D" w:rsidP="003A2455">
            <w:pPr>
              <w:pStyle w:val="ListParagraph"/>
              <w:numPr>
                <w:ilvl w:val="0"/>
                <w:numId w:val="214"/>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No. of pages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CAF4B1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BE02DAF"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45703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7F5D7B" w:rsidRPr="007F5D7B" w14:paraId="20892ADB"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C7E0687"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9CD240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DEB5F0E" w14:textId="77777777" w:rsidR="00166C5D" w:rsidRPr="007F5D7B" w:rsidRDefault="00166C5D" w:rsidP="003A2455">
            <w:pPr>
              <w:pStyle w:val="ListParagraph"/>
              <w:numPr>
                <w:ilvl w:val="0"/>
                <w:numId w:val="214"/>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Submission to the Secretariat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9AA7F5F"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 Nov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CE5067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 xml:space="preserve">Submission to the Secretariat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363B2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7F5D7B" w:rsidRPr="007F5D7B" w14:paraId="7D0B8968" w14:textId="77777777" w:rsidTr="003A2455">
        <w:trPr>
          <w:jc w:val="center"/>
        </w:trPr>
        <w:tc>
          <w:tcPr>
            <w:tcW w:w="1160" w:type="dxa"/>
            <w:vMerge w:val="restart"/>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93DD08D" w14:textId="68DD0470" w:rsidR="00166C5D" w:rsidRPr="007F5D7B" w:rsidRDefault="00166C5D" w:rsidP="0051165A">
            <w:pPr>
              <w:spacing w:before="240"/>
              <w:rPr>
                <w:rFonts w:ascii="Arial" w:hAnsi="Arial" w:cs="Arial"/>
                <w:b/>
                <w:sz w:val="18"/>
                <w:szCs w:val="18"/>
                <w:lang w:val="en-SG" w:eastAsia="en-AU"/>
              </w:rPr>
            </w:pPr>
            <w:r w:rsidRPr="007F5D7B">
              <w:rPr>
                <w:rFonts w:ascii="Arial" w:hAnsi="Arial" w:cs="Arial"/>
                <w:b/>
                <w:sz w:val="18"/>
                <w:szCs w:val="18"/>
                <w:lang w:val="en-SG" w:eastAsia="en-AU"/>
              </w:rPr>
              <w:t>Outcomes</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63768584" w14:textId="77777777" w:rsidR="00166C5D" w:rsidRPr="007F5D7B" w:rsidRDefault="00166C5D" w:rsidP="003A2455">
            <w:pPr>
              <w:pStyle w:val="ListParagraph"/>
              <w:numPr>
                <w:ilvl w:val="0"/>
                <w:numId w:val="207"/>
              </w:numPr>
              <w:spacing w:before="60" w:after="0" w:line="276" w:lineRule="auto"/>
              <w:ind w:left="346" w:hanging="270"/>
              <w:contextualSpacing/>
              <w:rPr>
                <w:rFonts w:cs="Arial"/>
                <w:color w:val="auto"/>
                <w:sz w:val="18"/>
                <w:szCs w:val="18"/>
              </w:rPr>
            </w:pPr>
            <w:r w:rsidRPr="007F5D7B">
              <w:rPr>
                <w:rFonts w:cs="Arial"/>
                <w:color w:val="auto"/>
                <w:sz w:val="18"/>
                <w:szCs w:val="18"/>
              </w:rPr>
              <w:t>Best practices in approving Bio therapeutics and Advanced Therapies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4ED000E"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2327F088" w14:textId="77777777" w:rsidR="00166C5D" w:rsidRPr="007F5D7B" w:rsidRDefault="00166C5D" w:rsidP="003A2455">
            <w:pPr>
              <w:pStyle w:val="ListParagraph"/>
              <w:numPr>
                <w:ilvl w:val="0"/>
                <w:numId w:val="228"/>
              </w:numPr>
              <w:spacing w:before="60" w:after="0" w:line="276" w:lineRule="auto"/>
              <w:ind w:left="265" w:hanging="283"/>
              <w:contextualSpacing/>
              <w:rPr>
                <w:rFonts w:cs="Arial"/>
                <w:color w:val="auto"/>
                <w:sz w:val="18"/>
                <w:szCs w:val="18"/>
              </w:rPr>
            </w:pPr>
            <w:r w:rsidRPr="007F5D7B">
              <w:rPr>
                <w:rFonts w:cs="Arial"/>
                <w:color w:val="auto"/>
                <w:sz w:val="18"/>
                <w:szCs w:val="18"/>
              </w:rPr>
              <w:t>Implementation of international best practices by economies</w:t>
            </w:r>
          </w:p>
          <w:p w14:paraId="4E4343E8" w14:textId="77777777" w:rsidR="00166C5D" w:rsidRPr="007F5D7B" w:rsidRDefault="00166C5D" w:rsidP="003A2455">
            <w:pPr>
              <w:pStyle w:val="ListParagraph"/>
              <w:spacing w:before="60" w:after="0" w:line="276" w:lineRule="auto"/>
              <w:ind w:left="265"/>
              <w:contextualSpacing/>
              <w:rPr>
                <w:rFonts w:cs="Arial"/>
                <w:color w:val="auto"/>
                <w:sz w:val="18"/>
                <w:szCs w:val="18"/>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591057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2021 to 2022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78B1BB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Tracking economies six months after event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B41161"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tc>
      </w:tr>
      <w:tr w:rsidR="007F5D7B" w:rsidRPr="007F5D7B" w14:paraId="1B4C4FE0"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3EA34C73"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B8A063" w14:textId="77777777" w:rsidR="00166C5D" w:rsidRPr="007F5D7B" w:rsidRDefault="00166C5D" w:rsidP="003A2455">
            <w:pPr>
              <w:pStyle w:val="ListParagraph"/>
              <w:numPr>
                <w:ilvl w:val="0"/>
                <w:numId w:val="207"/>
              </w:numPr>
              <w:spacing w:before="60" w:after="0" w:line="276" w:lineRule="auto"/>
              <w:ind w:left="331" w:hanging="270"/>
              <w:contextualSpacing/>
              <w:rPr>
                <w:rFonts w:cs="Arial"/>
                <w:color w:val="auto"/>
                <w:sz w:val="18"/>
                <w:szCs w:val="18"/>
              </w:rPr>
            </w:pPr>
            <w:r w:rsidRPr="007F5D7B">
              <w:rPr>
                <w:rFonts w:cs="Arial"/>
                <w:color w:val="auto"/>
                <w:sz w:val="18"/>
                <w:szCs w:val="18"/>
              </w:rPr>
              <w:t>Participants knowledge of industry-best practices and an understanding on innovative drug products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EDA9D0" w14:textId="77777777" w:rsidR="00166C5D" w:rsidRPr="007F5D7B" w:rsidRDefault="00166C5D" w:rsidP="003A2455">
            <w:pPr>
              <w:pStyle w:val="ListParagraph"/>
              <w:numPr>
                <w:ilvl w:val="0"/>
                <w:numId w:val="229"/>
              </w:numPr>
              <w:spacing w:before="60" w:after="0" w:line="276" w:lineRule="auto"/>
              <w:ind w:left="265" w:hanging="265"/>
              <w:contextualSpacing/>
              <w:rPr>
                <w:rFonts w:cs="Arial"/>
                <w:color w:val="auto"/>
                <w:sz w:val="18"/>
                <w:szCs w:val="18"/>
              </w:rPr>
            </w:pPr>
            <w:r w:rsidRPr="007F5D7B">
              <w:rPr>
                <w:rFonts w:cs="Arial"/>
                <w:color w:val="auto"/>
                <w:sz w:val="18"/>
                <w:szCs w:val="18"/>
              </w:rPr>
              <w:t xml:space="preserve">% of participants report substantial knowledge increase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A98851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 xml:space="preserve">75%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836150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D263D2"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D0C9115"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59A0FD05"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10178EF2"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2D3A37E" w14:textId="77777777" w:rsidR="00166C5D" w:rsidRPr="007F5D7B" w:rsidRDefault="00166C5D" w:rsidP="003A2455">
            <w:pPr>
              <w:pStyle w:val="ListParagraph"/>
              <w:numPr>
                <w:ilvl w:val="0"/>
                <w:numId w:val="229"/>
              </w:numPr>
              <w:spacing w:before="60" w:after="0" w:line="276" w:lineRule="auto"/>
              <w:ind w:left="315" w:hanging="284"/>
              <w:contextualSpacing/>
              <w:rPr>
                <w:rFonts w:cs="Arial"/>
                <w:color w:val="auto"/>
                <w:sz w:val="18"/>
                <w:szCs w:val="18"/>
              </w:rPr>
            </w:pPr>
            <w:r w:rsidRPr="007F5D7B">
              <w:rPr>
                <w:rFonts w:cs="Arial"/>
                <w:color w:val="auto"/>
                <w:sz w:val="18"/>
                <w:szCs w:val="18"/>
              </w:rPr>
              <w:t>Developing APEC economies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C3400D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2116A3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246A3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810671C"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7626B42F"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45DB5BF2"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B6329E9" w14:textId="77777777" w:rsidR="00166C5D" w:rsidRPr="007F5D7B" w:rsidRDefault="00166C5D" w:rsidP="003A2455">
            <w:pPr>
              <w:pStyle w:val="ListParagraph"/>
              <w:numPr>
                <w:ilvl w:val="0"/>
                <w:numId w:val="229"/>
              </w:numPr>
              <w:spacing w:before="60" w:after="0" w:line="276" w:lineRule="auto"/>
              <w:ind w:left="315" w:hanging="284"/>
              <w:contextualSpacing/>
              <w:rPr>
                <w:rFonts w:cs="Arial"/>
                <w:color w:val="auto"/>
                <w:sz w:val="18"/>
                <w:szCs w:val="18"/>
              </w:rPr>
            </w:pPr>
            <w:r w:rsidRPr="007F5D7B">
              <w:rPr>
                <w:rFonts w:cs="Arial"/>
                <w:color w:val="auto"/>
                <w:sz w:val="18"/>
                <w:szCs w:val="18"/>
              </w:rPr>
              <w:t>Women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764B7EB2"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9487590"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D2FBB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29BD9B76" w14:textId="77777777" w:rsidTr="003A2455">
        <w:trPr>
          <w:trHeight w:val="1510"/>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58509B46"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2761C12B" w14:textId="1B5FCF36" w:rsidR="00166C5D" w:rsidRPr="007F5D7B" w:rsidRDefault="00166C5D" w:rsidP="003A2455">
            <w:pPr>
              <w:pStyle w:val="ListParagraph"/>
              <w:numPr>
                <w:ilvl w:val="0"/>
                <w:numId w:val="207"/>
              </w:numPr>
              <w:spacing w:before="240" w:after="0" w:line="276" w:lineRule="auto"/>
              <w:ind w:left="331" w:hanging="270"/>
              <w:contextualSpacing/>
              <w:rPr>
                <w:color w:val="auto"/>
              </w:rPr>
            </w:pPr>
            <w:r w:rsidRPr="007F5D7B">
              <w:rPr>
                <w:rFonts w:cs="Arial"/>
                <w:color w:val="auto"/>
                <w:sz w:val="18"/>
                <w:szCs w:val="18"/>
              </w:rPr>
              <w:t>Recommendations on how to implement best practices in drug approvals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3C684F" w14:textId="77777777" w:rsidR="00166C5D" w:rsidRPr="007F5D7B" w:rsidRDefault="00166C5D" w:rsidP="003A2455">
            <w:pPr>
              <w:pStyle w:val="ListParagraph"/>
              <w:spacing w:before="0" w:after="0" w:line="276" w:lineRule="auto"/>
              <w:ind w:left="315"/>
              <w:contextualSpacing/>
              <w:rPr>
                <w:rFonts w:cs="Arial"/>
                <w:color w:val="auto"/>
                <w:sz w:val="18"/>
                <w:szCs w:val="18"/>
              </w:rPr>
            </w:pPr>
          </w:p>
          <w:p w14:paraId="647A88CC" w14:textId="77777777" w:rsidR="00166C5D" w:rsidRPr="007F5D7B" w:rsidRDefault="00166C5D" w:rsidP="003A2455">
            <w:pPr>
              <w:pStyle w:val="ListParagraph"/>
              <w:numPr>
                <w:ilvl w:val="0"/>
                <w:numId w:val="230"/>
              </w:numPr>
              <w:spacing w:before="0" w:after="0" w:line="276" w:lineRule="auto"/>
              <w:ind w:left="265" w:hanging="265"/>
              <w:contextualSpacing/>
              <w:rPr>
                <w:rFonts w:cs="Arial"/>
                <w:color w:val="auto"/>
                <w:sz w:val="18"/>
                <w:szCs w:val="18"/>
              </w:rPr>
            </w:pPr>
            <w:r w:rsidRPr="007F5D7B">
              <w:rPr>
                <w:rFonts w:cs="Arial"/>
                <w:color w:val="auto"/>
                <w:sz w:val="18"/>
                <w:szCs w:val="18"/>
              </w:rPr>
              <w:t>No. of recommendations made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BDEDBBE" w14:textId="77777777" w:rsidR="00166C5D" w:rsidRPr="007F5D7B" w:rsidRDefault="00166C5D" w:rsidP="003A2455">
            <w:pPr>
              <w:spacing w:after="0"/>
              <w:ind w:right="72"/>
              <w:rPr>
                <w:rFonts w:ascii="Arial" w:hAnsi="Arial" w:cs="Arial"/>
                <w:sz w:val="18"/>
                <w:szCs w:val="18"/>
                <w:lang w:val="en-SG" w:eastAsia="en-AU"/>
              </w:rPr>
            </w:pPr>
            <w:r w:rsidRPr="007F5D7B">
              <w:rPr>
                <w:rFonts w:ascii="Arial" w:hAnsi="Arial" w:cs="Arial"/>
                <w:sz w:val="18"/>
                <w:szCs w:val="18"/>
                <w:lang w:val="en-SG" w:eastAsia="en-AU"/>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FA0D580" w14:textId="77777777" w:rsidR="00166C5D" w:rsidRPr="007F5D7B" w:rsidRDefault="00166C5D" w:rsidP="003A2455">
            <w:pPr>
              <w:spacing w:after="0"/>
              <w:ind w:right="72"/>
              <w:rPr>
                <w:rFonts w:ascii="Arial" w:hAnsi="Arial" w:cs="Arial"/>
                <w:sz w:val="18"/>
                <w:szCs w:val="18"/>
                <w:lang w:val="en-SG" w:eastAsia="en-AU"/>
              </w:rPr>
            </w:pPr>
            <w:r w:rsidRPr="007F5D7B">
              <w:rPr>
                <w:rFonts w:ascii="Arial" w:hAnsi="Arial" w:cs="Arial"/>
                <w:sz w:val="18"/>
                <w:szCs w:val="18"/>
                <w:lang w:val="en-SG" w:eastAsia="en-AU"/>
              </w:rPr>
              <w:t>Included in the Project Report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2B624C" w14:textId="77777777" w:rsidR="00166C5D" w:rsidRPr="007F5D7B" w:rsidRDefault="00166C5D" w:rsidP="003A2455">
            <w:pPr>
              <w:spacing w:after="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p w14:paraId="5366CC6F" w14:textId="2B9E9E79" w:rsidR="00166C5D" w:rsidRPr="007F5D7B" w:rsidRDefault="00166C5D" w:rsidP="003A2455">
            <w:pPr>
              <w:spacing w:after="0"/>
              <w:ind w:right="162"/>
              <w:rPr>
                <w:rFonts w:ascii="Arial" w:hAnsi="Arial" w:cs="Arial"/>
                <w:sz w:val="18"/>
                <w:szCs w:val="18"/>
                <w:lang w:val="en-SG" w:eastAsia="en-AU"/>
              </w:rPr>
            </w:pPr>
            <w:r w:rsidRPr="007F5D7B">
              <w:rPr>
                <w:rFonts w:ascii="Arial" w:hAnsi="Arial" w:cs="Arial"/>
                <w:sz w:val="18"/>
                <w:szCs w:val="18"/>
                <w:lang w:val="en-SG" w:eastAsia="en-AU"/>
              </w:rPr>
              <w:t xml:space="preserve">The </w:t>
            </w:r>
            <w:r w:rsidR="005B340B" w:rsidRPr="007F5D7B">
              <w:rPr>
                <w:rFonts w:ascii="Arial" w:hAnsi="Arial" w:cs="Arial"/>
                <w:sz w:val="18"/>
                <w:szCs w:val="18"/>
                <w:lang w:val="en-SG" w:eastAsia="en-AU"/>
              </w:rPr>
              <w:t>L</w:t>
            </w:r>
            <w:r w:rsidRPr="007F5D7B">
              <w:rPr>
                <w:rFonts w:ascii="Arial" w:hAnsi="Arial" w:cs="Arial"/>
                <w:sz w:val="18"/>
                <w:szCs w:val="18"/>
                <w:lang w:val="en-SG" w:eastAsia="en-AU"/>
              </w:rPr>
              <w:t xml:space="preserve">onger-term </w:t>
            </w:r>
            <w:r w:rsidR="005B340B" w:rsidRPr="007F5D7B">
              <w:rPr>
                <w:rFonts w:ascii="Arial" w:hAnsi="Arial" w:cs="Arial"/>
                <w:sz w:val="18"/>
                <w:szCs w:val="18"/>
                <w:lang w:val="en-SG" w:eastAsia="en-AU"/>
              </w:rPr>
              <w:t>E</w:t>
            </w:r>
            <w:r w:rsidRPr="007F5D7B">
              <w:rPr>
                <w:rFonts w:ascii="Arial" w:hAnsi="Arial" w:cs="Arial"/>
                <w:sz w:val="18"/>
                <w:szCs w:val="18"/>
                <w:lang w:val="en-SG" w:eastAsia="en-AU"/>
              </w:rPr>
              <w:t>valuation of APEC Projects (LTEAP)</w:t>
            </w:r>
          </w:p>
        </w:tc>
      </w:tr>
      <w:tr w:rsidR="007F5D7B" w:rsidRPr="007F5D7B" w14:paraId="7E245777" w14:textId="77777777" w:rsidTr="003A2455">
        <w:trPr>
          <w:jc w:val="center"/>
        </w:trPr>
        <w:tc>
          <w:tcPr>
            <w:tcW w:w="1160"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6A01CF3D" w14:textId="77777777" w:rsidR="00166C5D" w:rsidRPr="007F5D7B" w:rsidRDefault="00166C5D" w:rsidP="0051165A">
            <w:pPr>
              <w:spacing w:before="240"/>
              <w:rPr>
                <w:rFonts w:ascii="Arial" w:hAnsi="Arial" w:cs="Arial"/>
                <w:b/>
                <w:bCs/>
                <w:sz w:val="18"/>
                <w:szCs w:val="18"/>
                <w:lang w:val="en-SG" w:eastAsia="en-AU"/>
              </w:rPr>
            </w:pPr>
            <w:r w:rsidRPr="007F5D7B">
              <w:rPr>
                <w:rFonts w:ascii="Arial" w:hAnsi="Arial" w:cs="Arial"/>
                <w:b/>
                <w:bCs/>
                <w:sz w:val="18"/>
                <w:szCs w:val="18"/>
                <w:lang w:val="en-SG" w:eastAsia="en-AU"/>
              </w:rPr>
              <w:t>Others</w:t>
            </w:r>
          </w:p>
        </w:tc>
        <w:tc>
          <w:tcPr>
            <w:tcW w:w="1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83B0A" w14:textId="77777777" w:rsidR="00166C5D" w:rsidRPr="007F5D7B" w:rsidRDefault="00166C5D" w:rsidP="003A2455">
            <w:pPr>
              <w:spacing w:before="240" w:after="0"/>
              <w:rPr>
                <w:rFonts w:ascii="Arial" w:hAnsi="Arial" w:cs="Arial"/>
                <w:sz w:val="18"/>
                <w:szCs w:val="18"/>
                <w:lang w:val="en-SG" w:eastAsia="zh-TW"/>
              </w:rPr>
            </w:pP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DCD58" w14:textId="77777777" w:rsidR="00166C5D" w:rsidRPr="007F5D7B" w:rsidRDefault="00166C5D" w:rsidP="003A2455">
            <w:pPr>
              <w:pStyle w:val="ListParagraph"/>
              <w:spacing w:before="0" w:after="0"/>
              <w:ind w:left="360"/>
              <w:rPr>
                <w:rFonts w:cs="Arial"/>
                <w:color w:val="auto"/>
                <w:sz w:val="18"/>
                <w:szCs w:val="18"/>
                <w:lang w:val="en-SG"/>
              </w:rPr>
            </w:pPr>
          </w:p>
        </w:tc>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3B7339" w14:textId="77777777" w:rsidR="00166C5D" w:rsidRPr="007F5D7B" w:rsidRDefault="00166C5D" w:rsidP="003A2455">
            <w:pPr>
              <w:spacing w:after="0"/>
              <w:ind w:right="72"/>
              <w:rPr>
                <w:rFonts w:ascii="Arial" w:hAnsi="Arial" w:cs="Arial"/>
                <w:sz w:val="18"/>
                <w:szCs w:val="18"/>
                <w:lang w:val="en-SG" w:eastAsia="en-AU"/>
              </w:rPr>
            </w:pP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C02BC5" w14:textId="77777777" w:rsidR="00166C5D" w:rsidRPr="007F5D7B" w:rsidRDefault="00166C5D" w:rsidP="003A2455">
            <w:pPr>
              <w:spacing w:after="0"/>
              <w:ind w:right="72"/>
              <w:rPr>
                <w:rFonts w:ascii="Arial" w:hAnsi="Arial" w:cs="Arial"/>
                <w:sz w:val="18"/>
                <w:szCs w:val="18"/>
                <w:lang w:val="en-SG" w:eastAsia="en-AU"/>
              </w:rPr>
            </w:pP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5C0B24" w14:textId="77777777" w:rsidR="00166C5D" w:rsidRPr="007F5D7B" w:rsidRDefault="00166C5D" w:rsidP="003A2455">
            <w:pPr>
              <w:spacing w:after="0"/>
              <w:ind w:right="162"/>
              <w:rPr>
                <w:rFonts w:ascii="Arial" w:hAnsi="Arial" w:cs="Arial"/>
                <w:sz w:val="18"/>
                <w:szCs w:val="18"/>
                <w:lang w:val="en-SG" w:eastAsia="en-AU"/>
              </w:rPr>
            </w:pPr>
          </w:p>
        </w:tc>
      </w:tr>
    </w:tbl>
    <w:p w14:paraId="533C65F1" w14:textId="77777777" w:rsidR="00166C5D" w:rsidRDefault="00166C5D" w:rsidP="00166C5D">
      <w:pPr>
        <w:pStyle w:val="APECFormnumbered"/>
        <w:numPr>
          <w:ilvl w:val="0"/>
          <w:numId w:val="0"/>
        </w:numPr>
        <w:spacing w:before="0" w:after="0" w:line="240" w:lineRule="auto"/>
        <w:ind w:left="-567" w:right="-624"/>
        <w:rPr>
          <w:rFonts w:cs="Arial"/>
          <w:lang w:val="en-US"/>
        </w:rPr>
      </w:pPr>
    </w:p>
    <w:p w14:paraId="4F1FB62D"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0E9CBE35" w14:textId="77777777" w:rsidR="00166C5D" w:rsidRPr="009F4734" w:rsidRDefault="00166C5D" w:rsidP="005B340B">
      <w:pPr>
        <w:pStyle w:val="APECFormHeadingA"/>
        <w:numPr>
          <w:ilvl w:val="0"/>
          <w:numId w:val="235"/>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2E39B346"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769F4ADC"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5807D03C"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3ECC6071" w14:textId="77777777" w:rsidR="00166C5D" w:rsidRPr="009F4734" w:rsidRDefault="00166C5D" w:rsidP="00166C5D">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419CB64D" w14:textId="77777777" w:rsidR="00166C5D" w:rsidRPr="00295875" w:rsidRDefault="00166C5D" w:rsidP="00166C5D">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14:paraId="13DD8652" w14:textId="77777777" w:rsidR="00166C5D" w:rsidRPr="001A5864" w:rsidRDefault="00166C5D" w:rsidP="00166C5D">
      <w:pPr>
        <w:ind w:left="-567" w:right="-624"/>
        <w:contextualSpacing/>
        <w:rPr>
          <w:rFonts w:ascii="Arial" w:hAnsi="Arial" w:cs="Arial"/>
          <w:b/>
          <w:i/>
        </w:rPr>
      </w:pPr>
      <w:r w:rsidRPr="00E57D2E">
        <w:rPr>
          <w:rStyle w:val="Run-inheading"/>
          <w:rFonts w:ascii="Arial" w:hAnsi="Arial" w:cs="Arial"/>
          <w:szCs w:val="28"/>
        </w:rPr>
        <w:lastRenderedPageBreak/>
        <w:t>SECTION D:  Project Sustainability</w:t>
      </w:r>
      <w:r w:rsidRPr="002311E3">
        <w:rPr>
          <w:rStyle w:val="Run-inheading"/>
          <w:rFonts w:ascii="Arial" w:hAnsi="Arial" w:cs="Arial"/>
        </w:rPr>
        <w:t xml:space="preserve"> </w:t>
      </w:r>
    </w:p>
    <w:p w14:paraId="3476BC59"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w:t>
      </w:r>
      <w:r>
        <w:rPr>
          <w:rFonts w:cs="Arial"/>
          <w:b/>
          <w:lang w:val="en-US"/>
        </w:rPr>
        <w:t>F</w:t>
      </w:r>
      <w:r w:rsidRPr="009F4734">
        <w:rPr>
          <w:rFonts w:cs="Arial"/>
          <w:b/>
          <w:lang w:val="en-US"/>
        </w:rPr>
        <w:t xml:space="preserve">unding is finished. </w:t>
      </w:r>
    </w:p>
    <w:p w14:paraId="4A2483E3"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w:t>
      </w:r>
      <w:r>
        <w:rPr>
          <w:rFonts w:cs="Arial"/>
          <w:snapToGrid w:val="0"/>
          <w:lang w:val="en-US"/>
        </w:rPr>
        <w:t>the B</w:t>
      </w:r>
      <w:r w:rsidRPr="009F4734">
        <w:rPr>
          <w:rFonts w:cs="Arial"/>
          <w:snapToGrid w:val="0"/>
          <w:lang w:val="en-US"/>
        </w:rPr>
        <w:t xml:space="preserve">eneficiaries be supported to carry forward the results and lessons from the project? </w:t>
      </w:r>
    </w:p>
    <w:p w14:paraId="75E48855"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After </w:t>
      </w:r>
      <w:r>
        <w:rPr>
          <w:rFonts w:cs="Arial"/>
          <w:snapToGrid w:val="0"/>
          <w:lang w:val="en-US"/>
        </w:rPr>
        <w:t xml:space="preserve">the </w:t>
      </w:r>
      <w:r w:rsidRPr="009F4734">
        <w:rPr>
          <w:rFonts w:cs="Arial"/>
          <w:snapToGrid w:val="0"/>
          <w:lang w:val="en-US"/>
        </w:rPr>
        <w:t xml:space="preserve">project completion, what are the possible next steps to build on its </w:t>
      </w:r>
      <w:r>
        <w:rPr>
          <w:rFonts w:cs="Arial"/>
          <w:snapToGrid w:val="0"/>
          <w:lang w:val="en-US"/>
        </w:rPr>
        <w:t>O</w:t>
      </w:r>
      <w:r w:rsidRPr="009F4734">
        <w:rPr>
          <w:rFonts w:cs="Arial"/>
          <w:snapToGrid w:val="0"/>
          <w:lang w:val="en-US"/>
        </w:rPr>
        <w:t xml:space="preserve">utputs and </w:t>
      </w:r>
      <w:r>
        <w:rPr>
          <w:rFonts w:cs="Arial"/>
          <w:snapToGrid w:val="0"/>
          <w:lang w:val="en-US"/>
        </w:rPr>
        <w:t>O</w:t>
      </w:r>
      <w:r w:rsidRPr="009F4734">
        <w:rPr>
          <w:rFonts w:cs="Arial"/>
          <w:snapToGrid w:val="0"/>
          <w:lang w:val="en-US"/>
        </w:rPr>
        <w:t>utcomes? How will you try to ensure these future actions will take place? How will next steps be tracked?</w:t>
      </w:r>
    </w:p>
    <w:p w14:paraId="5B4F2228"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w:t>
      </w:r>
      <w:r>
        <w:rPr>
          <w:rFonts w:cs="Arial"/>
          <w:snapToGrid w:val="0"/>
          <w:lang w:val="en-US"/>
        </w:rPr>
        <w:t>O</w:t>
      </w:r>
      <w:r w:rsidRPr="009F4734">
        <w:rPr>
          <w:rFonts w:cs="Arial"/>
          <w:snapToGrid w:val="0"/>
          <w:lang w:val="en-US"/>
        </w:rPr>
        <w:t xml:space="preserve">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14:paraId="05DE4D59" w14:textId="77777777" w:rsidR="00166C5D" w:rsidRPr="00295875" w:rsidRDefault="00166C5D" w:rsidP="00166C5D">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C4A09A0" w14:textId="77777777" w:rsidR="00166C5D" w:rsidRPr="00295875" w:rsidRDefault="00166C5D" w:rsidP="00166C5D">
      <w:pPr>
        <w:pStyle w:val="APECForm"/>
        <w:spacing w:before="0" w:after="0" w:line="240" w:lineRule="auto"/>
        <w:ind w:left="-567" w:right="-624"/>
        <w:rPr>
          <w:rFonts w:cs="Arial"/>
          <w:lang w:val="en-US"/>
        </w:rPr>
      </w:pPr>
    </w:p>
    <w:p w14:paraId="7F602519" w14:textId="77777777" w:rsidR="00166C5D" w:rsidRPr="001A586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w:t>
      </w:r>
      <w:r>
        <w:rPr>
          <w:rFonts w:cs="Arial"/>
          <w:b/>
          <w:lang w:val="en-US"/>
        </w:rPr>
        <w:t xml:space="preserve"> Note that t</w:t>
      </w:r>
      <w:r w:rsidRPr="00E57D2E">
        <w:rPr>
          <w:rFonts w:cs="Arial"/>
          <w:b/>
          <w:lang w:val="en-US"/>
        </w:rPr>
        <w:t>h</w:t>
      </w:r>
      <w:r>
        <w:rPr>
          <w:rFonts w:cs="Arial"/>
          <w:b/>
          <w:lang w:val="en-US"/>
        </w:rPr>
        <w:t>e scope of the duty</w:t>
      </w:r>
      <w:r w:rsidRPr="00E57D2E">
        <w:rPr>
          <w:rFonts w:cs="Arial"/>
          <w:b/>
          <w:lang w:val="en-US"/>
        </w:rPr>
        <w:t xml:space="preserve"> includes managing of </w:t>
      </w:r>
      <w:r>
        <w:rPr>
          <w:rFonts w:cs="Arial"/>
          <w:b/>
          <w:lang w:val="en-US"/>
        </w:rPr>
        <w:t>contractors and specialists.</w:t>
      </w:r>
      <w:r w:rsidRPr="00E57D2E">
        <w:rPr>
          <w:rFonts w:cs="Arial"/>
          <w:b/>
          <w:lang w:val="en-US"/>
        </w:rPr>
        <w:t xml:space="preserve">  </w:t>
      </w:r>
      <w:r>
        <w:rPr>
          <w:rFonts w:cs="Arial"/>
          <w:b/>
          <w:lang w:val="en-US"/>
        </w:rPr>
        <w:t>I</w:t>
      </w:r>
      <w:r w:rsidRPr="00E57D2E">
        <w:rPr>
          <w:rFonts w:cs="Arial"/>
          <w:b/>
          <w:lang w:val="en-US"/>
        </w:rPr>
        <w:t xml:space="preserve">nclude brief </w:t>
      </w:r>
      <w:r>
        <w:rPr>
          <w:rFonts w:cs="Arial"/>
          <w:b/>
          <w:lang w:val="en-US"/>
        </w:rPr>
        <w:t>profile(s)</w:t>
      </w:r>
      <w:r w:rsidRPr="00E57D2E">
        <w:rPr>
          <w:rFonts w:cs="Arial"/>
          <w:b/>
          <w:lang w:val="en-US"/>
        </w:rPr>
        <w:t xml:space="preserve"> of the PO</w:t>
      </w:r>
      <w:r>
        <w:rPr>
          <w:rFonts w:cs="Arial"/>
          <w:b/>
          <w:lang w:val="en-US"/>
        </w:rPr>
        <w:t>(s)</w:t>
      </w:r>
      <w:r w:rsidRPr="00E57D2E">
        <w:rPr>
          <w:rFonts w:cs="Arial"/>
          <w:b/>
          <w:lang w:val="en-US"/>
        </w:rPr>
        <w:t xml:space="preserve"> and any other main point(s) of contact responsible for this project. </w:t>
      </w:r>
      <w:r w:rsidRPr="002311E3">
        <w:rPr>
          <w:rFonts w:cs="Arial"/>
          <w:i/>
          <w:lang w:val="en-US"/>
        </w:rPr>
        <w:t>[</w:t>
      </w:r>
      <w:r>
        <w:rPr>
          <w:rFonts w:cs="Arial"/>
          <w:i/>
          <w:lang w:val="en-US"/>
        </w:rPr>
        <w:t>L</w:t>
      </w:r>
      <w:r w:rsidRPr="002311E3">
        <w:rPr>
          <w:rFonts w:cs="Arial"/>
          <w:i/>
          <w:lang w:val="en-US"/>
        </w:rPr>
        <w:t>ess than ½ page]</w:t>
      </w:r>
    </w:p>
    <w:p w14:paraId="267C3874" w14:textId="77777777" w:rsidR="00166C5D" w:rsidRPr="00295875" w:rsidRDefault="00166C5D" w:rsidP="00166C5D">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14:paraId="068E8419" w14:textId="77777777" w:rsidR="00166C5D" w:rsidRDefault="00166C5D" w:rsidP="00166C5D">
      <w:pPr>
        <w:ind w:left="-567" w:right="-624"/>
        <w:contextualSpacing/>
        <w:rPr>
          <w:rStyle w:val="Run-inheading"/>
          <w:rFonts w:ascii="Arial" w:hAnsi="Arial" w:cs="Arial"/>
          <w:szCs w:val="28"/>
        </w:rPr>
      </w:pPr>
    </w:p>
    <w:p w14:paraId="246E7146" w14:textId="77777777" w:rsidR="00166C5D" w:rsidRPr="001A5864" w:rsidRDefault="00166C5D" w:rsidP="00166C5D">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14:paraId="5B40CC84" w14:textId="278974D0" w:rsidR="00166C5D" w:rsidRPr="009D22A7" w:rsidRDefault="00166C5D" w:rsidP="0066337A">
      <w:pPr>
        <w:pStyle w:val="APECFormnumbered"/>
        <w:numPr>
          <w:ilvl w:val="0"/>
          <w:numId w:val="235"/>
        </w:numPr>
        <w:tabs>
          <w:tab w:val="clear" w:pos="360"/>
          <w:tab w:val="left" w:pos="0"/>
        </w:tabs>
        <w:spacing w:before="0" w:after="0" w:line="240" w:lineRule="auto"/>
        <w:ind w:left="-567" w:right="-624"/>
        <w:contextualSpacing/>
        <w:rPr>
          <w:rStyle w:val="Run-inheading"/>
          <w:rFonts w:ascii="Arial" w:hAnsi="Arial" w:cs="Arial"/>
          <w:szCs w:val="28"/>
        </w:rPr>
      </w:pPr>
      <w:r w:rsidRPr="009D22A7">
        <w:rPr>
          <w:rFonts w:cs="Arial"/>
          <w:b/>
          <w:u w:val="single"/>
          <w:lang w:val="en-US"/>
        </w:rPr>
        <w:t>Budget:</w:t>
      </w:r>
      <w:r w:rsidRPr="009D22A7">
        <w:rPr>
          <w:rFonts w:cs="Arial"/>
          <w:b/>
          <w:lang w:val="en-US"/>
        </w:rPr>
        <w:t xml:space="preserve"> Complete the Itemized Budget and Budget Notes for the project in the template below. The Budget should include calculation assumptions (e.g., unit costs) and Self-funding contributions. Please consult the </w:t>
      </w:r>
      <w:r w:rsidRPr="009D22A7">
        <w:rPr>
          <w:rFonts w:cs="Arial"/>
          <w:b/>
          <w:i/>
          <w:lang w:val="en-US"/>
        </w:rPr>
        <w:t>Guidebook on APEC Projects</w:t>
      </w:r>
      <w:r w:rsidRPr="009D22A7">
        <w:rPr>
          <w:rFonts w:cs="Arial"/>
          <w:b/>
          <w:lang w:val="en-US"/>
        </w:rPr>
        <w:t xml:space="preserve"> for eligible expenses.</w:t>
      </w:r>
    </w:p>
    <w:p w14:paraId="5FF2C163" w14:textId="68C02CEF" w:rsidR="00166C5D" w:rsidRDefault="00166C5D" w:rsidP="00166C5D">
      <w:pPr>
        <w:spacing w:after="160" w:line="259" w:lineRule="auto"/>
        <w:rPr>
          <w:rStyle w:val="Run-inheading"/>
          <w:rFonts w:ascii="Arial" w:hAnsi="Arial" w:cs="Arial"/>
          <w:sz w:val="20"/>
          <w:szCs w:val="20"/>
        </w:rPr>
      </w:pPr>
    </w:p>
    <w:p w14:paraId="7EF1E035" w14:textId="77777777" w:rsidR="00166C5D" w:rsidRPr="00906526" w:rsidRDefault="00166C5D" w:rsidP="00166C5D">
      <w:pPr>
        <w:spacing w:after="120"/>
        <w:ind w:left="-567"/>
        <w:contextualSpacing/>
        <w:rPr>
          <w:rStyle w:val="Run-inheading"/>
          <w:rFonts w:ascii="Arial" w:hAnsi="Arial" w:cs="Arial"/>
          <w:sz w:val="20"/>
          <w:szCs w:val="20"/>
        </w:rPr>
      </w:pPr>
      <w:r w:rsidRPr="00906526">
        <w:rPr>
          <w:rStyle w:val="Run-inheading"/>
          <w:rFonts w:ascii="Arial" w:hAnsi="Arial" w:cs="Arial"/>
          <w:sz w:val="20"/>
          <w:szCs w:val="20"/>
        </w:rPr>
        <w:t>APEC Project Itemized Budget</w:t>
      </w:r>
    </w:p>
    <w:p w14:paraId="20334B04" w14:textId="77777777" w:rsidR="00166C5D" w:rsidRPr="00906526" w:rsidRDefault="00166C5D" w:rsidP="00166C5D">
      <w:pPr>
        <w:spacing w:after="120"/>
        <w:ind w:left="-567"/>
        <w:contextualSpacing/>
        <w:rPr>
          <w:rFonts w:ascii="Arial" w:hAnsi="Arial" w:cs="Arial"/>
          <w:sz w:val="20"/>
          <w:szCs w:val="20"/>
        </w:rPr>
      </w:pPr>
      <w:r w:rsidRPr="00906526">
        <w:rPr>
          <w:rFonts w:ascii="Arial" w:hAnsi="Arial" w:cs="Arial"/>
          <w:b/>
          <w:sz w:val="20"/>
          <w:szCs w:val="20"/>
        </w:rPr>
        <w:t xml:space="preserve">Please consult the eligible expenses in the </w:t>
      </w:r>
      <w:r w:rsidRPr="00906526">
        <w:rPr>
          <w:rFonts w:ascii="Arial" w:hAnsi="Arial" w:cs="Arial"/>
          <w:b/>
          <w:i/>
          <w:sz w:val="20"/>
          <w:szCs w:val="20"/>
        </w:rPr>
        <w:t xml:space="preserve">Guidebook on APEC Projects </w:t>
      </w:r>
    </w:p>
    <w:tbl>
      <w:tblPr>
        <w:tblW w:w="623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49"/>
        <w:gridCol w:w="1282"/>
        <w:gridCol w:w="1140"/>
        <w:gridCol w:w="1175"/>
        <w:gridCol w:w="1110"/>
        <w:gridCol w:w="2906"/>
      </w:tblGrid>
      <w:tr w:rsidR="00166C5D" w:rsidRPr="0093592F" w14:paraId="11516BFD" w14:textId="77777777" w:rsidTr="003A2455">
        <w:trPr>
          <w:trHeight w:val="435"/>
          <w:tblHeader/>
          <w:jc w:val="center"/>
        </w:trPr>
        <w:tc>
          <w:tcPr>
            <w:tcW w:w="1254" w:type="pct"/>
            <w:tcBorders>
              <w:top w:val="single" w:sz="6" w:space="0" w:color="auto"/>
              <w:bottom w:val="single" w:sz="4" w:space="0" w:color="auto"/>
            </w:tcBorders>
            <w:shd w:val="clear" w:color="auto" w:fill="95B3D7" w:themeFill="accent1" w:themeFillTint="99"/>
          </w:tcPr>
          <w:p w14:paraId="6AD1925F"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All Figures in USD</w:t>
            </w:r>
          </w:p>
        </w:tc>
        <w:tc>
          <w:tcPr>
            <w:tcW w:w="631" w:type="pct"/>
            <w:tcBorders>
              <w:top w:val="single" w:sz="6" w:space="0" w:color="auto"/>
              <w:bottom w:val="single" w:sz="4" w:space="0" w:color="auto"/>
            </w:tcBorders>
            <w:shd w:val="clear" w:color="auto" w:fill="95B3D7" w:themeFill="accent1" w:themeFillTint="99"/>
          </w:tcPr>
          <w:p w14:paraId="04E93004"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 of Units</w:t>
            </w:r>
          </w:p>
        </w:tc>
        <w:tc>
          <w:tcPr>
            <w:tcW w:w="561" w:type="pct"/>
            <w:tcBorders>
              <w:top w:val="single" w:sz="6" w:space="0" w:color="auto"/>
              <w:bottom w:val="single" w:sz="4" w:space="0" w:color="auto"/>
            </w:tcBorders>
            <w:shd w:val="clear" w:color="auto" w:fill="95B3D7" w:themeFill="accent1" w:themeFillTint="99"/>
          </w:tcPr>
          <w:p w14:paraId="00E3B358"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Unit Rate</w:t>
            </w:r>
          </w:p>
        </w:tc>
        <w:tc>
          <w:tcPr>
            <w:tcW w:w="578" w:type="pct"/>
            <w:tcBorders>
              <w:top w:val="single" w:sz="6" w:space="0" w:color="auto"/>
              <w:bottom w:val="single" w:sz="4" w:space="0" w:color="auto"/>
            </w:tcBorders>
            <w:shd w:val="clear" w:color="auto" w:fill="95B3D7" w:themeFill="accent1" w:themeFillTint="99"/>
          </w:tcPr>
          <w:p w14:paraId="3A63D8B0"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APEC Funding</w:t>
            </w:r>
          </w:p>
        </w:tc>
        <w:tc>
          <w:tcPr>
            <w:tcW w:w="546" w:type="pct"/>
            <w:tcBorders>
              <w:top w:val="single" w:sz="6" w:space="0" w:color="auto"/>
              <w:bottom w:val="single" w:sz="4" w:space="0" w:color="auto"/>
            </w:tcBorders>
            <w:shd w:val="clear" w:color="auto" w:fill="95B3D7" w:themeFill="accent1" w:themeFillTint="99"/>
          </w:tcPr>
          <w:p w14:paraId="237CA7BD"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Self-funding</w:t>
            </w:r>
          </w:p>
        </w:tc>
        <w:tc>
          <w:tcPr>
            <w:tcW w:w="1430" w:type="pct"/>
            <w:tcBorders>
              <w:top w:val="single" w:sz="6" w:space="0" w:color="auto"/>
              <w:bottom w:val="single" w:sz="4" w:space="0" w:color="auto"/>
            </w:tcBorders>
            <w:shd w:val="clear" w:color="auto" w:fill="95B3D7" w:themeFill="accent1" w:themeFillTint="99"/>
          </w:tcPr>
          <w:p w14:paraId="003BCDC3"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 xml:space="preserve">Notes  </w:t>
            </w:r>
          </w:p>
        </w:tc>
      </w:tr>
      <w:tr w:rsidR="00166C5D" w:rsidRPr="00DD69B8" w14:paraId="0973C51D" w14:textId="77777777" w:rsidTr="000833E5">
        <w:trPr>
          <w:jc w:val="center"/>
        </w:trPr>
        <w:tc>
          <w:tcPr>
            <w:tcW w:w="5000" w:type="pct"/>
            <w:gridSpan w:val="6"/>
            <w:tcBorders>
              <w:top w:val="single" w:sz="4" w:space="0" w:color="auto"/>
              <w:bottom w:val="single" w:sz="4" w:space="0" w:color="auto"/>
            </w:tcBorders>
            <w:shd w:val="clear" w:color="auto" w:fill="D9D9D9"/>
          </w:tcPr>
          <w:p w14:paraId="7BA87A96" w14:textId="77777777" w:rsidR="00166C5D" w:rsidRPr="00906526" w:rsidRDefault="00166C5D" w:rsidP="0051165A">
            <w:pPr>
              <w:pStyle w:val="APECForm"/>
              <w:spacing w:before="0" w:after="0" w:line="240" w:lineRule="auto"/>
              <w:rPr>
                <w:rFonts w:cs="Arial"/>
                <w:b/>
                <w:sz w:val="18"/>
                <w:szCs w:val="18"/>
                <w:lang w:val="en-US"/>
              </w:rPr>
            </w:pPr>
            <w:r w:rsidRPr="00906526">
              <w:rPr>
                <w:rFonts w:cs="Arial"/>
                <w:b/>
                <w:sz w:val="18"/>
                <w:szCs w:val="18"/>
                <w:lang w:val="en-US"/>
              </w:rPr>
              <w:t>Direct Labour</w:t>
            </w:r>
          </w:p>
        </w:tc>
      </w:tr>
      <w:tr w:rsidR="00166C5D" w:rsidRPr="0093592F" w14:paraId="4181B1BD" w14:textId="77777777" w:rsidTr="003A2455">
        <w:trPr>
          <w:jc w:val="center"/>
        </w:trPr>
        <w:tc>
          <w:tcPr>
            <w:tcW w:w="1254" w:type="pct"/>
            <w:tcBorders>
              <w:top w:val="single" w:sz="4" w:space="0" w:color="auto"/>
            </w:tcBorders>
          </w:tcPr>
          <w:p w14:paraId="395D8F86"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Speaker’s honorarium (</w:t>
            </w:r>
            <w:r w:rsidRPr="00906526">
              <w:rPr>
                <w:rFonts w:cs="Arial"/>
                <w:i/>
                <w:sz w:val="18"/>
                <w:szCs w:val="18"/>
                <w:lang w:val="en-US"/>
              </w:rPr>
              <w:t>government officials ineligible)</w:t>
            </w:r>
          </w:p>
        </w:tc>
        <w:tc>
          <w:tcPr>
            <w:tcW w:w="631" w:type="pct"/>
            <w:tcBorders>
              <w:top w:val="single" w:sz="4" w:space="0" w:color="auto"/>
            </w:tcBorders>
          </w:tcPr>
          <w:p w14:paraId="5557E50A"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speakers)</w:t>
            </w:r>
          </w:p>
        </w:tc>
        <w:tc>
          <w:tcPr>
            <w:tcW w:w="561" w:type="pct"/>
            <w:tcBorders>
              <w:top w:val="single" w:sz="4" w:space="0" w:color="auto"/>
            </w:tcBorders>
          </w:tcPr>
          <w:p w14:paraId="27FA96E9"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14:paraId="537C4029"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Borders>
              <w:top w:val="single" w:sz="4" w:space="0" w:color="auto"/>
            </w:tcBorders>
          </w:tcPr>
          <w:p w14:paraId="60B644B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top w:val="single" w:sz="4" w:space="0" w:color="auto"/>
            </w:tcBorders>
          </w:tcPr>
          <w:p w14:paraId="4B77799F" w14:textId="77777777" w:rsidR="00166C5D" w:rsidRPr="00906526" w:rsidRDefault="00166C5D" w:rsidP="0051165A">
            <w:pPr>
              <w:rPr>
                <w:rFonts w:ascii="Arial" w:hAnsi="Arial" w:cs="Arial"/>
                <w:sz w:val="18"/>
                <w:szCs w:val="18"/>
              </w:rPr>
            </w:pPr>
          </w:p>
        </w:tc>
      </w:tr>
      <w:tr w:rsidR="00166C5D" w:rsidRPr="0093592F" w14:paraId="16C9EBF3" w14:textId="77777777" w:rsidTr="003A2455">
        <w:trPr>
          <w:jc w:val="center"/>
        </w:trPr>
        <w:tc>
          <w:tcPr>
            <w:tcW w:w="1254" w:type="pct"/>
          </w:tcPr>
          <w:p w14:paraId="278C657F"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Short-term clerical fees</w:t>
            </w:r>
          </w:p>
          <w:p w14:paraId="501E77B4" w14:textId="77777777" w:rsidR="00166C5D" w:rsidRPr="00906526" w:rsidRDefault="00166C5D" w:rsidP="0051165A">
            <w:pPr>
              <w:pStyle w:val="APECForm"/>
              <w:spacing w:before="0" w:after="0" w:line="240" w:lineRule="auto"/>
              <w:rPr>
                <w:rFonts w:cs="Arial"/>
                <w:sz w:val="18"/>
                <w:szCs w:val="18"/>
                <w:lang w:val="en-US"/>
              </w:rPr>
            </w:pPr>
          </w:p>
          <w:p w14:paraId="3BE3019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(please provide details of scope of work and deliverables</w:t>
            </w:r>
            <w:r w:rsidRPr="00906526">
              <w:rPr>
                <w:rFonts w:cs="Arial"/>
                <w:sz w:val="18"/>
                <w:szCs w:val="18"/>
                <w:lang w:val="en-SG"/>
              </w:rPr>
              <w:t xml:space="preserve"> in Budget Note 1 - Direct Labour)  </w:t>
            </w:r>
          </w:p>
        </w:tc>
        <w:tc>
          <w:tcPr>
            <w:tcW w:w="631" w:type="pct"/>
          </w:tcPr>
          <w:p w14:paraId="0EBFF4F7"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hours)</w:t>
            </w:r>
          </w:p>
        </w:tc>
        <w:tc>
          <w:tcPr>
            <w:tcW w:w="561" w:type="pct"/>
          </w:tcPr>
          <w:p w14:paraId="752560A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5FAA87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6C1E7C94"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689E2A4E" w14:textId="77777777" w:rsidR="00166C5D" w:rsidRPr="00906526" w:rsidRDefault="00166C5D" w:rsidP="0051165A">
            <w:pPr>
              <w:rPr>
                <w:rFonts w:ascii="Arial" w:hAnsi="Arial" w:cs="Arial"/>
                <w:sz w:val="18"/>
                <w:szCs w:val="18"/>
              </w:rPr>
            </w:pPr>
          </w:p>
        </w:tc>
      </w:tr>
      <w:tr w:rsidR="00166C5D" w:rsidRPr="0093592F" w14:paraId="709B6838" w14:textId="77777777" w:rsidTr="003A2455">
        <w:trPr>
          <w:jc w:val="center"/>
        </w:trPr>
        <w:tc>
          <w:tcPr>
            <w:tcW w:w="1254" w:type="pct"/>
          </w:tcPr>
          <w:p w14:paraId="5B6D752F"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Contractor fees</w:t>
            </w:r>
          </w:p>
          <w:p w14:paraId="113576DA" w14:textId="77777777" w:rsidR="00166C5D" w:rsidRPr="00906526" w:rsidRDefault="00166C5D" w:rsidP="0051165A">
            <w:pPr>
              <w:pStyle w:val="APECForm"/>
              <w:spacing w:before="0" w:after="0" w:line="240" w:lineRule="auto"/>
              <w:rPr>
                <w:rFonts w:cs="Arial"/>
                <w:sz w:val="18"/>
                <w:szCs w:val="18"/>
                <w:lang w:val="en-US"/>
              </w:rPr>
            </w:pPr>
          </w:p>
          <w:p w14:paraId="4B1D367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(contractors Secretary’s fees to be included in cost and packaged together)</w:t>
            </w:r>
          </w:p>
        </w:tc>
        <w:tc>
          <w:tcPr>
            <w:tcW w:w="631" w:type="pct"/>
          </w:tcPr>
          <w:p w14:paraId="3ABECEE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hours)</w:t>
            </w:r>
          </w:p>
        </w:tc>
        <w:tc>
          <w:tcPr>
            <w:tcW w:w="561" w:type="pct"/>
          </w:tcPr>
          <w:p w14:paraId="4513D6F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252BCA22"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1BF6377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4FBBBF01" w14:textId="77777777" w:rsidR="00166C5D" w:rsidRPr="00906526" w:rsidRDefault="00166C5D" w:rsidP="0051165A">
            <w:pPr>
              <w:rPr>
                <w:rFonts w:ascii="Arial" w:hAnsi="Arial" w:cs="Arial"/>
                <w:sz w:val="18"/>
                <w:szCs w:val="18"/>
              </w:rPr>
            </w:pPr>
          </w:p>
        </w:tc>
      </w:tr>
      <w:tr w:rsidR="00166C5D" w:rsidRPr="00DD69B8" w14:paraId="5C4C8B73" w14:textId="77777777" w:rsidTr="000833E5">
        <w:trPr>
          <w:jc w:val="center"/>
        </w:trPr>
        <w:tc>
          <w:tcPr>
            <w:tcW w:w="5000" w:type="pct"/>
            <w:gridSpan w:val="6"/>
            <w:tcBorders>
              <w:top w:val="single" w:sz="4" w:space="0" w:color="auto"/>
              <w:bottom w:val="single" w:sz="4" w:space="0" w:color="auto"/>
            </w:tcBorders>
            <w:shd w:val="clear" w:color="auto" w:fill="95B3D7" w:themeFill="accent1" w:themeFillTint="99"/>
          </w:tcPr>
          <w:p w14:paraId="14FA2AE7" w14:textId="77777777" w:rsidR="00166C5D" w:rsidRPr="00906526" w:rsidRDefault="00166C5D" w:rsidP="0051165A">
            <w:pPr>
              <w:spacing w:after="0"/>
              <w:rPr>
                <w:rFonts w:cs="Arial"/>
                <w:b/>
                <w:sz w:val="18"/>
                <w:szCs w:val="18"/>
              </w:rPr>
            </w:pPr>
            <w:r w:rsidRPr="00906526">
              <w:rPr>
                <w:rFonts w:ascii="Arial" w:eastAsia="PMingLiU" w:hAnsi="Arial" w:cs="Arial"/>
                <w:b/>
                <w:bCs/>
                <w:sz w:val="18"/>
                <w:szCs w:val="18"/>
                <w:lang w:val="en-SG" w:eastAsia="en-AU"/>
              </w:rPr>
              <w:t>Travel (Speaker, Experts, Researchers)</w:t>
            </w:r>
          </w:p>
        </w:tc>
      </w:tr>
      <w:tr w:rsidR="00166C5D" w:rsidRPr="0093592F" w14:paraId="5F57AD36" w14:textId="77777777" w:rsidTr="003A2455">
        <w:trPr>
          <w:jc w:val="center"/>
        </w:trPr>
        <w:tc>
          <w:tcPr>
            <w:tcW w:w="1254" w:type="pct"/>
            <w:tcBorders>
              <w:top w:val="single" w:sz="4" w:space="0" w:color="auto"/>
            </w:tcBorders>
          </w:tcPr>
          <w:p w14:paraId="7F8EA91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Per diem (incl. accommodation and “75% additional payment”)</w:t>
            </w:r>
          </w:p>
        </w:tc>
        <w:tc>
          <w:tcPr>
            <w:tcW w:w="631" w:type="pct"/>
            <w:tcBorders>
              <w:top w:val="single" w:sz="4" w:space="0" w:color="auto"/>
            </w:tcBorders>
          </w:tcPr>
          <w:p w14:paraId="1EF8FFC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days)</w:t>
            </w:r>
          </w:p>
        </w:tc>
        <w:tc>
          <w:tcPr>
            <w:tcW w:w="561" w:type="pct"/>
            <w:tcBorders>
              <w:top w:val="single" w:sz="4" w:space="0" w:color="auto"/>
            </w:tcBorders>
          </w:tcPr>
          <w:p w14:paraId="5178CF2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14:paraId="22AFF9E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Borders>
              <w:top w:val="single" w:sz="4" w:space="0" w:color="auto"/>
            </w:tcBorders>
          </w:tcPr>
          <w:p w14:paraId="54134B5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top w:val="single" w:sz="4" w:space="0" w:color="auto"/>
            </w:tcBorders>
          </w:tcPr>
          <w:p w14:paraId="033D3CF1" w14:textId="77777777" w:rsidR="00166C5D" w:rsidRPr="00906526" w:rsidRDefault="00166C5D" w:rsidP="0051165A">
            <w:pPr>
              <w:rPr>
                <w:rFonts w:ascii="Arial" w:hAnsi="Arial" w:cs="Arial"/>
                <w:sz w:val="18"/>
                <w:szCs w:val="18"/>
              </w:rPr>
            </w:pPr>
            <w:r w:rsidRPr="00906526">
              <w:rPr>
                <w:rFonts w:ascii="Arial" w:hAnsi="Arial" w:cs="Arial"/>
                <w:sz w:val="18"/>
                <w:szCs w:val="18"/>
              </w:rPr>
              <w:t>(location of event)</w:t>
            </w:r>
          </w:p>
        </w:tc>
      </w:tr>
      <w:tr w:rsidR="00166C5D" w:rsidRPr="0093592F" w14:paraId="7FF15BA5" w14:textId="77777777" w:rsidTr="003A2455">
        <w:trPr>
          <w:jc w:val="center"/>
        </w:trPr>
        <w:tc>
          <w:tcPr>
            <w:tcW w:w="1254" w:type="pct"/>
          </w:tcPr>
          <w:p w14:paraId="419CCB48"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Airfare</w:t>
            </w:r>
          </w:p>
        </w:tc>
        <w:tc>
          <w:tcPr>
            <w:tcW w:w="631" w:type="pct"/>
          </w:tcPr>
          <w:p w14:paraId="372F71C2"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14:paraId="322BE8D5"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5990068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05581A8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1FFE7593" w14:textId="77777777" w:rsidR="00166C5D" w:rsidRPr="00906526" w:rsidRDefault="00166C5D" w:rsidP="0051165A">
            <w:pPr>
              <w:rPr>
                <w:rFonts w:ascii="Arial" w:hAnsi="Arial" w:cs="Arial"/>
                <w:sz w:val="18"/>
                <w:szCs w:val="18"/>
              </w:rPr>
            </w:pPr>
          </w:p>
        </w:tc>
      </w:tr>
      <w:tr w:rsidR="00166C5D" w:rsidRPr="00DD69B8" w14:paraId="19F00F54" w14:textId="77777777" w:rsidTr="000833E5">
        <w:trPr>
          <w:jc w:val="center"/>
        </w:trPr>
        <w:tc>
          <w:tcPr>
            <w:tcW w:w="5000" w:type="pct"/>
            <w:gridSpan w:val="6"/>
            <w:shd w:val="clear" w:color="auto" w:fill="95B3D7" w:themeFill="accent1" w:themeFillTint="99"/>
          </w:tcPr>
          <w:p w14:paraId="6955C193" w14:textId="77777777" w:rsidR="00166C5D" w:rsidRPr="00906526" w:rsidRDefault="00166C5D" w:rsidP="0051165A">
            <w:pPr>
              <w:spacing w:after="0"/>
              <w:rPr>
                <w:rFonts w:cs="Arial"/>
                <w:b/>
                <w:sz w:val="18"/>
                <w:szCs w:val="18"/>
                <w:lang w:val="en-SG" w:eastAsia="en-AU"/>
              </w:rPr>
            </w:pPr>
            <w:r w:rsidRPr="00906526">
              <w:rPr>
                <w:rFonts w:ascii="Arial" w:eastAsia="PMingLiU" w:hAnsi="Arial" w:cs="Arial"/>
                <w:b/>
                <w:bCs/>
                <w:sz w:val="18"/>
                <w:szCs w:val="18"/>
                <w:lang w:val="en-SG" w:eastAsia="en-AU"/>
              </w:rPr>
              <w:t>Travel for Participants (from travel-eligible economies only. Active participants only)</w:t>
            </w:r>
          </w:p>
        </w:tc>
      </w:tr>
      <w:tr w:rsidR="00166C5D" w:rsidRPr="0093592F" w14:paraId="7110ECB3" w14:textId="77777777" w:rsidTr="003A2455">
        <w:trPr>
          <w:jc w:val="center"/>
        </w:trPr>
        <w:tc>
          <w:tcPr>
            <w:tcW w:w="1254" w:type="pct"/>
          </w:tcPr>
          <w:p w14:paraId="2988C4B6" w14:textId="77777777" w:rsidR="00166C5D" w:rsidRPr="00906526" w:rsidDel="00BF2CBA" w:rsidRDefault="00166C5D" w:rsidP="0051165A">
            <w:pPr>
              <w:spacing w:before="120" w:after="120"/>
              <w:rPr>
                <w:rFonts w:cs="Arial"/>
                <w:sz w:val="18"/>
                <w:szCs w:val="18"/>
                <w:lang w:val="en-SG" w:eastAsia="en-AU"/>
              </w:rPr>
            </w:pPr>
            <w:r w:rsidRPr="00906526">
              <w:rPr>
                <w:rFonts w:ascii="Arial" w:eastAsia="PMingLiU" w:hAnsi="Arial" w:cs="Arial"/>
                <w:bCs/>
                <w:sz w:val="18"/>
                <w:szCs w:val="18"/>
                <w:lang w:val="en-SG" w:eastAsia="en-AU"/>
              </w:rPr>
              <w:t xml:space="preserve">Per diem (incl. accommodations and “75% additional payment”) </w:t>
            </w:r>
          </w:p>
        </w:tc>
        <w:tc>
          <w:tcPr>
            <w:tcW w:w="631" w:type="pct"/>
          </w:tcPr>
          <w:p w14:paraId="7EEF409F" w14:textId="77777777" w:rsidR="00166C5D" w:rsidRPr="00906526" w:rsidRDefault="00166C5D" w:rsidP="0051165A">
            <w:pPr>
              <w:spacing w:before="120" w:after="120"/>
              <w:rPr>
                <w:rFonts w:cs="Arial"/>
                <w:sz w:val="18"/>
                <w:szCs w:val="18"/>
                <w:lang w:val="en-SG" w:eastAsia="en-AU"/>
              </w:rPr>
            </w:pPr>
            <w:r w:rsidRPr="00906526">
              <w:rPr>
                <w:rFonts w:ascii="Arial" w:eastAsia="PMingLiU" w:hAnsi="Arial" w:cs="Arial"/>
                <w:bCs/>
                <w:sz w:val="18"/>
                <w:szCs w:val="18"/>
                <w:lang w:val="en-SG" w:eastAsia="en-AU"/>
              </w:rPr>
              <w:t>(# of persons and days)</w:t>
            </w:r>
          </w:p>
        </w:tc>
        <w:tc>
          <w:tcPr>
            <w:tcW w:w="561" w:type="pct"/>
          </w:tcPr>
          <w:p w14:paraId="3B8F110B"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78" w:type="pct"/>
          </w:tcPr>
          <w:p w14:paraId="7A8DA171"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46" w:type="pct"/>
          </w:tcPr>
          <w:p w14:paraId="26777313"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1430" w:type="pct"/>
          </w:tcPr>
          <w:p w14:paraId="4F865FAA"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t>(location of event)</w:t>
            </w:r>
          </w:p>
        </w:tc>
      </w:tr>
      <w:tr w:rsidR="00166C5D" w:rsidRPr="0093592F" w14:paraId="6781862D" w14:textId="77777777" w:rsidTr="003A2455">
        <w:trPr>
          <w:jc w:val="center"/>
        </w:trPr>
        <w:tc>
          <w:tcPr>
            <w:tcW w:w="1254" w:type="pct"/>
          </w:tcPr>
          <w:p w14:paraId="3155771B" w14:textId="77777777" w:rsidR="00166C5D" w:rsidRPr="00906526" w:rsidDel="00BF2CBA" w:rsidRDefault="00166C5D" w:rsidP="0051165A">
            <w:pPr>
              <w:pStyle w:val="APECForm"/>
              <w:spacing w:before="0" w:after="0" w:line="240" w:lineRule="auto"/>
              <w:rPr>
                <w:rFonts w:cs="Arial"/>
                <w:sz w:val="18"/>
                <w:szCs w:val="18"/>
                <w:lang w:val="en-US"/>
              </w:rPr>
            </w:pPr>
            <w:r w:rsidRPr="00906526">
              <w:rPr>
                <w:rFonts w:cs="Arial"/>
                <w:sz w:val="18"/>
                <w:szCs w:val="18"/>
                <w:lang w:val="en-US"/>
              </w:rPr>
              <w:t>Airfare (</w:t>
            </w:r>
            <w:r w:rsidRPr="00906526">
              <w:rPr>
                <w:rFonts w:cs="Arial"/>
                <w:i/>
                <w:sz w:val="18"/>
                <w:szCs w:val="18"/>
                <w:lang w:val="en-US"/>
              </w:rPr>
              <w:t>restricted</w:t>
            </w:r>
            <w:r w:rsidRPr="00906526">
              <w:rPr>
                <w:rFonts w:cs="Arial"/>
                <w:sz w:val="18"/>
                <w:szCs w:val="18"/>
                <w:lang w:val="en-US"/>
              </w:rPr>
              <w:t xml:space="preserve"> </w:t>
            </w:r>
            <w:r w:rsidRPr="00906526">
              <w:rPr>
                <w:rFonts w:cs="Arial"/>
                <w:i/>
                <w:sz w:val="18"/>
                <w:szCs w:val="18"/>
                <w:lang w:val="en-US"/>
              </w:rPr>
              <w:t>economy class)</w:t>
            </w:r>
          </w:p>
        </w:tc>
        <w:tc>
          <w:tcPr>
            <w:tcW w:w="631" w:type="pct"/>
          </w:tcPr>
          <w:p w14:paraId="36C705D3"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14:paraId="0C37404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EA9A85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0DAC664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29DB921F" w14:textId="77777777" w:rsidR="00166C5D" w:rsidRPr="00906526" w:rsidRDefault="00166C5D" w:rsidP="0051165A">
            <w:pPr>
              <w:rPr>
                <w:rFonts w:ascii="Arial" w:hAnsi="Arial" w:cs="Arial"/>
                <w:sz w:val="18"/>
                <w:szCs w:val="18"/>
              </w:rPr>
            </w:pPr>
          </w:p>
        </w:tc>
      </w:tr>
    </w:tbl>
    <w:p w14:paraId="27C16363" w14:textId="77777777" w:rsidR="003A2455" w:rsidRDefault="003A2455">
      <w:r>
        <w:br w:type="page"/>
      </w:r>
    </w:p>
    <w:tbl>
      <w:tblPr>
        <w:tblW w:w="623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49"/>
        <w:gridCol w:w="1282"/>
        <w:gridCol w:w="1140"/>
        <w:gridCol w:w="1175"/>
        <w:gridCol w:w="8"/>
        <w:gridCol w:w="1102"/>
        <w:gridCol w:w="2906"/>
      </w:tblGrid>
      <w:tr w:rsidR="00166C5D" w:rsidRPr="00DD69B8" w14:paraId="3C6D428D" w14:textId="77777777" w:rsidTr="000833E5">
        <w:trPr>
          <w:jc w:val="center"/>
        </w:trPr>
        <w:tc>
          <w:tcPr>
            <w:tcW w:w="5000" w:type="pct"/>
            <w:gridSpan w:val="7"/>
            <w:shd w:val="clear" w:color="auto" w:fill="95B3D7" w:themeFill="accent1" w:themeFillTint="99"/>
          </w:tcPr>
          <w:p w14:paraId="6F056129" w14:textId="18F2700D" w:rsidR="00166C5D" w:rsidRPr="00906526" w:rsidRDefault="00166C5D" w:rsidP="0051165A">
            <w:pPr>
              <w:spacing w:after="0"/>
              <w:rPr>
                <w:rFonts w:cs="Arial"/>
                <w:b/>
                <w:sz w:val="18"/>
                <w:szCs w:val="18"/>
              </w:rPr>
            </w:pPr>
            <w:r w:rsidRPr="00906526">
              <w:rPr>
                <w:rFonts w:ascii="Arial" w:eastAsia="PMingLiU" w:hAnsi="Arial" w:cs="Arial"/>
                <w:b/>
                <w:bCs/>
                <w:sz w:val="18"/>
                <w:szCs w:val="18"/>
                <w:lang w:val="en-SG" w:eastAsia="en-AU"/>
              </w:rPr>
              <w:lastRenderedPageBreak/>
              <w:t>Other</w:t>
            </w:r>
            <w:r w:rsidRPr="00906526">
              <w:rPr>
                <w:rFonts w:cs="Arial"/>
                <w:b/>
                <w:sz w:val="18"/>
                <w:szCs w:val="18"/>
              </w:rPr>
              <w:t xml:space="preserve"> items</w:t>
            </w:r>
          </w:p>
        </w:tc>
      </w:tr>
      <w:tr w:rsidR="00166C5D" w:rsidRPr="0093592F" w14:paraId="23111024" w14:textId="77777777" w:rsidTr="003A2455">
        <w:trPr>
          <w:jc w:val="center"/>
        </w:trPr>
        <w:tc>
          <w:tcPr>
            <w:tcW w:w="1254" w:type="pct"/>
          </w:tcPr>
          <w:p w14:paraId="469F015A"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Publication/distribution of report</w:t>
            </w:r>
            <w:r w:rsidRPr="00906526">
              <w:rPr>
                <w:rFonts w:cs="Arial"/>
                <w:i/>
                <w:sz w:val="18"/>
                <w:szCs w:val="18"/>
                <w:lang w:val="en-US"/>
              </w:rPr>
              <w:t xml:space="preserve"> </w:t>
            </w:r>
          </w:p>
        </w:tc>
        <w:tc>
          <w:tcPr>
            <w:tcW w:w="631" w:type="pct"/>
          </w:tcPr>
          <w:p w14:paraId="5D03A346"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14:paraId="6F9B9C8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FCFE62B"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25BDC94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7CDF7178" w14:textId="77777777" w:rsidR="00166C5D" w:rsidRPr="00906526" w:rsidRDefault="00166C5D" w:rsidP="0051165A">
            <w:pPr>
              <w:rPr>
                <w:rFonts w:ascii="Arial" w:hAnsi="Arial" w:cs="Arial"/>
                <w:sz w:val="18"/>
                <w:szCs w:val="18"/>
              </w:rPr>
            </w:pPr>
          </w:p>
        </w:tc>
      </w:tr>
      <w:tr w:rsidR="00166C5D" w:rsidRPr="0093592F" w14:paraId="4521CCC2" w14:textId="77777777" w:rsidTr="003A2455">
        <w:trPr>
          <w:jc w:val="center"/>
        </w:trPr>
        <w:tc>
          <w:tcPr>
            <w:tcW w:w="1254" w:type="pct"/>
          </w:tcPr>
          <w:p w14:paraId="60A4FF2E"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Specialized equipment or materials (</w:t>
            </w:r>
            <w:r w:rsidRPr="00906526">
              <w:rPr>
                <w:rFonts w:cs="Arial"/>
                <w:i/>
                <w:sz w:val="18"/>
                <w:szCs w:val="18"/>
                <w:lang w:val="en-US"/>
              </w:rPr>
              <w:t>please describe</w:t>
            </w:r>
            <w:r w:rsidRPr="00906526">
              <w:rPr>
                <w:rFonts w:cs="Arial"/>
                <w:sz w:val="18"/>
                <w:szCs w:val="18"/>
                <w:lang w:val="en-US"/>
              </w:rPr>
              <w:t>)</w:t>
            </w:r>
          </w:p>
        </w:tc>
        <w:tc>
          <w:tcPr>
            <w:tcW w:w="631" w:type="pct"/>
          </w:tcPr>
          <w:p w14:paraId="34DE7A3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(type, #, and # of days)</w:t>
            </w:r>
          </w:p>
        </w:tc>
        <w:tc>
          <w:tcPr>
            <w:tcW w:w="561" w:type="pct"/>
          </w:tcPr>
          <w:p w14:paraId="5602E55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4825539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5B055E10"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77F67635" w14:textId="77777777" w:rsidR="00166C5D" w:rsidRPr="00906526" w:rsidRDefault="00166C5D" w:rsidP="0051165A">
            <w:pPr>
              <w:rPr>
                <w:rFonts w:ascii="Arial" w:hAnsi="Arial" w:cs="Arial"/>
                <w:sz w:val="18"/>
                <w:szCs w:val="18"/>
              </w:rPr>
            </w:pPr>
          </w:p>
        </w:tc>
      </w:tr>
      <w:tr w:rsidR="00166C5D" w:rsidRPr="0093592F" w14:paraId="591BBBED" w14:textId="77777777" w:rsidTr="003A2455">
        <w:trPr>
          <w:jc w:val="center"/>
        </w:trPr>
        <w:tc>
          <w:tcPr>
            <w:tcW w:w="1254" w:type="pct"/>
          </w:tcPr>
          <w:p w14:paraId="3CB911E8"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xml:space="preserve">Photocopying </w:t>
            </w:r>
          </w:p>
        </w:tc>
        <w:tc>
          <w:tcPr>
            <w:tcW w:w="631" w:type="pct"/>
          </w:tcPr>
          <w:p w14:paraId="22F0CC8C"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14:paraId="0AE3D37B"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6134C722"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40C85F0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61F39804" w14:textId="77777777" w:rsidR="00166C5D" w:rsidRPr="00906526" w:rsidRDefault="00166C5D" w:rsidP="0051165A">
            <w:pPr>
              <w:rPr>
                <w:rFonts w:ascii="Arial" w:hAnsi="Arial" w:cs="Arial"/>
                <w:sz w:val="18"/>
                <w:szCs w:val="18"/>
              </w:rPr>
            </w:pPr>
          </w:p>
        </w:tc>
      </w:tr>
      <w:tr w:rsidR="00166C5D" w:rsidRPr="0093592F" w14:paraId="7329548F" w14:textId="77777777" w:rsidTr="003A2455">
        <w:trPr>
          <w:jc w:val="center"/>
        </w:trPr>
        <w:tc>
          <w:tcPr>
            <w:tcW w:w="1254" w:type="pct"/>
          </w:tcPr>
          <w:p w14:paraId="18055136" w14:textId="77777777" w:rsidR="00166C5D" w:rsidRPr="00906526" w:rsidRDefault="00166C5D" w:rsidP="0051165A">
            <w:pPr>
              <w:pStyle w:val="APECForm"/>
              <w:spacing w:before="0" w:after="0" w:line="240" w:lineRule="auto"/>
              <w:rPr>
                <w:rFonts w:cs="Arial"/>
                <w:i/>
                <w:sz w:val="18"/>
                <w:szCs w:val="18"/>
                <w:lang w:val="en-US"/>
              </w:rPr>
            </w:pPr>
            <w:r w:rsidRPr="00906526">
              <w:rPr>
                <w:rFonts w:cs="Arial"/>
                <w:sz w:val="18"/>
                <w:szCs w:val="18"/>
                <w:lang w:val="en-US"/>
              </w:rPr>
              <w:t>Communications</w:t>
            </w:r>
            <w:r w:rsidRPr="00906526">
              <w:rPr>
                <w:rFonts w:cs="Arial"/>
                <w:i/>
                <w:sz w:val="18"/>
                <w:szCs w:val="18"/>
                <w:lang w:val="en-US"/>
              </w:rPr>
              <w:t xml:space="preserve"> </w:t>
            </w:r>
            <w:r w:rsidRPr="00906526">
              <w:rPr>
                <w:rFonts w:cs="Arial"/>
                <w:sz w:val="18"/>
                <w:szCs w:val="18"/>
                <w:lang w:val="en-US"/>
              </w:rPr>
              <w:t>(telephone, fax, mail, courier)</w:t>
            </w:r>
          </w:p>
        </w:tc>
        <w:tc>
          <w:tcPr>
            <w:tcW w:w="631" w:type="pct"/>
          </w:tcPr>
          <w:p w14:paraId="1F093D7D" w14:textId="77777777" w:rsidR="00166C5D" w:rsidRPr="00906526" w:rsidRDefault="00166C5D" w:rsidP="0051165A">
            <w:pPr>
              <w:pStyle w:val="APECForm"/>
              <w:spacing w:before="0" w:after="0" w:line="240" w:lineRule="auto"/>
              <w:rPr>
                <w:rFonts w:cs="Arial"/>
                <w:sz w:val="18"/>
                <w:szCs w:val="18"/>
                <w:lang w:val="en-US"/>
              </w:rPr>
            </w:pPr>
          </w:p>
        </w:tc>
        <w:tc>
          <w:tcPr>
            <w:tcW w:w="561" w:type="pct"/>
          </w:tcPr>
          <w:p w14:paraId="4088B914"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583117D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6E6CA2A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58A954DC" w14:textId="77777777" w:rsidR="00166C5D" w:rsidRPr="00906526" w:rsidRDefault="00166C5D" w:rsidP="0051165A">
            <w:pPr>
              <w:rPr>
                <w:rFonts w:ascii="Arial" w:hAnsi="Arial" w:cs="Arial"/>
                <w:sz w:val="18"/>
                <w:szCs w:val="18"/>
              </w:rPr>
            </w:pPr>
          </w:p>
        </w:tc>
      </w:tr>
      <w:tr w:rsidR="00166C5D" w:rsidRPr="0093592F" w14:paraId="78638455" w14:textId="77777777" w:rsidTr="003A2455">
        <w:trPr>
          <w:jc w:val="center"/>
        </w:trPr>
        <w:tc>
          <w:tcPr>
            <w:tcW w:w="1254" w:type="pct"/>
            <w:tcBorders>
              <w:bottom w:val="single" w:sz="4" w:space="0" w:color="auto"/>
            </w:tcBorders>
          </w:tcPr>
          <w:p w14:paraId="139DED95" w14:textId="77777777" w:rsidR="00166C5D" w:rsidRPr="00906526" w:rsidRDefault="00166C5D" w:rsidP="0051165A">
            <w:pPr>
              <w:pStyle w:val="APECForm"/>
              <w:spacing w:before="0" w:after="0" w:line="240" w:lineRule="auto"/>
              <w:rPr>
                <w:rFonts w:cs="Arial"/>
                <w:i/>
                <w:sz w:val="18"/>
                <w:szCs w:val="18"/>
                <w:lang w:val="en-US"/>
              </w:rPr>
            </w:pPr>
            <w:r w:rsidRPr="00906526">
              <w:rPr>
                <w:rFonts w:cs="Arial"/>
                <w:i/>
                <w:sz w:val="18"/>
                <w:szCs w:val="18"/>
                <w:lang w:val="en-US"/>
              </w:rPr>
              <w:t>Hosting (</w:t>
            </w:r>
            <w:r w:rsidRPr="00906526">
              <w:rPr>
                <w:rFonts w:cs="Arial"/>
                <w:sz w:val="18"/>
                <w:szCs w:val="18"/>
                <w:lang w:val="en-US"/>
              </w:rPr>
              <w:t xml:space="preserve">provide breakdown, e.g., room rental, stationery) </w:t>
            </w:r>
          </w:p>
        </w:tc>
        <w:tc>
          <w:tcPr>
            <w:tcW w:w="631" w:type="pct"/>
            <w:tcBorders>
              <w:bottom w:val="single" w:sz="4" w:space="0" w:color="auto"/>
            </w:tcBorders>
          </w:tcPr>
          <w:p w14:paraId="2CB03BE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(units as appropriate)</w:t>
            </w:r>
          </w:p>
        </w:tc>
        <w:tc>
          <w:tcPr>
            <w:tcW w:w="561" w:type="pct"/>
            <w:tcBorders>
              <w:bottom w:val="single" w:sz="4" w:space="0" w:color="auto"/>
            </w:tcBorders>
          </w:tcPr>
          <w:p w14:paraId="7FF5FCE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bottom w:val="single" w:sz="4" w:space="0" w:color="auto"/>
            </w:tcBorders>
          </w:tcPr>
          <w:p w14:paraId="1AF425C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Borders>
              <w:bottom w:val="single" w:sz="4" w:space="0" w:color="auto"/>
            </w:tcBorders>
          </w:tcPr>
          <w:p w14:paraId="235A0083"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bottom w:val="single" w:sz="4" w:space="0" w:color="auto"/>
            </w:tcBorders>
          </w:tcPr>
          <w:p w14:paraId="4ED2646D" w14:textId="77777777" w:rsidR="00166C5D" w:rsidRPr="00906526" w:rsidRDefault="00166C5D" w:rsidP="0051165A">
            <w:pPr>
              <w:rPr>
                <w:rFonts w:ascii="Arial" w:hAnsi="Arial" w:cs="Arial"/>
                <w:sz w:val="18"/>
                <w:szCs w:val="18"/>
              </w:rPr>
            </w:pPr>
          </w:p>
        </w:tc>
      </w:tr>
      <w:tr w:rsidR="00166C5D" w:rsidRPr="0093592F" w14:paraId="23C08EC7" w14:textId="77777777" w:rsidTr="003A2455">
        <w:trPr>
          <w:trHeight w:val="413"/>
          <w:jc w:val="center"/>
        </w:trPr>
        <w:tc>
          <w:tcPr>
            <w:tcW w:w="1885" w:type="pct"/>
            <w:gridSpan w:val="2"/>
            <w:tcBorders>
              <w:top w:val="single" w:sz="4" w:space="0" w:color="auto"/>
              <w:bottom w:val="single" w:sz="6" w:space="0" w:color="auto"/>
            </w:tcBorders>
            <w:shd w:val="clear" w:color="auto" w:fill="95B3D7" w:themeFill="accent1" w:themeFillTint="99"/>
          </w:tcPr>
          <w:p w14:paraId="1CD8AFCF" w14:textId="77777777" w:rsidR="00166C5D" w:rsidRPr="00906526" w:rsidRDefault="00166C5D" w:rsidP="0051165A">
            <w:pPr>
              <w:spacing w:after="0"/>
              <w:jc w:val="right"/>
              <w:rPr>
                <w:rFonts w:cs="Arial"/>
                <w:b/>
                <w:sz w:val="18"/>
                <w:szCs w:val="18"/>
                <w:lang w:val="en-SG" w:eastAsia="en-AU"/>
              </w:rPr>
            </w:pPr>
            <w:r w:rsidRPr="00906526">
              <w:rPr>
                <w:rFonts w:ascii="Arial" w:eastAsia="PMingLiU" w:hAnsi="Arial" w:cs="Arial"/>
                <w:b/>
                <w:bCs/>
                <w:sz w:val="18"/>
                <w:szCs w:val="18"/>
                <w:lang w:val="en-SG" w:eastAsia="en-AU"/>
              </w:rPr>
              <w:t>Total:</w:t>
            </w:r>
          </w:p>
        </w:tc>
        <w:tc>
          <w:tcPr>
            <w:tcW w:w="561" w:type="pct"/>
            <w:tcBorders>
              <w:top w:val="single" w:sz="4" w:space="0" w:color="auto"/>
              <w:bottom w:val="single" w:sz="6" w:space="0" w:color="auto"/>
            </w:tcBorders>
            <w:shd w:val="clear" w:color="auto" w:fill="95B3D7" w:themeFill="accent1" w:themeFillTint="99"/>
          </w:tcPr>
          <w:p w14:paraId="3FDD66A6"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82" w:type="pct"/>
            <w:gridSpan w:val="2"/>
            <w:tcBorders>
              <w:top w:val="single" w:sz="4" w:space="0" w:color="auto"/>
              <w:bottom w:val="single" w:sz="6" w:space="0" w:color="auto"/>
            </w:tcBorders>
            <w:shd w:val="clear" w:color="auto" w:fill="95B3D7" w:themeFill="accent1" w:themeFillTint="99"/>
          </w:tcPr>
          <w:p w14:paraId="2BB7CEF7"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42" w:type="pct"/>
            <w:tcBorders>
              <w:top w:val="single" w:sz="4" w:space="0" w:color="auto"/>
              <w:bottom w:val="single" w:sz="6" w:space="0" w:color="auto"/>
            </w:tcBorders>
            <w:shd w:val="clear" w:color="auto" w:fill="95B3D7" w:themeFill="accent1" w:themeFillTint="99"/>
          </w:tcPr>
          <w:p w14:paraId="458B9958"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1430" w:type="pct"/>
            <w:tcBorders>
              <w:top w:val="single" w:sz="4" w:space="0" w:color="auto"/>
              <w:bottom w:val="single" w:sz="6" w:space="0" w:color="auto"/>
            </w:tcBorders>
            <w:shd w:val="clear" w:color="auto" w:fill="95B3D7" w:themeFill="accent1" w:themeFillTint="99"/>
          </w:tcPr>
          <w:p w14:paraId="1786A6FA" w14:textId="77777777" w:rsidR="00166C5D" w:rsidRPr="00906526" w:rsidRDefault="00166C5D" w:rsidP="0051165A">
            <w:pPr>
              <w:spacing w:before="120" w:after="120"/>
              <w:jc w:val="right"/>
              <w:rPr>
                <w:rFonts w:ascii="Arial" w:eastAsia="PMingLiU" w:hAnsi="Arial" w:cs="Arial"/>
                <w:b/>
                <w:bCs/>
                <w:sz w:val="18"/>
                <w:szCs w:val="18"/>
                <w:lang w:val="en-SG" w:eastAsia="en-AU"/>
              </w:rPr>
            </w:pPr>
          </w:p>
        </w:tc>
      </w:tr>
    </w:tbl>
    <w:p w14:paraId="2D32267C" w14:textId="77777777" w:rsidR="00166C5D" w:rsidRPr="00295875"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6B1049F1" w14:textId="77777777" w:rsidR="006C12BA" w:rsidRDefault="006C12BA" w:rsidP="00166C5D">
      <w:pPr>
        <w:pStyle w:val="APECFormnumbered"/>
        <w:numPr>
          <w:ilvl w:val="0"/>
          <w:numId w:val="0"/>
        </w:numPr>
        <w:tabs>
          <w:tab w:val="clear" w:pos="360"/>
        </w:tabs>
        <w:spacing w:before="0" w:after="0" w:line="240" w:lineRule="auto"/>
        <w:ind w:left="-567" w:right="-482"/>
        <w:rPr>
          <w:rFonts w:cs="Arial"/>
          <w:b/>
          <w:u w:val="single"/>
          <w:lang w:val="en-US"/>
        </w:rPr>
      </w:pPr>
    </w:p>
    <w:p w14:paraId="7AFCF1E9" w14:textId="4E609A67" w:rsidR="00166C5D" w:rsidRPr="00F62788" w:rsidRDefault="00166C5D" w:rsidP="00166C5D">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5B7379">
        <w:rPr>
          <w:rFonts w:cs="Arial"/>
          <w:b/>
          <w:lang w:val="en-US"/>
        </w:rPr>
        <w:t xml:space="preserve"> - </w:t>
      </w:r>
      <w:r w:rsidRPr="00341971">
        <w:rPr>
          <w:rFonts w:cs="Arial"/>
          <w:b/>
          <w:lang w:val="en-US"/>
        </w:rPr>
        <w:t>Provide information for APEC-funded positions</w:t>
      </w:r>
      <w:r w:rsidR="007D7B5A">
        <w:rPr>
          <w:rFonts w:cs="Arial"/>
          <w:b/>
          <w:lang w:val="en-US"/>
        </w:rPr>
        <w:t>,</w:t>
      </w:r>
      <w:r w:rsidRPr="00341971">
        <w:rPr>
          <w:rFonts w:cs="Arial"/>
          <w:b/>
          <w:lang w:val="en-US"/>
        </w:rPr>
        <w:t xml:space="preserve"> including</w:t>
      </w:r>
      <w:r>
        <w:rPr>
          <w:rFonts w:cs="Arial"/>
          <w:b/>
          <w:lang w:val="en-US"/>
        </w:rPr>
        <w:t xml:space="preserve"> a list of </w:t>
      </w:r>
      <w:r w:rsidRPr="00341971">
        <w:rPr>
          <w:rFonts w:cs="Arial"/>
          <w:b/>
          <w:lang w:val="en-US"/>
        </w:rPr>
        <w:t xml:space="preserve">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14:paraId="54D97B71" w14:textId="77777777" w:rsidR="00166C5D"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36618B5F" w14:textId="24945788" w:rsidR="00166C5D" w:rsidRDefault="00166C5D" w:rsidP="00166C5D">
      <w:pPr>
        <w:pStyle w:val="APECFormnumbered"/>
        <w:numPr>
          <w:ilvl w:val="0"/>
          <w:numId w:val="203"/>
        </w:numPr>
        <w:tabs>
          <w:tab w:val="clear" w:pos="360"/>
        </w:tabs>
        <w:spacing w:before="0" w:after="0" w:line="240" w:lineRule="auto"/>
        <w:ind w:right="-482"/>
        <w:rPr>
          <w:rFonts w:cs="Arial"/>
          <w:b/>
          <w:lang w:val="en-US"/>
        </w:rPr>
      </w:pPr>
      <w:r w:rsidRPr="00F47AFA">
        <w:rPr>
          <w:rFonts w:cs="Arial"/>
          <w:b/>
          <w:lang w:val="en-US"/>
        </w:rPr>
        <w:t xml:space="preserve">Honorarium – please </w:t>
      </w:r>
      <w:r>
        <w:rPr>
          <w:rFonts w:cs="Arial"/>
          <w:b/>
          <w:lang w:val="en-US"/>
        </w:rPr>
        <w:t xml:space="preserve">refer </w:t>
      </w:r>
      <w:r w:rsidRPr="007F5D7B">
        <w:rPr>
          <w:rFonts w:cs="Arial"/>
          <w:b/>
          <w:lang w:val="en-US"/>
        </w:rPr>
        <w:t xml:space="preserve">to the </w:t>
      </w:r>
      <w:r w:rsidRPr="007F5D7B">
        <w:rPr>
          <w:rFonts w:cs="Arial"/>
          <w:b/>
          <w:u w:val="single"/>
          <w:lang w:val="en-US"/>
        </w:rPr>
        <w:t>Honorarium Payment Schedule</w:t>
      </w:r>
      <w:r w:rsidRPr="007F5D7B">
        <w:rPr>
          <w:rFonts w:cs="Arial"/>
          <w:b/>
          <w:lang w:val="en-US"/>
        </w:rPr>
        <w:t xml:space="preserve"> </w:t>
      </w:r>
      <w:r w:rsidR="005B340B" w:rsidRPr="007F5D7B">
        <w:rPr>
          <w:rFonts w:cs="Arial"/>
          <w:b/>
          <w:lang w:val="en-US"/>
        </w:rPr>
        <w:t>at Appen</w:t>
      </w:r>
      <w:r w:rsidR="005B340B">
        <w:rPr>
          <w:rFonts w:cs="Arial"/>
          <w:b/>
          <w:lang w:val="en-US"/>
        </w:rPr>
        <w:t xml:space="preserve">dix M </w:t>
      </w:r>
      <w:r w:rsidR="009D22A7">
        <w:rPr>
          <w:rFonts w:cs="Arial"/>
          <w:b/>
          <w:lang w:val="en-US"/>
        </w:rPr>
        <w:t xml:space="preserve">of the Guidebook </w:t>
      </w:r>
      <w:r w:rsidR="005B340B">
        <w:rPr>
          <w:rFonts w:cs="Arial"/>
          <w:b/>
          <w:lang w:val="en-US"/>
        </w:rPr>
        <w:t>w</w:t>
      </w:r>
      <w:r>
        <w:rPr>
          <w:rFonts w:cs="Arial"/>
          <w:b/>
          <w:lang w:val="en-US"/>
        </w:rPr>
        <w:t>hen proposing an honorarium rate for each Speaker/Expert</w:t>
      </w:r>
      <w:r w:rsidRPr="00F47AFA">
        <w:rPr>
          <w:rFonts w:cs="Arial"/>
          <w:b/>
          <w:lang w:val="en-US"/>
        </w:rPr>
        <w:t>:</w:t>
      </w:r>
    </w:p>
    <w:p w14:paraId="572C95E0" w14:textId="77777777" w:rsidR="00166C5D" w:rsidRPr="00F47AFA" w:rsidRDefault="00166C5D" w:rsidP="00166C5D">
      <w:pPr>
        <w:pStyle w:val="APECFormnumbered"/>
        <w:numPr>
          <w:ilvl w:val="0"/>
          <w:numId w:val="0"/>
        </w:numPr>
        <w:tabs>
          <w:tab w:val="clear" w:pos="360"/>
        </w:tabs>
        <w:spacing w:before="0" w:after="0" w:line="240" w:lineRule="auto"/>
        <w:ind w:left="-207" w:right="-482"/>
        <w:rPr>
          <w:rFonts w:cs="Arial"/>
          <w:b/>
          <w:lang w:val="en-US"/>
        </w:rPr>
      </w:pPr>
    </w:p>
    <w:tbl>
      <w:tblPr>
        <w:tblStyle w:val="TableGrid"/>
        <w:tblW w:w="10065" w:type="dxa"/>
        <w:jc w:val="center"/>
        <w:tblInd w:w="0" w:type="dxa"/>
        <w:tblLook w:val="04A0" w:firstRow="1" w:lastRow="0" w:firstColumn="1" w:lastColumn="0" w:noHBand="0" w:noVBand="1"/>
      </w:tblPr>
      <w:tblGrid>
        <w:gridCol w:w="539"/>
        <w:gridCol w:w="2263"/>
        <w:gridCol w:w="1810"/>
        <w:gridCol w:w="1614"/>
        <w:gridCol w:w="3839"/>
      </w:tblGrid>
      <w:tr w:rsidR="00166C5D" w:rsidRPr="00842072" w14:paraId="46FEA7C7" w14:textId="77777777" w:rsidTr="000833E5">
        <w:trPr>
          <w:cnfStyle w:val="100000000000" w:firstRow="1" w:lastRow="0" w:firstColumn="0" w:lastColumn="0" w:oddVBand="0" w:evenVBand="0" w:oddHBand="0" w:evenHBand="0" w:firstRowFirstColumn="0" w:firstRowLastColumn="0" w:lastRowFirstColumn="0" w:lastRowLastColumn="0"/>
          <w:tblHeader/>
          <w:jc w:val="center"/>
        </w:trPr>
        <w:tc>
          <w:tcPr>
            <w:tcW w:w="10065" w:type="dxa"/>
            <w:gridSpan w:val="5"/>
            <w:tcBorders>
              <w:bottom w:val="single" w:sz="6" w:space="0" w:color="999999"/>
            </w:tcBorders>
            <w:shd w:val="clear" w:color="auto" w:fill="95B3D7" w:themeFill="accent1" w:themeFillTint="99"/>
          </w:tcPr>
          <w:p w14:paraId="662C27C5" w14:textId="42886551" w:rsidR="00166C5D" w:rsidRPr="00906526" w:rsidRDefault="00166C5D" w:rsidP="0051165A">
            <w:pPr>
              <w:pStyle w:val="APECFormnumbered"/>
              <w:numPr>
                <w:ilvl w:val="0"/>
                <w:numId w:val="0"/>
              </w:numPr>
              <w:tabs>
                <w:tab w:val="clear" w:pos="360"/>
              </w:tabs>
              <w:spacing w:before="120" w:line="240" w:lineRule="auto"/>
              <w:ind w:right="-482"/>
              <w:rPr>
                <w:rFonts w:cs="Arial"/>
                <w:b/>
                <w:sz w:val="18"/>
                <w:szCs w:val="18"/>
                <w:lang w:val="en-US"/>
              </w:rPr>
            </w:pPr>
            <w:r w:rsidRPr="00906526">
              <w:rPr>
                <w:rFonts w:cs="Arial"/>
                <w:b/>
                <w:sz w:val="18"/>
                <w:szCs w:val="18"/>
                <w:lang w:val="en-US"/>
              </w:rPr>
              <w:t xml:space="preserve">Please use one row for </w:t>
            </w:r>
            <w:r w:rsidRPr="00906526">
              <w:rPr>
                <w:rFonts w:cs="Arial"/>
                <w:b/>
                <w:sz w:val="18"/>
                <w:szCs w:val="18"/>
                <w:u w:val="single"/>
                <w:lang w:val="en-US"/>
              </w:rPr>
              <w:t>each</w:t>
            </w:r>
            <w:r w:rsidRPr="00906526">
              <w:rPr>
                <w:rFonts w:cs="Arial"/>
                <w:b/>
                <w:sz w:val="18"/>
                <w:szCs w:val="18"/>
                <w:lang w:val="en-US"/>
              </w:rPr>
              <w:t xml:space="preserve"> Speaker/Expert you </w:t>
            </w:r>
            <w:r>
              <w:rPr>
                <w:rFonts w:cs="Arial"/>
                <w:b/>
                <w:sz w:val="18"/>
                <w:szCs w:val="18"/>
                <w:lang w:val="en-US"/>
              </w:rPr>
              <w:t>propose APEC to</w:t>
            </w:r>
            <w:r w:rsidRPr="00906526">
              <w:rPr>
                <w:rFonts w:cs="Arial"/>
                <w:b/>
                <w:sz w:val="18"/>
                <w:szCs w:val="18"/>
                <w:lang w:val="en-US"/>
              </w:rPr>
              <w:t xml:space="preserve"> fund</w:t>
            </w:r>
            <w:r w:rsidR="00D84339">
              <w:rPr>
                <w:rFonts w:cs="Arial"/>
                <w:b/>
                <w:sz w:val="18"/>
                <w:szCs w:val="18"/>
                <w:lang w:val="en-US"/>
              </w:rPr>
              <w:t>*</w:t>
            </w:r>
            <w:r w:rsidRPr="00906526">
              <w:rPr>
                <w:rFonts w:cs="Arial"/>
                <w:b/>
                <w:sz w:val="18"/>
                <w:szCs w:val="18"/>
                <w:lang w:val="en-US"/>
              </w:rPr>
              <w:t>:</w:t>
            </w:r>
          </w:p>
        </w:tc>
      </w:tr>
      <w:tr w:rsidR="00166C5D" w:rsidRPr="00EB0693" w14:paraId="24CB11E7" w14:textId="77777777" w:rsidTr="000833E5">
        <w:trPr>
          <w:cnfStyle w:val="100000000000" w:firstRow="1" w:lastRow="0" w:firstColumn="0" w:lastColumn="0" w:oddVBand="0" w:evenVBand="0" w:oddHBand="0" w:evenHBand="0" w:firstRowFirstColumn="0" w:firstRowLastColumn="0" w:lastRowFirstColumn="0" w:lastRowLastColumn="0"/>
          <w:tblHeader/>
          <w:jc w:val="center"/>
        </w:trPr>
        <w:tc>
          <w:tcPr>
            <w:tcW w:w="539" w:type="dxa"/>
            <w:tcBorders>
              <w:top w:val="single" w:sz="6" w:space="0" w:color="999999"/>
              <w:bottom w:val="single" w:sz="4" w:space="0" w:color="auto"/>
            </w:tcBorders>
            <w:vAlign w:val="top"/>
          </w:tcPr>
          <w:p w14:paraId="327756C2" w14:textId="77777777" w:rsidR="00166C5D" w:rsidRPr="00842072" w:rsidRDefault="00166C5D" w:rsidP="0051165A">
            <w:pPr>
              <w:pStyle w:val="APECFormnumbered"/>
              <w:numPr>
                <w:ilvl w:val="0"/>
                <w:numId w:val="0"/>
              </w:numPr>
              <w:tabs>
                <w:tab w:val="clear" w:pos="360"/>
              </w:tabs>
              <w:spacing w:before="40" w:after="40" w:line="240" w:lineRule="auto"/>
              <w:ind w:right="33"/>
              <w:jc w:val="center"/>
              <w:rPr>
                <w:rFonts w:cs="Arial"/>
                <w:b/>
                <w:sz w:val="18"/>
                <w:szCs w:val="18"/>
                <w:lang w:val="en-US"/>
              </w:rPr>
            </w:pPr>
            <w:r>
              <w:rPr>
                <w:rFonts w:cs="Arial"/>
                <w:b/>
                <w:sz w:val="18"/>
                <w:szCs w:val="18"/>
                <w:lang w:val="en-US"/>
              </w:rPr>
              <w:t>No.</w:t>
            </w:r>
          </w:p>
        </w:tc>
        <w:tc>
          <w:tcPr>
            <w:tcW w:w="2263" w:type="dxa"/>
            <w:tcBorders>
              <w:top w:val="single" w:sz="6" w:space="0" w:color="999999"/>
              <w:bottom w:val="single" w:sz="4" w:space="0" w:color="auto"/>
            </w:tcBorders>
            <w:vAlign w:val="top"/>
          </w:tcPr>
          <w:p w14:paraId="274825AC"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
                <w:sz w:val="18"/>
                <w:szCs w:val="18"/>
                <w:lang w:val="en-US"/>
              </w:rPr>
            </w:pPr>
            <w:r w:rsidRPr="00906526">
              <w:rPr>
                <w:rFonts w:cs="Arial"/>
                <w:b/>
                <w:sz w:val="18"/>
                <w:szCs w:val="18"/>
                <w:lang w:val="en-US"/>
              </w:rPr>
              <w:t>Indicate Role:</w:t>
            </w:r>
          </w:p>
          <w:p w14:paraId="15D9FF1E"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Speaker?</w:t>
            </w:r>
          </w:p>
          <w:p w14:paraId="671CEE40"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Moderator?</w:t>
            </w:r>
          </w:p>
          <w:p w14:paraId="5BECEA9C"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Panelist?</w:t>
            </w:r>
          </w:p>
        </w:tc>
        <w:tc>
          <w:tcPr>
            <w:tcW w:w="1810" w:type="dxa"/>
            <w:tcBorders>
              <w:top w:val="single" w:sz="6" w:space="0" w:color="999999"/>
              <w:bottom w:val="single" w:sz="4" w:space="0" w:color="auto"/>
            </w:tcBorders>
            <w:vAlign w:val="top"/>
          </w:tcPr>
          <w:p w14:paraId="2AF148F3" w14:textId="77777777" w:rsidR="00166C5D" w:rsidRDefault="00166C5D" w:rsidP="0051165A">
            <w:pPr>
              <w:pStyle w:val="APECFormnumbered"/>
              <w:numPr>
                <w:ilvl w:val="0"/>
                <w:numId w:val="0"/>
              </w:numPr>
              <w:tabs>
                <w:tab w:val="clear" w:pos="360"/>
              </w:tabs>
              <w:spacing w:before="40" w:after="40" w:line="240" w:lineRule="auto"/>
              <w:ind w:right="187"/>
              <w:jc w:val="center"/>
              <w:rPr>
                <w:rFonts w:cs="Arial"/>
                <w:b/>
                <w:sz w:val="18"/>
                <w:szCs w:val="18"/>
                <w:lang w:val="en-US"/>
              </w:rPr>
            </w:pPr>
            <w:r w:rsidRPr="00906526">
              <w:rPr>
                <w:rFonts w:cs="Arial"/>
                <w:b/>
                <w:sz w:val="18"/>
                <w:szCs w:val="18"/>
                <w:lang w:val="en-US"/>
              </w:rPr>
              <w:t>Total time spent at the Project Event</w:t>
            </w:r>
          </w:p>
          <w:p w14:paraId="058869CC" w14:textId="502F1135" w:rsidR="00166C5D" w:rsidRPr="00906526" w:rsidRDefault="00166C5D" w:rsidP="0051165A">
            <w:pPr>
              <w:pStyle w:val="APECFormnumbered"/>
              <w:numPr>
                <w:ilvl w:val="0"/>
                <w:numId w:val="0"/>
              </w:numPr>
              <w:tabs>
                <w:tab w:val="clear" w:pos="360"/>
              </w:tabs>
              <w:spacing w:before="40" w:after="40" w:line="240" w:lineRule="auto"/>
              <w:ind w:right="187"/>
              <w:jc w:val="center"/>
              <w:rPr>
                <w:rFonts w:cs="Arial"/>
                <w:bCs w:val="0"/>
                <w:sz w:val="18"/>
                <w:szCs w:val="18"/>
                <w:lang w:val="en-US"/>
              </w:rPr>
            </w:pPr>
            <w:r w:rsidRPr="007D7B5A">
              <w:rPr>
                <w:rFonts w:cs="Arial"/>
                <w:sz w:val="18"/>
                <w:szCs w:val="18"/>
                <w:lang w:val="en-US"/>
              </w:rPr>
              <w:t>(</w:t>
            </w:r>
            <w:r w:rsidRPr="00906526">
              <w:rPr>
                <w:rFonts w:cs="Arial"/>
                <w:i/>
                <w:sz w:val="18"/>
                <w:szCs w:val="18"/>
                <w:lang w:val="en-US"/>
              </w:rPr>
              <w:t xml:space="preserve">in </w:t>
            </w:r>
            <w:r w:rsidR="007D7B5A">
              <w:rPr>
                <w:rFonts w:cs="Arial"/>
                <w:i/>
                <w:sz w:val="18"/>
                <w:szCs w:val="18"/>
                <w:lang w:val="en-US"/>
              </w:rPr>
              <w:t>hours</w:t>
            </w:r>
            <w:r w:rsidRPr="00906526">
              <w:rPr>
                <w:rFonts w:cs="Arial"/>
                <w:bCs w:val="0"/>
                <w:sz w:val="18"/>
                <w:szCs w:val="18"/>
                <w:lang w:val="en-US"/>
              </w:rPr>
              <w:t>)</w:t>
            </w:r>
          </w:p>
        </w:tc>
        <w:tc>
          <w:tcPr>
            <w:tcW w:w="1614" w:type="dxa"/>
            <w:tcBorders>
              <w:top w:val="single" w:sz="6" w:space="0" w:color="999999"/>
              <w:bottom w:val="single" w:sz="4" w:space="0" w:color="auto"/>
            </w:tcBorders>
            <w:vAlign w:val="top"/>
          </w:tcPr>
          <w:p w14:paraId="5D4F7094" w14:textId="77777777" w:rsidR="00166C5D" w:rsidRPr="00906526" w:rsidRDefault="00166C5D" w:rsidP="0051165A">
            <w:pPr>
              <w:pStyle w:val="APECFormnumbered"/>
              <w:numPr>
                <w:ilvl w:val="0"/>
                <w:numId w:val="0"/>
              </w:numPr>
              <w:tabs>
                <w:tab w:val="clear" w:pos="360"/>
              </w:tabs>
              <w:spacing w:before="40" w:after="40" w:line="240" w:lineRule="auto"/>
              <w:ind w:right="112"/>
              <w:jc w:val="center"/>
              <w:rPr>
                <w:rFonts w:cs="Arial"/>
                <w:b/>
                <w:sz w:val="18"/>
                <w:szCs w:val="18"/>
                <w:lang w:val="en-US"/>
              </w:rPr>
            </w:pPr>
            <w:r w:rsidRPr="00906526">
              <w:rPr>
                <w:rFonts w:cs="Arial"/>
                <w:b/>
                <w:sz w:val="18"/>
                <w:szCs w:val="18"/>
                <w:lang w:val="en-US"/>
              </w:rPr>
              <w:t>Proposed Honorarium Rate</w:t>
            </w:r>
          </w:p>
        </w:tc>
        <w:tc>
          <w:tcPr>
            <w:tcW w:w="3839" w:type="dxa"/>
            <w:tcBorders>
              <w:top w:val="single" w:sz="6" w:space="0" w:color="999999"/>
              <w:bottom w:val="single" w:sz="4" w:space="0" w:color="auto"/>
            </w:tcBorders>
            <w:vAlign w:val="top"/>
          </w:tcPr>
          <w:p w14:paraId="4B9EC3D1" w14:textId="77777777" w:rsidR="00166C5D" w:rsidRPr="00906526" w:rsidRDefault="00166C5D" w:rsidP="0051165A">
            <w:pPr>
              <w:pStyle w:val="APECFormnumbered"/>
              <w:numPr>
                <w:ilvl w:val="0"/>
                <w:numId w:val="0"/>
              </w:numPr>
              <w:tabs>
                <w:tab w:val="clear" w:pos="360"/>
              </w:tabs>
              <w:spacing w:before="40" w:after="40" w:line="240" w:lineRule="auto"/>
              <w:ind w:right="180"/>
              <w:jc w:val="center"/>
              <w:rPr>
                <w:rFonts w:cs="Arial"/>
                <w:b/>
                <w:sz w:val="18"/>
                <w:szCs w:val="18"/>
                <w:lang w:val="en-US"/>
              </w:rPr>
            </w:pPr>
            <w:r w:rsidRPr="00906526">
              <w:rPr>
                <w:rFonts w:cs="Arial"/>
                <w:b/>
                <w:sz w:val="18"/>
                <w:szCs w:val="18"/>
                <w:lang w:val="en-US"/>
              </w:rPr>
              <w:t>Additional Information, if any</w:t>
            </w:r>
          </w:p>
        </w:tc>
      </w:tr>
      <w:tr w:rsidR="00166C5D" w:rsidRPr="00842072" w14:paraId="778BA4E1" w14:textId="77777777" w:rsidTr="000833E5">
        <w:trPr>
          <w:jc w:val="center"/>
        </w:trPr>
        <w:tc>
          <w:tcPr>
            <w:tcW w:w="539" w:type="dxa"/>
          </w:tcPr>
          <w:p w14:paraId="1D7A90C1"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020FFAAF"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3A10B263"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2D985D41"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493E5690"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r w:rsidR="00166C5D" w:rsidRPr="00842072" w14:paraId="3C5D9071" w14:textId="77777777" w:rsidTr="000833E5">
        <w:trPr>
          <w:jc w:val="center"/>
        </w:trPr>
        <w:tc>
          <w:tcPr>
            <w:tcW w:w="539" w:type="dxa"/>
          </w:tcPr>
          <w:p w14:paraId="43415262"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3C02632D"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42A38C90"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17545AA3"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1A25EF64"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r w:rsidR="00166C5D" w:rsidRPr="00842072" w14:paraId="2C4F1AAE" w14:textId="77777777" w:rsidTr="000833E5">
        <w:trPr>
          <w:jc w:val="center"/>
        </w:trPr>
        <w:tc>
          <w:tcPr>
            <w:tcW w:w="539" w:type="dxa"/>
          </w:tcPr>
          <w:p w14:paraId="6C7B12F8"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48939EB7"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623CBE9A"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4F68F7E8"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08FB5095"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bl>
    <w:p w14:paraId="71BF41AD" w14:textId="3D2178E7" w:rsidR="00166C5D" w:rsidRPr="00F87ECB" w:rsidRDefault="00D84339" w:rsidP="00166C5D">
      <w:pPr>
        <w:pStyle w:val="APECFormnumbered"/>
        <w:numPr>
          <w:ilvl w:val="0"/>
          <w:numId w:val="0"/>
        </w:numPr>
        <w:tabs>
          <w:tab w:val="clear" w:pos="360"/>
        </w:tabs>
        <w:spacing w:before="0" w:after="0" w:line="240" w:lineRule="auto"/>
        <w:ind w:right="-482"/>
        <w:rPr>
          <w:rFonts w:cs="Arial"/>
          <w:i/>
          <w:sz w:val="18"/>
          <w:szCs w:val="18"/>
          <w:lang w:val="en-US"/>
        </w:rPr>
      </w:pPr>
      <w:r>
        <w:rPr>
          <w:rFonts w:cs="Arial"/>
          <w:i/>
          <w:sz w:val="18"/>
          <w:szCs w:val="18"/>
          <w:lang w:val="en-US"/>
        </w:rPr>
        <w:t>*</w:t>
      </w:r>
      <w:r w:rsidR="002573AC">
        <w:rPr>
          <w:rFonts w:cs="Arial"/>
          <w:i/>
          <w:sz w:val="18"/>
          <w:szCs w:val="18"/>
          <w:lang w:val="en-US"/>
        </w:rPr>
        <w:t>T</w:t>
      </w:r>
      <w:r w:rsidR="00F87ECB">
        <w:rPr>
          <w:rFonts w:cs="Arial"/>
          <w:i/>
          <w:sz w:val="18"/>
          <w:szCs w:val="18"/>
          <w:lang w:val="en-US"/>
        </w:rPr>
        <w:t>he roles/details of speakers/experts may be restructured according to final project requirements.</w:t>
      </w:r>
    </w:p>
    <w:p w14:paraId="715995CD" w14:textId="77777777" w:rsidR="00F87ECB" w:rsidRPr="00F87ECB" w:rsidRDefault="00F87ECB" w:rsidP="00F87ECB">
      <w:pPr>
        <w:pStyle w:val="APECFormnumbered"/>
        <w:numPr>
          <w:ilvl w:val="0"/>
          <w:numId w:val="0"/>
        </w:numPr>
        <w:tabs>
          <w:tab w:val="clear" w:pos="360"/>
        </w:tabs>
        <w:spacing w:before="0" w:after="0" w:line="240" w:lineRule="auto"/>
        <w:ind w:left="-207" w:right="-482"/>
        <w:rPr>
          <w:rFonts w:cs="Arial"/>
          <w:bCs w:val="0"/>
          <w:lang w:val="en-US"/>
        </w:rPr>
      </w:pPr>
    </w:p>
    <w:p w14:paraId="51477A17" w14:textId="6AF18B4C" w:rsidR="00166C5D" w:rsidRPr="00906526" w:rsidRDefault="00166C5D" w:rsidP="00166C5D">
      <w:pPr>
        <w:pStyle w:val="APECFormnumbered"/>
        <w:numPr>
          <w:ilvl w:val="0"/>
          <w:numId w:val="203"/>
        </w:numPr>
        <w:tabs>
          <w:tab w:val="clear" w:pos="360"/>
        </w:tabs>
        <w:spacing w:before="0" w:after="0" w:line="240" w:lineRule="auto"/>
        <w:ind w:right="-482"/>
        <w:rPr>
          <w:rFonts w:cs="Arial"/>
          <w:bCs w:val="0"/>
          <w:lang w:val="en-US"/>
        </w:rPr>
      </w:pPr>
      <w:r w:rsidRPr="00F47AFA">
        <w:rPr>
          <w:rFonts w:cs="Arial"/>
          <w:b/>
          <w:lang w:val="en-US"/>
        </w:rPr>
        <w:t xml:space="preserve">Contractors </w:t>
      </w:r>
      <w:r w:rsidR="007D7B5A">
        <w:rPr>
          <w:rFonts w:cs="Arial"/>
          <w:b/>
          <w:lang w:val="en-US"/>
        </w:rPr>
        <w:t xml:space="preserve">to be funded by APEC </w:t>
      </w:r>
      <w:r w:rsidRPr="00F47AFA">
        <w:rPr>
          <w:rFonts w:cs="Arial"/>
          <w:b/>
          <w:lang w:val="en-US"/>
        </w:rPr>
        <w:t>(Short-Term Clerical</w:t>
      </w:r>
      <w:r>
        <w:rPr>
          <w:rFonts w:cs="Arial"/>
          <w:b/>
          <w:lang w:val="en-US"/>
        </w:rPr>
        <w:t xml:space="preserve"> Staff,</w:t>
      </w:r>
      <w:r w:rsidRPr="00F47AFA">
        <w:rPr>
          <w:rFonts w:cs="Arial"/>
          <w:b/>
          <w:lang w:val="en-US"/>
        </w:rPr>
        <w:t xml:space="preserve"> Event Logistics Provider</w:t>
      </w:r>
      <w:r>
        <w:rPr>
          <w:rFonts w:cs="Arial"/>
          <w:b/>
          <w:lang w:val="en-US"/>
        </w:rPr>
        <w:t>,</w:t>
      </w:r>
      <w:r w:rsidRPr="00F47AFA">
        <w:rPr>
          <w:rFonts w:cs="Arial"/>
          <w:b/>
          <w:lang w:val="en-US"/>
        </w:rPr>
        <w:t xml:space="preserve"> Consultant</w:t>
      </w:r>
      <w:r>
        <w:rPr>
          <w:rFonts w:cs="Arial"/>
          <w:b/>
          <w:lang w:val="en-US"/>
        </w:rPr>
        <w:t xml:space="preserve"> and</w:t>
      </w:r>
      <w:r w:rsidRPr="00F47AFA">
        <w:rPr>
          <w:rFonts w:cs="Arial"/>
          <w:b/>
          <w:lang w:val="en-US"/>
        </w:rPr>
        <w:t xml:space="preserve"> Researcher)</w:t>
      </w:r>
      <w:r>
        <w:rPr>
          <w:rFonts w:cs="Arial"/>
          <w:b/>
          <w:lang w:val="en-US"/>
        </w:rPr>
        <w:t xml:space="preserve"> - Please use one table per Direct Labor item and list all relevant tasks to be performed by the Contractor(s). Please provide the number of work hours for each task</w:t>
      </w:r>
      <w:r w:rsidR="000E0C38">
        <w:rPr>
          <w:rFonts w:cs="Arial"/>
          <w:b/>
          <w:lang w:val="en-US"/>
        </w:rPr>
        <w:t>.</w:t>
      </w:r>
    </w:p>
    <w:p w14:paraId="3E23A217" w14:textId="77777777" w:rsidR="00166C5D" w:rsidRPr="00F47AFA" w:rsidRDefault="00166C5D" w:rsidP="00166C5D">
      <w:pPr>
        <w:pStyle w:val="APECFormnumbered"/>
        <w:numPr>
          <w:ilvl w:val="0"/>
          <w:numId w:val="0"/>
        </w:numPr>
        <w:tabs>
          <w:tab w:val="clear" w:pos="360"/>
        </w:tabs>
        <w:spacing w:before="0" w:after="0" w:line="240" w:lineRule="auto"/>
        <w:ind w:left="-207" w:right="-482"/>
        <w:rPr>
          <w:rFonts w:cs="Arial"/>
          <w:bCs w:val="0"/>
          <w:lang w:val="en-U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764"/>
        <w:gridCol w:w="1620"/>
      </w:tblGrid>
      <w:tr w:rsidR="00B033A7" w:rsidRPr="00F47AFA" w14:paraId="678A2251" w14:textId="77777777" w:rsidTr="000833E5">
        <w:trPr>
          <w:trHeight w:val="295"/>
          <w:jc w:val="center"/>
        </w:trPr>
        <w:tc>
          <w:tcPr>
            <w:tcW w:w="611" w:type="dxa"/>
            <w:shd w:val="clear" w:color="auto" w:fill="95B3D7" w:themeFill="accent1" w:themeFillTint="99"/>
            <w:tcMar>
              <w:top w:w="0" w:type="dxa"/>
              <w:left w:w="108" w:type="dxa"/>
              <w:bottom w:w="0" w:type="dxa"/>
              <w:right w:w="108" w:type="dxa"/>
            </w:tcMar>
            <w:hideMark/>
          </w:tcPr>
          <w:p w14:paraId="780E2F1C" w14:textId="77777777"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w:t>
            </w:r>
            <w:r>
              <w:rPr>
                <w:rFonts w:cs="Arial"/>
                <w:b/>
                <w:sz w:val="18"/>
                <w:szCs w:val="18"/>
                <w:lang w:val="en-US"/>
              </w:rPr>
              <w:t>.</w:t>
            </w:r>
          </w:p>
        </w:tc>
        <w:tc>
          <w:tcPr>
            <w:tcW w:w="6764" w:type="dxa"/>
            <w:shd w:val="clear" w:color="auto" w:fill="95B3D7" w:themeFill="accent1" w:themeFillTint="99"/>
            <w:tcMar>
              <w:top w:w="0" w:type="dxa"/>
              <w:left w:w="108" w:type="dxa"/>
              <w:bottom w:w="0" w:type="dxa"/>
              <w:right w:w="108" w:type="dxa"/>
            </w:tcMar>
            <w:hideMark/>
          </w:tcPr>
          <w:p w14:paraId="53322E72" w14:textId="65DF56D2"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Specific Tasks</w:t>
            </w:r>
          </w:p>
        </w:tc>
        <w:tc>
          <w:tcPr>
            <w:tcW w:w="1620" w:type="dxa"/>
            <w:shd w:val="clear" w:color="auto" w:fill="95B3D7" w:themeFill="accent1" w:themeFillTint="99"/>
            <w:tcMar>
              <w:top w:w="0" w:type="dxa"/>
              <w:left w:w="108" w:type="dxa"/>
              <w:bottom w:w="0" w:type="dxa"/>
              <w:right w:w="108" w:type="dxa"/>
            </w:tcMar>
            <w:hideMark/>
          </w:tcPr>
          <w:p w14:paraId="472CAD32" w14:textId="77777777"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 of Hours</w:t>
            </w:r>
          </w:p>
        </w:tc>
      </w:tr>
      <w:tr w:rsidR="00B033A7" w:rsidRPr="00F47AFA" w14:paraId="15966497" w14:textId="77777777" w:rsidTr="000833E5">
        <w:trPr>
          <w:jc w:val="center"/>
        </w:trPr>
        <w:tc>
          <w:tcPr>
            <w:tcW w:w="611" w:type="dxa"/>
            <w:shd w:val="clear" w:color="auto" w:fill="F2F2F2"/>
            <w:tcMar>
              <w:top w:w="0" w:type="dxa"/>
              <w:left w:w="108" w:type="dxa"/>
              <w:bottom w:w="0" w:type="dxa"/>
              <w:right w:w="108" w:type="dxa"/>
            </w:tcMar>
          </w:tcPr>
          <w:p w14:paraId="3953735D"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14:paraId="517D8CE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14:paraId="58926243"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7A090567" w14:textId="77777777" w:rsidTr="000833E5">
        <w:trPr>
          <w:jc w:val="center"/>
        </w:trPr>
        <w:tc>
          <w:tcPr>
            <w:tcW w:w="611" w:type="dxa"/>
            <w:tcMar>
              <w:top w:w="0" w:type="dxa"/>
              <w:left w:w="108" w:type="dxa"/>
              <w:bottom w:w="0" w:type="dxa"/>
              <w:right w:w="108" w:type="dxa"/>
            </w:tcMar>
          </w:tcPr>
          <w:p w14:paraId="459DB0E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4D975ECF"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431D1872"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6307F083" w14:textId="77777777" w:rsidTr="000833E5">
        <w:trPr>
          <w:jc w:val="center"/>
        </w:trPr>
        <w:tc>
          <w:tcPr>
            <w:tcW w:w="611" w:type="dxa"/>
            <w:shd w:val="clear" w:color="auto" w:fill="F2F2F2"/>
            <w:tcMar>
              <w:top w:w="0" w:type="dxa"/>
              <w:left w:w="108" w:type="dxa"/>
              <w:bottom w:w="0" w:type="dxa"/>
              <w:right w:w="108" w:type="dxa"/>
            </w:tcMar>
          </w:tcPr>
          <w:p w14:paraId="4721495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14:paraId="6306568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14:paraId="053187E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24C6B721" w14:textId="77777777" w:rsidTr="000833E5">
        <w:trPr>
          <w:jc w:val="center"/>
        </w:trPr>
        <w:tc>
          <w:tcPr>
            <w:tcW w:w="611" w:type="dxa"/>
            <w:tcMar>
              <w:top w:w="0" w:type="dxa"/>
              <w:left w:w="108" w:type="dxa"/>
              <w:bottom w:w="0" w:type="dxa"/>
              <w:right w:w="108" w:type="dxa"/>
            </w:tcMar>
          </w:tcPr>
          <w:p w14:paraId="42A2B4B8"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76FBDC9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374AA6AF"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71A7F845" w14:textId="77777777" w:rsidTr="000833E5">
        <w:trPr>
          <w:jc w:val="center"/>
        </w:trPr>
        <w:tc>
          <w:tcPr>
            <w:tcW w:w="611" w:type="dxa"/>
            <w:tcMar>
              <w:top w:w="0" w:type="dxa"/>
              <w:left w:w="108" w:type="dxa"/>
              <w:bottom w:w="0" w:type="dxa"/>
              <w:right w:w="108" w:type="dxa"/>
            </w:tcMar>
          </w:tcPr>
          <w:p w14:paraId="766C442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27E895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3B67C96A"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345D62ED" w14:textId="77777777" w:rsidTr="000833E5">
        <w:trPr>
          <w:jc w:val="center"/>
        </w:trPr>
        <w:tc>
          <w:tcPr>
            <w:tcW w:w="611" w:type="dxa"/>
            <w:tcMar>
              <w:top w:w="0" w:type="dxa"/>
              <w:left w:w="108" w:type="dxa"/>
              <w:bottom w:w="0" w:type="dxa"/>
              <w:right w:w="108" w:type="dxa"/>
            </w:tcMar>
          </w:tcPr>
          <w:p w14:paraId="53EC6F0B"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06CDC2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5B459D60"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14520FBA" w14:textId="77777777" w:rsidTr="000833E5">
        <w:trPr>
          <w:jc w:val="center"/>
        </w:trPr>
        <w:tc>
          <w:tcPr>
            <w:tcW w:w="611" w:type="dxa"/>
            <w:tcMar>
              <w:top w:w="0" w:type="dxa"/>
              <w:left w:w="108" w:type="dxa"/>
              <w:bottom w:w="0" w:type="dxa"/>
              <w:right w:w="108" w:type="dxa"/>
            </w:tcMar>
          </w:tcPr>
          <w:p w14:paraId="7DA8DB29"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51ECB585"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00FC9273"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37F4EE59" w14:textId="77777777" w:rsidTr="000833E5">
        <w:trPr>
          <w:jc w:val="center"/>
        </w:trPr>
        <w:tc>
          <w:tcPr>
            <w:tcW w:w="611" w:type="dxa"/>
            <w:tcMar>
              <w:top w:w="0" w:type="dxa"/>
              <w:left w:w="108" w:type="dxa"/>
              <w:bottom w:w="0" w:type="dxa"/>
              <w:right w:w="108" w:type="dxa"/>
            </w:tcMar>
          </w:tcPr>
          <w:p w14:paraId="2B320E24" w14:textId="77777777" w:rsidR="00B033A7" w:rsidRPr="00EB0693"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A553E1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733AD47C"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22F7A424" w14:textId="77777777" w:rsidTr="000833E5">
        <w:trPr>
          <w:jc w:val="center"/>
        </w:trPr>
        <w:tc>
          <w:tcPr>
            <w:tcW w:w="7375" w:type="dxa"/>
            <w:gridSpan w:val="2"/>
            <w:shd w:val="clear" w:color="auto" w:fill="95B3D7" w:themeFill="accent1" w:themeFillTint="99"/>
            <w:tcMar>
              <w:top w:w="0" w:type="dxa"/>
              <w:left w:w="108" w:type="dxa"/>
              <w:bottom w:w="0" w:type="dxa"/>
              <w:right w:w="108" w:type="dxa"/>
            </w:tcMar>
          </w:tcPr>
          <w:p w14:paraId="4A689802" w14:textId="33551E21" w:rsidR="00B033A7" w:rsidRPr="00906526" w:rsidRDefault="00B033A7" w:rsidP="0051165A">
            <w:pPr>
              <w:pStyle w:val="APECFormnumbered"/>
              <w:numPr>
                <w:ilvl w:val="0"/>
                <w:numId w:val="0"/>
              </w:numPr>
              <w:tabs>
                <w:tab w:val="clear" w:pos="360"/>
              </w:tabs>
              <w:spacing w:before="40" w:after="40" w:line="240" w:lineRule="auto"/>
              <w:ind w:right="33"/>
              <w:jc w:val="right"/>
              <w:rPr>
                <w:rFonts w:cs="Arial"/>
                <w:b/>
                <w:sz w:val="18"/>
                <w:szCs w:val="18"/>
              </w:rPr>
            </w:pPr>
            <w:r w:rsidRPr="00906526">
              <w:rPr>
                <w:rFonts w:cs="Arial"/>
                <w:b/>
                <w:sz w:val="18"/>
                <w:szCs w:val="18"/>
                <w:lang w:val="en-US"/>
              </w:rPr>
              <w:t>Total:</w:t>
            </w:r>
          </w:p>
        </w:tc>
        <w:tc>
          <w:tcPr>
            <w:tcW w:w="1620" w:type="dxa"/>
            <w:shd w:val="clear" w:color="auto" w:fill="95B3D7" w:themeFill="accent1" w:themeFillTint="99"/>
            <w:tcMar>
              <w:top w:w="0" w:type="dxa"/>
              <w:left w:w="108" w:type="dxa"/>
              <w:bottom w:w="0" w:type="dxa"/>
              <w:right w:w="108" w:type="dxa"/>
            </w:tcMar>
          </w:tcPr>
          <w:p w14:paraId="299C701A" w14:textId="77777777" w:rsidR="00B033A7" w:rsidRPr="00F47AFA" w:rsidRDefault="00B033A7" w:rsidP="0051165A">
            <w:pPr>
              <w:spacing w:after="0" w:line="240" w:lineRule="auto"/>
              <w:ind w:right="3"/>
              <w:jc w:val="center"/>
              <w:rPr>
                <w:rFonts w:ascii="Arial" w:eastAsia="Times New Roman" w:hAnsi="Arial" w:cs="Arial"/>
                <w:color w:val="000000"/>
                <w:sz w:val="20"/>
                <w:szCs w:val="20"/>
              </w:rPr>
            </w:pPr>
          </w:p>
        </w:tc>
      </w:tr>
    </w:tbl>
    <w:p w14:paraId="1160ABF5"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44B1964B"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6BDF8F3D"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lastRenderedPageBreak/>
        <w:t xml:space="preserve">Budget Note 2: </w:t>
      </w:r>
      <w:r w:rsidRPr="005B7379">
        <w:rPr>
          <w:rFonts w:cs="Arial"/>
          <w:b/>
          <w:lang w:val="en-US"/>
        </w:rPr>
        <w:t>Waivers</w:t>
      </w:r>
      <w:r>
        <w:rPr>
          <w:rFonts w:cs="Arial"/>
          <w:b/>
          <w:lang w:val="en-US"/>
        </w:rPr>
        <w:t xml:space="preserve"> - </w:t>
      </w:r>
      <w:r w:rsidRPr="005B7379">
        <w:rPr>
          <w:rFonts w:cs="Arial"/>
          <w:b/>
          <w:lang w:val="en-US"/>
        </w:rPr>
        <w:t>Provide</w:t>
      </w:r>
      <w:r w:rsidRPr="009F4734">
        <w:rPr>
          <w:rFonts w:cs="Arial"/>
          <w:b/>
          <w:lang w:val="en-US"/>
        </w:rPr>
        <w:t xml:space="preserve"> details of any requests for waivers from the normal APEC financial rules, with justifications in the </w:t>
      </w:r>
      <w:r>
        <w:rPr>
          <w:rFonts w:cs="Arial"/>
          <w:b/>
          <w:lang w:val="en-US"/>
        </w:rPr>
        <w:t>‘N</w:t>
      </w:r>
      <w:r w:rsidRPr="009F4734">
        <w:rPr>
          <w:rFonts w:cs="Arial"/>
          <w:b/>
          <w:lang w:val="en-US"/>
        </w:rPr>
        <w:t>otes</w:t>
      </w:r>
      <w:r>
        <w:rPr>
          <w:rFonts w:cs="Arial"/>
          <w:b/>
          <w:lang w:val="en-US"/>
        </w:rPr>
        <w:t xml:space="preserve">’ </w:t>
      </w:r>
      <w:r w:rsidRPr="009F4734">
        <w:rPr>
          <w:rFonts w:cs="Arial"/>
          <w:b/>
          <w:lang w:val="en-US"/>
        </w:rPr>
        <w:t>column of the budget table, or below if the waiver requires a detailed explanation.</w:t>
      </w:r>
    </w:p>
    <w:p w14:paraId="7A8708C0" w14:textId="77777777" w:rsidR="00166C5D" w:rsidRPr="009F4734" w:rsidRDefault="00166C5D" w:rsidP="00166C5D">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296795AD" w14:textId="77777777" w:rsidR="00166C5D" w:rsidRDefault="00166C5D" w:rsidP="00166C5D"/>
    <w:bookmarkEnd w:id="274"/>
    <w:p w14:paraId="5601AE89" w14:textId="77777777" w:rsidR="00A47BA5" w:rsidRPr="00AA7499" w:rsidRDefault="00A47BA5" w:rsidP="0045586E">
      <w:pPr>
        <w:ind w:left="-567"/>
        <w:rPr>
          <w:rFonts w:ascii="Arial" w:hAnsi="Arial" w:cs="Arial"/>
        </w:rPr>
      </w:pPr>
    </w:p>
    <w:p w14:paraId="1991A3D3" w14:textId="77777777" w:rsidR="00A47BA5" w:rsidRPr="00AA7499" w:rsidRDefault="00A47BA5" w:rsidP="00A47BA5">
      <w:pPr>
        <w:rPr>
          <w:rFonts w:ascii="Arial" w:hAnsi="Arial" w:cs="Arial"/>
        </w:rPr>
      </w:pPr>
    </w:p>
    <w:p w14:paraId="03469845" w14:textId="77777777" w:rsidR="00A47BA5" w:rsidRPr="00AA7499" w:rsidRDefault="00A47BA5" w:rsidP="00A47BA5">
      <w:pPr>
        <w:tabs>
          <w:tab w:val="left" w:pos="6799"/>
        </w:tabs>
        <w:rPr>
          <w:rFonts w:ascii="Arial" w:hAnsi="Arial" w:cs="Arial"/>
        </w:rPr>
      </w:pPr>
      <w:r w:rsidRPr="00AA7499">
        <w:rPr>
          <w:rFonts w:ascii="Arial" w:hAnsi="Arial" w:cs="Arial"/>
        </w:rPr>
        <w:tab/>
      </w:r>
    </w:p>
    <w:p w14:paraId="464C2E89" w14:textId="77777777" w:rsidR="00A47BA5" w:rsidRPr="00AA7499" w:rsidRDefault="00A47BA5" w:rsidP="009B416C">
      <w:pPr>
        <w:rPr>
          <w:rFonts w:ascii="Arial" w:hAnsi="Arial" w:cs="Arial"/>
        </w:rPr>
      </w:pPr>
    </w:p>
    <w:bookmarkEnd w:id="271"/>
    <w:p w14:paraId="73A222B3" w14:textId="77777777" w:rsidR="00B77347" w:rsidRPr="00F61B60" w:rsidRDefault="00B77347" w:rsidP="00805390">
      <w:pPr>
        <w:pStyle w:val="Heading2"/>
        <w:rPr>
          <w:rFonts w:cs="Arial"/>
          <w:sz w:val="20"/>
        </w:rPr>
      </w:pPr>
    </w:p>
    <w:p w14:paraId="2E1A1135"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3912F28D" w14:textId="77777777" w:rsidR="005102DB" w:rsidRPr="00F61B60" w:rsidRDefault="005102DB" w:rsidP="00AA7499">
      <w:pPr>
        <w:pStyle w:val="Heading1"/>
      </w:pPr>
      <w:bookmarkStart w:id="276" w:name="_Toc326941892"/>
      <w:bookmarkStart w:id="277" w:name="_Toc79058551"/>
      <w:bookmarkStart w:id="278" w:name="_Toc321655879"/>
      <w:r w:rsidRPr="00F61B60">
        <w:lastRenderedPageBreak/>
        <w:t xml:space="preserve">Appendix </w:t>
      </w:r>
      <w:bookmarkEnd w:id="276"/>
      <w:r w:rsidR="00851A48">
        <w:t>C</w:t>
      </w:r>
      <w:bookmarkEnd w:id="277"/>
    </w:p>
    <w:p w14:paraId="26EFCBF6" w14:textId="77777777" w:rsidR="00E91E80" w:rsidRPr="009064FE" w:rsidRDefault="00E91E80" w:rsidP="00783CE6">
      <w:pPr>
        <w:pStyle w:val="Heading2"/>
        <w:spacing w:before="240"/>
      </w:pPr>
      <w:bookmarkStart w:id="279" w:name="_Toc79058552"/>
      <w:bookmarkStart w:id="280" w:name="_Hlk83291712"/>
      <w:r w:rsidRPr="00295875">
        <w:t xml:space="preserve">APEC </w:t>
      </w:r>
      <w:r w:rsidR="005102DB" w:rsidRPr="00295875">
        <w:t>Self-Funded</w:t>
      </w:r>
      <w:r w:rsidRPr="00341971">
        <w:t xml:space="preserve"> Project Proposal Coversheet</w:t>
      </w:r>
      <w:bookmarkEnd w:id="278"/>
      <w:bookmarkEnd w:id="279"/>
    </w:p>
    <w:p w14:paraId="344DCBB7" w14:textId="7BE3F190" w:rsidR="0051165A" w:rsidRPr="00A80F27" w:rsidRDefault="0051165A" w:rsidP="0051165A">
      <w:pPr>
        <w:tabs>
          <w:tab w:val="left" w:pos="2880"/>
          <w:tab w:val="left" w:pos="5760"/>
        </w:tabs>
        <w:spacing w:after="0" w:line="240" w:lineRule="auto"/>
        <w:ind w:left="-567" w:right="-835"/>
        <w:rPr>
          <w:rFonts w:ascii="Arial" w:eastAsia="PMingLiU" w:hAnsi="Arial" w:cs="Arial"/>
          <w:b/>
          <w:bCs/>
          <w:sz w:val="20"/>
          <w:szCs w:val="20"/>
        </w:rPr>
      </w:pPr>
      <w:r w:rsidRPr="009064FE">
        <w:rPr>
          <w:rFonts w:ascii="Arial" w:eastAsia="PMingLiU" w:hAnsi="Arial" w:cs="Arial"/>
          <w:b/>
          <w:bCs/>
          <w:i/>
          <w:sz w:val="20"/>
          <w:szCs w:val="20"/>
        </w:rPr>
        <w:t>Submit through Secretariat Program Director. Please ensure the proposal is no longer than 4 pag</w:t>
      </w:r>
      <w:r>
        <w:rPr>
          <w:rFonts w:ascii="Arial" w:eastAsia="PMingLiU" w:hAnsi="Arial" w:cs="Arial"/>
          <w:b/>
          <w:bCs/>
          <w:i/>
          <w:sz w:val="20"/>
          <w:szCs w:val="20"/>
        </w:rPr>
        <w:t>es.</w:t>
      </w:r>
      <w:r w:rsidRPr="00A80F27">
        <w:rPr>
          <w:rFonts w:ascii="Arial" w:eastAsia="PMingLiU" w:hAnsi="Arial" w:cs="Arial"/>
          <w:b/>
          <w:bCs/>
          <w:i/>
          <w:sz w:val="20"/>
          <w:szCs w:val="20"/>
        </w:rPr>
        <w:t xml:space="preserve">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8"/>
        <w:gridCol w:w="6688"/>
      </w:tblGrid>
      <w:tr w:rsidR="0051165A" w:rsidRPr="00A80F27" w14:paraId="7B793C2B" w14:textId="77777777" w:rsidTr="0051165A">
        <w:trPr>
          <w:trHeight w:val="319"/>
        </w:trPr>
        <w:tc>
          <w:tcPr>
            <w:tcW w:w="1590" w:type="pct"/>
            <w:shd w:val="pct15" w:color="auto" w:fill="auto"/>
          </w:tcPr>
          <w:p w14:paraId="278CF390" w14:textId="77777777" w:rsidR="0051165A" w:rsidRPr="00A80F27" w:rsidRDefault="0051165A" w:rsidP="0051165A">
            <w:pPr>
              <w:tabs>
                <w:tab w:val="left" w:pos="2880"/>
                <w:tab w:val="left" w:pos="5760"/>
              </w:tabs>
              <w:spacing w:before="60" w:after="120" w:line="300" w:lineRule="atLeast"/>
              <w:contextualSpacing/>
              <w:jc w:val="right"/>
              <w:rPr>
                <w:rFonts w:ascii="Arial" w:eastAsia="PMingLiU" w:hAnsi="Arial" w:cs="Arial"/>
                <w:bCs/>
                <w:sz w:val="20"/>
                <w:szCs w:val="20"/>
              </w:rPr>
            </w:pPr>
            <w:r w:rsidRPr="00A80F27">
              <w:rPr>
                <w:rFonts w:ascii="Arial" w:eastAsia="PMingLiU" w:hAnsi="Arial" w:cs="Arial"/>
                <w:b/>
                <w:bCs/>
                <w:sz w:val="20"/>
                <w:szCs w:val="20"/>
              </w:rPr>
              <w:t>Project Title:</w:t>
            </w:r>
          </w:p>
        </w:tc>
        <w:tc>
          <w:tcPr>
            <w:tcW w:w="3410" w:type="pct"/>
          </w:tcPr>
          <w:p w14:paraId="6568AB1C"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5"/>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0DAC763A" w14:textId="77777777" w:rsidTr="0051165A">
        <w:trPr>
          <w:trHeight w:val="1525"/>
        </w:trPr>
        <w:tc>
          <w:tcPr>
            <w:tcW w:w="5000" w:type="pct"/>
            <w:gridSpan w:val="2"/>
            <w:vAlign w:val="center"/>
          </w:tcPr>
          <w:p w14:paraId="75062625" w14:textId="77777777" w:rsidR="0051165A" w:rsidRPr="00A80F27" w:rsidRDefault="0051165A" w:rsidP="0051165A">
            <w:pPr>
              <w:tabs>
                <w:tab w:val="left" w:pos="2880"/>
                <w:tab w:val="left" w:pos="5760"/>
              </w:tabs>
              <w:spacing w:after="80" w:line="240" w:lineRule="auto"/>
              <w:rPr>
                <w:rFonts w:ascii="Arial" w:eastAsia="PMingLiU" w:hAnsi="Arial" w:cs="Arial"/>
                <w:b/>
                <w:bCs/>
                <w:sz w:val="20"/>
                <w:szCs w:val="20"/>
              </w:rPr>
            </w:pPr>
            <w:r w:rsidRPr="00A80F27">
              <w:br w:type="page"/>
            </w:r>
            <w:r w:rsidRPr="00A80F27">
              <w:rPr>
                <w:rFonts w:ascii="Arial" w:eastAsia="PMingLiU" w:hAnsi="Arial" w:cs="Arial"/>
                <w:b/>
                <w:bCs/>
                <w:sz w:val="20"/>
                <w:szCs w:val="20"/>
              </w:rPr>
              <w:t xml:space="preserve">Fund Source </w:t>
            </w:r>
            <w:r w:rsidRPr="00A80F27">
              <w:rPr>
                <w:rFonts w:ascii="Arial" w:eastAsia="PMingLiU" w:hAnsi="Arial" w:cs="Arial"/>
                <w:b/>
                <w:bCs/>
                <w:i/>
                <w:sz w:val="20"/>
                <w:szCs w:val="20"/>
              </w:rPr>
              <w:t>(Select one):</w:t>
            </w:r>
            <w:r w:rsidRPr="00A80F27">
              <w:rPr>
                <w:rFonts w:ascii="Arial" w:eastAsia="PMingLiU" w:hAnsi="Arial" w:cs="Arial"/>
                <w:b/>
                <w:bCs/>
                <w:sz w:val="20"/>
                <w:szCs w:val="20"/>
              </w:rPr>
              <w:t xml:space="preserve"> </w:t>
            </w:r>
          </w:p>
          <w:p w14:paraId="07F24245" w14:textId="77777777" w:rsidR="0051165A" w:rsidRPr="00A80F27" w:rsidRDefault="0051165A" w:rsidP="0051165A">
            <w:pPr>
              <w:tabs>
                <w:tab w:val="left" w:pos="2880"/>
                <w:tab w:val="left" w:pos="5760"/>
              </w:tabs>
              <w:spacing w:before="80" w:after="80" w:line="240" w:lineRule="auto"/>
              <w:rPr>
                <w:rFonts w:ascii="Arial" w:eastAsia="PMingLiU" w:hAnsi="Arial" w:cs="Arial"/>
                <w:b/>
                <w:bCs/>
                <w:sz w:val="18"/>
                <w:szCs w:val="18"/>
              </w:rPr>
            </w:pPr>
            <w:r w:rsidRPr="00A80F27">
              <w:rPr>
                <w:rFonts w:ascii="Arial" w:eastAsia="PMingLiU" w:hAnsi="Arial" w:cs="Arial"/>
                <w:bCs/>
                <w:sz w:val="16"/>
                <w:szCs w:val="16"/>
              </w:rPr>
              <w:fldChar w:fldCharType="begin">
                <w:ffData>
                  <w:name w:val=""/>
                  <w:enabled/>
                  <w:calcOnExit w:val="0"/>
                  <w:checkBox>
                    <w:size w:val="20"/>
                    <w:default w:val="0"/>
                  </w:checkBox>
                </w:ffData>
              </w:fldChar>
            </w:r>
            <w:r w:rsidRPr="00A80F27">
              <w:rPr>
                <w:rFonts w:ascii="Arial" w:eastAsia="PMingLiU" w:hAnsi="Arial" w:cs="Arial"/>
                <w:bCs/>
                <w:sz w:val="16"/>
                <w:szCs w:val="16"/>
              </w:rPr>
              <w:instrText xml:space="preserve"> FORMCHECKBOX </w:instrText>
            </w:r>
            <w:r w:rsidR="003F5F4D">
              <w:rPr>
                <w:rFonts w:ascii="Arial" w:eastAsia="PMingLiU" w:hAnsi="Arial" w:cs="Arial"/>
                <w:bCs/>
                <w:sz w:val="16"/>
                <w:szCs w:val="16"/>
              </w:rPr>
            </w:r>
            <w:r w:rsidR="003F5F4D">
              <w:rPr>
                <w:rFonts w:ascii="Arial" w:eastAsia="PMingLiU" w:hAnsi="Arial" w:cs="Arial"/>
                <w:bCs/>
                <w:sz w:val="16"/>
                <w:szCs w:val="16"/>
              </w:rPr>
              <w:fldChar w:fldCharType="separate"/>
            </w:r>
            <w:r w:rsidRPr="00A80F27">
              <w:rPr>
                <w:rFonts w:ascii="Arial" w:eastAsia="PMingLiU" w:hAnsi="Arial" w:cs="Arial"/>
                <w:bCs/>
                <w:sz w:val="16"/>
                <w:szCs w:val="16"/>
              </w:rPr>
              <w:fldChar w:fldCharType="end"/>
            </w:r>
            <w:r w:rsidRPr="00A80F27">
              <w:rPr>
                <w:rFonts w:ascii="Arial" w:eastAsia="PMingLiU" w:hAnsi="Arial" w:cs="Arial"/>
                <w:bCs/>
                <w:sz w:val="18"/>
                <w:szCs w:val="18"/>
              </w:rPr>
              <w:t xml:space="preserve"> General Project Account (GPA)  </w:t>
            </w:r>
          </w:p>
          <w:p w14:paraId="73E50909" w14:textId="77777777" w:rsidR="0051165A" w:rsidRPr="00A80F27" w:rsidRDefault="0051165A" w:rsidP="0051165A">
            <w:pPr>
              <w:tabs>
                <w:tab w:val="left" w:pos="2880"/>
                <w:tab w:val="left" w:pos="5760"/>
              </w:tabs>
              <w:spacing w:before="80" w:after="80" w:line="240" w:lineRule="auto"/>
              <w:rPr>
                <w:rFonts w:ascii="Arial" w:eastAsia="PMingLiU" w:hAnsi="Arial" w:cs="Arial"/>
                <w:bCs/>
                <w:sz w:val="18"/>
                <w:szCs w:val="18"/>
              </w:rPr>
            </w:pPr>
            <w:r w:rsidRPr="00A80F27">
              <w:rPr>
                <w:rFonts w:ascii="Arial" w:eastAsia="PMingLiU" w:hAnsi="Arial" w:cs="Arial"/>
                <w:bCs/>
                <w:sz w:val="18"/>
                <w:szCs w:val="18"/>
              </w:rPr>
              <w:fldChar w:fldCharType="begin">
                <w:ffData>
                  <w:name w:val="Check13"/>
                  <w:enabled/>
                  <w:calcOnExit w:val="0"/>
                  <w:checkBox>
                    <w:size w:val="20"/>
                    <w:default w:val="0"/>
                  </w:checkBox>
                </w:ffData>
              </w:fldChar>
            </w:r>
            <w:r w:rsidRPr="00A80F27">
              <w:rPr>
                <w:rFonts w:ascii="Arial" w:eastAsia="PMingLiU" w:hAnsi="Arial" w:cs="Arial"/>
                <w:bCs/>
                <w:sz w:val="18"/>
                <w:szCs w:val="18"/>
              </w:rPr>
              <w:instrText xml:space="preserve"> FORMCHECKBOX </w:instrText>
            </w:r>
            <w:r w:rsidR="003F5F4D">
              <w:rPr>
                <w:rFonts w:ascii="Arial" w:eastAsia="PMingLiU" w:hAnsi="Arial" w:cs="Arial"/>
                <w:bCs/>
                <w:sz w:val="18"/>
                <w:szCs w:val="18"/>
              </w:rPr>
            </w:r>
            <w:r w:rsidR="003F5F4D">
              <w:rPr>
                <w:rFonts w:ascii="Arial" w:eastAsia="PMingLiU" w:hAnsi="Arial" w:cs="Arial"/>
                <w:bCs/>
                <w:sz w:val="18"/>
                <w:szCs w:val="18"/>
              </w:rPr>
              <w:fldChar w:fldCharType="separate"/>
            </w:r>
            <w:r w:rsidRPr="00A80F27">
              <w:rPr>
                <w:rFonts w:ascii="Arial" w:eastAsia="PMingLiU" w:hAnsi="Arial" w:cs="Arial"/>
                <w:bCs/>
                <w:sz w:val="18"/>
                <w:szCs w:val="18"/>
              </w:rPr>
              <w:fldChar w:fldCharType="end"/>
            </w:r>
            <w:r w:rsidRPr="00A80F27">
              <w:rPr>
                <w:rFonts w:ascii="Arial" w:eastAsia="PMingLiU" w:hAnsi="Arial" w:cs="Arial"/>
                <w:bCs/>
                <w:sz w:val="18"/>
                <w:szCs w:val="18"/>
              </w:rPr>
              <w:t xml:space="preserve"> Trade and Investment Liberalization and Facilitation Special Account (TILF)  </w:t>
            </w:r>
          </w:p>
          <w:p w14:paraId="34989269" w14:textId="77777777" w:rsidR="0051165A" w:rsidRPr="00A80F27" w:rsidRDefault="0051165A" w:rsidP="0051165A">
            <w:pPr>
              <w:tabs>
                <w:tab w:val="left" w:pos="2880"/>
                <w:tab w:val="left" w:pos="5760"/>
              </w:tabs>
              <w:spacing w:before="80" w:after="80" w:line="240" w:lineRule="auto"/>
              <w:rPr>
                <w:rFonts w:ascii="Arial" w:eastAsia="PMingLiU" w:hAnsi="Arial" w:cs="Arial"/>
                <w:bCs/>
                <w:sz w:val="18"/>
                <w:szCs w:val="18"/>
              </w:rPr>
            </w:pPr>
            <w:r w:rsidRPr="00A80F27">
              <w:rPr>
                <w:rFonts w:ascii="Arial" w:eastAsia="PMingLiU" w:hAnsi="Arial" w:cs="Arial"/>
                <w:bCs/>
                <w:sz w:val="18"/>
                <w:szCs w:val="18"/>
              </w:rPr>
              <w:fldChar w:fldCharType="begin">
                <w:ffData>
                  <w:name w:val=""/>
                  <w:enabled/>
                  <w:calcOnExit w:val="0"/>
                  <w:checkBox>
                    <w:size w:val="20"/>
                    <w:default w:val="0"/>
                  </w:checkBox>
                </w:ffData>
              </w:fldChar>
            </w:r>
            <w:r w:rsidRPr="00A80F27">
              <w:rPr>
                <w:rFonts w:ascii="Arial" w:eastAsia="PMingLiU" w:hAnsi="Arial" w:cs="Arial"/>
                <w:bCs/>
                <w:sz w:val="18"/>
                <w:szCs w:val="18"/>
              </w:rPr>
              <w:instrText xml:space="preserve"> FORMCHECKBOX </w:instrText>
            </w:r>
            <w:r w:rsidR="003F5F4D">
              <w:rPr>
                <w:rFonts w:ascii="Arial" w:eastAsia="PMingLiU" w:hAnsi="Arial" w:cs="Arial"/>
                <w:bCs/>
                <w:sz w:val="18"/>
                <w:szCs w:val="18"/>
              </w:rPr>
            </w:r>
            <w:r w:rsidR="003F5F4D">
              <w:rPr>
                <w:rFonts w:ascii="Arial" w:eastAsia="PMingLiU" w:hAnsi="Arial" w:cs="Arial"/>
                <w:bCs/>
                <w:sz w:val="18"/>
                <w:szCs w:val="18"/>
              </w:rPr>
              <w:fldChar w:fldCharType="separate"/>
            </w:r>
            <w:r w:rsidRPr="00A80F27">
              <w:rPr>
                <w:rFonts w:ascii="Arial" w:eastAsia="PMingLiU" w:hAnsi="Arial" w:cs="Arial"/>
                <w:bCs/>
                <w:sz w:val="18"/>
                <w:szCs w:val="18"/>
              </w:rPr>
              <w:fldChar w:fldCharType="end"/>
            </w:r>
            <w:r w:rsidRPr="00A80F27">
              <w:rPr>
                <w:rFonts w:ascii="Arial" w:eastAsia="PMingLiU" w:hAnsi="Arial" w:cs="Arial"/>
                <w:bCs/>
                <w:sz w:val="18"/>
                <w:szCs w:val="18"/>
              </w:rPr>
              <w:t xml:space="preserve">  APEC Support Fund (ASF) – General Fund </w:t>
            </w:r>
          </w:p>
          <w:p w14:paraId="5C358E99" w14:textId="77777777" w:rsidR="0051165A" w:rsidRPr="00A80F27" w:rsidRDefault="0051165A" w:rsidP="0051165A">
            <w:pPr>
              <w:tabs>
                <w:tab w:val="left" w:pos="2880"/>
                <w:tab w:val="left" w:pos="5760"/>
              </w:tabs>
              <w:spacing w:before="100" w:after="100" w:line="240" w:lineRule="auto"/>
              <w:rPr>
                <w:rFonts w:ascii="Arial" w:eastAsia="PMingLiU" w:hAnsi="Arial" w:cs="Arial"/>
                <w:b/>
                <w:bCs/>
                <w:sz w:val="20"/>
                <w:szCs w:val="20"/>
              </w:rPr>
            </w:pPr>
            <w:r w:rsidRPr="00A80F27">
              <w:rPr>
                <w:rFonts w:ascii="Arial" w:eastAsia="PMingLiU" w:hAnsi="Arial" w:cs="Arial"/>
                <w:bCs/>
                <w:sz w:val="18"/>
                <w:szCs w:val="18"/>
                <w:lang w:val="en-GB"/>
              </w:rPr>
              <w:fldChar w:fldCharType="begin">
                <w:ffData>
                  <w:name w:val=""/>
                  <w:enabled/>
                  <w:calcOnExit w:val="0"/>
                  <w:checkBox>
                    <w:size w:val="20"/>
                    <w:default w:val="0"/>
                  </w:checkBox>
                </w:ffData>
              </w:fldChar>
            </w:r>
            <w:r w:rsidRPr="00A80F27">
              <w:rPr>
                <w:rFonts w:ascii="Arial" w:eastAsia="PMingLiU" w:hAnsi="Arial" w:cs="Arial"/>
                <w:bCs/>
                <w:sz w:val="18"/>
                <w:szCs w:val="18"/>
              </w:rPr>
              <w:instrText xml:space="preserve"> FORMCHECKBOX </w:instrText>
            </w:r>
            <w:r w:rsidR="003F5F4D">
              <w:rPr>
                <w:rFonts w:ascii="Arial" w:eastAsia="PMingLiU" w:hAnsi="Arial" w:cs="Arial"/>
                <w:bCs/>
                <w:sz w:val="18"/>
                <w:szCs w:val="18"/>
                <w:lang w:val="en-GB"/>
              </w:rPr>
            </w:r>
            <w:r w:rsidR="003F5F4D">
              <w:rPr>
                <w:rFonts w:ascii="Arial" w:eastAsia="PMingLiU" w:hAnsi="Arial" w:cs="Arial"/>
                <w:bCs/>
                <w:sz w:val="18"/>
                <w:szCs w:val="18"/>
                <w:lang w:val="en-GB"/>
              </w:rPr>
              <w:fldChar w:fldCharType="separate"/>
            </w:r>
            <w:r w:rsidRPr="00A80F27">
              <w:rPr>
                <w:rFonts w:ascii="Arial" w:eastAsia="PMingLiU" w:hAnsi="Arial" w:cs="Arial"/>
                <w:bCs/>
                <w:sz w:val="18"/>
                <w:szCs w:val="18"/>
                <w:lang w:val="en-GB"/>
              </w:rPr>
              <w:fldChar w:fldCharType="end"/>
            </w:r>
            <w:r w:rsidRPr="00A80F27">
              <w:rPr>
                <w:rFonts w:ascii="Arial" w:eastAsia="PMingLiU" w:hAnsi="Arial" w:cs="Arial"/>
                <w:bCs/>
                <w:sz w:val="18"/>
                <w:szCs w:val="18"/>
              </w:rPr>
              <w:t xml:space="preserve">  APEC Support Fund (ASF) – Sub-fund. </w:t>
            </w:r>
            <w:r w:rsidRPr="00A80F27">
              <w:rPr>
                <w:rFonts w:ascii="Arial" w:eastAsia="PMingLiU" w:hAnsi="Arial" w:cs="Arial"/>
                <w:bCs/>
                <w:sz w:val="18"/>
                <w:szCs w:val="18"/>
                <w:u w:val="single"/>
              </w:rPr>
              <w:t>You must nominate the Sub-fund here:</w:t>
            </w:r>
            <w:r w:rsidRPr="00A80F27">
              <w:rPr>
                <w:rFonts w:ascii="Arial" w:eastAsia="PMingLiU" w:hAnsi="Arial" w:cs="Arial"/>
                <w:bCs/>
                <w:sz w:val="18"/>
                <w:szCs w:val="18"/>
              </w:rPr>
              <w:t xml:space="preserve"> </w:t>
            </w:r>
            <w:r w:rsidRPr="00A80F27">
              <w:rPr>
                <w:rFonts w:ascii="Arial" w:eastAsia="PMingLiU" w:hAnsi="Arial" w:cs="Arial"/>
                <w:bCs/>
                <w:sz w:val="20"/>
                <w:szCs w:val="20"/>
              </w:rPr>
              <w:t xml:space="preserve">………………………  </w:t>
            </w:r>
          </w:p>
        </w:tc>
      </w:tr>
      <w:tr w:rsidR="0051165A" w:rsidRPr="00A80F27" w14:paraId="173721D4"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C403F1A"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Cs/>
                <w:sz w:val="20"/>
                <w:szCs w:val="20"/>
              </w:rPr>
            </w:pPr>
            <w:r w:rsidRPr="00A80F27">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14:paraId="37C18C7B"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5"/>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4A805AEB"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39197F02"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Cs/>
                <w:sz w:val="20"/>
                <w:szCs w:val="20"/>
              </w:rPr>
            </w:pPr>
            <w:r w:rsidRPr="00A80F27">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14:paraId="222A4406"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309573C6"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392CC0D0"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
                <w:bCs/>
                <w:sz w:val="20"/>
                <w:szCs w:val="20"/>
              </w:rPr>
            </w:pPr>
            <w:r w:rsidRPr="00A80F27">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14:paraId="04EDC46E" w14:textId="77777777" w:rsidR="0051165A" w:rsidRPr="00A80F27" w:rsidRDefault="0051165A" w:rsidP="0051165A">
            <w:pPr>
              <w:tabs>
                <w:tab w:val="left" w:pos="2880"/>
                <w:tab w:val="left" w:pos="5760"/>
              </w:tabs>
              <w:spacing w:after="0" w:line="240" w:lineRule="auto"/>
              <w:contextualSpacing/>
              <w:rPr>
                <w:rFonts w:ascii="Arial" w:eastAsia="PMingLiU" w:hAnsi="Arial" w:cs="Arial"/>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0313F912"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7087352A"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Cs/>
                <w:sz w:val="20"/>
                <w:szCs w:val="20"/>
              </w:rPr>
            </w:pPr>
            <w:r w:rsidRPr="00A80F27">
              <w:rPr>
                <w:rFonts w:ascii="Arial" w:eastAsia="PMingLiU" w:hAnsi="Arial" w:cs="Arial"/>
                <w:b/>
                <w:bCs/>
                <w:sz w:val="20"/>
                <w:szCs w:val="20"/>
              </w:rPr>
              <w:t>Expected Start Date:</w:t>
            </w:r>
            <w:r w:rsidRPr="00A80F27">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14:paraId="0E0F7BFB"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0D4D7680"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3046D373"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
                <w:bCs/>
                <w:sz w:val="20"/>
                <w:szCs w:val="20"/>
              </w:rPr>
            </w:pPr>
            <w:r w:rsidRPr="00A80F27">
              <w:rPr>
                <w:rFonts w:ascii="Arial" w:eastAsia="PMingLiU" w:hAnsi="Arial" w:cs="Arial"/>
                <w:b/>
                <w:bCs/>
                <w:sz w:val="20"/>
                <w:szCs w:val="20"/>
              </w:rPr>
              <w:t>Project Completion Date:</w:t>
            </w:r>
          </w:p>
          <w:p w14:paraId="282AA731"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
                <w:bCs/>
                <w:i/>
                <w:sz w:val="12"/>
                <w:szCs w:val="12"/>
              </w:rPr>
            </w:pPr>
            <w:r w:rsidRPr="00A80F27">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14:paraId="075CC710" w14:textId="77777777" w:rsidR="0051165A" w:rsidRPr="00A80F27" w:rsidRDefault="0051165A" w:rsidP="0051165A">
            <w:pPr>
              <w:tabs>
                <w:tab w:val="left" w:pos="2880"/>
                <w:tab w:val="left" w:pos="5760"/>
              </w:tabs>
              <w:spacing w:after="0" w:line="240" w:lineRule="auto"/>
              <w:contextualSpacing/>
              <w:rPr>
                <w:rFonts w:ascii="Arial" w:eastAsia="PMingLiU" w:hAnsi="Arial" w:cs="Arial"/>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121D61CB" w14:textId="77777777" w:rsidTr="0051165A">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6FC7BD20" w14:textId="77777777" w:rsidR="0051165A" w:rsidRPr="00A80F27" w:rsidRDefault="0051165A" w:rsidP="0051165A">
            <w:pPr>
              <w:tabs>
                <w:tab w:val="left" w:pos="360"/>
                <w:tab w:val="left" w:pos="5760"/>
              </w:tabs>
              <w:spacing w:after="0" w:line="240" w:lineRule="auto"/>
              <w:jc w:val="right"/>
              <w:rPr>
                <w:rFonts w:ascii="Arial" w:eastAsia="PMingLiU" w:hAnsi="Arial" w:cs="Arial"/>
                <w:b/>
                <w:bCs/>
                <w:sz w:val="20"/>
                <w:szCs w:val="20"/>
              </w:rPr>
            </w:pPr>
            <w:r w:rsidRPr="00A80F27">
              <w:rPr>
                <w:rFonts w:ascii="Arial" w:eastAsia="PMingLiU" w:hAnsi="Arial" w:cs="Arial"/>
                <w:b/>
                <w:bCs/>
                <w:sz w:val="20"/>
                <w:szCs w:val="20"/>
              </w:rPr>
              <w:t xml:space="preserve">                     Project Summary:</w:t>
            </w:r>
          </w:p>
          <w:p w14:paraId="5CAF7068" w14:textId="77777777" w:rsidR="0051165A" w:rsidRPr="00A80F27" w:rsidRDefault="0051165A" w:rsidP="0051165A">
            <w:pPr>
              <w:tabs>
                <w:tab w:val="left" w:pos="360"/>
                <w:tab w:val="left" w:pos="5760"/>
              </w:tabs>
              <w:spacing w:before="40" w:after="0" w:line="240" w:lineRule="auto"/>
              <w:rPr>
                <w:rFonts w:ascii="Arial" w:eastAsia="PMingLiU" w:hAnsi="Arial" w:cs="Arial"/>
                <w:b/>
                <w:bCs/>
                <w:i/>
                <w:sz w:val="20"/>
                <w:szCs w:val="20"/>
              </w:rPr>
            </w:pPr>
            <w:r w:rsidRPr="00A80F27">
              <w:rPr>
                <w:rFonts w:ascii="Arial" w:eastAsia="PMingLiU" w:hAnsi="Arial" w:cs="Arial"/>
                <w:b/>
                <w:bCs/>
                <w:i/>
                <w:sz w:val="20"/>
                <w:szCs w:val="20"/>
              </w:rPr>
              <w:t>In 150 words -</w:t>
            </w:r>
          </w:p>
          <w:p w14:paraId="51782251" w14:textId="77777777" w:rsidR="0051165A" w:rsidRPr="00A80F27" w:rsidRDefault="0051165A" w:rsidP="0051165A">
            <w:pPr>
              <w:numPr>
                <w:ilvl w:val="0"/>
                <w:numId w:val="187"/>
              </w:numPr>
              <w:tabs>
                <w:tab w:val="left" w:pos="234"/>
                <w:tab w:val="left" w:pos="5760"/>
              </w:tabs>
              <w:spacing w:after="0" w:line="240" w:lineRule="auto"/>
              <w:ind w:left="234" w:hanging="180"/>
              <w:rPr>
                <w:rFonts w:ascii="Arial" w:eastAsia="PMingLiU" w:hAnsi="Arial" w:cs="Arial"/>
                <w:b/>
                <w:bCs/>
                <w:sz w:val="20"/>
                <w:szCs w:val="20"/>
              </w:rPr>
            </w:pPr>
            <w:r w:rsidRPr="00A80F27">
              <w:rPr>
                <w:rFonts w:ascii="Arial" w:eastAsia="PMingLiU" w:hAnsi="Arial" w:cs="Arial"/>
                <w:b/>
                <w:bCs/>
                <w:sz w:val="20"/>
                <w:szCs w:val="20"/>
              </w:rPr>
              <w:t>What is the issue that you will address or examine in your project?</w:t>
            </w:r>
          </w:p>
          <w:p w14:paraId="08C963C8" w14:textId="77777777" w:rsidR="0051165A" w:rsidRPr="00A80F27" w:rsidRDefault="0051165A" w:rsidP="0051165A">
            <w:pPr>
              <w:numPr>
                <w:ilvl w:val="0"/>
                <w:numId w:val="187"/>
              </w:numPr>
              <w:tabs>
                <w:tab w:val="left" w:pos="234"/>
                <w:tab w:val="left" w:pos="5760"/>
              </w:tabs>
              <w:spacing w:before="60" w:after="0" w:line="240" w:lineRule="auto"/>
              <w:ind w:left="245" w:hanging="187"/>
              <w:rPr>
                <w:rFonts w:ascii="Arial" w:eastAsia="PMingLiU" w:hAnsi="Arial" w:cs="Arial"/>
                <w:b/>
                <w:bCs/>
                <w:sz w:val="20"/>
                <w:szCs w:val="20"/>
              </w:rPr>
            </w:pPr>
            <w:r w:rsidRPr="00A80F27">
              <w:rPr>
                <w:rFonts w:ascii="Arial" w:eastAsia="PMingLiU" w:hAnsi="Arial" w:cs="Arial"/>
                <w:b/>
                <w:bCs/>
                <w:sz w:val="20"/>
                <w:szCs w:val="20"/>
              </w:rPr>
              <w:t>Outline the key things your project will do, in terms of what, where, when and with whom.</w:t>
            </w:r>
          </w:p>
          <w:p w14:paraId="3105A7C7" w14:textId="77777777" w:rsidR="0051165A" w:rsidRPr="00A80F27" w:rsidRDefault="0051165A" w:rsidP="0051165A">
            <w:pPr>
              <w:tabs>
                <w:tab w:val="left" w:pos="360"/>
                <w:tab w:val="left" w:pos="5760"/>
              </w:tabs>
              <w:spacing w:after="0" w:line="240" w:lineRule="auto"/>
              <w:rPr>
                <w:rFonts w:ascii="Arial" w:eastAsia="PMingLiU" w:hAnsi="Arial" w:cs="Arial"/>
                <w:b/>
                <w:bCs/>
                <w:i/>
                <w:sz w:val="20"/>
                <w:szCs w:val="20"/>
              </w:rPr>
            </w:pPr>
            <w:r w:rsidRPr="00A80F27">
              <w:rPr>
                <w:rFonts w:ascii="Arial" w:eastAsia="PMingLiU" w:hAnsi="Arial" w:cs="Arial"/>
                <w:bCs/>
                <w:i/>
                <w:sz w:val="18"/>
                <w:szCs w:val="20"/>
              </w:rPr>
              <w:t xml:space="preserve">(Summary </w:t>
            </w:r>
            <w:r w:rsidRPr="00A80F27">
              <w:rPr>
                <w:rFonts w:ascii="Arial" w:eastAsia="PMingLiU" w:hAnsi="Arial" w:cs="Arial"/>
                <w:bCs/>
                <w:i/>
                <w:sz w:val="18"/>
                <w:szCs w:val="20"/>
                <w:u w:val="single"/>
              </w:rPr>
              <w:t>must be</w:t>
            </w:r>
            <w:r w:rsidRPr="00A80F27">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14:paraId="41025901" w14:textId="77777777" w:rsidR="0051165A" w:rsidRPr="00A80F27" w:rsidRDefault="0051165A" w:rsidP="0051165A">
            <w:pPr>
              <w:tabs>
                <w:tab w:val="left" w:pos="2880"/>
                <w:tab w:val="left" w:pos="5760"/>
              </w:tabs>
              <w:spacing w:after="0" w:line="240" w:lineRule="auto"/>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7DB8585D"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90" w:type="pct"/>
            <w:tcBorders>
              <w:top w:val="single" w:sz="4" w:space="0" w:color="auto"/>
              <w:left w:val="single" w:sz="4" w:space="0" w:color="auto"/>
              <w:bottom w:val="single" w:sz="4" w:space="0" w:color="auto"/>
              <w:right w:val="single" w:sz="4" w:space="0" w:color="auto"/>
            </w:tcBorders>
          </w:tcPr>
          <w:p w14:paraId="2AC55456" w14:textId="503BC348" w:rsidR="0051165A" w:rsidRPr="00A80F27" w:rsidRDefault="0051165A" w:rsidP="0051165A">
            <w:pPr>
              <w:tabs>
                <w:tab w:val="left" w:pos="2880"/>
                <w:tab w:val="left" w:pos="5760"/>
              </w:tabs>
              <w:spacing w:after="120" w:line="240" w:lineRule="auto"/>
              <w:rPr>
                <w:rFonts w:ascii="Arial" w:eastAsia="PMingLiU" w:hAnsi="Arial" w:cs="Arial"/>
                <w:b/>
                <w:bCs/>
                <w:sz w:val="20"/>
                <w:szCs w:val="20"/>
              </w:rPr>
            </w:pPr>
            <w:r w:rsidRPr="00A80F27">
              <w:rPr>
                <w:rFonts w:ascii="Arial" w:eastAsia="PMingLiU" w:hAnsi="Arial" w:cs="Arial"/>
                <w:b/>
                <w:bCs/>
                <w:sz w:val="20"/>
              </w:rPr>
              <w:t>Total cost of pro</w:t>
            </w:r>
            <w:r>
              <w:rPr>
                <w:rFonts w:ascii="Arial" w:eastAsia="PMingLiU" w:hAnsi="Arial" w:cs="Arial"/>
                <w:b/>
                <w:bCs/>
                <w:sz w:val="20"/>
              </w:rPr>
              <w:t>ject (USD)</w:t>
            </w:r>
          </w:p>
        </w:tc>
        <w:tc>
          <w:tcPr>
            <w:tcW w:w="3410" w:type="pct"/>
            <w:tcBorders>
              <w:top w:val="single" w:sz="4" w:space="0" w:color="auto"/>
              <w:left w:val="single" w:sz="4" w:space="0" w:color="auto"/>
              <w:bottom w:val="single" w:sz="4" w:space="0" w:color="auto"/>
              <w:right w:val="single" w:sz="4" w:space="0" w:color="auto"/>
            </w:tcBorders>
            <w:shd w:val="pct10" w:color="auto" w:fill="auto"/>
          </w:tcPr>
          <w:p w14:paraId="02331BA6" w14:textId="78F51688" w:rsidR="0051165A" w:rsidRPr="00A80F27" w:rsidRDefault="0051165A" w:rsidP="0051165A">
            <w:pPr>
              <w:tabs>
                <w:tab w:val="left" w:pos="2880"/>
                <w:tab w:val="left" w:pos="5760"/>
              </w:tabs>
              <w:spacing w:before="60" w:after="0" w:line="240" w:lineRule="auto"/>
              <w:ind w:left="5760" w:hanging="5760"/>
              <w:rPr>
                <w:rFonts w:ascii="Arial" w:eastAsia="PMingLiU" w:hAnsi="Arial" w:cs="Arial"/>
                <w:b/>
                <w:bCs/>
                <w:sz w:val="20"/>
                <w:szCs w:val="20"/>
              </w:rPr>
            </w:pPr>
          </w:p>
        </w:tc>
      </w:tr>
      <w:tr w:rsidR="00776244" w:rsidRPr="00A80F27" w14:paraId="2537A3E3" w14:textId="77777777" w:rsidTr="00511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590" w:type="pct"/>
            <w:tcBorders>
              <w:top w:val="single" w:sz="4" w:space="0" w:color="auto"/>
              <w:left w:val="single" w:sz="4" w:space="0" w:color="auto"/>
              <w:bottom w:val="single" w:sz="4" w:space="0" w:color="auto"/>
              <w:right w:val="single" w:sz="4" w:space="0" w:color="auto"/>
            </w:tcBorders>
          </w:tcPr>
          <w:p w14:paraId="521227BA" w14:textId="77777777" w:rsidR="00776244" w:rsidRPr="007F5D7B" w:rsidRDefault="00776244" w:rsidP="0077624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1D8AF532" w14:textId="77777777" w:rsidR="00776244" w:rsidRPr="007F5D7B" w:rsidRDefault="00776244" w:rsidP="0077624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76ED44D8" w14:textId="77777777" w:rsidR="00776244" w:rsidRPr="007F5D7B"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07770FD4" w14:textId="77777777" w:rsidR="00776244" w:rsidRPr="007F5D7B"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3A88226A" w14:textId="7DA6E724" w:rsidR="00776244" w:rsidRPr="00776244"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76244">
              <w:rPr>
                <w:rFonts w:ascii="Arial" w:eastAsia="PMingLiU" w:hAnsi="Arial" w:cs="Arial"/>
                <w:bCs/>
                <w:i/>
                <w:sz w:val="18"/>
                <w:szCs w:val="18"/>
                <w:lang w:val="en-MY"/>
              </w:rPr>
              <w:t>Project Summary Report</w:t>
            </w:r>
          </w:p>
        </w:tc>
        <w:tc>
          <w:tcPr>
            <w:tcW w:w="3410" w:type="pct"/>
            <w:tcBorders>
              <w:top w:val="single" w:sz="4" w:space="0" w:color="auto"/>
              <w:left w:val="single" w:sz="4" w:space="0" w:color="auto"/>
              <w:bottom w:val="single" w:sz="4" w:space="0" w:color="auto"/>
              <w:right w:val="single" w:sz="4" w:space="0" w:color="auto"/>
            </w:tcBorders>
          </w:tcPr>
          <w:p w14:paraId="06FE59F3" w14:textId="77777777" w:rsidR="00776244" w:rsidRPr="007F5D7B" w:rsidRDefault="00776244" w:rsidP="0077624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66CD7B25" w14:textId="77777777" w:rsidR="00776244" w:rsidRPr="007F5D7B" w:rsidRDefault="00776244" w:rsidP="00776244">
            <w:pPr>
              <w:tabs>
                <w:tab w:val="left" w:pos="2880"/>
                <w:tab w:val="left" w:pos="5760"/>
              </w:tabs>
              <w:spacing w:after="0" w:line="240" w:lineRule="auto"/>
              <w:jc w:val="both"/>
              <w:rPr>
                <w:rFonts w:ascii="Arial" w:eastAsia="PMingLiU" w:hAnsi="Arial" w:cs="Arial"/>
                <w:bCs/>
                <w:sz w:val="18"/>
                <w:szCs w:val="18"/>
                <w:lang w:val="en-MY"/>
              </w:rPr>
            </w:pPr>
          </w:p>
          <w:p w14:paraId="73FA194C"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sz w:val="18"/>
                <w:szCs w:val="18"/>
                <w:lang w:val="en-MY"/>
              </w:rPr>
            </w:pPr>
          </w:p>
          <w:p w14:paraId="5CA97729"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i/>
                <w:sz w:val="18"/>
                <w:szCs w:val="18"/>
                <w:lang w:val="en-MY"/>
              </w:rPr>
            </w:pPr>
          </w:p>
          <w:p w14:paraId="6C4D5827"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i/>
                <w:sz w:val="18"/>
                <w:szCs w:val="18"/>
                <w:lang w:val="en-MY"/>
              </w:rPr>
            </w:pPr>
          </w:p>
          <w:p w14:paraId="47A1CCB9" w14:textId="77777777" w:rsidR="00776244" w:rsidRPr="007F5D7B" w:rsidRDefault="00776244" w:rsidP="00776244">
            <w:pPr>
              <w:tabs>
                <w:tab w:val="left" w:pos="2880"/>
                <w:tab w:val="left" w:pos="5760"/>
              </w:tabs>
              <w:spacing w:before="60" w:after="0" w:line="240" w:lineRule="auto"/>
              <w:ind w:left="5760" w:hanging="5760"/>
              <w:rPr>
                <w:rFonts w:ascii="Arial" w:eastAsia="PMingLiU" w:hAnsi="Arial" w:cs="Arial"/>
                <w:bCs/>
                <w:sz w:val="20"/>
                <w:szCs w:val="20"/>
              </w:rPr>
            </w:pPr>
          </w:p>
        </w:tc>
      </w:tr>
    </w:tbl>
    <w:p w14:paraId="6296F2AF" w14:textId="77777777" w:rsidR="0051165A" w:rsidRPr="00A80F27" w:rsidRDefault="0051165A" w:rsidP="0051165A">
      <w:pPr>
        <w:tabs>
          <w:tab w:val="left" w:pos="2880"/>
          <w:tab w:val="left" w:pos="5760"/>
        </w:tabs>
        <w:spacing w:before="60" w:after="0" w:line="240" w:lineRule="auto"/>
        <w:ind w:left="-720"/>
        <w:jc w:val="both"/>
        <w:rPr>
          <w:rFonts w:ascii="Arial" w:eastAsia="PMingLiU" w:hAnsi="Arial" w:cs="Arial"/>
          <w:b/>
          <w:bCs/>
          <w:i/>
          <w:sz w:val="18"/>
        </w:rPr>
      </w:pPr>
      <w:r w:rsidRPr="00A80F27">
        <w:rPr>
          <w:rFonts w:ascii="Arial" w:eastAsia="PMingLiU" w:hAnsi="Arial" w:cs="Arial"/>
          <w:b/>
          <w:bCs/>
          <w:i/>
          <w:sz w:val="18"/>
        </w:rPr>
        <w:t>Project Overseer Information and Declaration</w:t>
      </w:r>
    </w:p>
    <w:p w14:paraId="53E91EC1" w14:textId="77777777" w:rsidR="0051165A" w:rsidRPr="00A80F27" w:rsidRDefault="0051165A" w:rsidP="0051165A">
      <w:pPr>
        <w:tabs>
          <w:tab w:val="left" w:pos="2880"/>
          <w:tab w:val="left" w:pos="5760"/>
        </w:tabs>
        <w:spacing w:after="0" w:line="240" w:lineRule="auto"/>
        <w:ind w:left="-720"/>
        <w:rPr>
          <w:rFonts w:ascii="Arial" w:eastAsia="PMingLiU" w:hAnsi="Arial" w:cs="Arial"/>
          <w:b/>
          <w:bCs/>
          <w:i/>
          <w:sz w:val="4"/>
          <w:szCs w:val="6"/>
        </w:rPr>
      </w:pPr>
    </w:p>
    <w:p w14:paraId="314DC3A2" w14:textId="77777777" w:rsidR="0051165A" w:rsidRPr="00A80F27" w:rsidRDefault="0051165A" w:rsidP="0051165A">
      <w:pPr>
        <w:tabs>
          <w:tab w:val="left" w:pos="2880"/>
          <w:tab w:val="left" w:pos="5760"/>
        </w:tabs>
        <w:spacing w:before="120" w:after="0" w:line="240" w:lineRule="auto"/>
        <w:ind w:left="-720"/>
        <w:rPr>
          <w:rFonts w:ascii="Arial" w:eastAsia="PMingLiU" w:hAnsi="Arial" w:cs="Arial"/>
          <w:bCs/>
          <w:sz w:val="18"/>
        </w:rPr>
      </w:pPr>
      <w:r w:rsidRPr="00A80F27">
        <w:rPr>
          <w:rFonts w:ascii="Arial" w:eastAsia="PMingLiU" w:hAnsi="Arial" w:cs="Arial"/>
          <w:b/>
          <w:bCs/>
          <w:i/>
          <w:sz w:val="18"/>
        </w:rPr>
        <w:t>Name:</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38"/>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Cs/>
          <w:sz w:val="18"/>
        </w:rPr>
        <w:t xml:space="preserve"> </w:t>
      </w:r>
      <w:r w:rsidRPr="00A80F27">
        <w:rPr>
          <w:rFonts w:ascii="Arial" w:eastAsia="PMingLiU" w:hAnsi="Arial" w:cs="Arial"/>
          <w:bCs/>
          <w:sz w:val="18"/>
        </w:rPr>
        <w:tab/>
      </w:r>
      <w:r w:rsidRPr="00A80F27">
        <w:rPr>
          <w:rFonts w:ascii="Arial" w:eastAsia="PMingLiU" w:hAnsi="Arial" w:cs="Arial"/>
          <w:b/>
          <w:bCs/>
          <w:i/>
          <w:sz w:val="18"/>
        </w:rPr>
        <w:t>Title:</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39"/>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
          <w:bCs/>
          <w:i/>
          <w:sz w:val="18"/>
        </w:rPr>
        <w:t xml:space="preserve">  </w:t>
      </w:r>
      <w:r>
        <w:rPr>
          <w:rFonts w:ascii="Arial" w:eastAsia="PMingLiU" w:hAnsi="Arial" w:cs="Arial"/>
          <w:b/>
          <w:bCs/>
          <w:i/>
          <w:sz w:val="18"/>
        </w:rPr>
        <w:tab/>
      </w:r>
      <w:r w:rsidRPr="00A80F27">
        <w:rPr>
          <w:rFonts w:ascii="Arial" w:eastAsia="PMingLiU" w:hAnsi="Arial" w:cs="Arial"/>
          <w:b/>
          <w:bCs/>
          <w:i/>
          <w:sz w:val="18"/>
        </w:rPr>
        <w:t>Organization:</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0"/>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p>
    <w:p w14:paraId="0F56D873" w14:textId="77777777" w:rsidR="0051165A" w:rsidRPr="00A80F27" w:rsidRDefault="0051165A" w:rsidP="0051165A">
      <w:pPr>
        <w:tabs>
          <w:tab w:val="left" w:pos="2880"/>
          <w:tab w:val="left" w:pos="5760"/>
        </w:tabs>
        <w:spacing w:after="0" w:line="240" w:lineRule="auto"/>
        <w:ind w:left="-720"/>
        <w:rPr>
          <w:rFonts w:ascii="Arial" w:eastAsia="PMingLiU" w:hAnsi="Arial" w:cs="Arial"/>
          <w:b/>
          <w:bCs/>
          <w:i/>
          <w:sz w:val="18"/>
        </w:rPr>
      </w:pPr>
      <w:r w:rsidRPr="00A80F27">
        <w:rPr>
          <w:rFonts w:ascii="Arial" w:eastAsia="PMingLiU" w:hAnsi="Arial" w:cs="Arial"/>
          <w:b/>
          <w:bCs/>
          <w:i/>
          <w:sz w:val="18"/>
        </w:rPr>
        <w:t>Tel:</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2"/>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Cs/>
          <w:sz w:val="18"/>
        </w:rPr>
        <w:tab/>
      </w:r>
      <w:r w:rsidRPr="00A80F27">
        <w:rPr>
          <w:rFonts w:ascii="Arial" w:eastAsia="PMingLiU" w:hAnsi="Arial" w:cs="Arial"/>
          <w:b/>
          <w:bCs/>
          <w:i/>
          <w:sz w:val="18"/>
        </w:rPr>
        <w:t>E-mail:</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4"/>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p>
    <w:p w14:paraId="11BA68E8" w14:textId="5EDE921F" w:rsidR="0051165A" w:rsidRPr="00A80F27" w:rsidRDefault="0051165A" w:rsidP="0051165A">
      <w:pPr>
        <w:tabs>
          <w:tab w:val="left" w:pos="2880"/>
          <w:tab w:val="left" w:pos="5760"/>
        </w:tabs>
        <w:spacing w:before="120" w:after="120" w:line="240" w:lineRule="auto"/>
        <w:ind w:left="-720"/>
        <w:jc w:val="both"/>
        <w:rPr>
          <w:rFonts w:ascii="Arial" w:eastAsia="PMingLiU" w:hAnsi="Arial" w:cs="Arial"/>
          <w:bCs/>
          <w:sz w:val="16"/>
          <w:szCs w:val="16"/>
        </w:rPr>
      </w:pPr>
      <w:r w:rsidRPr="00A80F27">
        <w:rPr>
          <w:rFonts w:ascii="Arial" w:eastAsia="PMingLiU" w:hAnsi="Arial" w:cs="Arial"/>
          <w:bCs/>
          <w:sz w:val="16"/>
          <w:szCs w:val="16"/>
        </w:rPr>
        <w:t xml:space="preserve">As Project Overseer and on behalf of the above said Organization, I declare that this submission was prepared in accordance with the </w:t>
      </w:r>
      <w:r w:rsidRPr="00A80F27">
        <w:rPr>
          <w:rFonts w:ascii="Arial" w:eastAsia="PMingLiU" w:hAnsi="Arial" w:cs="Arial"/>
          <w:b/>
          <w:sz w:val="16"/>
          <w:szCs w:val="16"/>
        </w:rPr>
        <w:t>Guidebook on APEC Projects</w:t>
      </w:r>
      <w:r w:rsidRPr="00A80F27">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w:t>
      </w:r>
      <w:r w:rsidR="00625BEA">
        <w:rPr>
          <w:rFonts w:ascii="Arial" w:eastAsia="PMingLiU" w:hAnsi="Arial" w:cs="Arial"/>
          <w:bCs/>
          <w:sz w:val="16"/>
          <w:szCs w:val="16"/>
        </w:rPr>
        <w:t>I</w:t>
      </w:r>
      <w:r w:rsidRPr="00A80F27">
        <w:rPr>
          <w:rFonts w:ascii="Arial" w:eastAsia="PMingLiU" w:hAnsi="Arial" w:cs="Arial"/>
          <w:bCs/>
          <w:sz w:val="16"/>
          <w:szCs w:val="16"/>
        </w:rPr>
        <w:t xml:space="preserve"> agree that the APEC Secretariat will collect, use, disclose, and transmit the data contained in the APEC Project Proposal, which </w:t>
      </w:r>
      <w:r w:rsidR="00625BEA">
        <w:rPr>
          <w:rFonts w:ascii="Arial" w:eastAsia="PMingLiU" w:hAnsi="Arial" w:cs="Arial"/>
          <w:bCs/>
          <w:sz w:val="16"/>
          <w:szCs w:val="16"/>
        </w:rPr>
        <w:t xml:space="preserve">I </w:t>
      </w:r>
      <w:r w:rsidRPr="00A80F27">
        <w:rPr>
          <w:rFonts w:ascii="Arial" w:eastAsia="PMingLiU" w:hAnsi="Arial" w:cs="Arial"/>
          <w:bCs/>
          <w:sz w:val="16"/>
          <w:szCs w:val="16"/>
        </w:rPr>
        <w:t>have provided to the APEC Secretariat in accordance with Singapore’s Personal Data Protection Act 2012 and the APEC Secretariat</w:t>
      </w:r>
      <w:r w:rsidR="00625BEA">
        <w:rPr>
          <w:rFonts w:ascii="Arial" w:eastAsia="PMingLiU" w:hAnsi="Arial" w:cs="Arial"/>
          <w:bCs/>
          <w:sz w:val="16"/>
          <w:szCs w:val="16"/>
        </w:rPr>
        <w:t>’s</w:t>
      </w:r>
      <w:r w:rsidRPr="00A80F27">
        <w:rPr>
          <w:rFonts w:ascii="Arial" w:eastAsia="PMingLiU" w:hAnsi="Arial" w:cs="Arial"/>
          <w:bCs/>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14:paraId="37573771" w14:textId="77777777" w:rsidR="0051165A" w:rsidRPr="00A80F27" w:rsidRDefault="0051165A" w:rsidP="0051165A">
      <w:pPr>
        <w:tabs>
          <w:tab w:val="left" w:pos="2880"/>
          <w:tab w:val="left" w:pos="5760"/>
        </w:tabs>
        <w:spacing w:after="0" w:line="240" w:lineRule="auto"/>
        <w:ind w:left="-720"/>
        <w:rPr>
          <w:rFonts w:ascii="Arial" w:eastAsia="PMingLiU" w:hAnsi="Arial" w:cs="Arial"/>
          <w:bCs/>
          <w:sz w:val="16"/>
          <w:szCs w:val="16"/>
          <w:u w:val="single"/>
        </w:rPr>
      </w:pPr>
      <w:r w:rsidRPr="00A80F27">
        <w:rPr>
          <w:rFonts w:ascii="Arial" w:eastAsia="PMingLiU" w:hAnsi="Arial" w:cs="Arial"/>
          <w:bCs/>
          <w:sz w:val="16"/>
          <w:szCs w:val="16"/>
          <w:u w:val="single"/>
        </w:rPr>
        <w:tab/>
        <w:t xml:space="preserve"> </w:t>
      </w:r>
      <w:r w:rsidRPr="00A80F27">
        <w:rPr>
          <w:rFonts w:ascii="Arial" w:eastAsia="PMingLiU" w:hAnsi="Arial" w:cs="Arial"/>
          <w:bCs/>
          <w:sz w:val="16"/>
          <w:szCs w:val="16"/>
          <w:u w:val="single"/>
        </w:rPr>
        <w:tab/>
      </w:r>
    </w:p>
    <w:p w14:paraId="1300649E" w14:textId="72B72110" w:rsidR="0051165A" w:rsidRDefault="0051165A" w:rsidP="0051165A">
      <w:pPr>
        <w:tabs>
          <w:tab w:val="left" w:pos="2880"/>
          <w:tab w:val="left" w:pos="5760"/>
        </w:tabs>
        <w:spacing w:after="0" w:line="240" w:lineRule="auto"/>
        <w:ind w:left="-720"/>
        <w:rPr>
          <w:rFonts w:ascii="Arial" w:eastAsia="PMingLiU" w:hAnsi="Arial" w:cs="Arial"/>
          <w:bCs/>
          <w:i/>
          <w:sz w:val="16"/>
          <w:szCs w:val="16"/>
        </w:rPr>
      </w:pPr>
      <w:r w:rsidRPr="00A80F27">
        <w:rPr>
          <w:rFonts w:ascii="Arial" w:eastAsia="PMingLiU" w:hAnsi="Arial" w:cs="Arial"/>
          <w:bCs/>
          <w:i/>
          <w:sz w:val="16"/>
          <w:szCs w:val="16"/>
        </w:rPr>
        <w:t xml:space="preserve">Name of Project Overseer </w:t>
      </w:r>
    </w:p>
    <w:p w14:paraId="7C075E4A" w14:textId="77777777" w:rsidR="0051165A" w:rsidRDefault="0051165A" w:rsidP="0051165A">
      <w:pPr>
        <w:pStyle w:val="APECForm"/>
        <w:spacing w:before="0" w:after="0" w:line="240" w:lineRule="auto"/>
        <w:rPr>
          <w:rFonts w:cs="Arial"/>
          <w:sz w:val="16"/>
          <w:szCs w:val="16"/>
          <w:u w:val="single"/>
          <w:lang w:val="en-US"/>
        </w:rPr>
      </w:pPr>
    </w:p>
    <w:p w14:paraId="41B92FC0" w14:textId="77777777" w:rsidR="0051165A" w:rsidRDefault="0051165A" w:rsidP="0051165A">
      <w:pPr>
        <w:pStyle w:val="APECForm"/>
        <w:spacing w:before="0" w:after="0" w:line="240" w:lineRule="auto"/>
        <w:ind w:left="-720"/>
        <w:rPr>
          <w:rFonts w:cs="Arial"/>
          <w:sz w:val="16"/>
          <w:szCs w:val="16"/>
          <w:u w:val="single"/>
          <w:lang w:val="en-US"/>
        </w:rPr>
      </w:pPr>
      <w:r>
        <w:rPr>
          <w:rFonts w:cs="Arial"/>
          <w:sz w:val="16"/>
          <w:szCs w:val="16"/>
          <w:u w:val="single"/>
          <w:lang w:val="en-US"/>
        </w:rPr>
        <w:tab/>
        <w:t xml:space="preserve"> </w:t>
      </w:r>
      <w:r>
        <w:rPr>
          <w:rFonts w:cs="Arial"/>
          <w:sz w:val="16"/>
          <w:szCs w:val="16"/>
          <w:u w:val="single"/>
          <w:lang w:val="en-US"/>
        </w:rPr>
        <w:tab/>
      </w:r>
    </w:p>
    <w:p w14:paraId="78699DC1" w14:textId="77777777" w:rsidR="0051165A" w:rsidRDefault="0051165A" w:rsidP="0051165A">
      <w:pPr>
        <w:pStyle w:val="APECForm"/>
        <w:spacing w:before="0" w:after="0" w:line="240" w:lineRule="auto"/>
        <w:ind w:left="-720"/>
        <w:rPr>
          <w:rFonts w:cs="Arial"/>
          <w:i/>
          <w:sz w:val="16"/>
          <w:szCs w:val="16"/>
          <w:lang w:val="en-US"/>
        </w:rPr>
      </w:pPr>
      <w:r>
        <w:rPr>
          <w:rFonts w:cs="Arial"/>
          <w:i/>
          <w:sz w:val="16"/>
          <w:szCs w:val="16"/>
          <w:lang w:val="en-US"/>
        </w:rPr>
        <w:t xml:space="preserve">Name of Fora Chair/Lead Shepherd </w:t>
      </w:r>
      <w:r>
        <w:rPr>
          <w:rFonts w:cs="Arial"/>
          <w:i/>
          <w:sz w:val="16"/>
          <w:szCs w:val="16"/>
          <w:lang w:val="en-US"/>
        </w:rPr>
        <w:tab/>
      </w:r>
      <w:r>
        <w:rPr>
          <w:rFonts w:cs="Arial"/>
          <w:i/>
          <w:sz w:val="16"/>
          <w:szCs w:val="16"/>
          <w:lang w:val="en-US"/>
        </w:rPr>
        <w:tab/>
      </w:r>
    </w:p>
    <w:p w14:paraId="06D6007C" w14:textId="77777777" w:rsidR="0051165A" w:rsidRDefault="0051165A" w:rsidP="0051165A">
      <w:pPr>
        <w:pStyle w:val="APECForm"/>
        <w:spacing w:before="0" w:after="0" w:line="240" w:lineRule="auto"/>
        <w:ind w:left="-720"/>
        <w:rPr>
          <w:rFonts w:cs="Arial"/>
          <w:b/>
          <w:sz w:val="16"/>
          <w:szCs w:val="16"/>
          <w:lang w:val="en-US"/>
        </w:rPr>
      </w:pPr>
    </w:p>
    <w:p w14:paraId="27F6B581" w14:textId="767C5779" w:rsidR="0051165A" w:rsidRPr="00A80F27" w:rsidRDefault="0051165A" w:rsidP="0051165A">
      <w:pPr>
        <w:pStyle w:val="APECForm"/>
        <w:spacing w:before="0" w:after="0" w:line="240" w:lineRule="auto"/>
        <w:ind w:left="-720"/>
        <w:rPr>
          <w:rFonts w:cs="Arial"/>
          <w:b/>
          <w:sz w:val="28"/>
          <w:szCs w:val="28"/>
        </w:rPr>
      </w:pPr>
      <w:r>
        <w:rPr>
          <w:rFonts w:cs="Arial"/>
          <w:b/>
          <w:sz w:val="16"/>
          <w:szCs w:val="16"/>
          <w:lang w:val="en-US"/>
        </w:rPr>
        <w:t>Date:</w:t>
      </w:r>
      <w:r>
        <w:rPr>
          <w:rFonts w:cs="Arial"/>
          <w:sz w:val="16"/>
          <w:szCs w:val="16"/>
          <w:lang w:val="en-US"/>
        </w:rPr>
        <w:t xml:space="preserve"> </w:t>
      </w:r>
      <w:r>
        <w:rPr>
          <w:rFonts w:cs="Arial"/>
          <w:sz w:val="16"/>
          <w:szCs w:val="16"/>
          <w:lang w:val="en-US"/>
        </w:rPr>
        <w:fldChar w:fldCharType="begin">
          <w:ffData>
            <w:name w:val="Text39"/>
            <w:enabled/>
            <w:calcOnExit w:val="0"/>
            <w:textInput/>
          </w:ffData>
        </w:fldChar>
      </w:r>
      <w:r>
        <w:rPr>
          <w:rFonts w:cs="Arial"/>
          <w:sz w:val="16"/>
          <w:szCs w:val="16"/>
          <w:lang w:val="en-US"/>
        </w:rPr>
        <w:instrText xml:space="preserve"> FORMTEXT </w:instrText>
      </w:r>
      <w:r>
        <w:rPr>
          <w:rFonts w:cs="Arial"/>
          <w:sz w:val="16"/>
          <w:szCs w:val="16"/>
          <w:lang w:val="en-US"/>
        </w:rPr>
      </w:r>
      <w:r>
        <w:rPr>
          <w:rFonts w:cs="Arial"/>
          <w:sz w:val="16"/>
          <w:szCs w:val="16"/>
          <w:lang w:val="en-US"/>
        </w:rPr>
        <w:fldChar w:fldCharType="separate"/>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sz w:val="16"/>
          <w:szCs w:val="16"/>
          <w:lang w:val="en-US"/>
        </w:rPr>
        <w:fldChar w:fldCharType="end"/>
      </w:r>
      <w:r w:rsidRPr="00A80F27">
        <w:rPr>
          <w:rFonts w:cs="Arial"/>
          <w:b/>
          <w:sz w:val="28"/>
          <w:szCs w:val="28"/>
        </w:rPr>
        <w:br w:type="page"/>
      </w:r>
    </w:p>
    <w:p w14:paraId="3E9DEC55" w14:textId="77777777" w:rsidR="0051165A" w:rsidRPr="00A80F27" w:rsidRDefault="0051165A" w:rsidP="0051165A">
      <w:pPr>
        <w:tabs>
          <w:tab w:val="left" w:pos="2880"/>
          <w:tab w:val="left" w:pos="5760"/>
        </w:tabs>
        <w:spacing w:after="0" w:line="240" w:lineRule="auto"/>
        <w:ind w:left="-567"/>
        <w:jc w:val="center"/>
        <w:rPr>
          <w:rFonts w:ascii="Arial" w:eastAsia="PMingLiU" w:hAnsi="Arial" w:cs="Arial"/>
          <w:b/>
          <w:bCs/>
          <w:sz w:val="28"/>
          <w:szCs w:val="28"/>
        </w:rPr>
      </w:pPr>
      <w:r w:rsidRPr="00A80F27">
        <w:rPr>
          <w:rFonts w:ascii="Arial" w:eastAsia="PMingLiU" w:hAnsi="Arial" w:cs="Arial"/>
          <w:b/>
          <w:bCs/>
          <w:sz w:val="28"/>
          <w:szCs w:val="28"/>
        </w:rPr>
        <w:lastRenderedPageBreak/>
        <w:t>Project Synopsis</w:t>
      </w:r>
    </w:p>
    <w:p w14:paraId="4B8043E2" w14:textId="77777777" w:rsidR="0051165A" w:rsidRPr="00A80F27" w:rsidRDefault="0051165A" w:rsidP="0051165A">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8815" w:type="dxa"/>
        <w:tblInd w:w="-730" w:type="dxa"/>
        <w:tblLayout w:type="fixed"/>
        <w:tblCellMar>
          <w:left w:w="115" w:type="dxa"/>
          <w:right w:w="115" w:type="dxa"/>
        </w:tblCellMar>
        <w:tblLook w:val="04A0" w:firstRow="1" w:lastRow="0" w:firstColumn="1" w:lastColumn="0" w:noHBand="0" w:noVBand="1"/>
      </w:tblPr>
      <w:tblGrid>
        <w:gridCol w:w="3308"/>
        <w:gridCol w:w="5507"/>
      </w:tblGrid>
      <w:tr w:rsidR="007F5D7B" w:rsidRPr="007F5D7B" w14:paraId="71DFE9DF" w14:textId="77777777" w:rsidTr="00776244">
        <w:trPr>
          <w:cnfStyle w:val="100000000000" w:firstRow="1" w:lastRow="0" w:firstColumn="0" w:lastColumn="0" w:oddVBand="0" w:evenVBand="0" w:oddHBand="0" w:evenHBand="0" w:firstRowFirstColumn="0" w:firstRowLastColumn="0" w:lastRowFirstColumn="0" w:lastRowLastColumn="0"/>
          <w:trHeight w:val="3480"/>
        </w:trPr>
        <w:tc>
          <w:tcPr>
            <w:tcW w:w="3308" w:type="dxa"/>
            <w:shd w:val="clear" w:color="auto" w:fill="BFBFBF" w:themeFill="background1" w:themeFillShade="BF"/>
            <w:vAlign w:val="top"/>
          </w:tcPr>
          <w:p w14:paraId="12B90820" w14:textId="77777777" w:rsidR="0051165A" w:rsidRPr="007F5D7B" w:rsidRDefault="0051165A" w:rsidP="0051165A">
            <w:pPr>
              <w:tabs>
                <w:tab w:val="left" w:pos="5760"/>
              </w:tabs>
              <w:spacing w:after="120" w:line="276" w:lineRule="auto"/>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F7970FD" w14:textId="77777777" w:rsidR="0051165A" w:rsidRPr="007F5D7B" w:rsidRDefault="0051165A" w:rsidP="0051165A">
            <w:pPr>
              <w:numPr>
                <w:ilvl w:val="0"/>
                <w:numId w:val="199"/>
              </w:numPr>
              <w:tabs>
                <w:tab w:val="left" w:pos="5760"/>
              </w:tabs>
              <w:spacing w:after="0"/>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50F0910C" w14:textId="77777777" w:rsidR="0051165A" w:rsidRPr="00776244" w:rsidRDefault="0051165A" w:rsidP="0051165A">
            <w:pPr>
              <w:tabs>
                <w:tab w:val="left" w:pos="5760"/>
              </w:tabs>
              <w:spacing w:after="0"/>
              <w:ind w:left="342" w:right="24"/>
              <w:rPr>
                <w:rFonts w:ascii="Arial" w:hAnsi="Arial" w:cs="Arial"/>
                <w:bCs/>
                <w:sz w:val="18"/>
                <w:szCs w:val="18"/>
              </w:rPr>
            </w:pPr>
            <w:r w:rsidRPr="00776244">
              <w:rPr>
                <w:rFonts w:ascii="Arial" w:hAnsi="Arial" w:cs="Arial"/>
                <w:bCs/>
                <w:i/>
                <w:sz w:val="18"/>
                <w:szCs w:val="18"/>
              </w:rPr>
              <w:t>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w:t>
            </w:r>
          </w:p>
        </w:tc>
        <w:tc>
          <w:tcPr>
            <w:tcW w:w="5507" w:type="dxa"/>
            <w:shd w:val="clear" w:color="auto" w:fill="auto"/>
            <w:tcMar>
              <w:top w:w="72" w:type="dxa"/>
              <w:left w:w="115" w:type="dxa"/>
              <w:right w:w="115" w:type="dxa"/>
            </w:tcMar>
            <w:vAlign w:val="top"/>
          </w:tcPr>
          <w:p w14:paraId="37F94BDB" w14:textId="77777777" w:rsidR="0051165A" w:rsidRPr="007F5D7B" w:rsidRDefault="0051165A" w:rsidP="0051165A">
            <w:pPr>
              <w:spacing w:before="100" w:beforeAutospacing="1" w:after="100" w:afterAutospacing="1"/>
              <w:rPr>
                <w:rFonts w:ascii="Arial" w:eastAsia="Times New Roman" w:hAnsi="Arial" w:cs="Arial"/>
                <w:sz w:val="20"/>
                <w:lang w:eastAsia="zh-TW"/>
              </w:rPr>
            </w:pPr>
            <w:r w:rsidRPr="007F5D7B">
              <w:rPr>
                <w:rFonts w:ascii="Arial" w:eastAsia="Times New Roman" w:hAnsi="Arial" w:cs="Arial"/>
                <w:sz w:val="20"/>
              </w:rPr>
              <w:t>Enter text here</w:t>
            </w:r>
          </w:p>
        </w:tc>
      </w:tr>
    </w:tbl>
    <w:p w14:paraId="361BFDA2" w14:textId="77777777" w:rsidR="0051165A" w:rsidRPr="00A80F27" w:rsidRDefault="0051165A" w:rsidP="0051165A">
      <w:pPr>
        <w:ind w:left="-720" w:right="-624"/>
        <w:contextualSpacing/>
        <w:rPr>
          <w:rFonts w:ascii="Arial" w:hAnsi="Arial" w:cs="Arial"/>
          <w:b/>
          <w:sz w:val="14"/>
          <w:szCs w:val="16"/>
        </w:rPr>
      </w:pPr>
    </w:p>
    <w:p w14:paraId="6ADDFFCC" w14:textId="77777777" w:rsidR="0051165A" w:rsidRPr="007F5D7B" w:rsidRDefault="0051165A" w:rsidP="005B340B">
      <w:pPr>
        <w:numPr>
          <w:ilvl w:val="0"/>
          <w:numId w:val="242"/>
        </w:numPr>
        <w:tabs>
          <w:tab w:val="left" w:pos="5760"/>
        </w:tabs>
        <w:spacing w:after="0" w:line="240" w:lineRule="auto"/>
        <w:ind w:left="-540" w:right="-340" w:hanging="450"/>
        <w:rPr>
          <w:rFonts w:ascii="Arial" w:eastAsia="PMingLiU" w:hAnsi="Arial" w:cs="Arial"/>
          <w:b/>
          <w:bCs/>
          <w:i/>
          <w:sz w:val="20"/>
        </w:rPr>
      </w:pPr>
      <w:r w:rsidRPr="00A80F27">
        <w:rPr>
          <w:rFonts w:ascii="Arial" w:eastAsia="PMingLiU" w:hAnsi="Arial" w:cs="Arial"/>
          <w:b/>
          <w:bCs/>
          <w:sz w:val="20"/>
        </w:rPr>
        <w:t xml:space="preserve">a) </w:t>
      </w:r>
      <w:r w:rsidRPr="00A80F27">
        <w:rPr>
          <w:rFonts w:ascii="Arial" w:eastAsia="PMingLiU" w:hAnsi="Arial" w:cs="Arial"/>
          <w:b/>
          <w:bCs/>
          <w:sz w:val="20"/>
          <w:u w:val="single"/>
        </w:rPr>
        <w:t xml:space="preserve">Relevance </w:t>
      </w:r>
      <w:r w:rsidRPr="007F5D7B">
        <w:rPr>
          <w:rFonts w:ascii="Arial" w:eastAsia="PMingLiU" w:hAnsi="Arial" w:cs="Arial"/>
          <w:b/>
          <w:bCs/>
          <w:sz w:val="20"/>
          <w:u w:val="single"/>
        </w:rPr>
        <w:t>–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61AB2E0B" w14:textId="77777777" w:rsidR="0051165A" w:rsidRPr="007F5D7B" w:rsidRDefault="0051165A" w:rsidP="0051165A">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7F123C6D" w14:textId="77777777" w:rsidR="0051165A" w:rsidRPr="007F5D7B" w:rsidRDefault="0051165A" w:rsidP="0051165A">
      <w:pPr>
        <w:tabs>
          <w:tab w:val="left" w:pos="5760"/>
        </w:tabs>
        <w:spacing w:after="0" w:line="240" w:lineRule="auto"/>
        <w:ind w:right="-340"/>
        <w:rPr>
          <w:rFonts w:ascii="Arial" w:eastAsia="PMingLiU" w:hAnsi="Arial" w:cs="Arial"/>
          <w:b/>
          <w:bCs/>
          <w:i/>
          <w:sz w:val="20"/>
        </w:rPr>
      </w:pPr>
    </w:p>
    <w:p w14:paraId="79A51908"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14:paraId="4DBE366D"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53ACA71"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
          <w:bCs/>
          <w:sz w:val="20"/>
        </w:rPr>
      </w:pPr>
    </w:p>
    <w:p w14:paraId="0B751889"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263AFE30"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403636AD" w14:textId="77777777" w:rsidR="0051165A" w:rsidRPr="007F5D7B" w:rsidRDefault="0051165A" w:rsidP="0051165A">
      <w:pPr>
        <w:tabs>
          <w:tab w:val="left" w:pos="5760"/>
        </w:tabs>
        <w:spacing w:after="0" w:line="240" w:lineRule="auto"/>
        <w:ind w:right="-340"/>
        <w:rPr>
          <w:rFonts w:ascii="Arial" w:eastAsia="PMingLiU" w:hAnsi="Arial" w:cs="Arial"/>
          <w:b/>
          <w:bCs/>
          <w:i/>
          <w:sz w:val="20"/>
        </w:rPr>
      </w:pPr>
    </w:p>
    <w:p w14:paraId="7ADC705F" w14:textId="77777777" w:rsidR="0051165A" w:rsidRPr="007F5D7B" w:rsidRDefault="0051165A" w:rsidP="005B340B">
      <w:pPr>
        <w:numPr>
          <w:ilvl w:val="0"/>
          <w:numId w:val="242"/>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14:paraId="75CFF16E" w14:textId="77777777" w:rsidR="0051165A" w:rsidRPr="007F5D7B" w:rsidRDefault="0051165A" w:rsidP="0051165A">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456E1228" w14:textId="77777777" w:rsidR="0051165A" w:rsidRPr="007F5D7B" w:rsidRDefault="0051165A" w:rsidP="0051165A">
      <w:pPr>
        <w:tabs>
          <w:tab w:val="left" w:pos="5760"/>
        </w:tabs>
        <w:spacing w:after="0" w:line="240" w:lineRule="auto"/>
        <w:ind w:right="-340"/>
        <w:rPr>
          <w:rFonts w:ascii="Arial" w:eastAsia="PMingLiU" w:hAnsi="Arial" w:cs="Arial"/>
          <w:b/>
          <w:bCs/>
          <w:i/>
          <w:sz w:val="20"/>
        </w:rPr>
      </w:pPr>
    </w:p>
    <w:p w14:paraId="2ABB527D" w14:textId="77777777" w:rsidR="0051165A" w:rsidRPr="007F5D7B" w:rsidRDefault="0051165A" w:rsidP="005B340B">
      <w:pPr>
        <w:numPr>
          <w:ilvl w:val="0"/>
          <w:numId w:val="242"/>
        </w:numPr>
        <w:tabs>
          <w:tab w:val="left" w:pos="5760"/>
        </w:tabs>
        <w:spacing w:after="0" w:line="240" w:lineRule="auto"/>
        <w:ind w:left="-540" w:right="-340" w:hanging="450"/>
        <w:rPr>
          <w:rFonts w:ascii="Arial" w:eastAsia="PMingLiU" w:hAnsi="Arial" w:cs="Arial"/>
          <w:bCs/>
          <w:i/>
          <w:sz w:val="20"/>
        </w:rPr>
      </w:pPr>
      <w:r w:rsidRPr="007F5D7B">
        <w:rPr>
          <w:rFonts w:ascii="Arial" w:eastAsia="PMingLiU" w:hAnsi="Arial" w:cs="Arial"/>
          <w:b/>
          <w:bCs/>
          <w:sz w:val="20"/>
          <w:u w:val="single"/>
        </w:rPr>
        <w:t>Capacity Building:</w:t>
      </w:r>
      <w:r w:rsidRPr="007F5D7B">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14:paraId="6F584399" w14:textId="77777777" w:rsidR="0051165A" w:rsidRPr="007F5D7B" w:rsidRDefault="0051165A" w:rsidP="0051165A">
      <w:pPr>
        <w:tabs>
          <w:tab w:val="left" w:pos="5760"/>
        </w:tabs>
        <w:spacing w:after="0" w:line="240" w:lineRule="auto"/>
        <w:ind w:left="-502"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28263BA5" w14:textId="77777777" w:rsidR="0051165A" w:rsidRPr="007F5D7B" w:rsidRDefault="0051165A" w:rsidP="0051165A">
      <w:pPr>
        <w:tabs>
          <w:tab w:val="left" w:pos="5760"/>
        </w:tabs>
        <w:spacing w:after="0" w:line="240" w:lineRule="auto"/>
        <w:ind w:left="-502" w:right="-340"/>
        <w:rPr>
          <w:rFonts w:ascii="Arial" w:eastAsia="PMingLiU" w:hAnsi="Arial" w:cs="Arial"/>
          <w:bCs/>
          <w:i/>
          <w:sz w:val="20"/>
        </w:rPr>
      </w:pPr>
    </w:p>
    <w:p w14:paraId="5DCAF48B" w14:textId="77777777" w:rsidR="0051165A" w:rsidRPr="007F5D7B" w:rsidRDefault="0051165A" w:rsidP="009064FE">
      <w:pPr>
        <w:numPr>
          <w:ilvl w:val="0"/>
          <w:numId w:val="242"/>
        </w:numPr>
        <w:tabs>
          <w:tab w:val="left" w:pos="5760"/>
        </w:tabs>
        <w:spacing w:after="0" w:line="240" w:lineRule="auto"/>
        <w:ind w:left="-540" w:right="-340" w:hanging="450"/>
        <w:rPr>
          <w:rFonts w:ascii="Arial" w:eastAsia="PMingLiU" w:hAnsi="Arial" w:cs="Arial"/>
          <w:b/>
          <w:bCs/>
          <w:sz w:val="20"/>
          <w:szCs w:val="20"/>
        </w:rPr>
      </w:pPr>
      <w:r w:rsidRPr="007F5D7B">
        <w:rPr>
          <w:rFonts w:ascii="Arial" w:eastAsia="PMingLiU" w:hAnsi="Arial" w:cs="Arial"/>
          <w:b/>
          <w:bCs/>
          <w:sz w:val="20"/>
          <w:szCs w:val="20"/>
          <w:u w:val="single"/>
        </w:rPr>
        <w:t>Methodology:</w:t>
      </w:r>
      <w:r w:rsidRPr="007F5D7B">
        <w:rPr>
          <w:rFonts w:ascii="Arial" w:eastAsia="PMingLiU" w:hAnsi="Arial" w:cs="Arial"/>
          <w:b/>
          <w:bCs/>
          <w:sz w:val="20"/>
          <w:szCs w:val="20"/>
        </w:rPr>
        <w:t xml:space="preserve"> How do you plan to implement the project? Briefly address the following: </w:t>
      </w:r>
    </w:p>
    <w:p w14:paraId="4E145CE6" w14:textId="3C3B6A2E" w:rsidR="0051165A" w:rsidRPr="007F5D7B"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Workplan</w:t>
      </w:r>
      <w:r w:rsidRPr="007F5D7B">
        <w:rPr>
          <w:rFonts w:ascii="Arial" w:eastAsia="PMingLiU" w:hAnsi="Arial" w:cs="Arial"/>
          <w:b/>
          <w:bCs/>
          <w:i/>
          <w:sz w:val="20"/>
          <w:szCs w:val="20"/>
        </w:rPr>
        <w:t xml:space="preserve">: </w:t>
      </w:r>
      <w:r w:rsidRPr="007F5D7B">
        <w:rPr>
          <w:rFonts w:ascii="Arial" w:eastAsia="PMingLiU" w:hAnsi="Arial" w:cs="Arial"/>
          <w:b/>
          <w:bCs/>
          <w:sz w:val="20"/>
          <w:szCs w:val="20"/>
        </w:rPr>
        <w:t>In a simple table, outline the project from start to end. Show key project outputs and activities and associated dates or timelines.</w:t>
      </w:r>
      <w:r w:rsidR="009D22A7" w:rsidRPr="007F5D7B">
        <w:rPr>
          <w:rFonts w:ascii="Arial" w:eastAsia="PMingLiU" w:hAnsi="Arial" w:cs="Arial"/>
          <w:b/>
          <w:bCs/>
          <w:sz w:val="20"/>
          <w:szCs w:val="20"/>
        </w:rPr>
        <w:t xml:space="preserve"> </w:t>
      </w:r>
      <w:r w:rsidR="009D22A7" w:rsidRPr="007F5D7B">
        <w:rPr>
          <w:rFonts w:ascii="Arial" w:hAnsi="Arial" w:cs="Arial"/>
          <w:sz w:val="20"/>
          <w:szCs w:val="20"/>
        </w:rPr>
        <w:t xml:space="preserve">Indicate if you intend to record any project event. Refer to the </w:t>
      </w:r>
      <w:r w:rsidR="009D22A7" w:rsidRPr="007F5D7B">
        <w:rPr>
          <w:rFonts w:ascii="Arial" w:hAnsi="Arial" w:cs="Arial"/>
          <w:i/>
          <w:sz w:val="20"/>
          <w:szCs w:val="20"/>
        </w:rPr>
        <w:t>APEC Project Event Recording Policy</w:t>
      </w:r>
      <w:r w:rsidR="009D22A7" w:rsidRPr="007F5D7B">
        <w:rPr>
          <w:rFonts w:ascii="Arial" w:hAnsi="Arial" w:cs="Arial"/>
          <w:sz w:val="20"/>
          <w:szCs w:val="20"/>
        </w:rPr>
        <w:t xml:space="preserve"> at Annex N of the Guidebook.</w:t>
      </w:r>
    </w:p>
    <w:p w14:paraId="7E3CCCAD" w14:textId="77777777" w:rsidR="0051165A" w:rsidRPr="007F5D7B"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7D8502FA"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w:t>
      </w:r>
      <w:r w:rsidRPr="00A80F27">
        <w:rPr>
          <w:rFonts w:ascii="Arial" w:eastAsia="PMingLiU" w:hAnsi="Arial" w:cs="Arial"/>
          <w:b/>
          <w:bCs/>
          <w:sz w:val="20"/>
          <w:szCs w:val="20"/>
        </w:rPr>
        <w:t>, end users, policy makers, researchers/ analysts, gender) and how they will be engaged.</w:t>
      </w:r>
    </w:p>
    <w:p w14:paraId="72D03404" w14:textId="77777777" w:rsidR="0051165A" w:rsidRPr="00A80F27"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38687FC1"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Evaluation:</w:t>
      </w:r>
      <w:r w:rsidRPr="00A80F27">
        <w:rPr>
          <w:rFonts w:ascii="Arial" w:eastAsia="PMingLiU" w:hAnsi="Arial" w:cs="Arial"/>
          <w:b/>
          <w:bCs/>
          <w:sz w:val="20"/>
          <w:szCs w:val="20"/>
        </w:rPr>
        <w:t xml:space="preserve"> Outline the indicators which will be used to measure progress towards the project outcomes. Where possible, provide indicators which could assess impacts on women.</w:t>
      </w:r>
    </w:p>
    <w:p w14:paraId="1BF9E429" w14:textId="77777777" w:rsidR="0051165A" w:rsidRPr="00A80F27"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5CB2B297"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4B44A57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bookmarkEnd w:id="280"/>
    <w:p w14:paraId="238CCB8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6B68D933"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30616D98" w14:textId="77777777" w:rsidR="006135BE" w:rsidRPr="00AA7499" w:rsidRDefault="006135BE" w:rsidP="00E91E80">
      <w:pPr>
        <w:spacing w:before="120"/>
        <w:rPr>
          <w:rFonts w:ascii="Arial" w:hAnsi="Arial" w:cs="Arial"/>
        </w:rPr>
        <w:sectPr w:rsidR="006135BE" w:rsidRPr="00AA7499" w:rsidSect="00105BA6">
          <w:headerReference w:type="default" r:id="rId63"/>
          <w:headerReference w:type="first" r:id="rId64"/>
          <w:type w:val="oddPage"/>
          <w:pgSz w:w="11909" w:h="16834" w:code="9"/>
          <w:pgMar w:top="1080" w:right="1872" w:bottom="540" w:left="1872" w:header="360" w:footer="0" w:gutter="0"/>
          <w:cols w:space="720"/>
          <w:docGrid w:linePitch="299"/>
        </w:sectPr>
      </w:pPr>
    </w:p>
    <w:p w14:paraId="24B621A2" w14:textId="77777777" w:rsidR="005102DB" w:rsidRPr="00874BB0" w:rsidRDefault="005102DB" w:rsidP="00AA7499">
      <w:pPr>
        <w:pStyle w:val="Heading1"/>
      </w:pPr>
      <w:bookmarkStart w:id="281" w:name="_Toc326941896"/>
      <w:bookmarkStart w:id="282" w:name="_Toc79058553"/>
      <w:bookmarkStart w:id="283" w:name="_Toc321655881"/>
      <w:r w:rsidRPr="00B8569C">
        <w:lastRenderedPageBreak/>
        <w:t>A</w:t>
      </w:r>
      <w:r w:rsidRPr="00874BB0">
        <w:t xml:space="preserve">ppendix </w:t>
      </w:r>
      <w:bookmarkEnd w:id="281"/>
      <w:r w:rsidR="00B21CD2">
        <w:t>D</w:t>
      </w:r>
      <w:bookmarkEnd w:id="282"/>
    </w:p>
    <w:p w14:paraId="7A350D47" w14:textId="77777777" w:rsidR="00E91E80" w:rsidRPr="00AA7499" w:rsidRDefault="00E91E80" w:rsidP="00C0243B">
      <w:pPr>
        <w:pStyle w:val="Heading2"/>
        <w:jc w:val="center"/>
      </w:pPr>
      <w:bookmarkStart w:id="284" w:name="_Toc79058554"/>
      <w:r w:rsidRPr="00AA7499">
        <w:t>Quality Criteria for Assessing APEC Projects</w:t>
      </w:r>
      <w:bookmarkEnd w:id="283"/>
      <w:bookmarkEnd w:id="284"/>
    </w:p>
    <w:p w14:paraId="604B5D4B" w14:textId="77777777" w:rsidR="00407E3A" w:rsidRPr="00AA7499" w:rsidRDefault="00407E3A" w:rsidP="00407E3A">
      <w:pPr>
        <w:rPr>
          <w:rFonts w:ascii="Arial" w:hAnsi="Arial" w:cs="Arial"/>
        </w:rPr>
      </w:pPr>
    </w:p>
    <w:p w14:paraId="4646F3DE"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2B065B86"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DF1EF49"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35758190"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77F83412"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07F290AD"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7FA4F351" w14:textId="77777777" w:rsidR="00407E3A" w:rsidRPr="00874BB0" w:rsidRDefault="00407E3A" w:rsidP="00407E3A">
      <w:pPr>
        <w:spacing w:after="0" w:line="240" w:lineRule="auto"/>
        <w:ind w:left="360"/>
        <w:rPr>
          <w:rFonts w:ascii="Arial" w:hAnsi="Arial" w:cs="Arial"/>
          <w:sz w:val="20"/>
          <w:szCs w:val="20"/>
        </w:rPr>
      </w:pPr>
    </w:p>
    <w:p w14:paraId="76176CA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7BB010D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2C820D2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143F41F3"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59D1C445"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5F635F5C" w14:textId="32B12F6C"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w:t>
      </w:r>
      <w:r w:rsidR="00635DB9">
        <w:rPr>
          <w:rFonts w:ascii="Arial" w:hAnsi="Arial" w:cs="Arial"/>
          <w:sz w:val="20"/>
          <w:szCs w:val="20"/>
        </w:rPr>
        <w:t xml:space="preserve">is (are) </w:t>
      </w:r>
      <w:r w:rsidRPr="00874BB0">
        <w:rPr>
          <w:rFonts w:ascii="Arial" w:hAnsi="Arial" w:cs="Arial"/>
          <w:sz w:val="20"/>
          <w:szCs w:val="20"/>
        </w:rPr>
        <w:t>the objective</w:t>
      </w:r>
      <w:r w:rsidR="00635DB9">
        <w:rPr>
          <w:rFonts w:ascii="Arial" w:hAnsi="Arial" w:cs="Arial"/>
          <w:sz w:val="20"/>
          <w:szCs w:val="20"/>
        </w:rPr>
        <w:t>(s)</w:t>
      </w:r>
      <w:r w:rsidRPr="00874BB0">
        <w:rPr>
          <w:rFonts w:ascii="Arial" w:hAnsi="Arial" w:cs="Arial"/>
          <w:sz w:val="20"/>
          <w:szCs w:val="20"/>
        </w:rPr>
        <w:t xml:space="preserve"> of the project? </w:t>
      </w:r>
    </w:p>
    <w:p w14:paraId="024E3387" w14:textId="72107314"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overall project </w:t>
      </w:r>
      <w:r w:rsidR="00635DB9">
        <w:rPr>
          <w:rFonts w:ascii="Arial" w:hAnsi="Arial" w:cs="Arial"/>
          <w:sz w:val="20"/>
          <w:szCs w:val="20"/>
        </w:rPr>
        <w:t>objective</w:t>
      </w:r>
      <w:r w:rsidRPr="00874BB0">
        <w:rPr>
          <w:rFonts w:ascii="Arial" w:hAnsi="Arial" w:cs="Arial"/>
          <w:sz w:val="20"/>
          <w:szCs w:val="20"/>
        </w:rPr>
        <w:t xml:space="preserve">? </w:t>
      </w:r>
    </w:p>
    <w:p w14:paraId="0D1B7320" w14:textId="7C1BC9D6" w:rsidR="00E91E80" w:rsidRPr="00783CE6"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intended impact? </w:t>
      </w:r>
    </w:p>
    <w:p w14:paraId="711C4520" w14:textId="77777777" w:rsidR="007B49A6" w:rsidRPr="00874BB0" w:rsidRDefault="007B49A6" w:rsidP="00A70C0C">
      <w:pPr>
        <w:numPr>
          <w:ilvl w:val="0"/>
          <w:numId w:val="3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14:paraId="6494DDCA" w14:textId="77777777" w:rsidR="00407E3A" w:rsidRDefault="00407E3A" w:rsidP="00E91E80">
      <w:pPr>
        <w:rPr>
          <w:rFonts w:ascii="Arial" w:hAnsi="Arial" w:cs="Arial"/>
          <w:b/>
          <w:i/>
          <w:iCs/>
          <w:sz w:val="20"/>
          <w:szCs w:val="20"/>
        </w:rPr>
      </w:pPr>
    </w:p>
    <w:p w14:paraId="3E0D8525"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27B9B27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1A00206D"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11E8BAFC"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285A10A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223E2FA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46B7416F" w14:textId="77777777" w:rsidR="00EA49CC" w:rsidRPr="00874BB0" w:rsidRDefault="00EA49CC" w:rsidP="00E91E80">
      <w:pPr>
        <w:rPr>
          <w:rFonts w:ascii="Arial" w:hAnsi="Arial" w:cs="Arial"/>
          <w:b/>
          <w:i/>
          <w:iCs/>
          <w:sz w:val="20"/>
          <w:szCs w:val="20"/>
        </w:rPr>
      </w:pPr>
    </w:p>
    <w:p w14:paraId="7F560D65" w14:textId="511B1572"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w:t>
      </w:r>
      <w:r w:rsidR="00635DB9">
        <w:rPr>
          <w:rFonts w:ascii="Arial" w:hAnsi="Arial" w:cs="Arial"/>
          <w:sz w:val="20"/>
          <w:szCs w:val="20"/>
        </w:rPr>
        <w:t>(s)</w:t>
      </w:r>
      <w:r w:rsidRPr="00874BB0">
        <w:rPr>
          <w:rFonts w:ascii="Arial" w:hAnsi="Arial" w:cs="Arial"/>
          <w:sz w:val="20"/>
          <w:szCs w:val="20"/>
        </w:rPr>
        <w:t xml:space="preserve">. </w:t>
      </w:r>
    </w:p>
    <w:p w14:paraId="234CE63C" w14:textId="0367E42B" w:rsidR="00E91E80"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lastRenderedPageBreak/>
        <w:t xml:space="preserve">To what extent </w:t>
      </w:r>
      <w:r w:rsidR="00635DB9">
        <w:rPr>
          <w:rFonts w:ascii="Arial" w:hAnsi="Arial" w:cs="Arial"/>
          <w:sz w:val="20"/>
          <w:szCs w:val="20"/>
        </w:rPr>
        <w:t>is</w:t>
      </w:r>
      <w:r w:rsidRPr="00FA39DC">
        <w:rPr>
          <w:rFonts w:ascii="Arial" w:hAnsi="Arial" w:cs="Arial"/>
          <w:sz w:val="20"/>
          <w:szCs w:val="20"/>
        </w:rPr>
        <w:t xml:space="preserve"> the objective likely to be achieved</w:t>
      </w:r>
      <w:r w:rsidR="00530140">
        <w:rPr>
          <w:rFonts w:ascii="Arial" w:hAnsi="Arial" w:cs="Arial"/>
          <w:sz w:val="20"/>
          <w:szCs w:val="20"/>
        </w:rPr>
        <w:t>,</w:t>
      </w:r>
      <w:r w:rsidRPr="00FA39DC">
        <w:rPr>
          <w:rFonts w:ascii="Arial" w:hAnsi="Arial" w:cs="Arial"/>
          <w:sz w:val="20"/>
          <w:szCs w:val="20"/>
        </w:rPr>
        <w:t xml:space="preserve"> </w:t>
      </w:r>
      <w:r w:rsidR="00105675" w:rsidRPr="00FA39DC">
        <w:rPr>
          <w:rFonts w:ascii="Arial" w:hAnsi="Arial" w:cs="Arial"/>
          <w:sz w:val="20"/>
          <w:szCs w:val="20"/>
        </w:rPr>
        <w:t xml:space="preserve">and </w:t>
      </w:r>
      <w:r w:rsidRPr="00FA39DC">
        <w:rPr>
          <w:rFonts w:ascii="Arial" w:hAnsi="Arial" w:cs="Arial"/>
          <w:sz w:val="20"/>
          <w:szCs w:val="20"/>
        </w:rPr>
        <w:t>realistic?</w:t>
      </w:r>
    </w:p>
    <w:p w14:paraId="0C48A4C3" w14:textId="2E94E81B" w:rsidR="00F84AC7" w:rsidRPr="00FA39DC" w:rsidRDefault="00F84AC7" w:rsidP="00FA39DC">
      <w:pPr>
        <w:numPr>
          <w:ilvl w:val="0"/>
          <w:numId w:val="31"/>
        </w:numPr>
        <w:tabs>
          <w:tab w:val="clear" w:pos="288"/>
        </w:tabs>
        <w:spacing w:after="0" w:line="240" w:lineRule="auto"/>
        <w:ind w:left="270" w:hanging="270"/>
        <w:rPr>
          <w:rFonts w:ascii="Arial" w:hAnsi="Arial" w:cs="Arial"/>
          <w:sz w:val="20"/>
          <w:szCs w:val="20"/>
        </w:rPr>
      </w:pPr>
      <w:r>
        <w:rPr>
          <w:rFonts w:ascii="Arial" w:hAnsi="Arial" w:cs="Arial"/>
          <w:sz w:val="20"/>
          <w:szCs w:val="20"/>
        </w:rPr>
        <w:t>Are the outcomes linked to the</w:t>
      </w:r>
      <w:r w:rsidR="00635DB9">
        <w:rPr>
          <w:rFonts w:ascii="Arial" w:hAnsi="Arial" w:cs="Arial"/>
          <w:sz w:val="20"/>
          <w:szCs w:val="20"/>
        </w:rPr>
        <w:t xml:space="preserve"> objective in a clear causal relationship?</w:t>
      </w:r>
    </w:p>
    <w:p w14:paraId="5829601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6583975" w14:textId="43A8E51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Based on the particular issue being addressed, is the proposed approach a sound way to achieve the </w:t>
      </w:r>
      <w:r w:rsidR="00635DB9">
        <w:rPr>
          <w:rFonts w:ascii="Arial" w:hAnsi="Arial" w:cs="Arial"/>
          <w:sz w:val="20"/>
          <w:szCs w:val="20"/>
        </w:rPr>
        <w:t xml:space="preserve">outcomes and the </w:t>
      </w:r>
      <w:r w:rsidRPr="00874BB0">
        <w:rPr>
          <w:rFonts w:ascii="Arial" w:hAnsi="Arial" w:cs="Arial"/>
          <w:sz w:val="20"/>
          <w:szCs w:val="20"/>
        </w:rPr>
        <w:t>objective, and have other alternative approaches been examined?</w:t>
      </w:r>
    </w:p>
    <w:p w14:paraId="41A114F2"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5BAD60C7" w14:textId="77777777" w:rsidR="00407E3A" w:rsidRPr="00874BB0" w:rsidRDefault="00407E3A" w:rsidP="00E91E80">
      <w:pPr>
        <w:rPr>
          <w:rFonts w:ascii="Arial" w:hAnsi="Arial" w:cs="Arial"/>
          <w:b/>
          <w:i/>
          <w:iCs/>
          <w:sz w:val="20"/>
          <w:szCs w:val="20"/>
        </w:rPr>
      </w:pPr>
    </w:p>
    <w:p w14:paraId="25669C78"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6C8D69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0821D9BD"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15AAD48C"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55A8AAC4" w14:textId="77777777"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2AC0BFA" w14:textId="77777777" w:rsidR="003C015D" w:rsidRDefault="003C015D" w:rsidP="00FA39DC">
      <w:pPr>
        <w:spacing w:after="0" w:line="240" w:lineRule="auto"/>
        <w:ind w:left="270"/>
        <w:rPr>
          <w:rFonts w:ascii="Arial" w:hAnsi="Arial" w:cs="Arial"/>
          <w:sz w:val="20"/>
          <w:szCs w:val="20"/>
        </w:rPr>
      </w:pPr>
    </w:p>
    <w:p w14:paraId="5D544970" w14:textId="77777777" w:rsidR="003C015D" w:rsidRDefault="003C015D" w:rsidP="00FA39DC">
      <w:pPr>
        <w:spacing w:after="0" w:line="240" w:lineRule="auto"/>
        <w:ind w:left="270"/>
        <w:rPr>
          <w:rFonts w:ascii="Arial" w:hAnsi="Arial" w:cs="Arial"/>
          <w:sz w:val="20"/>
          <w:szCs w:val="20"/>
        </w:rPr>
      </w:pPr>
    </w:p>
    <w:p w14:paraId="059242C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571988A4"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099BD113"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39B0830B"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43A01F3A" w14:textId="77777777" w:rsidR="003C015D" w:rsidRPr="003C015D" w:rsidRDefault="003C015D" w:rsidP="00FA39DC">
      <w:pPr>
        <w:spacing w:after="0" w:line="240" w:lineRule="auto"/>
        <w:rPr>
          <w:rFonts w:ascii="Arial" w:hAnsi="Arial" w:cs="Arial"/>
          <w:sz w:val="20"/>
          <w:szCs w:val="20"/>
        </w:rPr>
      </w:pPr>
    </w:p>
    <w:p w14:paraId="70DAD2ED" w14:textId="77777777" w:rsidR="00874BB0" w:rsidRDefault="00874BB0">
      <w:pPr>
        <w:rPr>
          <w:rFonts w:ascii="Arial" w:eastAsia="PMingLiU" w:hAnsi="Arial" w:cs="Times New Roman"/>
          <w:b/>
          <w:spacing w:val="-20"/>
          <w:sz w:val="56"/>
          <w:szCs w:val="60"/>
        </w:rPr>
      </w:pPr>
      <w:r>
        <w:br w:type="page"/>
      </w:r>
    </w:p>
    <w:p w14:paraId="15DACCA8" w14:textId="77777777" w:rsidR="008C74C9" w:rsidRPr="00E96734" w:rsidRDefault="008C74C9" w:rsidP="00AA7499">
      <w:pPr>
        <w:pStyle w:val="Heading1"/>
      </w:pPr>
      <w:bookmarkStart w:id="285" w:name="_Toc79058555"/>
      <w:r w:rsidRPr="00E96734">
        <w:lastRenderedPageBreak/>
        <w:t xml:space="preserve">Appendix </w:t>
      </w:r>
      <w:r w:rsidR="00B21CD2" w:rsidRPr="00E96734">
        <w:t>E</w:t>
      </w:r>
      <w:bookmarkEnd w:id="285"/>
    </w:p>
    <w:p w14:paraId="05E9F492" w14:textId="77777777" w:rsidR="00B77347" w:rsidRPr="00E96734" w:rsidRDefault="00883DF6" w:rsidP="00C0243B">
      <w:pPr>
        <w:pStyle w:val="Heading2"/>
        <w:jc w:val="center"/>
      </w:pPr>
      <w:bookmarkStart w:id="286" w:name="_Toc79058556"/>
      <w:r w:rsidRPr="00E96734">
        <w:t xml:space="preserve">APEC </w:t>
      </w:r>
      <w:r w:rsidR="00B77347" w:rsidRPr="00E96734">
        <w:t>Project Monitoring Report</w:t>
      </w:r>
      <w:bookmarkEnd w:id="286"/>
    </w:p>
    <w:p w14:paraId="7B58269B" w14:textId="19BDE2B9" w:rsidR="00407E3A" w:rsidRPr="00E96734" w:rsidRDefault="00B77347" w:rsidP="00C0243B">
      <w:pPr>
        <w:ind w:left="-720" w:firstLine="720"/>
        <w:contextualSpacing/>
        <w:jc w:val="center"/>
        <w:rPr>
          <w:rStyle w:val="Run-inheading"/>
          <w:rFonts w:ascii="Arial" w:hAnsi="Arial" w:cs="Arial"/>
          <w:sz w:val="18"/>
        </w:rPr>
      </w:pPr>
      <w:r w:rsidRPr="00E96734">
        <w:rPr>
          <w:rStyle w:val="Run-inheading"/>
          <w:rFonts w:ascii="Arial" w:hAnsi="Arial" w:cs="Arial"/>
          <w:sz w:val="18"/>
        </w:rPr>
        <w:t>Please submit through your APEC Secretariat Program Director</w:t>
      </w:r>
      <w:r w:rsidR="007605F0" w:rsidRPr="00E96734">
        <w:rPr>
          <w:rStyle w:val="Run-inheading"/>
          <w:rFonts w:ascii="Arial" w:hAnsi="Arial" w:cs="Arial"/>
          <w:sz w:val="18"/>
        </w:rPr>
        <w:t xml:space="preserve"> </w:t>
      </w:r>
    </w:p>
    <w:p w14:paraId="1A9184B9" w14:textId="77777777" w:rsidR="00B77347" w:rsidRPr="00E96734" w:rsidRDefault="00B77347" w:rsidP="00B77347">
      <w:pPr>
        <w:spacing w:after="0"/>
        <w:ind w:left="-720"/>
        <w:contextualSpacing/>
        <w:jc w:val="center"/>
        <w:rPr>
          <w:rStyle w:val="Run-inheading"/>
          <w:rFonts w:ascii="Arial" w:hAnsi="Arial" w:cs="Arial"/>
          <w:b w:val="0"/>
          <w:i w:val="0"/>
          <w:sz w:val="18"/>
        </w:rPr>
      </w:pPr>
    </w:p>
    <w:p w14:paraId="5B9D75A9" w14:textId="77777777" w:rsidR="00B77347" w:rsidRPr="00E96734" w:rsidRDefault="00B77347" w:rsidP="00B77347">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E96734" w14:paraId="137D8FCC" w14:textId="77777777" w:rsidTr="00D6676C">
        <w:trPr>
          <w:trHeight w:val="359"/>
        </w:trPr>
        <w:tc>
          <w:tcPr>
            <w:tcW w:w="1666" w:type="pct"/>
            <w:shd w:val="pct15" w:color="auto" w:fill="auto"/>
          </w:tcPr>
          <w:p w14:paraId="42B7C7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14:paraId="1F5B7AAA"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490A91E0"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530235E3" w14:textId="77777777" w:rsidR="00B77347" w:rsidRPr="00E96734" w:rsidRDefault="00B77347" w:rsidP="000604FE">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6DA28D3" w14:textId="77777777" w:rsidR="00B77347" w:rsidRPr="00E96734" w:rsidRDefault="00B77347" w:rsidP="00B77347">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4A5CD495" w14:textId="77777777" w:rsidR="00B77347" w:rsidRPr="00E96734" w:rsidRDefault="00B77347" w:rsidP="000604FE">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66543F3A" w14:textId="77777777" w:rsidR="00B77347" w:rsidRPr="00E96734" w:rsidRDefault="00B77347" w:rsidP="00B77347">
            <w:pPr>
              <w:pStyle w:val="APECForm"/>
              <w:spacing w:before="0" w:after="0"/>
              <w:ind w:right="-766"/>
              <w:contextualSpacing/>
              <w:rPr>
                <w:rFonts w:cs="Arial"/>
                <w:sz w:val="18"/>
                <w:lang w:val="en-US"/>
              </w:rPr>
            </w:pPr>
          </w:p>
        </w:tc>
      </w:tr>
      <w:tr w:rsidR="00B77347" w:rsidRPr="00E96734" w14:paraId="1B60CA7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58B173E"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4076956"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541A5E4A"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6B449A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41D644CE" w14:textId="77777777" w:rsidR="00B77347" w:rsidRPr="00E96734" w:rsidRDefault="00B77347" w:rsidP="00B77347">
            <w:pPr>
              <w:pStyle w:val="APECForm"/>
              <w:spacing w:before="0" w:after="0"/>
              <w:ind w:right="-766"/>
              <w:contextualSpacing/>
              <w:rPr>
                <w:rFonts w:cs="Arial"/>
                <w:b/>
                <w:sz w:val="18"/>
                <w:lang w:val="en-US"/>
              </w:rPr>
            </w:pPr>
          </w:p>
        </w:tc>
      </w:tr>
    </w:tbl>
    <w:p w14:paraId="12A0135A" w14:textId="77777777" w:rsidR="00B77347" w:rsidRPr="00E96734" w:rsidRDefault="00B77347" w:rsidP="00B77347">
      <w:pPr>
        <w:pStyle w:val="APECForm"/>
        <w:spacing w:before="0" w:after="0"/>
        <w:ind w:right="-766"/>
        <w:contextualSpacing/>
        <w:rPr>
          <w:rFonts w:cs="Arial"/>
          <w:b/>
          <w:lang w:val="en-US"/>
        </w:rPr>
      </w:pPr>
    </w:p>
    <w:p w14:paraId="22132EB3" w14:textId="77777777" w:rsidR="00B77347" w:rsidRPr="00E96734" w:rsidRDefault="00B77347" w:rsidP="00B77347">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14:paraId="54F35C0C" w14:textId="089E25B3" w:rsidR="00B77347" w:rsidRPr="00E96734" w:rsidRDefault="00B77347" w:rsidP="00B77347">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14:paraId="171F1C17" w14:textId="77777777" w:rsidR="00B77347" w:rsidRPr="00E96734" w:rsidRDefault="00B77347" w:rsidP="00B77347">
      <w:pPr>
        <w:pStyle w:val="APECForm"/>
        <w:spacing w:before="0" w:after="0" w:line="240" w:lineRule="auto"/>
        <w:ind w:left="-720" w:right="-766"/>
        <w:contextualSpacing/>
        <w:rPr>
          <w:rFonts w:cs="Arial"/>
          <w:b/>
          <w:sz w:val="14"/>
          <w:szCs w:val="16"/>
          <w:lang w:val="en-US"/>
        </w:rPr>
      </w:pPr>
    </w:p>
    <w:p w14:paraId="1F856F21" w14:textId="39DF58CC" w:rsidR="00B77347" w:rsidRPr="00E96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w:t>
      </w:r>
      <w:r w:rsidR="00E3654E" w:rsidRPr="00E96734">
        <w:rPr>
          <w:rFonts w:ascii="Arial" w:hAnsi="Arial" w:cs="Arial"/>
          <w:b/>
          <w:sz w:val="19"/>
          <w:szCs w:val="19"/>
        </w:rPr>
        <w:t>Please cross-reference the Work Plan, Outputs, Outcomes and B</w:t>
      </w:r>
      <w:r w:rsidR="00BE2970" w:rsidRPr="00E96734">
        <w:rPr>
          <w:rFonts w:ascii="Arial" w:hAnsi="Arial" w:cs="Arial"/>
          <w:b/>
          <w:sz w:val="19"/>
          <w:szCs w:val="19"/>
        </w:rPr>
        <w:t>udget in your Project Proposal, or where</w:t>
      </w:r>
      <w:r w:rsidR="00E3654E" w:rsidRPr="00E96734">
        <w:rPr>
          <w:rFonts w:ascii="Arial" w:hAnsi="Arial" w:cs="Arial"/>
          <w:b/>
          <w:sz w:val="19"/>
          <w:szCs w:val="19"/>
        </w:rPr>
        <w:t xml:space="preserve"> amended through approved </w:t>
      </w:r>
      <w:r w:rsidR="00E3654E" w:rsidRPr="00D9538A">
        <w:rPr>
          <w:rFonts w:ascii="Arial" w:hAnsi="Arial" w:cs="Arial"/>
          <w:b/>
          <w:sz w:val="19"/>
          <w:szCs w:val="19"/>
        </w:rPr>
        <w:t>APEC Project Design Amendment &amp;</w:t>
      </w:r>
      <w:r w:rsidR="00BE2970" w:rsidRPr="00D9538A">
        <w:rPr>
          <w:rFonts w:ascii="Arial" w:hAnsi="Arial" w:cs="Arial"/>
          <w:b/>
          <w:sz w:val="19"/>
          <w:szCs w:val="19"/>
        </w:rPr>
        <w:t xml:space="preserve"> Extension and Budget forms</w:t>
      </w:r>
      <w:r w:rsidR="00BE2970" w:rsidRPr="00E96734">
        <w:rPr>
          <w:rFonts w:ascii="Arial" w:hAnsi="Arial" w:cs="Arial"/>
          <w:b/>
          <w:sz w:val="19"/>
          <w:szCs w:val="19"/>
        </w:rPr>
        <w:t>.</w:t>
      </w:r>
      <w:r w:rsidR="00E3654E" w:rsidRPr="00E96734">
        <w:rPr>
          <w:rFonts w:ascii="Arial" w:hAnsi="Arial" w:cs="Arial"/>
          <w:b/>
          <w:sz w:val="19"/>
          <w:szCs w:val="19"/>
        </w:rPr>
        <w:t xml:space="preserve"> </w:t>
      </w:r>
      <w:r w:rsidRPr="00E96734">
        <w:rPr>
          <w:rFonts w:ascii="Arial" w:hAnsi="Arial" w:cs="Arial"/>
          <w:b/>
          <w:sz w:val="19"/>
          <w:szCs w:val="19"/>
        </w:rPr>
        <w:tab/>
        <w:t xml:space="preserve">    </w:t>
      </w:r>
    </w:p>
    <w:p w14:paraId="5D05177C" w14:textId="79BC1A43"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sidR="009719CF">
        <w:rPr>
          <w:rFonts w:ascii="Arial" w:hAnsi="Arial" w:cs="Arial"/>
          <w:b/>
          <w:sz w:val="19"/>
          <w:szCs w:val="19"/>
        </w:rPr>
        <w:t>(has an extension been requested YES / NO)</w:t>
      </w:r>
    </w:p>
    <w:p w14:paraId="2762C95D" w14:textId="1892EEBA"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sidR="009719CF">
        <w:rPr>
          <w:rFonts w:ascii="Arial" w:hAnsi="Arial" w:cs="Arial"/>
          <w:b/>
          <w:sz w:val="19"/>
          <w:szCs w:val="19"/>
        </w:rPr>
        <w:t xml:space="preserve"> </w:t>
      </w:r>
      <w:r w:rsidR="00240CC9">
        <w:rPr>
          <w:rFonts w:ascii="Arial" w:hAnsi="Arial" w:cs="Arial"/>
          <w:b/>
          <w:sz w:val="19"/>
          <w:szCs w:val="19"/>
        </w:rPr>
        <w:t>(</w:t>
      </w:r>
      <w:r w:rsidR="009719CF">
        <w:rPr>
          <w:rFonts w:ascii="Arial" w:hAnsi="Arial" w:cs="Arial"/>
          <w:b/>
          <w:sz w:val="19"/>
          <w:szCs w:val="19"/>
        </w:rPr>
        <w:t>w</w:t>
      </w:r>
      <w:r w:rsidR="00240CC9">
        <w:rPr>
          <w:rFonts w:ascii="Arial" w:hAnsi="Arial" w:cs="Arial"/>
          <w:b/>
          <w:sz w:val="19"/>
          <w:szCs w:val="19"/>
        </w:rPr>
        <w:t>as a budget re-program requested: YES / NO)</w:t>
      </w:r>
    </w:p>
    <w:p w14:paraId="13D3BC0C" w14:textId="3D0F2521"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target to </w:t>
      </w:r>
      <w:r w:rsidR="00BE2970" w:rsidRPr="00E96734">
        <w:rPr>
          <w:rFonts w:ascii="Arial" w:hAnsi="Arial" w:cs="Arial"/>
          <w:b/>
          <w:sz w:val="19"/>
          <w:szCs w:val="19"/>
        </w:rPr>
        <w:t>deliver</w:t>
      </w:r>
      <w:r w:rsidRPr="00E96734">
        <w:rPr>
          <w:rFonts w:ascii="Arial" w:hAnsi="Arial" w:cs="Arial"/>
          <w:b/>
          <w:sz w:val="19"/>
          <w:szCs w:val="19"/>
        </w:rPr>
        <w:t xml:space="preserve"> project </w:t>
      </w:r>
      <w:r w:rsidR="00112AC1" w:rsidRPr="00E96734">
        <w:rPr>
          <w:rFonts w:ascii="Arial" w:hAnsi="Arial" w:cs="Arial"/>
          <w:b/>
          <w:sz w:val="19"/>
          <w:szCs w:val="19"/>
        </w:rPr>
        <w:t>outcomes</w:t>
      </w:r>
      <w:r w:rsidRPr="00E96734">
        <w:rPr>
          <w:rFonts w:ascii="Arial" w:hAnsi="Arial" w:cs="Arial"/>
          <w:b/>
          <w:sz w:val="19"/>
          <w:szCs w:val="19"/>
        </w:rPr>
        <w:t>:  YES / NO</w:t>
      </w:r>
    </w:p>
    <w:p w14:paraId="3CE1C1DF" w14:textId="77777777"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14:paraId="3BD7539D" w14:textId="33904305"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 xml:space="preserve">If NO, </w:t>
      </w:r>
      <w:r w:rsidR="00E3654E" w:rsidRPr="00E96734">
        <w:rPr>
          <w:rFonts w:ascii="Arial" w:hAnsi="Arial" w:cs="Arial"/>
          <w:b/>
          <w:bCs/>
          <w:kern w:val="28"/>
          <w:sz w:val="19"/>
          <w:szCs w:val="19"/>
        </w:rPr>
        <w:t xml:space="preserve">why not? </w:t>
      </w:r>
      <w:r w:rsidRPr="00E96734">
        <w:rPr>
          <w:rFonts w:ascii="Arial" w:hAnsi="Arial" w:cs="Arial"/>
          <w:b/>
          <w:bCs/>
          <w:kern w:val="28"/>
          <w:sz w:val="19"/>
          <w:szCs w:val="19"/>
        </w:rPr>
        <w:t>How far off schedule, budget or o</w:t>
      </w:r>
      <w:r w:rsidR="00112AC1" w:rsidRPr="00E96734">
        <w:rPr>
          <w:rFonts w:ascii="Arial" w:hAnsi="Arial" w:cs="Arial"/>
          <w:b/>
          <w:bCs/>
          <w:kern w:val="28"/>
          <w:sz w:val="19"/>
          <w:szCs w:val="19"/>
        </w:rPr>
        <w:t>utcomes</w:t>
      </w:r>
      <w:r w:rsidRPr="00E96734">
        <w:rPr>
          <w:rFonts w:ascii="Arial" w:hAnsi="Arial" w:cs="Arial"/>
          <w:b/>
          <w:bCs/>
          <w:kern w:val="28"/>
          <w:sz w:val="19"/>
          <w:szCs w:val="19"/>
        </w:rPr>
        <w:t xml:space="preserve">? What actions are being taken to resolve delays? What support is needed from your </w:t>
      </w:r>
      <w:r w:rsidR="00112AC1" w:rsidRPr="00E96734">
        <w:rPr>
          <w:rFonts w:ascii="Arial" w:hAnsi="Arial" w:cs="Arial"/>
          <w:b/>
          <w:bCs/>
          <w:kern w:val="28"/>
          <w:sz w:val="19"/>
          <w:szCs w:val="19"/>
        </w:rPr>
        <w:t>Forum</w:t>
      </w:r>
      <w:r w:rsidRPr="00E96734">
        <w:rPr>
          <w:rFonts w:ascii="Arial" w:hAnsi="Arial" w:cs="Arial"/>
          <w:b/>
          <w:bCs/>
          <w:kern w:val="28"/>
          <w:sz w:val="19"/>
          <w:szCs w:val="19"/>
        </w:rPr>
        <w:t xml:space="preserve"> or the Secretariat?</w:t>
      </w:r>
    </w:p>
    <w:p w14:paraId="4091BBD0" w14:textId="77777777" w:rsidR="00B77347" w:rsidRPr="00E96734" w:rsidRDefault="00B77347" w:rsidP="009B416C">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31DEEE55" w14:textId="77777777" w:rsidR="00B77347" w:rsidRPr="00E96734" w:rsidRDefault="00B77347" w:rsidP="009B416C">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14:paraId="506A0F91" w14:textId="4067DB27"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w:t>
      </w:r>
      <w:r w:rsidR="00112AC1" w:rsidRPr="00E96734">
        <w:rPr>
          <w:rFonts w:cs="Arial"/>
          <w:b/>
          <w:sz w:val="19"/>
          <w:szCs w:val="19"/>
        </w:rPr>
        <w:t>utcomes</w:t>
      </w:r>
      <w:r w:rsidRPr="00E96734">
        <w:rPr>
          <w:rFonts w:cs="Arial"/>
          <w:b/>
          <w:sz w:val="19"/>
          <w:szCs w:val="19"/>
        </w:rPr>
        <w:t xml:space="preserve">. </w:t>
      </w:r>
    </w:p>
    <w:p w14:paraId="0FE3FB9B" w14:textId="77777777"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14:paraId="38381930" w14:textId="3F80D473"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(e.g. agenda, report, workshop, tools, best practices) have been delivered? How have/are these outputs being utilised?</w:t>
      </w:r>
      <w:r w:rsidR="000141C8">
        <w:rPr>
          <w:rFonts w:ascii="Arial" w:hAnsi="Arial" w:cs="Arial"/>
          <w:b/>
          <w:sz w:val="19"/>
          <w:szCs w:val="19"/>
        </w:rPr>
        <w:t xml:space="preserve"> </w:t>
      </w:r>
      <w:r w:rsidR="000141C8" w:rsidRPr="00B95858">
        <w:rPr>
          <w:rFonts w:ascii="Arial" w:hAnsi="Arial" w:cs="Arial"/>
          <w:b/>
          <w:i/>
          <w:sz w:val="19"/>
          <w:szCs w:val="19"/>
        </w:rPr>
        <w:t>(*</w:t>
      </w:r>
      <w:r w:rsidR="000141C8">
        <w:rPr>
          <w:rFonts w:ascii="Arial" w:hAnsi="Arial" w:cs="Arial"/>
          <w:b/>
          <w:i/>
          <w:sz w:val="19"/>
          <w:szCs w:val="19"/>
        </w:rPr>
        <w:t xml:space="preserve">When referring to </w:t>
      </w:r>
      <w:r w:rsidR="000141C8" w:rsidRPr="00B95858">
        <w:rPr>
          <w:rFonts w:ascii="Arial" w:hAnsi="Arial" w:cs="Arial"/>
          <w:b/>
          <w:i/>
          <w:sz w:val="19"/>
          <w:szCs w:val="19"/>
        </w:rPr>
        <w:t xml:space="preserve">outputs, </w:t>
      </w:r>
      <w:r w:rsidR="000141C8">
        <w:rPr>
          <w:rFonts w:ascii="Arial" w:hAnsi="Arial" w:cs="Arial"/>
          <w:b/>
          <w:i/>
          <w:sz w:val="19"/>
          <w:szCs w:val="19"/>
        </w:rPr>
        <w:t xml:space="preserve">please use the same output names as in </w:t>
      </w:r>
      <w:r w:rsidR="000B0DB3">
        <w:rPr>
          <w:rFonts w:ascii="Arial" w:hAnsi="Arial" w:cs="Arial"/>
          <w:b/>
          <w:i/>
          <w:sz w:val="19"/>
          <w:szCs w:val="19"/>
        </w:rPr>
        <w:t>your</w:t>
      </w:r>
      <w:r w:rsidR="000141C8">
        <w:rPr>
          <w:rFonts w:ascii="Arial" w:hAnsi="Arial" w:cs="Arial"/>
          <w:b/>
          <w:i/>
          <w:sz w:val="19"/>
          <w:szCs w:val="19"/>
        </w:rPr>
        <w:t xml:space="preserve"> P</w:t>
      </w:r>
      <w:r w:rsidR="000141C8" w:rsidRPr="00B95858">
        <w:rPr>
          <w:rFonts w:ascii="Arial" w:hAnsi="Arial" w:cs="Arial"/>
          <w:b/>
          <w:i/>
          <w:sz w:val="19"/>
          <w:szCs w:val="19"/>
        </w:rPr>
        <w:t xml:space="preserve">roject </w:t>
      </w:r>
      <w:r w:rsidR="000141C8">
        <w:rPr>
          <w:rFonts w:ascii="Arial" w:hAnsi="Arial" w:cs="Arial"/>
          <w:b/>
          <w:i/>
          <w:sz w:val="19"/>
          <w:szCs w:val="19"/>
        </w:rPr>
        <w:t>P</w:t>
      </w:r>
      <w:r w:rsidR="000141C8" w:rsidRPr="00B95858">
        <w:rPr>
          <w:rFonts w:ascii="Arial" w:hAnsi="Arial" w:cs="Arial"/>
          <w:b/>
          <w:i/>
          <w:sz w:val="19"/>
          <w:szCs w:val="19"/>
        </w:rPr>
        <w:t>roposal)</w:t>
      </w:r>
    </w:p>
    <w:p w14:paraId="5B2B22E6" w14:textId="77777777" w:rsidR="00B77347" w:rsidRPr="00E96734" w:rsidRDefault="00B77347" w:rsidP="00B77347">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4D1EC9CB" w14:textId="3EF64E63" w:rsidR="00B77347" w:rsidRPr="00E96734"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w:t>
      </w:r>
      <w:r w:rsidR="00BE2970" w:rsidRPr="00E96734">
        <w:rPr>
          <w:rFonts w:ascii="Arial" w:hAnsi="Arial" w:cs="Arial"/>
          <w:b/>
          <w:sz w:val="19"/>
          <w:szCs w:val="19"/>
        </w:rPr>
        <w:t xml:space="preserve">measures and </w:t>
      </w:r>
      <w:r w:rsidRPr="00E96734">
        <w:rPr>
          <w:rFonts w:ascii="Arial" w:hAnsi="Arial" w:cs="Arial"/>
          <w:b/>
          <w:sz w:val="19"/>
          <w:szCs w:val="19"/>
        </w:rPr>
        <w:t xml:space="preserve">indicators developed under the project to measure progress/success? Has baseline information or evaluation results been collected? How will any potential impacts on gender be measured? </w:t>
      </w:r>
      <w:r w:rsidR="004E7808" w:rsidRPr="00E96734">
        <w:rPr>
          <w:rFonts w:ascii="Arial" w:hAnsi="Arial" w:cs="Arial"/>
          <w:b/>
          <w:sz w:val="19"/>
          <w:szCs w:val="19"/>
        </w:rPr>
        <w:t xml:space="preserve">How is the project contributing to APEC’s capacity building goals, objectives and operational principles? </w:t>
      </w:r>
      <w:r w:rsidRPr="00E96734">
        <w:rPr>
          <w:rFonts w:ascii="Arial" w:hAnsi="Arial" w:cs="Arial"/>
          <w:b/>
          <w:sz w:val="19"/>
          <w:szCs w:val="19"/>
        </w:rPr>
        <w:t>If relevant please provide details.</w:t>
      </w:r>
    </w:p>
    <w:p w14:paraId="31304C16" w14:textId="77777777" w:rsidR="00B77347" w:rsidRPr="00E96734" w:rsidRDefault="00B77347" w:rsidP="00B77347">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24E3AB94" w14:textId="77777777" w:rsidR="00B77347" w:rsidRPr="00E96734" w:rsidRDefault="00B77347" w:rsidP="009B416C">
      <w:pPr>
        <w:tabs>
          <w:tab w:val="left" w:pos="-720"/>
          <w:tab w:val="num" w:pos="-90"/>
        </w:tabs>
        <w:suppressAutoHyphens/>
        <w:spacing w:after="0" w:line="240" w:lineRule="auto"/>
        <w:ind w:left="-720" w:right="-766"/>
        <w:contextualSpacing/>
        <w:rPr>
          <w:rFonts w:ascii="Arial" w:hAnsi="Arial" w:cs="Arial"/>
          <w:sz w:val="19"/>
          <w:szCs w:val="19"/>
        </w:rPr>
      </w:pPr>
    </w:p>
    <w:p w14:paraId="4D3A2076" w14:textId="542244D6"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w:t>
      </w:r>
      <w:r w:rsidR="00E3654E" w:rsidRPr="00E96734">
        <w:rPr>
          <w:rFonts w:cs="Arial"/>
          <w:b/>
          <w:sz w:val="19"/>
          <w:szCs w:val="19"/>
        </w:rPr>
        <w:t xml:space="preserve">you answered ‘no’ </w:t>
      </w:r>
      <w:r w:rsidRPr="00E96734">
        <w:rPr>
          <w:rFonts w:cs="Arial"/>
          <w:b/>
          <w:sz w:val="19"/>
          <w:szCs w:val="19"/>
        </w:rPr>
        <w:t xml:space="preserve">in Q1, describe any issues which impacted (or might still impact) on the effective delivery of the project. How have these affected the </w:t>
      </w:r>
      <w:r w:rsidR="00112AC1" w:rsidRPr="00E96734">
        <w:rPr>
          <w:rFonts w:cs="Arial"/>
          <w:b/>
          <w:sz w:val="19"/>
          <w:szCs w:val="19"/>
        </w:rPr>
        <w:t>outputs</w:t>
      </w:r>
      <w:r w:rsidRPr="00E96734">
        <w:rPr>
          <w:rFonts w:cs="Arial"/>
          <w:b/>
          <w:sz w:val="19"/>
          <w:szCs w:val="19"/>
        </w:rPr>
        <w:t xml:space="preserve">, timeline or budget? </w:t>
      </w:r>
      <w:r w:rsidR="00112AC1" w:rsidRPr="00E96734">
        <w:rPr>
          <w:rFonts w:cs="Arial"/>
          <w:b/>
          <w:sz w:val="19"/>
          <w:szCs w:val="19"/>
        </w:rPr>
        <w:t xml:space="preserve">What will you do to ensure the project will still achieve all outcomes, and hence, realise the project’s objective? </w:t>
      </w:r>
      <w:r w:rsidRPr="00E96734">
        <w:rPr>
          <w:rFonts w:cs="Arial"/>
          <w:b/>
          <w:sz w:val="19"/>
          <w:szCs w:val="19"/>
        </w:rPr>
        <w:t>What are the risk management strategies in place to manage potential or real risks</w:t>
      </w:r>
      <w:r w:rsidR="00112AC1" w:rsidRPr="00E96734">
        <w:rPr>
          <w:rFonts w:cs="Arial"/>
          <w:b/>
          <w:sz w:val="19"/>
          <w:szCs w:val="19"/>
        </w:rPr>
        <w:t>?</w:t>
      </w:r>
    </w:p>
    <w:p w14:paraId="49FC2496" w14:textId="77777777" w:rsidR="00B77347" w:rsidRPr="00E96734" w:rsidRDefault="00B77347" w:rsidP="00B77347">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69146089" w14:textId="77777777" w:rsidR="00B77347" w:rsidRPr="00E96734" w:rsidRDefault="00B77347" w:rsidP="00B77347">
      <w:pPr>
        <w:suppressAutoHyphens/>
        <w:autoSpaceDE w:val="0"/>
        <w:autoSpaceDN w:val="0"/>
        <w:spacing w:after="0" w:line="240" w:lineRule="auto"/>
        <w:ind w:left="-720" w:right="-766"/>
        <w:contextualSpacing/>
        <w:rPr>
          <w:rFonts w:ascii="Arial" w:hAnsi="Arial" w:cs="Arial"/>
          <w:b/>
          <w:sz w:val="19"/>
          <w:szCs w:val="19"/>
        </w:rPr>
      </w:pPr>
    </w:p>
    <w:p w14:paraId="56F098AD" w14:textId="77777777" w:rsidR="00744255" w:rsidRDefault="00B77347" w:rsidP="00744255">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experts and participants.</w:t>
      </w:r>
    </w:p>
    <w:p w14:paraId="082D302B" w14:textId="77777777" w:rsidR="00744255" w:rsidRPr="007F5D7B" w:rsidRDefault="00744255" w:rsidP="00744255">
      <w:pPr>
        <w:suppressAutoHyphens/>
        <w:autoSpaceDE w:val="0"/>
        <w:autoSpaceDN w:val="0"/>
        <w:spacing w:after="0" w:line="240" w:lineRule="auto"/>
        <w:ind w:left="360" w:right="-766"/>
        <w:contextualSpacing/>
        <w:rPr>
          <w:rFonts w:ascii="Arial" w:hAnsi="Arial" w:cs="Arial"/>
          <w:b/>
          <w:sz w:val="19"/>
          <w:szCs w:val="19"/>
        </w:rPr>
      </w:pPr>
    </w:p>
    <w:p w14:paraId="1BB133FC" w14:textId="4B230F42" w:rsidR="00B77347" w:rsidRPr="007F5D7B" w:rsidRDefault="00744255" w:rsidP="00744255">
      <w:pPr>
        <w:suppressAutoHyphens/>
        <w:autoSpaceDE w:val="0"/>
        <w:autoSpaceDN w:val="0"/>
        <w:spacing w:after="0" w:line="240" w:lineRule="auto"/>
        <w:ind w:left="-720" w:right="-766"/>
        <w:contextualSpacing/>
        <w:rPr>
          <w:rFonts w:ascii="Arial" w:hAnsi="Arial" w:cs="Arial"/>
          <w:b/>
          <w:sz w:val="18"/>
        </w:rPr>
      </w:pPr>
      <w:r w:rsidRPr="007F5D7B">
        <w:rPr>
          <w:rFonts w:ascii="Arial" w:hAnsi="Arial" w:cs="Arial"/>
          <w:b/>
          <w:sz w:val="19"/>
          <w:szCs w:val="19"/>
          <w:u w:val="single"/>
        </w:rPr>
        <w:t xml:space="preserve">6. </w:t>
      </w:r>
      <w:r w:rsidR="00BC76D1" w:rsidRPr="007F5D7B">
        <w:rPr>
          <w:rFonts w:ascii="Arial" w:hAnsi="Arial" w:cs="Arial"/>
          <w:b/>
          <w:sz w:val="19"/>
          <w:szCs w:val="19"/>
          <w:u w:val="single"/>
        </w:rPr>
        <w:t>Gender:</w:t>
      </w:r>
      <w:r w:rsidR="00BC76D1" w:rsidRPr="007F5D7B">
        <w:rPr>
          <w:rFonts w:ascii="Arial" w:hAnsi="Arial" w:cs="Arial"/>
          <w:b/>
          <w:sz w:val="19"/>
          <w:szCs w:val="19"/>
        </w:rPr>
        <w:t xml:space="preserve"> To what extent have the gender-related steps </w:t>
      </w:r>
      <w:r w:rsidR="00C2132D" w:rsidRPr="007F5D7B">
        <w:rPr>
          <w:rFonts w:ascii="Arial" w:hAnsi="Arial" w:cs="Arial"/>
          <w:b/>
          <w:sz w:val="19"/>
          <w:szCs w:val="19"/>
        </w:rPr>
        <w:t>stated in</w:t>
      </w:r>
      <w:r w:rsidR="00BC76D1" w:rsidRPr="007F5D7B">
        <w:rPr>
          <w:rFonts w:ascii="Arial" w:hAnsi="Arial" w:cs="Arial"/>
          <w:b/>
          <w:sz w:val="19"/>
          <w:szCs w:val="19"/>
        </w:rPr>
        <w:t xml:space="preserve"> your Project Proposal been taken? If an event has been held, identify if you achieved your gender targets. If an event is upcoming, report on how you are tracking gender targets and what steps will be taken to ensure </w:t>
      </w:r>
      <w:r w:rsidR="00C2132D" w:rsidRPr="007F5D7B">
        <w:rPr>
          <w:rFonts w:ascii="Arial" w:hAnsi="Arial" w:cs="Arial"/>
          <w:b/>
          <w:sz w:val="19"/>
          <w:szCs w:val="19"/>
        </w:rPr>
        <w:t xml:space="preserve">that all </w:t>
      </w:r>
      <w:r w:rsidR="00BC76D1" w:rsidRPr="007F5D7B">
        <w:rPr>
          <w:rFonts w:ascii="Arial" w:hAnsi="Arial" w:cs="Arial"/>
          <w:b/>
          <w:sz w:val="19"/>
          <w:szCs w:val="19"/>
        </w:rPr>
        <w:t xml:space="preserve">targets </w:t>
      </w:r>
      <w:r w:rsidR="00C2132D" w:rsidRPr="007F5D7B">
        <w:rPr>
          <w:rFonts w:ascii="Arial" w:hAnsi="Arial" w:cs="Arial"/>
          <w:b/>
          <w:sz w:val="19"/>
          <w:szCs w:val="19"/>
        </w:rPr>
        <w:t>will be</w:t>
      </w:r>
      <w:r w:rsidR="00BC76D1" w:rsidRPr="007F5D7B">
        <w:rPr>
          <w:rFonts w:ascii="Arial" w:hAnsi="Arial" w:cs="Arial"/>
          <w:b/>
          <w:sz w:val="19"/>
          <w:szCs w:val="19"/>
        </w:rPr>
        <w:t xml:space="preserve"> met. </w:t>
      </w:r>
      <w:r w:rsidR="00010B84" w:rsidRPr="007F5D7B">
        <w:rPr>
          <w:rFonts w:ascii="Arial" w:hAnsi="Arial" w:cs="Arial"/>
          <w:b/>
          <w:i/>
          <w:sz w:val="19"/>
          <w:szCs w:val="19"/>
        </w:rPr>
        <w:t xml:space="preserve">(*if </w:t>
      </w:r>
      <w:r w:rsidR="000B0DB3" w:rsidRPr="007F5D7B">
        <w:rPr>
          <w:rFonts w:ascii="Arial" w:hAnsi="Arial" w:cs="Arial"/>
          <w:b/>
          <w:i/>
          <w:sz w:val="19"/>
          <w:szCs w:val="19"/>
        </w:rPr>
        <w:t>expressing goals in percentage terms</w:t>
      </w:r>
      <w:r w:rsidR="00010B84" w:rsidRPr="007F5D7B">
        <w:rPr>
          <w:rFonts w:ascii="Arial" w:hAnsi="Arial" w:cs="Arial"/>
          <w:b/>
          <w:i/>
          <w:sz w:val="19"/>
          <w:szCs w:val="19"/>
        </w:rPr>
        <w:t xml:space="preserve">, </w:t>
      </w:r>
      <w:r w:rsidR="000141C8" w:rsidRPr="007F5D7B">
        <w:rPr>
          <w:rFonts w:ascii="Arial" w:hAnsi="Arial" w:cs="Arial"/>
          <w:b/>
          <w:i/>
          <w:sz w:val="19"/>
          <w:szCs w:val="19"/>
        </w:rPr>
        <w:t>please ensure they are the</w:t>
      </w:r>
      <w:r w:rsidR="00010B84" w:rsidRPr="007F5D7B">
        <w:rPr>
          <w:rFonts w:ascii="Arial" w:hAnsi="Arial" w:cs="Arial"/>
          <w:b/>
          <w:i/>
          <w:sz w:val="19"/>
          <w:szCs w:val="19"/>
        </w:rPr>
        <w:t xml:space="preserve"> same as </w:t>
      </w:r>
      <w:r w:rsidR="000B0DB3" w:rsidRPr="007F5D7B">
        <w:rPr>
          <w:rFonts w:ascii="Arial" w:hAnsi="Arial" w:cs="Arial"/>
          <w:b/>
          <w:i/>
          <w:sz w:val="19"/>
          <w:szCs w:val="19"/>
        </w:rPr>
        <w:t>in your</w:t>
      </w:r>
      <w:r w:rsidR="000141C8" w:rsidRPr="007F5D7B">
        <w:rPr>
          <w:rFonts w:ascii="Arial" w:hAnsi="Arial" w:cs="Arial"/>
          <w:b/>
          <w:i/>
          <w:sz w:val="19"/>
          <w:szCs w:val="19"/>
        </w:rPr>
        <w:t xml:space="preserve"> </w:t>
      </w:r>
      <w:r w:rsidR="00010B84" w:rsidRPr="007F5D7B">
        <w:rPr>
          <w:rFonts w:ascii="Arial" w:hAnsi="Arial" w:cs="Arial"/>
          <w:b/>
          <w:i/>
          <w:sz w:val="19"/>
          <w:szCs w:val="19"/>
        </w:rPr>
        <w:t>Project Proposal</w:t>
      </w:r>
      <w:r w:rsidR="00010B84" w:rsidRPr="007F5D7B">
        <w:rPr>
          <w:rFonts w:ascii="Arial" w:hAnsi="Arial" w:cs="Arial"/>
          <w:b/>
          <w:sz w:val="19"/>
          <w:szCs w:val="19"/>
        </w:rPr>
        <w:t>)</w:t>
      </w:r>
    </w:p>
    <w:p w14:paraId="7824182B" w14:textId="66F0A357" w:rsidR="00B77347" w:rsidRPr="007F5D7B" w:rsidRDefault="00B77347" w:rsidP="00D6676C">
      <w:pPr>
        <w:autoSpaceDE w:val="0"/>
        <w:autoSpaceDN w:val="0"/>
        <w:spacing w:after="0" w:line="240" w:lineRule="auto"/>
        <w:ind w:left="-720" w:right="-766"/>
        <w:contextualSpacing/>
        <w:rPr>
          <w:rFonts w:ascii="Arial" w:hAnsi="Arial" w:cs="Arial"/>
          <w:sz w:val="2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3719C981" w14:textId="77777777" w:rsidTr="00622FDA">
        <w:tc>
          <w:tcPr>
            <w:tcW w:w="9846" w:type="dxa"/>
            <w:shd w:val="pct15" w:color="auto" w:fill="auto"/>
          </w:tcPr>
          <w:p w14:paraId="1BC030B8" w14:textId="77777777" w:rsidR="00B77347" w:rsidRPr="00E96734" w:rsidRDefault="00B77347" w:rsidP="00622FDA">
            <w:pPr>
              <w:tabs>
                <w:tab w:val="left" w:pos="-720"/>
                <w:tab w:val="num" w:pos="-90"/>
              </w:tabs>
              <w:suppressAutoHyphens/>
              <w:contextualSpacing/>
              <w:rPr>
                <w:rFonts w:ascii="Arial" w:hAnsi="Arial" w:cs="Arial"/>
                <w:sz w:val="18"/>
              </w:rPr>
            </w:pPr>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B77347" w:rsidRPr="009F4734" w14:paraId="7C372143" w14:textId="77777777" w:rsidTr="00622FDA">
        <w:trPr>
          <w:trHeight w:val="134"/>
        </w:trPr>
        <w:tc>
          <w:tcPr>
            <w:tcW w:w="9846" w:type="dxa"/>
          </w:tcPr>
          <w:p w14:paraId="7354185A" w14:textId="77777777" w:rsidR="00B77347" w:rsidRPr="00E96734" w:rsidRDefault="00B77347" w:rsidP="00622FDA">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tbl>
    <w:p w14:paraId="6A040F2F" w14:textId="77777777" w:rsidR="00AC597C" w:rsidRPr="00295875" w:rsidRDefault="00B77347" w:rsidP="00AA7499">
      <w:pPr>
        <w:pStyle w:val="Heading1"/>
        <w:rPr>
          <w:sz w:val="6"/>
          <w:szCs w:val="6"/>
        </w:rPr>
      </w:pPr>
      <w:bookmarkStart w:id="287" w:name="_Toc79058557"/>
      <w:bookmarkStart w:id="288" w:name="_Toc321655883"/>
      <w:r w:rsidRPr="00F61B60">
        <w:lastRenderedPageBreak/>
        <w:t>A</w:t>
      </w:r>
      <w:r w:rsidR="008C74C9" w:rsidRPr="00295875">
        <w:t xml:space="preserve">ppendix </w:t>
      </w:r>
      <w:r w:rsidR="00B21CD2">
        <w:t>F</w:t>
      </w:r>
      <w:bookmarkEnd w:id="287"/>
    </w:p>
    <w:p w14:paraId="38C7640D" w14:textId="77777777" w:rsidR="00B77347" w:rsidRPr="00341971" w:rsidRDefault="003A5730" w:rsidP="00C0243B">
      <w:pPr>
        <w:pStyle w:val="Heading2"/>
        <w:jc w:val="center"/>
      </w:pPr>
      <w:bookmarkStart w:id="289" w:name="_Toc79058558"/>
      <w:bookmarkEnd w:id="288"/>
      <w:r>
        <w:t xml:space="preserve">APEC </w:t>
      </w:r>
      <w:r w:rsidR="00B77347" w:rsidRPr="00341971">
        <w:t>Project Completion Report</w:t>
      </w:r>
      <w:bookmarkEnd w:id="289"/>
    </w:p>
    <w:p w14:paraId="545628BA" w14:textId="342B37D9" w:rsidR="00B77347" w:rsidRPr="002311E3" w:rsidRDefault="00A85342" w:rsidP="00B77347">
      <w:pPr>
        <w:spacing w:after="120" w:line="240" w:lineRule="auto"/>
        <w:ind w:left="-272"/>
        <w:contextualSpacing/>
        <w:jc w:val="center"/>
        <w:rPr>
          <w:rStyle w:val="Run-inheading"/>
          <w:rFonts w:ascii="Arial" w:hAnsi="Arial" w:cs="Arial"/>
          <w:sz w:val="20"/>
        </w:rPr>
      </w:pPr>
      <w:r>
        <w:rPr>
          <w:rStyle w:val="Run-inheading"/>
          <w:rFonts w:ascii="Arial" w:hAnsi="Arial" w:cs="Arial"/>
          <w:sz w:val="20"/>
        </w:rPr>
        <w:t>S</w:t>
      </w:r>
      <w:r w:rsidR="00B77347" w:rsidRPr="00E57D2E">
        <w:rPr>
          <w:rStyle w:val="Run-inheading"/>
          <w:rFonts w:ascii="Arial" w:hAnsi="Arial" w:cs="Arial"/>
          <w:sz w:val="20"/>
        </w:rPr>
        <w:t xml:space="preserve">ubmit </w:t>
      </w:r>
      <w:r w:rsidR="00255B53">
        <w:rPr>
          <w:rStyle w:val="Run-inheading"/>
          <w:rFonts w:ascii="Arial" w:hAnsi="Arial" w:cs="Arial"/>
          <w:sz w:val="20"/>
        </w:rPr>
        <w:t>to your</w:t>
      </w:r>
      <w:r w:rsidR="00B77347" w:rsidRPr="00E57D2E">
        <w:rPr>
          <w:rStyle w:val="Run-inheading"/>
          <w:rFonts w:ascii="Arial" w:hAnsi="Arial" w:cs="Arial"/>
          <w:sz w:val="20"/>
        </w:rPr>
        <w:t xml:space="preserve"> APEC Secretariat Progra</w:t>
      </w:r>
      <w:r w:rsidR="00B77347" w:rsidRPr="002311E3">
        <w:rPr>
          <w:rStyle w:val="Run-inheading"/>
          <w:rFonts w:ascii="Arial" w:hAnsi="Arial" w:cs="Arial"/>
          <w:sz w:val="20"/>
        </w:rPr>
        <w:t xml:space="preserve">m Director within 2 months of </w:t>
      </w:r>
      <w:r w:rsidR="004F79E4">
        <w:rPr>
          <w:rStyle w:val="Run-inheading"/>
          <w:rFonts w:ascii="Arial" w:hAnsi="Arial" w:cs="Arial"/>
          <w:sz w:val="20"/>
        </w:rPr>
        <w:t>the P</w:t>
      </w:r>
      <w:r w:rsidR="00B77347" w:rsidRPr="002311E3">
        <w:rPr>
          <w:rStyle w:val="Run-inheading"/>
          <w:rFonts w:ascii="Arial" w:hAnsi="Arial" w:cs="Arial"/>
          <w:sz w:val="20"/>
        </w:rPr>
        <w:t xml:space="preserve">roject </w:t>
      </w:r>
      <w:r w:rsidR="004F79E4">
        <w:rPr>
          <w:rStyle w:val="Run-inheading"/>
          <w:rFonts w:ascii="Arial" w:hAnsi="Arial" w:cs="Arial"/>
          <w:sz w:val="20"/>
        </w:rPr>
        <w:t>C</w:t>
      </w:r>
      <w:r w:rsidR="00B77347" w:rsidRPr="002311E3">
        <w:rPr>
          <w:rStyle w:val="Run-inheading"/>
          <w:rFonts w:ascii="Arial" w:hAnsi="Arial" w:cs="Arial"/>
          <w:sz w:val="20"/>
        </w:rPr>
        <w:t>ompletion</w:t>
      </w:r>
      <w:r w:rsidR="004F79E4">
        <w:rPr>
          <w:rStyle w:val="Run-inheading"/>
          <w:rFonts w:ascii="Arial" w:hAnsi="Arial" w:cs="Arial"/>
          <w:sz w:val="20"/>
        </w:rPr>
        <w:t xml:space="preserve"> Date</w:t>
      </w:r>
      <w:r w:rsidR="00BE2970">
        <w:rPr>
          <w:rStyle w:val="Run-inheading"/>
          <w:rFonts w:ascii="Arial" w:hAnsi="Arial" w:cs="Arial"/>
          <w:sz w:val="20"/>
        </w:rPr>
        <w:t xml:space="preserve"> </w:t>
      </w:r>
    </w:p>
    <w:p w14:paraId="086557E4" w14:textId="77777777" w:rsidR="00B77347" w:rsidRPr="009F4734" w:rsidRDefault="00B77347" w:rsidP="00B77347">
      <w:pPr>
        <w:contextualSpacing/>
        <w:jc w:val="center"/>
        <w:rPr>
          <w:rStyle w:val="Run-inheading"/>
          <w:rFonts w:ascii="Arial" w:hAnsi="Arial" w:cs="Arial"/>
          <w:b w:val="0"/>
          <w:sz w:val="14"/>
          <w:szCs w:val="16"/>
        </w:rPr>
      </w:pPr>
    </w:p>
    <w:p w14:paraId="32E98405"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366C571F" w14:textId="77777777" w:rsidTr="009B416C">
        <w:trPr>
          <w:trHeight w:val="359"/>
        </w:trPr>
        <w:tc>
          <w:tcPr>
            <w:tcW w:w="1462" w:type="pct"/>
            <w:shd w:val="pct15" w:color="auto" w:fill="auto"/>
            <w:vAlign w:val="center"/>
          </w:tcPr>
          <w:p w14:paraId="437A8484"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14:paraId="4E3A877B"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982A576"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75570724" w14:textId="6FF57FD5" w:rsidR="00B77347" w:rsidRPr="00E96734" w:rsidRDefault="00660956" w:rsidP="00BD388D">
            <w:pPr>
              <w:pStyle w:val="APECForm"/>
              <w:spacing w:before="0" w:after="0" w:line="240" w:lineRule="auto"/>
              <w:contextualSpacing/>
              <w:jc w:val="right"/>
              <w:rPr>
                <w:rFonts w:cs="Arial"/>
                <w:b/>
                <w:sz w:val="19"/>
                <w:szCs w:val="19"/>
                <w:lang w:val="en-US"/>
              </w:rPr>
            </w:pPr>
            <w:r>
              <w:rPr>
                <w:rFonts w:cs="Arial"/>
                <w:b/>
                <w:sz w:val="19"/>
                <w:szCs w:val="19"/>
                <w:lang w:val="en-US"/>
              </w:rPr>
              <w:t>Reporting</w:t>
            </w:r>
            <w:r w:rsidR="00B77347" w:rsidRPr="00E96734">
              <w:rPr>
                <w:rFonts w:cs="Arial"/>
                <w:b/>
                <w:sz w:val="19"/>
                <w:szCs w:val="19"/>
                <w:lang w:val="en-US"/>
              </w:rPr>
              <w:t xml:space="preserve"> period</w:t>
            </w:r>
            <w:r>
              <w:rPr>
                <w:rFonts w:cs="Arial"/>
                <w:b/>
                <w:sz w:val="19"/>
                <w:szCs w:val="19"/>
                <w:lang w:val="en-US"/>
              </w:rPr>
              <w:t xml:space="preserve"> </w:t>
            </w:r>
            <w:r w:rsidRPr="00105BA6">
              <w:rPr>
                <w:rFonts w:cs="Arial"/>
                <w:b/>
                <w:sz w:val="14"/>
                <w:szCs w:val="19"/>
                <w:lang w:val="en-US"/>
              </w:rPr>
              <w:t>(indicate range)</w:t>
            </w:r>
            <w:r w:rsidR="00B77347" w:rsidRPr="00105BA6">
              <w:rPr>
                <w:rFonts w:cs="Arial"/>
                <w:b/>
                <w:sz w:val="14"/>
                <w:szCs w:val="19"/>
                <w:lang w:val="en-US"/>
              </w:rPr>
              <w:t>:</w:t>
            </w:r>
          </w:p>
        </w:tc>
        <w:tc>
          <w:tcPr>
            <w:tcW w:w="1654" w:type="pct"/>
            <w:tcBorders>
              <w:top w:val="single" w:sz="4" w:space="0" w:color="auto"/>
              <w:left w:val="single" w:sz="4" w:space="0" w:color="auto"/>
              <w:bottom w:val="single" w:sz="4" w:space="0" w:color="auto"/>
              <w:right w:val="single" w:sz="4" w:space="0" w:color="auto"/>
            </w:tcBorders>
          </w:tcPr>
          <w:p w14:paraId="26B9E9D7" w14:textId="77777777" w:rsidR="00B77347" w:rsidRPr="00E96734" w:rsidRDefault="00B77347" w:rsidP="00622FDA">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454C9706" w14:textId="77777777" w:rsidR="00B77347" w:rsidRPr="00E96734" w:rsidRDefault="00B77347" w:rsidP="00622FDA">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264AAAAE" w14:textId="77777777" w:rsidR="00B77347" w:rsidRPr="00E96734" w:rsidRDefault="00B77347" w:rsidP="00622FDA">
            <w:pPr>
              <w:pStyle w:val="APECForm"/>
              <w:spacing w:before="0" w:after="0" w:line="240" w:lineRule="auto"/>
              <w:contextualSpacing/>
              <w:rPr>
                <w:rFonts w:cs="Arial"/>
                <w:sz w:val="19"/>
                <w:szCs w:val="19"/>
                <w:lang w:val="en-US"/>
              </w:rPr>
            </w:pPr>
          </w:p>
        </w:tc>
      </w:tr>
      <w:tr w:rsidR="00B77347" w:rsidRPr="009F4734" w14:paraId="2C0BB4E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41267F3"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112AA514"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B319C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5827C414" w14:textId="6585C3EA" w:rsidR="00B77347" w:rsidRPr="00E96734" w:rsidRDefault="00B77347" w:rsidP="006D5583">
            <w:pPr>
              <w:pStyle w:val="APECForm"/>
              <w:spacing w:before="0" w:after="0" w:line="240" w:lineRule="auto"/>
              <w:contextualSpacing/>
              <w:jc w:val="right"/>
              <w:rPr>
                <w:rFonts w:cs="Arial"/>
                <w:sz w:val="19"/>
                <w:szCs w:val="19"/>
                <w:lang w:val="en-US"/>
              </w:rPr>
            </w:pPr>
            <w:r w:rsidRPr="00E96734">
              <w:rPr>
                <w:rFonts w:cs="Arial"/>
                <w:b/>
                <w:sz w:val="19"/>
                <w:szCs w:val="19"/>
                <w:lang w:val="en-US"/>
              </w:rPr>
              <w:t>Project Overseer Name / Organi</w:t>
            </w:r>
            <w:r w:rsidR="00255B53" w:rsidRPr="00E96734">
              <w:rPr>
                <w:rFonts w:cs="Arial"/>
                <w:b/>
                <w:sz w:val="19"/>
                <w:szCs w:val="19"/>
                <w:lang w:val="en-US"/>
              </w:rPr>
              <w:t>s</w:t>
            </w:r>
            <w:r w:rsidRPr="00E96734">
              <w:rPr>
                <w:rFonts w:cs="Arial"/>
                <w:b/>
                <w:sz w:val="19"/>
                <w:szCs w:val="19"/>
                <w:lang w:val="en-US"/>
              </w:rPr>
              <w:t>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089A1C05" w14:textId="77777777" w:rsidR="00B77347" w:rsidRPr="00E96734" w:rsidRDefault="00B77347" w:rsidP="00622FDA">
            <w:pPr>
              <w:pStyle w:val="APECForm"/>
              <w:spacing w:before="0" w:after="0" w:line="240" w:lineRule="auto"/>
              <w:contextualSpacing/>
              <w:rPr>
                <w:rFonts w:cs="Arial"/>
                <w:b/>
                <w:sz w:val="19"/>
                <w:szCs w:val="19"/>
                <w:lang w:val="en-US"/>
              </w:rPr>
            </w:pPr>
          </w:p>
        </w:tc>
      </w:tr>
    </w:tbl>
    <w:p w14:paraId="59571650" w14:textId="77777777" w:rsidR="00B77347" w:rsidRPr="00F61B60" w:rsidRDefault="00B77347" w:rsidP="00B77347">
      <w:pPr>
        <w:pStyle w:val="APECForm"/>
        <w:spacing w:before="0" w:after="0"/>
        <w:contextualSpacing/>
        <w:rPr>
          <w:rFonts w:cs="Arial"/>
          <w:b/>
          <w:lang w:val="en-US"/>
        </w:rPr>
      </w:pPr>
    </w:p>
    <w:p w14:paraId="7CFFED79"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0146492D"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0071ED89" w14:textId="156D7290" w:rsidR="00B77347" w:rsidRPr="00E96734" w:rsidRDefault="00B77347" w:rsidP="00077D2A">
      <w:pPr>
        <w:numPr>
          <w:ilvl w:val="0"/>
          <w:numId w:val="45"/>
        </w:numPr>
        <w:tabs>
          <w:tab w:val="clear" w:pos="720"/>
          <w:tab w:val="num" w:pos="-450"/>
        </w:tab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r w:rsidR="00660956">
        <w:rPr>
          <w:rFonts w:ascii="Arial" w:hAnsi="Arial" w:cs="Arial"/>
          <w:b/>
          <w:sz w:val="19"/>
          <w:szCs w:val="19"/>
        </w:rPr>
        <w:t>Briefly describe</w:t>
      </w:r>
      <w:r w:rsidR="00F86D83" w:rsidRPr="00E96734">
        <w:rPr>
          <w:rFonts w:ascii="Arial" w:hAnsi="Arial" w:cs="Arial"/>
          <w:b/>
          <w:sz w:val="19"/>
          <w:szCs w:val="19"/>
        </w:rPr>
        <w:t xml:space="preserve"> </w:t>
      </w:r>
      <w:r w:rsidRPr="00E96734">
        <w:rPr>
          <w:rFonts w:ascii="Arial" w:hAnsi="Arial" w:cs="Arial"/>
          <w:b/>
          <w:sz w:val="19"/>
          <w:szCs w:val="19"/>
        </w:rPr>
        <w:t>the project</w:t>
      </w:r>
      <w:r w:rsidR="00660956">
        <w:rPr>
          <w:rFonts w:ascii="Arial" w:hAnsi="Arial" w:cs="Arial"/>
          <w:b/>
          <w:sz w:val="19"/>
          <w:szCs w:val="19"/>
        </w:rPr>
        <w:t xml:space="preserve">, </w:t>
      </w:r>
      <w:r w:rsidR="00F86D83" w:rsidRPr="00E96734">
        <w:rPr>
          <w:rFonts w:ascii="Arial" w:hAnsi="Arial" w:cs="Arial"/>
          <w:b/>
          <w:sz w:val="19"/>
          <w:szCs w:val="19"/>
        </w:rPr>
        <w:t>its overall objective</w:t>
      </w:r>
      <w:r w:rsidR="00660956">
        <w:rPr>
          <w:rFonts w:ascii="Arial" w:hAnsi="Arial" w:cs="Arial"/>
          <w:b/>
          <w:sz w:val="19"/>
          <w:szCs w:val="19"/>
        </w:rPr>
        <w:t>(s) and intended outcomes</w:t>
      </w:r>
      <w:r w:rsidR="00077D2A">
        <w:rPr>
          <w:rFonts w:ascii="Arial" w:hAnsi="Arial" w:cs="Arial"/>
          <w:b/>
          <w:sz w:val="19"/>
          <w:szCs w:val="19"/>
        </w:rPr>
        <w:t xml:space="preserve"> </w:t>
      </w:r>
      <w:r w:rsidR="00F9588D" w:rsidRPr="00E96734">
        <w:rPr>
          <w:rFonts w:ascii="Arial" w:hAnsi="Arial" w:cs="Arial"/>
          <w:b/>
          <w:sz w:val="19"/>
          <w:szCs w:val="19"/>
        </w:rPr>
        <w:t>(refer to Project Proposal)</w:t>
      </w:r>
      <w:r w:rsidRPr="00E96734">
        <w:rPr>
          <w:rFonts w:ascii="Arial" w:hAnsi="Arial" w:cs="Arial"/>
          <w:b/>
          <w:sz w:val="19"/>
          <w:szCs w:val="19"/>
        </w:rPr>
        <w:t>.</w:t>
      </w:r>
    </w:p>
    <w:p w14:paraId="2EDAE09A" w14:textId="77777777" w:rsidR="00B77347" w:rsidRPr="00E96734" w:rsidRDefault="00B77347" w:rsidP="009B416C">
      <w:pPr>
        <w:tabs>
          <w:tab w:val="left" w:pos="-720"/>
        </w:tabs>
        <w:suppressAutoHyphens/>
        <w:spacing w:after="0" w:line="240" w:lineRule="auto"/>
        <w:ind w:left="-720" w:right="-340"/>
        <w:contextualSpacing/>
        <w:rPr>
          <w:rFonts w:ascii="Arial" w:hAnsi="Arial" w:cs="Arial"/>
          <w:i/>
          <w:sz w:val="19"/>
          <w:szCs w:val="19"/>
        </w:rPr>
      </w:pPr>
    </w:p>
    <w:p w14:paraId="2F5947A8" w14:textId="19710EC7" w:rsidR="00660956" w:rsidRDefault="00660956"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Objective and Outcomes:</w:t>
      </w:r>
      <w:r>
        <w:rPr>
          <w:rFonts w:ascii="Arial" w:hAnsi="Arial" w:cs="Arial"/>
          <w:b/>
          <w:sz w:val="19"/>
          <w:szCs w:val="19"/>
        </w:rPr>
        <w:t xml:space="preserve"> </w:t>
      </w:r>
      <w:r w:rsidR="00BD388D">
        <w:rPr>
          <w:rFonts w:ascii="Arial" w:hAnsi="Arial" w:cs="Arial"/>
          <w:b/>
          <w:sz w:val="19"/>
          <w:szCs w:val="19"/>
        </w:rPr>
        <w:t>D</w:t>
      </w:r>
      <w:r w:rsidR="00077D2A">
        <w:rPr>
          <w:rFonts w:ascii="Arial" w:hAnsi="Arial" w:cs="Arial"/>
          <w:b/>
          <w:sz w:val="19"/>
          <w:szCs w:val="19"/>
        </w:rPr>
        <w:t xml:space="preserve">escribe how </w:t>
      </w:r>
      <w:r>
        <w:rPr>
          <w:rFonts w:ascii="Arial" w:hAnsi="Arial" w:cs="Arial"/>
          <w:b/>
          <w:sz w:val="19"/>
          <w:szCs w:val="19"/>
        </w:rPr>
        <w:t>the project me</w:t>
      </w:r>
      <w:r w:rsidR="00BD388D">
        <w:rPr>
          <w:rFonts w:ascii="Arial" w:hAnsi="Arial" w:cs="Arial"/>
          <w:b/>
          <w:sz w:val="19"/>
          <w:szCs w:val="19"/>
        </w:rPr>
        <w:t>t its objective(s)</w:t>
      </w:r>
      <w:r w:rsidR="00963DB2">
        <w:rPr>
          <w:rFonts w:ascii="Arial" w:hAnsi="Arial" w:cs="Arial"/>
          <w:b/>
          <w:sz w:val="19"/>
          <w:szCs w:val="19"/>
        </w:rPr>
        <w:t xml:space="preserve">. </w:t>
      </w:r>
      <w:r w:rsidRPr="00E96734">
        <w:rPr>
          <w:rFonts w:ascii="Arial" w:hAnsi="Arial" w:cs="Arial"/>
          <w:b/>
          <w:sz w:val="19"/>
          <w:szCs w:val="19"/>
        </w:rPr>
        <w:t xml:space="preserve">Did you deliver </w:t>
      </w:r>
      <w:r>
        <w:rPr>
          <w:rFonts w:ascii="Arial" w:hAnsi="Arial" w:cs="Arial"/>
          <w:b/>
          <w:sz w:val="19"/>
          <w:szCs w:val="19"/>
        </w:rPr>
        <w:t xml:space="preserve">the intended </w:t>
      </w:r>
      <w:r w:rsidRPr="00E96734">
        <w:rPr>
          <w:rFonts w:ascii="Arial" w:hAnsi="Arial" w:cs="Arial"/>
          <w:b/>
          <w:sz w:val="19"/>
          <w:szCs w:val="19"/>
        </w:rPr>
        <w:t>outcomes and if not, why not?</w:t>
      </w:r>
      <w:r>
        <w:rPr>
          <w:rFonts w:ascii="Arial" w:hAnsi="Arial" w:cs="Arial"/>
          <w:b/>
          <w:sz w:val="19"/>
          <w:szCs w:val="19"/>
        </w:rPr>
        <w:t xml:space="preserve"> </w:t>
      </w:r>
    </w:p>
    <w:p w14:paraId="5AFD32BB" w14:textId="77777777" w:rsidR="00660956" w:rsidRPr="00105BA6" w:rsidRDefault="00660956"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09532A16" w14:textId="3DFBE4A1" w:rsidR="009873A3" w:rsidRPr="00E96734" w:rsidRDefault="009873A3" w:rsidP="009873A3">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objectives and operational principles? How many developing economies participated in the project’s events and activities? </w:t>
      </w:r>
    </w:p>
    <w:p w14:paraId="2F3D0634" w14:textId="77777777" w:rsidR="009873A3" w:rsidRPr="00105BA6" w:rsidRDefault="009873A3"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4FD4FF22" w14:textId="04D30A41" w:rsidR="00B77347" w:rsidRPr="00E96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w:t>
      </w:r>
      <w:r w:rsidR="002E1B86" w:rsidRPr="00E96734">
        <w:rPr>
          <w:rFonts w:ascii="Arial" w:hAnsi="Arial" w:cs="Arial"/>
          <w:b/>
          <w:sz w:val="19"/>
          <w:szCs w:val="19"/>
          <w:u w:val="single"/>
        </w:rPr>
        <w:t>s:</w:t>
      </w:r>
      <w:r w:rsidRPr="00E96734">
        <w:rPr>
          <w:rFonts w:ascii="Arial" w:hAnsi="Arial" w:cs="Arial"/>
          <w:b/>
          <w:sz w:val="19"/>
          <w:szCs w:val="19"/>
        </w:rPr>
        <w:t xml:space="preserve"> Describe the main project outputs</w:t>
      </w:r>
      <w:r w:rsidR="00417C67" w:rsidRPr="00E96734">
        <w:rPr>
          <w:rFonts w:ascii="Arial" w:hAnsi="Arial" w:cs="Arial"/>
          <w:b/>
          <w:sz w:val="19"/>
          <w:szCs w:val="19"/>
        </w:rPr>
        <w:t xml:space="preserve"> and the associated measures/indicators. </w:t>
      </w:r>
      <w:r w:rsidR="00E3654E" w:rsidRPr="00E96734">
        <w:rPr>
          <w:rFonts w:ascii="Arial" w:hAnsi="Arial" w:cs="Arial"/>
          <w:b/>
          <w:sz w:val="19"/>
          <w:szCs w:val="19"/>
        </w:rPr>
        <w:t>Refer to the Project Proposal</w:t>
      </w:r>
      <w:r w:rsidRPr="00E96734">
        <w:rPr>
          <w:rFonts w:ascii="Arial" w:hAnsi="Arial" w:cs="Arial"/>
          <w:b/>
          <w:sz w:val="19"/>
          <w:szCs w:val="19"/>
        </w:rPr>
        <w:t>.</w:t>
      </w:r>
      <w:r w:rsidR="00E3654E" w:rsidRPr="00E96734">
        <w:rPr>
          <w:rFonts w:ascii="Arial" w:hAnsi="Arial" w:cs="Arial"/>
          <w:b/>
          <w:sz w:val="19"/>
          <w:szCs w:val="19"/>
        </w:rPr>
        <w:t xml:space="preserve"> Include a row for each output</w:t>
      </w:r>
      <w:r w:rsidR="00845783" w:rsidRPr="00E96734">
        <w:rPr>
          <w:rFonts w:ascii="Arial" w:hAnsi="Arial" w:cs="Arial"/>
          <w:b/>
          <w:sz w:val="19"/>
          <w:szCs w:val="19"/>
        </w:rPr>
        <w:t xml:space="preserve">, and </w:t>
      </w:r>
      <w:r w:rsidR="00BE2970" w:rsidRPr="00E96734">
        <w:rPr>
          <w:rFonts w:ascii="Arial" w:hAnsi="Arial" w:cs="Arial"/>
          <w:b/>
          <w:sz w:val="19"/>
          <w:szCs w:val="19"/>
        </w:rPr>
        <w:t xml:space="preserve">describe each </w:t>
      </w:r>
      <w:r w:rsidR="00845783" w:rsidRPr="00E96734">
        <w:rPr>
          <w:rFonts w:ascii="Arial" w:hAnsi="Arial" w:cs="Arial"/>
          <w:b/>
          <w:sz w:val="19"/>
          <w:szCs w:val="19"/>
        </w:rPr>
        <w:t>event</w:t>
      </w:r>
      <w:r w:rsidR="00BE2970" w:rsidRPr="00E96734">
        <w:rPr>
          <w:rFonts w:ascii="Arial" w:hAnsi="Arial" w:cs="Arial"/>
          <w:b/>
          <w:sz w:val="19"/>
          <w:szCs w:val="19"/>
        </w:rPr>
        <w:t xml:space="preserve"> in a separate row. </w:t>
      </w:r>
      <w:r w:rsidRPr="00E96734">
        <w:rPr>
          <w:rFonts w:ascii="Arial" w:hAnsi="Arial" w:cs="Arial"/>
          <w:b/>
          <w:sz w:val="19"/>
          <w:szCs w:val="19"/>
        </w:rPr>
        <w:t xml:space="preserve">This </w:t>
      </w:r>
      <w:r w:rsidR="00BE2970" w:rsidRPr="00E96734">
        <w:rPr>
          <w:rFonts w:ascii="Arial" w:hAnsi="Arial" w:cs="Arial"/>
          <w:b/>
          <w:sz w:val="19"/>
          <w:szCs w:val="19"/>
        </w:rPr>
        <w:t xml:space="preserve">will </w:t>
      </w:r>
      <w:r w:rsidRPr="00E96734">
        <w:rPr>
          <w:rFonts w:ascii="Arial" w:hAnsi="Arial" w:cs="Arial"/>
          <w:b/>
          <w:sz w:val="19"/>
          <w:szCs w:val="19"/>
        </w:rPr>
        <w:t>include workshops, tools, research papers, reports, recommendations, best practices, action plans</w:t>
      </w:r>
      <w:r w:rsidR="00BE2970" w:rsidRPr="00E96734">
        <w:rPr>
          <w:rFonts w:ascii="Arial" w:hAnsi="Arial" w:cs="Arial"/>
          <w:b/>
          <w:sz w:val="19"/>
          <w:szCs w:val="19"/>
        </w:rPr>
        <w:t>, etc.</w:t>
      </w:r>
    </w:p>
    <w:p w14:paraId="394C89E1" w14:textId="037EC9E9"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72BD12B4" w14:textId="77777777" w:rsidTr="009B416C">
        <w:trPr>
          <w:trHeight w:val="299"/>
        </w:trPr>
        <w:tc>
          <w:tcPr>
            <w:tcW w:w="2970" w:type="dxa"/>
            <w:tcBorders>
              <w:bottom w:val="single" w:sz="4" w:space="0" w:color="000000"/>
            </w:tcBorders>
            <w:shd w:val="pct10" w:color="auto" w:fill="auto"/>
          </w:tcPr>
          <w:p w14:paraId="48523E00" w14:textId="77777777" w:rsidR="00B77347" w:rsidRPr="00E96734" w:rsidRDefault="00B77347" w:rsidP="009B416C">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14:paraId="55B5D3C0" w14:textId="77777777" w:rsidR="003E0A1D" w:rsidRDefault="00B77347" w:rsidP="00FE05D8">
            <w:pPr>
              <w:tabs>
                <w:tab w:val="num" w:pos="1296"/>
              </w:tabs>
              <w:autoSpaceDE w:val="0"/>
              <w:autoSpaceDN w:val="0"/>
              <w:spacing w:after="0" w:line="240" w:lineRule="auto"/>
              <w:ind w:right="-340"/>
              <w:contextualSpacing/>
              <w:rPr>
                <w:rFonts w:ascii="Arial" w:hAnsi="Arial" w:cs="Arial"/>
                <w:i/>
                <w:sz w:val="18"/>
                <w:szCs w:val="19"/>
              </w:rPr>
            </w:pPr>
            <w:r w:rsidRPr="00105BA6">
              <w:rPr>
                <w:rFonts w:ascii="Arial" w:hAnsi="Arial" w:cs="Arial"/>
                <w:i/>
                <w:sz w:val="18"/>
                <w:szCs w:val="19"/>
              </w:rPr>
              <w:t>(Edit or Insert rows as needed</w:t>
            </w:r>
            <w:r w:rsidR="003E0A1D" w:rsidRPr="00105BA6">
              <w:rPr>
                <w:rFonts w:ascii="Arial" w:hAnsi="Arial" w:cs="Arial"/>
                <w:i/>
                <w:sz w:val="18"/>
                <w:szCs w:val="19"/>
              </w:rPr>
              <w:t xml:space="preserve">. </w:t>
            </w:r>
          </w:p>
          <w:p w14:paraId="162167DC" w14:textId="53288CFE" w:rsidR="00B77347" w:rsidRPr="00E96734" w:rsidRDefault="003E0A1D" w:rsidP="00FE05D8">
            <w:pPr>
              <w:tabs>
                <w:tab w:val="num" w:pos="1296"/>
              </w:tabs>
              <w:autoSpaceDE w:val="0"/>
              <w:autoSpaceDN w:val="0"/>
              <w:spacing w:after="0" w:line="240" w:lineRule="auto"/>
              <w:ind w:right="-340"/>
              <w:contextualSpacing/>
              <w:rPr>
                <w:rFonts w:ascii="Arial" w:hAnsi="Arial" w:cs="Arial"/>
                <w:kern w:val="28"/>
                <w:sz w:val="19"/>
                <w:szCs w:val="19"/>
              </w:rPr>
            </w:pPr>
            <w:r w:rsidRPr="00105BA6">
              <w:rPr>
                <w:rFonts w:ascii="Arial" w:hAnsi="Arial" w:cs="Arial"/>
                <w:i/>
                <w:sz w:val="18"/>
                <w:szCs w:val="19"/>
              </w:rPr>
              <w:t>Do not delete rows</w:t>
            </w:r>
            <w:r w:rsidR="00B77347" w:rsidRPr="00105BA6">
              <w:rPr>
                <w:rFonts w:ascii="Arial" w:hAnsi="Arial" w:cs="Arial"/>
                <w:i/>
                <w:sz w:val="18"/>
                <w:szCs w:val="19"/>
              </w:rPr>
              <w:t>)</w:t>
            </w:r>
          </w:p>
        </w:tc>
        <w:tc>
          <w:tcPr>
            <w:tcW w:w="1170" w:type="dxa"/>
            <w:shd w:val="pct10" w:color="auto" w:fill="auto"/>
            <w:vAlign w:val="center"/>
          </w:tcPr>
          <w:p w14:paraId="1A9A1EF1"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planned</w:t>
            </w:r>
          </w:p>
        </w:tc>
        <w:tc>
          <w:tcPr>
            <w:tcW w:w="990" w:type="dxa"/>
            <w:shd w:val="pct10" w:color="auto" w:fill="auto"/>
            <w:vAlign w:val="center"/>
          </w:tcPr>
          <w:p w14:paraId="25A1C9FC"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actual</w:t>
            </w:r>
          </w:p>
        </w:tc>
        <w:tc>
          <w:tcPr>
            <w:tcW w:w="4124" w:type="dxa"/>
            <w:shd w:val="pct10" w:color="auto" w:fill="auto"/>
            <w:vAlign w:val="center"/>
          </w:tcPr>
          <w:p w14:paraId="4ACE987F"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36372B" w:rsidRPr="009F4734" w14:paraId="7FA446F2" w14:textId="77777777" w:rsidTr="009B416C">
        <w:trPr>
          <w:trHeight w:val="299"/>
        </w:trPr>
        <w:tc>
          <w:tcPr>
            <w:tcW w:w="2970" w:type="dxa"/>
            <w:shd w:val="pct10" w:color="auto" w:fill="auto"/>
          </w:tcPr>
          <w:p w14:paraId="5487A8D8" w14:textId="4693F629" w:rsidR="0036372B" w:rsidRPr="00E96734" w:rsidRDefault="0036372B" w:rsidP="0036372B">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14:paraId="73653B0F" w14:textId="0AF8FB0D"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97B16D" w14:textId="0CC3C817"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0F7E698F" w14:textId="502ED140" w:rsidR="0036372B" w:rsidRPr="001E32AD" w:rsidRDefault="0036372B" w:rsidP="00963DB2">
            <w:pPr>
              <w:spacing w:after="0" w:line="240" w:lineRule="auto"/>
              <w:ind w:right="-340"/>
              <w:rPr>
                <w:rFonts w:ascii="Arial" w:hAnsi="Arial" w:cs="Arial"/>
                <w:i/>
                <w:sz w:val="19"/>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000E2E12" w:rsidRPr="000E2E12">
              <w:rPr>
                <w:rFonts w:ascii="Arial" w:hAnsi="Arial" w:cs="Arial"/>
                <w:i/>
                <w:sz w:val="16"/>
                <w:szCs w:val="19"/>
              </w:rPr>
              <w:t>tudies</w:t>
            </w:r>
            <w:r w:rsidRPr="001E32AD">
              <w:rPr>
                <w:rFonts w:ascii="Arial" w:hAnsi="Arial" w:cs="Arial"/>
                <w:i/>
                <w:sz w:val="16"/>
                <w:szCs w:val="19"/>
              </w:rPr>
              <w:t>)</w:t>
            </w:r>
          </w:p>
        </w:tc>
      </w:tr>
      <w:tr w:rsidR="00B77347" w:rsidRPr="009F4734" w14:paraId="2BF9A6BC" w14:textId="77777777" w:rsidTr="009B416C">
        <w:trPr>
          <w:trHeight w:val="299"/>
        </w:trPr>
        <w:tc>
          <w:tcPr>
            <w:tcW w:w="2970" w:type="dxa"/>
            <w:shd w:val="pct10" w:color="auto" w:fill="auto"/>
          </w:tcPr>
          <w:p w14:paraId="5A838A09" w14:textId="77777777" w:rsidR="00B77347" w:rsidRPr="007F5D7B" w:rsidRDefault="00B77347">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xml:space="preserve"># workshops / events </w:t>
            </w:r>
          </w:p>
        </w:tc>
        <w:tc>
          <w:tcPr>
            <w:tcW w:w="1170" w:type="dxa"/>
            <w:vAlign w:val="center"/>
          </w:tcPr>
          <w:p w14:paraId="035364D9" w14:textId="77777777" w:rsidR="00B77347" w:rsidRPr="007F5D7B"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315089B0" w14:textId="77777777" w:rsidR="00B77347" w:rsidRPr="00E96734"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9BEE8E6" w14:textId="1301167C" w:rsidR="00B77347"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 of workshops</w:t>
            </w:r>
            <w:r w:rsidR="0036372B">
              <w:rPr>
                <w:rFonts w:ascii="Arial" w:hAnsi="Arial" w:cs="Arial"/>
                <w:i/>
                <w:sz w:val="16"/>
                <w:szCs w:val="19"/>
              </w:rPr>
              <w:t>/event</w:t>
            </w:r>
            <w:r>
              <w:rPr>
                <w:rFonts w:ascii="Arial" w:hAnsi="Arial" w:cs="Arial"/>
                <w:i/>
                <w:sz w:val="16"/>
                <w:szCs w:val="19"/>
              </w:rPr>
              <w:t>s</w:t>
            </w:r>
            <w:r w:rsidR="0036372B">
              <w:rPr>
                <w:rFonts w:ascii="Arial" w:hAnsi="Arial" w:cs="Arial"/>
                <w:i/>
                <w:sz w:val="16"/>
                <w:szCs w:val="19"/>
              </w:rPr>
              <w:t>)</w:t>
            </w:r>
            <w:r w:rsidR="00877F12" w:rsidRPr="00D9538A">
              <w:rPr>
                <w:rFonts w:ascii="Arial" w:hAnsi="Arial" w:cs="Arial"/>
                <w:i/>
                <w:sz w:val="16"/>
                <w:szCs w:val="19"/>
              </w:rPr>
              <w:t xml:space="preserve"> </w:t>
            </w:r>
          </w:p>
        </w:tc>
      </w:tr>
      <w:tr w:rsidR="00845783" w:rsidRPr="009F4734" w14:paraId="332DF613" w14:textId="77777777" w:rsidTr="00105BA6">
        <w:trPr>
          <w:trHeight w:val="449"/>
        </w:trPr>
        <w:tc>
          <w:tcPr>
            <w:tcW w:w="2970" w:type="dxa"/>
            <w:shd w:val="pct10" w:color="auto" w:fill="auto"/>
          </w:tcPr>
          <w:p w14:paraId="6EA6B426" w14:textId="32D542FF" w:rsidR="00845783" w:rsidRPr="007F5D7B" w:rsidRDefault="00417C67" w:rsidP="00845783">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economies attended</w:t>
            </w:r>
            <w:r w:rsidR="008473B0" w:rsidRPr="007F5D7B">
              <w:rPr>
                <w:rFonts w:ascii="Arial" w:hAnsi="Arial" w:cs="Arial"/>
                <w:kern w:val="28"/>
                <w:sz w:val="19"/>
                <w:szCs w:val="19"/>
              </w:rPr>
              <w:t xml:space="preserve"> (by participants only)</w:t>
            </w:r>
          </w:p>
        </w:tc>
        <w:tc>
          <w:tcPr>
            <w:tcW w:w="1170" w:type="dxa"/>
            <w:vAlign w:val="center"/>
          </w:tcPr>
          <w:p w14:paraId="0C59F963" w14:textId="559311D8" w:rsidR="00845783" w:rsidRPr="007F5D7B"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72C10DDF" w14:textId="06206C81"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83484A3" w14:textId="3B3DC616" w:rsidR="003C5BD9" w:rsidRDefault="0036372B" w:rsidP="00FE05D8">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economies</w:t>
            </w:r>
            <w:r w:rsidR="003C5BD9">
              <w:rPr>
                <w:rFonts w:ascii="Arial" w:hAnsi="Arial" w:cs="Arial"/>
                <w:i/>
                <w:sz w:val="16"/>
                <w:szCs w:val="19"/>
              </w:rPr>
              <w:t>. Don’t include non-APEC</w:t>
            </w:r>
          </w:p>
          <w:p w14:paraId="733E2C14" w14:textId="5D2A2947" w:rsidR="00845783" w:rsidRPr="00D9538A" w:rsidRDefault="003C5BD9" w:rsidP="00963DB2">
            <w:pPr>
              <w:spacing w:after="0" w:line="240" w:lineRule="auto"/>
              <w:ind w:right="-340"/>
              <w:rPr>
                <w:rFonts w:ascii="Arial" w:hAnsi="Arial" w:cs="Arial"/>
                <w:i/>
                <w:sz w:val="16"/>
                <w:szCs w:val="19"/>
              </w:rPr>
            </w:pPr>
            <w:r>
              <w:rPr>
                <w:rFonts w:ascii="Arial" w:hAnsi="Arial" w:cs="Arial"/>
                <w:i/>
                <w:sz w:val="16"/>
                <w:szCs w:val="19"/>
              </w:rPr>
              <w:t>Economies)</w:t>
            </w:r>
          </w:p>
        </w:tc>
      </w:tr>
      <w:tr w:rsidR="00845783" w:rsidRPr="009F4734" w14:paraId="2576803A" w14:textId="77777777" w:rsidTr="009B416C">
        <w:trPr>
          <w:trHeight w:val="299"/>
        </w:trPr>
        <w:tc>
          <w:tcPr>
            <w:tcW w:w="2970" w:type="dxa"/>
            <w:shd w:val="pct10" w:color="auto" w:fill="auto"/>
          </w:tcPr>
          <w:p w14:paraId="237E326C" w14:textId="77777777" w:rsidR="00845783" w:rsidRPr="007F5D7B"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participants (M/F)</w:t>
            </w:r>
          </w:p>
        </w:tc>
        <w:tc>
          <w:tcPr>
            <w:tcW w:w="1170" w:type="dxa"/>
            <w:vAlign w:val="center"/>
          </w:tcPr>
          <w:p w14:paraId="3B610E95" w14:textId="77777777" w:rsidR="00845783" w:rsidRPr="007F5D7B"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1579508F"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40D9A9D" w14:textId="77777777" w:rsidR="005805DB" w:rsidRDefault="003E0A1D" w:rsidP="00845783">
            <w:pPr>
              <w:spacing w:after="0" w:line="240" w:lineRule="auto"/>
              <w:ind w:right="-340"/>
              <w:rPr>
                <w:rFonts w:ascii="Arial" w:hAnsi="Arial" w:cs="Arial"/>
                <w:i/>
                <w:sz w:val="16"/>
                <w:szCs w:val="19"/>
              </w:rPr>
            </w:pPr>
            <w:r>
              <w:rPr>
                <w:rFonts w:ascii="Arial" w:hAnsi="Arial" w:cs="Arial"/>
                <w:i/>
                <w:sz w:val="16"/>
                <w:szCs w:val="19"/>
              </w:rPr>
              <w:t>(</w:t>
            </w:r>
            <w:r w:rsidR="005805DB">
              <w:rPr>
                <w:rFonts w:ascii="Arial" w:hAnsi="Arial" w:cs="Arial"/>
                <w:i/>
                <w:sz w:val="16"/>
                <w:szCs w:val="19"/>
              </w:rPr>
              <w:t>Count</w:t>
            </w:r>
            <w:r w:rsidR="00BF5394">
              <w:rPr>
                <w:rFonts w:ascii="Arial" w:hAnsi="Arial" w:cs="Arial"/>
                <w:i/>
                <w:sz w:val="16"/>
                <w:szCs w:val="19"/>
              </w:rPr>
              <w:t xml:space="preserve"> both APEC-funded and self-funded participants.</w:t>
            </w:r>
          </w:p>
          <w:p w14:paraId="6A143D09" w14:textId="219E47FB" w:rsidR="00845783" w:rsidRPr="00D9538A" w:rsidRDefault="00BF5394" w:rsidP="00FE05D8">
            <w:pPr>
              <w:spacing w:after="0" w:line="240" w:lineRule="auto"/>
              <w:ind w:right="-340"/>
              <w:rPr>
                <w:rFonts w:ascii="Arial" w:hAnsi="Arial" w:cs="Arial"/>
                <w:i/>
                <w:sz w:val="16"/>
                <w:szCs w:val="19"/>
              </w:rPr>
            </w:pPr>
            <w:r>
              <w:rPr>
                <w:rFonts w:ascii="Arial" w:hAnsi="Arial" w:cs="Arial"/>
                <w:i/>
                <w:sz w:val="16"/>
                <w:szCs w:val="19"/>
              </w:rPr>
              <w:t xml:space="preserve">But </w:t>
            </w:r>
            <w:r w:rsidR="003E0A1D">
              <w:rPr>
                <w:rFonts w:ascii="Arial" w:hAnsi="Arial" w:cs="Arial"/>
                <w:i/>
                <w:sz w:val="16"/>
                <w:szCs w:val="19"/>
              </w:rPr>
              <w:t xml:space="preserve">exclude </w:t>
            </w:r>
            <w:r w:rsidR="005805DB">
              <w:rPr>
                <w:rFonts w:ascii="Arial" w:hAnsi="Arial" w:cs="Arial"/>
                <w:i/>
                <w:sz w:val="16"/>
                <w:szCs w:val="19"/>
              </w:rPr>
              <w:t>s</w:t>
            </w:r>
            <w:r w:rsidR="003E0A1D">
              <w:rPr>
                <w:rFonts w:ascii="Arial" w:hAnsi="Arial" w:cs="Arial"/>
                <w:i/>
                <w:sz w:val="16"/>
                <w:szCs w:val="19"/>
              </w:rPr>
              <w:t>peakers/</w:t>
            </w:r>
            <w:r w:rsidR="005805DB">
              <w:rPr>
                <w:rFonts w:ascii="Arial" w:hAnsi="Arial" w:cs="Arial"/>
                <w:i/>
                <w:sz w:val="16"/>
                <w:szCs w:val="19"/>
              </w:rPr>
              <w:t>e</w:t>
            </w:r>
            <w:r w:rsidR="003E0A1D">
              <w:rPr>
                <w:rFonts w:ascii="Arial" w:hAnsi="Arial" w:cs="Arial"/>
                <w:i/>
                <w:sz w:val="16"/>
                <w:szCs w:val="19"/>
              </w:rPr>
              <w:t>xperts)</w:t>
            </w:r>
          </w:p>
        </w:tc>
      </w:tr>
      <w:tr w:rsidR="00D9538A" w:rsidRPr="009F4734" w14:paraId="462DBDAE" w14:textId="77777777" w:rsidTr="009B416C">
        <w:trPr>
          <w:trHeight w:val="299"/>
        </w:trPr>
        <w:tc>
          <w:tcPr>
            <w:tcW w:w="2970" w:type="dxa"/>
            <w:shd w:val="pct10" w:color="auto" w:fill="auto"/>
          </w:tcPr>
          <w:p w14:paraId="26397621" w14:textId="147CFC27"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from travel-eligible economies (M/F)</w:t>
            </w:r>
          </w:p>
        </w:tc>
        <w:tc>
          <w:tcPr>
            <w:tcW w:w="1170" w:type="dxa"/>
            <w:vAlign w:val="center"/>
          </w:tcPr>
          <w:p w14:paraId="05759287" w14:textId="3490D8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A8303E9" w14:textId="33DBD33A"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F39C454"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612FD8D3" w14:textId="77777777" w:rsidTr="009B416C">
        <w:trPr>
          <w:trHeight w:val="299"/>
        </w:trPr>
        <w:tc>
          <w:tcPr>
            <w:tcW w:w="2970" w:type="dxa"/>
            <w:shd w:val="pct10" w:color="auto" w:fill="auto"/>
          </w:tcPr>
          <w:p w14:paraId="008551B4" w14:textId="3303CBEF" w:rsidR="00D9538A" w:rsidRPr="00E96734" w:rsidRDefault="0036372B"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xml:space="preserve"># participants </w:t>
            </w:r>
            <w:r w:rsidR="00877F12">
              <w:rPr>
                <w:rFonts w:ascii="Arial" w:hAnsi="Arial" w:cs="Arial"/>
                <w:kern w:val="28"/>
                <w:sz w:val="19"/>
                <w:szCs w:val="19"/>
              </w:rPr>
              <w:t xml:space="preserve">funded by APEC </w:t>
            </w:r>
            <w:r>
              <w:rPr>
                <w:rFonts w:ascii="Arial" w:hAnsi="Arial" w:cs="Arial"/>
                <w:kern w:val="28"/>
                <w:sz w:val="19"/>
                <w:szCs w:val="19"/>
              </w:rPr>
              <w:t>(M/F)</w:t>
            </w:r>
          </w:p>
        </w:tc>
        <w:tc>
          <w:tcPr>
            <w:tcW w:w="1170" w:type="dxa"/>
            <w:vAlign w:val="center"/>
          </w:tcPr>
          <w:p w14:paraId="159C0809" w14:textId="13431C1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DED0A1A" w14:textId="109A0EF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29A95BB4" w14:textId="77777777" w:rsidR="00D9538A" w:rsidRPr="00D9538A" w:rsidDel="00D9538A" w:rsidRDefault="00D9538A" w:rsidP="00D9538A">
            <w:pPr>
              <w:spacing w:after="0" w:line="240" w:lineRule="auto"/>
              <w:ind w:right="-340"/>
              <w:rPr>
                <w:rFonts w:ascii="Arial" w:hAnsi="Arial" w:cs="Arial"/>
                <w:i/>
                <w:sz w:val="16"/>
                <w:szCs w:val="19"/>
              </w:rPr>
            </w:pPr>
          </w:p>
        </w:tc>
      </w:tr>
      <w:tr w:rsidR="00845783" w:rsidRPr="009F4734" w14:paraId="5B39BD6A" w14:textId="77777777" w:rsidTr="009B416C">
        <w:trPr>
          <w:trHeight w:val="299"/>
        </w:trPr>
        <w:tc>
          <w:tcPr>
            <w:tcW w:w="2970" w:type="dxa"/>
            <w:shd w:val="pct10" w:color="auto" w:fill="auto"/>
          </w:tcPr>
          <w:p w14:paraId="66D9714C" w14:textId="2CA5D02F" w:rsidR="00845783" w:rsidRPr="00E96734"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sidR="0036372B">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14:paraId="3EDC6A12"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28DDF8E0"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6A17606" w14:textId="467A83BA" w:rsidR="00845783" w:rsidRPr="00D9538A" w:rsidRDefault="005805DB" w:rsidP="00845783">
            <w:pPr>
              <w:spacing w:after="0" w:line="240" w:lineRule="auto"/>
              <w:ind w:right="-340"/>
              <w:rPr>
                <w:rFonts w:ascii="Arial" w:hAnsi="Arial" w:cs="Arial"/>
                <w:i/>
                <w:sz w:val="16"/>
                <w:szCs w:val="19"/>
              </w:rPr>
            </w:pPr>
            <w:r>
              <w:rPr>
                <w:rFonts w:ascii="Arial" w:hAnsi="Arial" w:cs="Arial"/>
                <w:i/>
                <w:sz w:val="16"/>
                <w:szCs w:val="19"/>
              </w:rPr>
              <w:t>(Count all speakers/experts as well as moderators or facilitators)</w:t>
            </w:r>
          </w:p>
        </w:tc>
      </w:tr>
      <w:tr w:rsidR="00D9538A" w:rsidRPr="009F4734" w14:paraId="662312F0" w14:textId="77777777" w:rsidTr="009B416C">
        <w:trPr>
          <w:trHeight w:val="299"/>
        </w:trPr>
        <w:tc>
          <w:tcPr>
            <w:tcW w:w="2970" w:type="dxa"/>
            <w:shd w:val="pct10" w:color="auto" w:fill="auto"/>
          </w:tcPr>
          <w:p w14:paraId="71CB16DB" w14:textId="34363EBF"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14:paraId="1738D229" w14:textId="49776A4F"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79E33972" w14:textId="05362581"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D1FC05B"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4D874D4E" w14:textId="77777777" w:rsidTr="009B416C">
        <w:trPr>
          <w:trHeight w:val="299"/>
        </w:trPr>
        <w:tc>
          <w:tcPr>
            <w:tcW w:w="2970" w:type="dxa"/>
            <w:shd w:val="pct10" w:color="auto" w:fill="auto"/>
          </w:tcPr>
          <w:p w14:paraId="5124614D"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other organizations engaged</w:t>
            </w:r>
          </w:p>
        </w:tc>
        <w:tc>
          <w:tcPr>
            <w:tcW w:w="1170" w:type="dxa"/>
            <w:vAlign w:val="center"/>
          </w:tcPr>
          <w:p w14:paraId="7BB59FFC" w14:textId="63CC2440"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1C77EA9" w14:textId="34D6B528"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D52D376" w14:textId="6BF2ADAA"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organizations)</w:t>
            </w:r>
            <w:r w:rsidRPr="00D9538A">
              <w:rPr>
                <w:rFonts w:ascii="Arial" w:hAnsi="Arial" w:cs="Arial"/>
                <w:i/>
                <w:sz w:val="16"/>
                <w:szCs w:val="19"/>
              </w:rPr>
              <w:t xml:space="preserve"> </w:t>
            </w:r>
          </w:p>
        </w:tc>
      </w:tr>
      <w:tr w:rsidR="00D9538A" w:rsidRPr="009F4734" w14:paraId="3864A32A" w14:textId="77777777" w:rsidTr="009B416C">
        <w:trPr>
          <w:trHeight w:val="299"/>
        </w:trPr>
        <w:tc>
          <w:tcPr>
            <w:tcW w:w="2970" w:type="dxa"/>
            <w:shd w:val="pct10" w:color="auto" w:fill="auto"/>
          </w:tcPr>
          <w:p w14:paraId="64460C9D" w14:textId="2A163EE9" w:rsidR="00D9538A" w:rsidRPr="00E96734" w:rsidRDefault="00877F12"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businesses and/or academic organizations engaged</w:t>
            </w:r>
          </w:p>
        </w:tc>
        <w:tc>
          <w:tcPr>
            <w:tcW w:w="1170" w:type="dxa"/>
            <w:vAlign w:val="center"/>
          </w:tcPr>
          <w:p w14:paraId="6E5EDD17" w14:textId="2BF09D0B"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4854B770" w14:textId="48C57C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50E15BB" w14:textId="0DFFAC66" w:rsidR="00D9538A" w:rsidRPr="00D9538A" w:rsidDel="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business or academic organizations)</w:t>
            </w:r>
          </w:p>
        </w:tc>
      </w:tr>
      <w:tr w:rsidR="00D9538A" w:rsidRPr="009F4734" w14:paraId="2CB6B7B2" w14:textId="77777777" w:rsidTr="009B416C">
        <w:trPr>
          <w:trHeight w:val="299"/>
        </w:trPr>
        <w:tc>
          <w:tcPr>
            <w:tcW w:w="2970" w:type="dxa"/>
            <w:shd w:val="pct10" w:color="auto" w:fill="auto"/>
          </w:tcPr>
          <w:p w14:paraId="09E3006A" w14:textId="78B1E7A6"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surveys</w:t>
            </w:r>
          </w:p>
        </w:tc>
        <w:tc>
          <w:tcPr>
            <w:tcW w:w="1170" w:type="dxa"/>
            <w:vAlign w:val="center"/>
          </w:tcPr>
          <w:p w14:paraId="64939BE7" w14:textId="289ACC65"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D0D782" w14:textId="74E0845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FE84549" w14:textId="585998BE" w:rsidR="00D9538A" w:rsidRPr="00D9538A" w:rsidRDefault="00D9538A" w:rsidP="00D9538A">
            <w:pPr>
              <w:spacing w:after="0" w:line="240" w:lineRule="auto"/>
              <w:ind w:right="-340"/>
              <w:rPr>
                <w:rFonts w:ascii="Arial" w:hAnsi="Arial" w:cs="Arial"/>
                <w:i/>
                <w:sz w:val="16"/>
                <w:szCs w:val="19"/>
              </w:rPr>
            </w:pPr>
          </w:p>
        </w:tc>
      </w:tr>
      <w:tr w:rsidR="00D9538A" w:rsidRPr="009F4734" w14:paraId="753D8DE5" w14:textId="77777777" w:rsidTr="009B416C">
        <w:trPr>
          <w:trHeight w:val="299"/>
        </w:trPr>
        <w:tc>
          <w:tcPr>
            <w:tcW w:w="2970" w:type="dxa"/>
            <w:shd w:val="pct10" w:color="auto" w:fill="auto"/>
          </w:tcPr>
          <w:p w14:paraId="5AAD8858"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publications distributed</w:t>
            </w:r>
          </w:p>
        </w:tc>
        <w:tc>
          <w:tcPr>
            <w:tcW w:w="1170" w:type="dxa"/>
            <w:vAlign w:val="center"/>
          </w:tcPr>
          <w:p w14:paraId="4E547E18" w14:textId="78812C9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A764EAA" w14:textId="7C9D974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47B49178" w14:textId="4D4CEA81"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publication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31F386A8" w14:textId="77777777" w:rsidTr="009B416C">
        <w:trPr>
          <w:trHeight w:val="299"/>
        </w:trPr>
        <w:tc>
          <w:tcPr>
            <w:tcW w:w="2970" w:type="dxa"/>
            <w:shd w:val="pct10" w:color="auto" w:fill="auto"/>
          </w:tcPr>
          <w:p w14:paraId="55797A35" w14:textId="5E27673A"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14:paraId="30523260" w14:textId="59526E4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5C634EA9" w14:textId="1A503B4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8CD95AA" w14:textId="63BF1060" w:rsidR="00D9538A" w:rsidRPr="00D9538A" w:rsidRDefault="00D9538A" w:rsidP="00D9538A">
            <w:pPr>
              <w:spacing w:after="0" w:line="240" w:lineRule="auto"/>
              <w:ind w:right="-340"/>
              <w:rPr>
                <w:rFonts w:ascii="Arial" w:hAnsi="Arial" w:cs="Arial"/>
                <w:i/>
                <w:sz w:val="16"/>
                <w:szCs w:val="19"/>
              </w:rPr>
            </w:pPr>
          </w:p>
        </w:tc>
      </w:tr>
      <w:tr w:rsidR="00D9538A" w:rsidRPr="009F4734" w14:paraId="5E2E9D67" w14:textId="77777777" w:rsidTr="009B416C">
        <w:trPr>
          <w:trHeight w:val="299"/>
        </w:trPr>
        <w:tc>
          <w:tcPr>
            <w:tcW w:w="2970" w:type="dxa"/>
            <w:shd w:val="pct10" w:color="auto" w:fill="auto"/>
          </w:tcPr>
          <w:p w14:paraId="18C00045" w14:textId="3D59558E"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reports</w:t>
            </w:r>
          </w:p>
        </w:tc>
        <w:tc>
          <w:tcPr>
            <w:tcW w:w="1170" w:type="dxa"/>
            <w:vAlign w:val="center"/>
          </w:tcPr>
          <w:p w14:paraId="18D71256" w14:textId="7F327A19"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E73AB9" w14:textId="12583095"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AC477A3" w14:textId="4EB52556"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report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26A23F1A" w14:textId="77777777" w:rsidTr="009B416C">
        <w:trPr>
          <w:trHeight w:val="299"/>
        </w:trPr>
        <w:tc>
          <w:tcPr>
            <w:tcW w:w="2970" w:type="dxa"/>
            <w:shd w:val="pct10" w:color="auto" w:fill="auto"/>
          </w:tcPr>
          <w:p w14:paraId="6681A416" w14:textId="1B0D3670"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lastRenderedPageBreak/>
              <w:t>Other</w:t>
            </w:r>
            <w:r w:rsidR="00877F12">
              <w:rPr>
                <w:rFonts w:ascii="Arial" w:hAnsi="Arial" w:cs="Arial"/>
                <w:kern w:val="28"/>
                <w:sz w:val="19"/>
                <w:szCs w:val="19"/>
              </w:rPr>
              <w:t xml:space="preserve"> outputs (websites, etc)</w:t>
            </w:r>
            <w:r w:rsidRPr="00E96734">
              <w:rPr>
                <w:rFonts w:ascii="Arial" w:hAnsi="Arial" w:cs="Arial"/>
                <w:kern w:val="28"/>
                <w:sz w:val="19"/>
                <w:szCs w:val="19"/>
              </w:rPr>
              <w:t xml:space="preserve">: </w:t>
            </w:r>
          </w:p>
        </w:tc>
        <w:tc>
          <w:tcPr>
            <w:tcW w:w="1170" w:type="dxa"/>
            <w:vAlign w:val="center"/>
          </w:tcPr>
          <w:p w14:paraId="1680BDA8" w14:textId="7C58E9B1"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63F88B74" w14:textId="749B155E"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10ACE89" w14:textId="679D6C85"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w:t>
            </w:r>
            <w:r>
              <w:rPr>
                <w:rFonts w:ascii="Arial" w:hAnsi="Arial" w:cs="Arial"/>
                <w:i/>
                <w:sz w:val="16"/>
                <w:szCs w:val="19"/>
              </w:rPr>
              <w:t>titles, linked URLs, etc)</w:t>
            </w:r>
          </w:p>
        </w:tc>
      </w:tr>
      <w:tr w:rsidR="00D9538A" w:rsidRPr="009F4734" w14:paraId="49332CD6" w14:textId="77777777" w:rsidTr="009B416C">
        <w:trPr>
          <w:trHeight w:val="299"/>
        </w:trPr>
        <w:tc>
          <w:tcPr>
            <w:tcW w:w="2970" w:type="dxa"/>
            <w:shd w:val="pct10" w:color="auto" w:fill="auto"/>
          </w:tcPr>
          <w:p w14:paraId="79799599" w14:textId="7927307C" w:rsidR="00D9538A" w:rsidRPr="00E96734" w:rsidRDefault="00877F12" w:rsidP="00D9538A">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14:paraId="486CFF0D" w14:textId="7C8FA690"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88161ED" w14:textId="2DF5E66A"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6969086" w14:textId="3AA44F72" w:rsidR="00D9538A" w:rsidRPr="00D9538A" w:rsidDel="00D9538A" w:rsidRDefault="00D9538A" w:rsidP="00D9538A">
            <w:pPr>
              <w:spacing w:after="0" w:line="240" w:lineRule="auto"/>
              <w:ind w:right="-340"/>
              <w:rPr>
                <w:rFonts w:ascii="Arial" w:hAnsi="Arial" w:cs="Arial"/>
                <w:i/>
                <w:sz w:val="16"/>
                <w:szCs w:val="19"/>
              </w:rPr>
            </w:pPr>
          </w:p>
        </w:tc>
      </w:tr>
    </w:tbl>
    <w:p w14:paraId="395BA069"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164824E6" w14:textId="77777777" w:rsidR="003E0A1D" w:rsidRPr="00105BA6" w:rsidRDefault="003E0A1D" w:rsidP="00105BA6">
      <w:pPr>
        <w:autoSpaceDE w:val="0"/>
        <w:autoSpaceDN w:val="0"/>
        <w:spacing w:after="0" w:line="240" w:lineRule="auto"/>
        <w:ind w:left="-720" w:right="-340"/>
        <w:contextualSpacing/>
        <w:rPr>
          <w:rFonts w:ascii="Arial" w:hAnsi="Arial" w:cs="Arial"/>
          <w:sz w:val="20"/>
        </w:rPr>
      </w:pPr>
    </w:p>
    <w:p w14:paraId="3F0ACF51" w14:textId="16662BD6" w:rsidR="002E1B86" w:rsidRPr="009F4734" w:rsidRDefault="002E1B86" w:rsidP="002E1B86">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14:paraId="1CC01990" w14:textId="77777777" w:rsidR="002E1B86" w:rsidRPr="009F4734" w:rsidRDefault="002E1B86" w:rsidP="002E1B86">
      <w:pPr>
        <w:autoSpaceDE w:val="0"/>
        <w:autoSpaceDN w:val="0"/>
        <w:ind w:left="360" w:right="-340"/>
        <w:contextualSpacing/>
        <w:rPr>
          <w:rFonts w:ascii="Arial" w:hAnsi="Arial" w:cs="Arial"/>
          <w:b/>
          <w:sz w:val="20"/>
        </w:rPr>
      </w:pPr>
    </w:p>
    <w:tbl>
      <w:tblPr>
        <w:tblW w:w="8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1620"/>
        <w:gridCol w:w="2964"/>
      </w:tblGrid>
      <w:tr w:rsidR="005805DB" w:rsidRPr="009F4734" w14:paraId="622F207B" w14:textId="77777777" w:rsidTr="00660956">
        <w:trPr>
          <w:trHeight w:val="540"/>
        </w:trPr>
        <w:tc>
          <w:tcPr>
            <w:tcW w:w="2857" w:type="dxa"/>
            <w:shd w:val="pct10" w:color="auto" w:fill="auto"/>
            <w:vAlign w:val="center"/>
          </w:tcPr>
          <w:p w14:paraId="00E824E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Participants)</w:t>
            </w:r>
          </w:p>
          <w:p w14:paraId="64DCA7EE"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0233287"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6156148C"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3E5F1ED8"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39849C6E" w14:textId="77777777" w:rsidTr="00660956">
        <w:trPr>
          <w:trHeight w:val="302"/>
        </w:trPr>
        <w:tc>
          <w:tcPr>
            <w:tcW w:w="2857" w:type="dxa"/>
            <w:shd w:val="pct10" w:color="auto" w:fill="auto"/>
            <w:vAlign w:val="center"/>
          </w:tcPr>
          <w:p w14:paraId="44FDEA9F"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5C1EAABB"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F88A107"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57963BE5"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F61B60" w14:paraId="4474CB6B" w14:textId="77777777" w:rsidTr="006609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2857" w:type="dxa"/>
            <w:tcBorders>
              <w:bottom w:val="double" w:sz="4" w:space="0" w:color="auto"/>
            </w:tcBorders>
            <w:shd w:val="pct10" w:color="auto" w:fill="auto"/>
          </w:tcPr>
          <w:p w14:paraId="2F71F271"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Pr>
                <w:rFonts w:ascii="Arial" w:hAnsi="Arial" w:cs="Arial"/>
                <w:b/>
                <w:sz w:val="20"/>
              </w:rPr>
              <w:t>Participants (Total)</w:t>
            </w:r>
          </w:p>
        </w:tc>
        <w:tc>
          <w:tcPr>
            <w:tcW w:w="1530" w:type="dxa"/>
            <w:tcBorders>
              <w:bottom w:val="double" w:sz="4" w:space="0" w:color="auto"/>
            </w:tcBorders>
            <w:vAlign w:val="center"/>
          </w:tcPr>
          <w:p w14:paraId="416EA1A8"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4C3C843F"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48AA330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2B558A9" w14:textId="77777777" w:rsidTr="00660956">
        <w:trPr>
          <w:trHeight w:val="540"/>
        </w:trPr>
        <w:tc>
          <w:tcPr>
            <w:tcW w:w="2857" w:type="dxa"/>
            <w:shd w:val="pct10" w:color="auto" w:fill="auto"/>
            <w:vAlign w:val="center"/>
          </w:tcPr>
          <w:p w14:paraId="4FAC97F8"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Experts)</w:t>
            </w:r>
          </w:p>
          <w:p w14:paraId="2B4EE59A"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CCB1CFD"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6723D9CB"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65673050"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1DEE2DB0" w14:textId="77777777" w:rsidTr="00660956">
        <w:trPr>
          <w:trHeight w:val="302"/>
        </w:trPr>
        <w:tc>
          <w:tcPr>
            <w:tcW w:w="2857" w:type="dxa"/>
            <w:shd w:val="pct10" w:color="auto" w:fill="auto"/>
          </w:tcPr>
          <w:p w14:paraId="42171EF1" w14:textId="77777777" w:rsidR="005805DB" w:rsidRPr="00AD0EDB" w:rsidRDefault="005805DB" w:rsidP="00660956">
            <w:pPr>
              <w:spacing w:after="0" w:line="240" w:lineRule="auto"/>
              <w:ind w:right="-340"/>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0C0ACB56" w14:textId="77777777" w:rsidR="005805DB" w:rsidRPr="00AA7499" w:rsidRDefault="005805DB" w:rsidP="00660956">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527562C" w14:textId="77777777" w:rsidR="005805DB" w:rsidRPr="00AA7499"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212184BE" w14:textId="77777777" w:rsidR="005805DB" w:rsidRPr="00AA7499"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FFC0B0A" w14:textId="77777777" w:rsidTr="00660956">
        <w:trPr>
          <w:trHeight w:val="302"/>
        </w:trPr>
        <w:tc>
          <w:tcPr>
            <w:tcW w:w="2857" w:type="dxa"/>
            <w:shd w:val="pct10" w:color="auto" w:fill="auto"/>
          </w:tcPr>
          <w:p w14:paraId="555B8969" w14:textId="77777777" w:rsidR="005805DB" w:rsidRPr="00AD0EDB" w:rsidRDefault="005805DB" w:rsidP="00660956">
            <w:pPr>
              <w:spacing w:after="0" w:line="240" w:lineRule="auto"/>
              <w:ind w:right="-340"/>
              <w:rPr>
                <w:rFonts w:ascii="Arial" w:hAnsi="Arial" w:cs="Arial"/>
                <w:b/>
                <w:sz w:val="20"/>
              </w:rPr>
            </w:pPr>
            <w:r w:rsidRPr="00AD0EDB">
              <w:rPr>
                <w:rFonts w:ascii="Arial" w:hAnsi="Arial" w:cs="Arial"/>
                <w:b/>
                <w:sz w:val="20"/>
              </w:rPr>
              <w:t>Speakers</w:t>
            </w:r>
            <w:r>
              <w:rPr>
                <w:rFonts w:ascii="Arial" w:hAnsi="Arial" w:cs="Arial"/>
                <w:b/>
                <w:sz w:val="20"/>
              </w:rPr>
              <w:t>/Experts (Total)</w:t>
            </w:r>
          </w:p>
        </w:tc>
        <w:tc>
          <w:tcPr>
            <w:tcW w:w="1530" w:type="dxa"/>
            <w:vAlign w:val="center"/>
          </w:tcPr>
          <w:p w14:paraId="33B35E22"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032F01CB"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3D646824" w14:textId="77777777" w:rsidR="005805DB" w:rsidRPr="00F61B60"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52FF7C92" w14:textId="77777777" w:rsidR="005805DB" w:rsidRDefault="005805DB" w:rsidP="005805DB">
      <w:pPr>
        <w:autoSpaceDE w:val="0"/>
        <w:autoSpaceDN w:val="0"/>
        <w:spacing w:after="0" w:line="240" w:lineRule="auto"/>
        <w:ind w:left="-709" w:right="-340"/>
        <w:contextualSpacing/>
        <w:rPr>
          <w:rFonts w:ascii="Arial" w:hAnsi="Arial" w:cs="Arial"/>
          <w:sz w:val="16"/>
          <w:szCs w:val="16"/>
        </w:rPr>
      </w:pPr>
    </w:p>
    <w:p w14:paraId="134066F0" w14:textId="346A15A9" w:rsidR="005805DB" w:rsidRDefault="005805DB" w:rsidP="005805DB">
      <w:pPr>
        <w:autoSpaceDE w:val="0"/>
        <w:autoSpaceDN w:val="0"/>
        <w:spacing w:after="0" w:line="240" w:lineRule="auto"/>
        <w:ind w:left="-709" w:right="-340"/>
        <w:contextualSpacing/>
        <w:rPr>
          <w:rFonts w:ascii="Arial" w:hAnsi="Arial" w:cs="Arial"/>
          <w:sz w:val="16"/>
          <w:szCs w:val="16"/>
        </w:rPr>
      </w:pPr>
      <w:r w:rsidRPr="00F22189">
        <w:rPr>
          <w:rFonts w:ascii="Arial" w:hAnsi="Arial" w:cs="Arial"/>
          <w:sz w:val="16"/>
          <w:szCs w:val="16"/>
        </w:rPr>
        <w:t>Note</w:t>
      </w:r>
      <w:r>
        <w:rPr>
          <w:rFonts w:ascii="Arial" w:hAnsi="Arial" w:cs="Arial"/>
          <w:sz w:val="16"/>
          <w:szCs w:val="16"/>
        </w:rPr>
        <w:t xml:space="preserve"> 1</w:t>
      </w:r>
      <w:r w:rsidRPr="00F22189">
        <w:rPr>
          <w:rFonts w:ascii="Arial" w:hAnsi="Arial" w:cs="Arial"/>
          <w:sz w:val="16"/>
          <w:szCs w:val="16"/>
        </w:rPr>
        <w:t xml:space="preserve">: Please </w:t>
      </w:r>
      <w:r>
        <w:rPr>
          <w:rFonts w:ascii="Arial" w:hAnsi="Arial" w:cs="Arial"/>
          <w:sz w:val="16"/>
          <w:szCs w:val="16"/>
        </w:rPr>
        <w:t>indicate the number of participants and speakers/</w:t>
      </w:r>
      <w:r w:rsidRPr="00F52DFE">
        <w:rPr>
          <w:rFonts w:ascii="Arial" w:hAnsi="Arial" w:cs="Arial"/>
          <w:sz w:val="16"/>
          <w:szCs w:val="16"/>
        </w:rPr>
        <w:t xml:space="preserve">experts </w:t>
      </w:r>
      <w:r w:rsidRPr="00105BA6">
        <w:rPr>
          <w:rFonts w:ascii="Arial" w:hAnsi="Arial" w:cs="Arial"/>
          <w:sz w:val="16"/>
          <w:szCs w:val="16"/>
        </w:rPr>
        <w:t>per economy</w:t>
      </w:r>
      <w:r>
        <w:rPr>
          <w:rFonts w:ascii="Arial" w:hAnsi="Arial" w:cs="Arial"/>
          <w:sz w:val="16"/>
          <w:szCs w:val="16"/>
        </w:rPr>
        <w:t xml:space="preserve"> and name the economies</w:t>
      </w:r>
      <w:r w:rsidRPr="00F22189">
        <w:rPr>
          <w:rFonts w:ascii="Arial" w:hAnsi="Arial" w:cs="Arial"/>
          <w:sz w:val="16"/>
          <w:szCs w:val="16"/>
        </w:rPr>
        <w:t xml:space="preserve">.  </w:t>
      </w:r>
    </w:p>
    <w:p w14:paraId="28B9B2AC" w14:textId="3B1ED9EB" w:rsidR="005805DB" w:rsidRPr="00F22189" w:rsidRDefault="005805DB" w:rsidP="005805DB">
      <w:pPr>
        <w:autoSpaceDE w:val="0"/>
        <w:autoSpaceDN w:val="0"/>
        <w:spacing w:after="0" w:line="240" w:lineRule="auto"/>
        <w:ind w:left="-709" w:right="-340"/>
        <w:contextualSpacing/>
        <w:rPr>
          <w:rFonts w:ascii="Arial" w:hAnsi="Arial" w:cs="Arial"/>
          <w:sz w:val="16"/>
          <w:szCs w:val="16"/>
        </w:rPr>
      </w:pPr>
      <w:r>
        <w:rPr>
          <w:rFonts w:ascii="Arial" w:hAnsi="Arial" w:cs="Arial"/>
          <w:sz w:val="16"/>
          <w:szCs w:val="16"/>
        </w:rPr>
        <w:t xml:space="preserve">Note 2: </w:t>
      </w:r>
      <w:r w:rsidRPr="00F22189">
        <w:rPr>
          <w:rFonts w:ascii="Arial" w:hAnsi="Arial" w:cs="Arial"/>
          <w:sz w:val="16"/>
          <w:szCs w:val="16"/>
        </w:rPr>
        <w:t xml:space="preserve">Please ensure that the </w:t>
      </w:r>
      <w:r>
        <w:rPr>
          <w:rFonts w:ascii="Arial" w:hAnsi="Arial" w:cs="Arial"/>
          <w:sz w:val="16"/>
          <w:szCs w:val="16"/>
        </w:rPr>
        <w:t xml:space="preserve">total </w:t>
      </w:r>
      <w:r w:rsidRPr="00F22189">
        <w:rPr>
          <w:rFonts w:ascii="Arial" w:hAnsi="Arial" w:cs="Arial"/>
          <w:sz w:val="16"/>
          <w:szCs w:val="16"/>
        </w:rPr>
        <w:t xml:space="preserve">figures </w:t>
      </w:r>
      <w:r>
        <w:rPr>
          <w:rFonts w:ascii="Arial" w:hAnsi="Arial" w:cs="Arial"/>
          <w:sz w:val="16"/>
          <w:szCs w:val="16"/>
        </w:rPr>
        <w:t>correspond with the figures you provided in th</w:t>
      </w:r>
      <w:r w:rsidR="00610C73">
        <w:rPr>
          <w:rFonts w:ascii="Arial" w:hAnsi="Arial" w:cs="Arial"/>
          <w:sz w:val="16"/>
          <w:szCs w:val="16"/>
        </w:rPr>
        <w:t>e Outputs table above (Section B.4</w:t>
      </w:r>
      <w:r>
        <w:rPr>
          <w:rFonts w:ascii="Arial" w:hAnsi="Arial" w:cs="Arial"/>
          <w:sz w:val="16"/>
          <w:szCs w:val="16"/>
        </w:rPr>
        <w:t xml:space="preserve">). </w:t>
      </w:r>
    </w:p>
    <w:p w14:paraId="32F3B910" w14:textId="426D1CF6" w:rsidR="002E1B86" w:rsidRDefault="002E1B86" w:rsidP="002E1B86">
      <w:pPr>
        <w:autoSpaceDE w:val="0"/>
        <w:autoSpaceDN w:val="0"/>
        <w:spacing w:after="0" w:line="240" w:lineRule="auto"/>
        <w:ind w:left="-709" w:right="-340"/>
        <w:contextualSpacing/>
        <w:rPr>
          <w:rFonts w:ascii="Arial" w:hAnsi="Arial" w:cs="Arial"/>
          <w:b/>
          <w:sz w:val="20"/>
        </w:rPr>
      </w:pPr>
    </w:p>
    <w:p w14:paraId="6E75A97B" w14:textId="2E8A23EE" w:rsidR="002E1B86" w:rsidRDefault="001C7867" w:rsidP="002E1B86">
      <w:pPr>
        <w:autoSpaceDE w:val="0"/>
        <w:autoSpaceDN w:val="0"/>
        <w:spacing w:after="0" w:line="240" w:lineRule="auto"/>
        <w:ind w:left="-709" w:right="-340"/>
        <w:contextualSpacing/>
        <w:rPr>
          <w:rFonts w:ascii="Arial" w:hAnsi="Arial" w:cs="Arial"/>
          <w:b/>
          <w:sz w:val="19"/>
          <w:szCs w:val="19"/>
        </w:rPr>
      </w:pPr>
      <w:r>
        <w:rPr>
          <w:rFonts w:ascii="Arial" w:hAnsi="Arial" w:cs="Arial"/>
          <w:b/>
          <w:sz w:val="19"/>
          <w:szCs w:val="19"/>
        </w:rPr>
        <w:t>Please refer to the Project Proposal as you address each of these questions:</w:t>
      </w:r>
    </w:p>
    <w:p w14:paraId="24F82580" w14:textId="77777777" w:rsidR="005B6A82" w:rsidRDefault="005B6A82" w:rsidP="002E1B86">
      <w:pPr>
        <w:autoSpaceDE w:val="0"/>
        <w:autoSpaceDN w:val="0"/>
        <w:spacing w:after="0" w:line="240" w:lineRule="auto"/>
        <w:ind w:left="-709" w:right="-340"/>
        <w:contextualSpacing/>
        <w:rPr>
          <w:rFonts w:ascii="Arial" w:hAnsi="Arial" w:cs="Arial"/>
          <w:b/>
          <w:sz w:val="19"/>
          <w:szCs w:val="19"/>
        </w:rPr>
      </w:pPr>
    </w:p>
    <w:p w14:paraId="6D5C98A4" w14:textId="1EF7AFC8" w:rsidR="001C7867" w:rsidRDefault="001C7867" w:rsidP="00105BA6">
      <w:pPr>
        <w:autoSpaceDE w:val="0"/>
        <w:autoSpaceDN w:val="0"/>
        <w:spacing w:after="0" w:line="240" w:lineRule="auto"/>
        <w:ind w:left="-90" w:right="-340" w:hanging="180"/>
        <w:contextualSpacing/>
        <w:rPr>
          <w:rFonts w:ascii="Arial" w:hAnsi="Arial" w:cs="Arial"/>
          <w:b/>
          <w:sz w:val="19"/>
          <w:szCs w:val="19"/>
        </w:rPr>
      </w:pPr>
      <w:r>
        <w:rPr>
          <w:rFonts w:ascii="Arial" w:hAnsi="Arial" w:cs="Arial"/>
          <w:b/>
          <w:sz w:val="19"/>
          <w:szCs w:val="19"/>
        </w:rPr>
        <w:t>a. Did the project meet its target goals for overall event attendance, and the target goal for nominations of funded-participants? If not, why not?</w:t>
      </w:r>
    </w:p>
    <w:p w14:paraId="79AAE0DF" w14:textId="77777777" w:rsidR="001C7867" w:rsidRDefault="001C7867" w:rsidP="00105BA6">
      <w:pPr>
        <w:autoSpaceDE w:val="0"/>
        <w:autoSpaceDN w:val="0"/>
        <w:spacing w:after="0" w:line="240" w:lineRule="auto"/>
        <w:ind w:left="-90" w:right="-340" w:hanging="180"/>
        <w:contextualSpacing/>
        <w:rPr>
          <w:rFonts w:ascii="Arial" w:hAnsi="Arial" w:cs="Arial"/>
          <w:b/>
          <w:sz w:val="19"/>
          <w:szCs w:val="19"/>
        </w:rPr>
      </w:pPr>
    </w:p>
    <w:p w14:paraId="367A710D" w14:textId="6B89B83E" w:rsidR="001C7867" w:rsidRPr="00E96734" w:rsidRDefault="001C7867" w:rsidP="00105BA6">
      <w:pPr>
        <w:autoSpaceDE w:val="0"/>
        <w:autoSpaceDN w:val="0"/>
        <w:spacing w:after="0" w:line="240" w:lineRule="auto"/>
        <w:ind w:left="-90" w:right="-340" w:hanging="180"/>
        <w:contextualSpacing/>
        <w:rPr>
          <w:rFonts w:ascii="Arial" w:hAnsi="Arial" w:cs="Arial"/>
          <w:b/>
          <w:sz w:val="19"/>
          <w:szCs w:val="19"/>
        </w:rPr>
      </w:pPr>
      <w:r w:rsidRPr="00963DB2">
        <w:rPr>
          <w:rFonts w:ascii="Arial" w:hAnsi="Arial" w:cs="Arial"/>
          <w:b/>
          <w:sz w:val="19"/>
          <w:szCs w:val="19"/>
        </w:rPr>
        <w:t>b. W</w:t>
      </w:r>
      <w:r w:rsidRPr="00954C7D">
        <w:rPr>
          <w:rFonts w:ascii="Arial" w:hAnsi="Arial" w:cs="Arial"/>
          <w:b/>
          <w:sz w:val="19"/>
          <w:szCs w:val="19"/>
        </w:rPr>
        <w:t xml:space="preserve">hat criteria </w:t>
      </w:r>
      <w:r w:rsidR="005B6A82">
        <w:rPr>
          <w:rFonts w:ascii="Arial" w:hAnsi="Arial" w:cs="Arial"/>
          <w:b/>
          <w:sz w:val="19"/>
          <w:szCs w:val="19"/>
        </w:rPr>
        <w:t xml:space="preserve">did you define for participation in the event? </w:t>
      </w:r>
      <w:r w:rsidRPr="00963DB2">
        <w:rPr>
          <w:rFonts w:ascii="Arial" w:hAnsi="Arial" w:cs="Arial"/>
          <w:b/>
          <w:sz w:val="19"/>
          <w:szCs w:val="19"/>
        </w:rPr>
        <w:t>Did the</w:t>
      </w:r>
      <w:r w:rsidRPr="00954C7D">
        <w:rPr>
          <w:rFonts w:ascii="Arial" w:hAnsi="Arial" w:cs="Arial"/>
          <w:b/>
          <w:sz w:val="19"/>
          <w:szCs w:val="19"/>
        </w:rPr>
        <w:t xml:space="preserve"> attending participants meet </w:t>
      </w:r>
      <w:r w:rsidR="005B6A82">
        <w:rPr>
          <w:rFonts w:ascii="Arial" w:hAnsi="Arial" w:cs="Arial"/>
          <w:b/>
          <w:sz w:val="19"/>
          <w:szCs w:val="19"/>
        </w:rPr>
        <w:t>this</w:t>
      </w:r>
      <w:r w:rsidRPr="00963DB2">
        <w:rPr>
          <w:rFonts w:ascii="Arial" w:hAnsi="Arial" w:cs="Arial"/>
          <w:b/>
          <w:sz w:val="19"/>
          <w:szCs w:val="19"/>
        </w:rPr>
        <w:t xml:space="preserve"> criteria? </w:t>
      </w:r>
      <w:r w:rsidRPr="00954C7D">
        <w:rPr>
          <w:rFonts w:ascii="Arial" w:hAnsi="Arial" w:cs="Arial"/>
          <w:b/>
          <w:sz w:val="19"/>
          <w:szCs w:val="19"/>
        </w:rPr>
        <w:t>If not, why not?</w:t>
      </w:r>
      <w:r>
        <w:rPr>
          <w:rFonts w:ascii="Arial" w:hAnsi="Arial" w:cs="Arial"/>
          <w:b/>
          <w:sz w:val="19"/>
          <w:szCs w:val="19"/>
        </w:rPr>
        <w:t xml:space="preserve"> </w:t>
      </w:r>
    </w:p>
    <w:p w14:paraId="48A2F0FC" w14:textId="24FC5FF9" w:rsidR="002E1B86" w:rsidRDefault="002E1B86" w:rsidP="00105BA6">
      <w:pPr>
        <w:autoSpaceDE w:val="0"/>
        <w:autoSpaceDN w:val="0"/>
        <w:ind w:left="-90" w:right="-340" w:hanging="180"/>
        <w:contextualSpacing/>
        <w:rPr>
          <w:rFonts w:ascii="Arial" w:hAnsi="Arial" w:cs="Arial"/>
          <w:b/>
          <w:sz w:val="19"/>
          <w:szCs w:val="19"/>
        </w:rPr>
      </w:pPr>
    </w:p>
    <w:p w14:paraId="00FA9C71" w14:textId="01C42E94" w:rsidR="001C7867" w:rsidRDefault="001C7867" w:rsidP="00105BA6">
      <w:pPr>
        <w:autoSpaceDE w:val="0"/>
        <w:autoSpaceDN w:val="0"/>
        <w:ind w:left="-90" w:right="-340" w:hanging="180"/>
        <w:contextualSpacing/>
        <w:rPr>
          <w:rFonts w:ascii="Arial" w:hAnsi="Arial" w:cs="Arial"/>
          <w:b/>
          <w:sz w:val="19"/>
          <w:szCs w:val="19"/>
        </w:rPr>
      </w:pPr>
      <w:r>
        <w:rPr>
          <w:rFonts w:ascii="Arial" w:hAnsi="Arial" w:cs="Arial"/>
          <w:b/>
          <w:sz w:val="19"/>
          <w:szCs w:val="19"/>
        </w:rPr>
        <w:t>c.</w:t>
      </w:r>
      <w:r w:rsidR="005B6A82">
        <w:rPr>
          <w:rFonts w:ascii="Arial" w:hAnsi="Arial" w:cs="Arial"/>
          <w:b/>
          <w:sz w:val="19"/>
          <w:szCs w:val="19"/>
        </w:rPr>
        <w:t xml:space="preserve"> Apart from the economy focal points in the proposing forum, what other institutions did you approach for participation in your project event? Please list names.</w:t>
      </w:r>
    </w:p>
    <w:p w14:paraId="63FC6D28" w14:textId="77777777" w:rsidR="001C7867" w:rsidRPr="00E96734" w:rsidRDefault="001C7867" w:rsidP="002E1B86">
      <w:pPr>
        <w:autoSpaceDE w:val="0"/>
        <w:autoSpaceDN w:val="0"/>
        <w:ind w:left="-709" w:right="-340"/>
        <w:contextualSpacing/>
        <w:rPr>
          <w:rFonts w:ascii="Arial" w:hAnsi="Arial" w:cs="Arial"/>
          <w:b/>
          <w:sz w:val="19"/>
          <w:szCs w:val="19"/>
        </w:rPr>
      </w:pPr>
    </w:p>
    <w:p w14:paraId="70FB1327" w14:textId="10802EC7" w:rsidR="005B6A82" w:rsidRPr="00963DB2" w:rsidRDefault="005B6A82" w:rsidP="00963DB2">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Evaluation</w:t>
      </w:r>
      <w:r w:rsidRPr="00105BA6">
        <w:rPr>
          <w:rFonts w:ascii="Arial" w:hAnsi="Arial" w:cs="Arial"/>
          <w:b/>
          <w:sz w:val="19"/>
          <w:szCs w:val="19"/>
        </w:rPr>
        <w:t xml:space="preserve">: </w:t>
      </w:r>
      <w:r w:rsidRPr="00963DB2">
        <w:rPr>
          <w:rFonts w:ascii="Arial" w:hAnsi="Arial" w:cs="Arial"/>
          <w:b/>
          <w:sz w:val="19"/>
          <w:szCs w:val="19"/>
        </w:rPr>
        <w:t>Based on the measures/indicators</w:t>
      </w:r>
      <w:r w:rsidRPr="00954C7D">
        <w:rPr>
          <w:rFonts w:ascii="Arial" w:hAnsi="Arial" w:cs="Arial"/>
          <w:b/>
          <w:sz w:val="19"/>
          <w:szCs w:val="19"/>
        </w:rPr>
        <w:t xml:space="preserve"> specified in the Project Proposal, describe the process undertaken to measure the project’s outputs and outcome measure</w:t>
      </w:r>
      <w:r w:rsidRPr="00FE5FBC">
        <w:rPr>
          <w:rFonts w:ascii="Arial" w:hAnsi="Arial" w:cs="Arial"/>
          <w:b/>
          <w:sz w:val="19"/>
          <w:szCs w:val="19"/>
        </w:rPr>
        <w:t>s/indicators</w:t>
      </w:r>
      <w:r w:rsidRPr="00F22973">
        <w:rPr>
          <w:rFonts w:ascii="Arial" w:hAnsi="Arial" w:cs="Arial"/>
          <w:b/>
          <w:sz w:val="19"/>
          <w:szCs w:val="19"/>
        </w:rPr>
        <w:t xml:space="preserve">, and </w:t>
      </w:r>
      <w:r w:rsidRPr="005B6A82">
        <w:rPr>
          <w:rFonts w:ascii="Arial" w:hAnsi="Arial" w:cs="Arial"/>
          <w:b/>
          <w:sz w:val="19"/>
          <w:szCs w:val="19"/>
        </w:rPr>
        <w:t xml:space="preserve">to evaluate the project upon completion </w:t>
      </w:r>
      <w:r w:rsidRPr="005B6A82">
        <w:rPr>
          <w:rFonts w:ascii="Arial" w:hAnsi="Arial" w:cs="Arial"/>
          <w:b/>
          <w:sz w:val="20"/>
        </w:rPr>
        <w:t xml:space="preserve">(e.g. evaluation through participant surveys, peer reviews of outputs, assessments against indicators, statistics demonstrating use of outputs etc.). </w:t>
      </w:r>
      <w:r w:rsidRPr="005B6A82">
        <w:rPr>
          <w:rFonts w:ascii="Arial" w:hAnsi="Arial" w:cs="Arial"/>
          <w:b/>
          <w:sz w:val="19"/>
          <w:szCs w:val="19"/>
        </w:rPr>
        <w:t>Provide analysis of results of evaluations conducted, and where possible include information on impacts on gender. (</w:t>
      </w:r>
      <w:r w:rsidRPr="005B6A82">
        <w:rPr>
          <w:rFonts w:ascii="Arial" w:hAnsi="Arial" w:cs="Arial"/>
          <w:b/>
          <w:i/>
          <w:sz w:val="19"/>
          <w:szCs w:val="19"/>
        </w:rPr>
        <w:t xml:space="preserve">NB: </w:t>
      </w:r>
      <w:r>
        <w:rPr>
          <w:rFonts w:ascii="Arial" w:hAnsi="Arial" w:cs="Arial"/>
          <w:b/>
          <w:i/>
          <w:sz w:val="19"/>
          <w:szCs w:val="19"/>
        </w:rPr>
        <w:t>e</w:t>
      </w:r>
      <w:r w:rsidRPr="00963DB2">
        <w:rPr>
          <w:rFonts w:ascii="Arial" w:hAnsi="Arial" w:cs="Arial"/>
          <w:b/>
          <w:i/>
          <w:sz w:val="19"/>
          <w:szCs w:val="19"/>
        </w:rPr>
        <w:t>valuation data needs to be included as an appendix)</w:t>
      </w:r>
    </w:p>
    <w:p w14:paraId="6942242D" w14:textId="77777777" w:rsidR="005B6A82" w:rsidRPr="00105BA6" w:rsidRDefault="005B6A82" w:rsidP="00105BA6">
      <w:pPr>
        <w:suppressAutoHyphens/>
        <w:autoSpaceDE w:val="0"/>
        <w:autoSpaceDN w:val="0"/>
        <w:spacing w:after="0" w:line="240" w:lineRule="auto"/>
        <w:ind w:left="-720" w:right="-340"/>
        <w:contextualSpacing/>
        <w:rPr>
          <w:rFonts w:ascii="Arial" w:hAnsi="Arial" w:cs="Arial"/>
          <w:b/>
          <w:sz w:val="19"/>
          <w:szCs w:val="19"/>
        </w:rPr>
      </w:pPr>
    </w:p>
    <w:p w14:paraId="71B59961" w14:textId="030DC88D" w:rsidR="00301AF7" w:rsidRPr="00E96734" w:rsidRDefault="00255B53" w:rsidP="00105BA6">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Describe any specific medium-term changes to policy, processes or behaviour that can</w:t>
      </w:r>
      <w:r w:rsidR="00C665AA" w:rsidRPr="00E96734">
        <w:rPr>
          <w:rFonts w:ascii="Arial" w:hAnsi="Arial" w:cs="Arial"/>
          <w:b/>
          <w:sz w:val="19"/>
          <w:szCs w:val="19"/>
        </w:rPr>
        <w:t>, or are expected to</w:t>
      </w:r>
      <w:r w:rsidRPr="00E96734">
        <w:rPr>
          <w:rFonts w:ascii="Arial" w:hAnsi="Arial" w:cs="Arial"/>
          <w:b/>
          <w:sz w:val="19"/>
          <w:szCs w:val="19"/>
        </w:rPr>
        <w:t xml:space="preserve"> result from this activity. </w:t>
      </w:r>
    </w:p>
    <w:p w14:paraId="4A9E62E3" w14:textId="77777777" w:rsidR="005B6A82" w:rsidRPr="00105BA6" w:rsidRDefault="005B6A82" w:rsidP="00105BA6">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9D3DAB8" w14:textId="0D9BA206" w:rsidR="00301AF7" w:rsidRPr="00E96734" w:rsidRDefault="00301AF7" w:rsidP="00E96734">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sidR="00980955">
        <w:rPr>
          <w:rFonts w:ascii="Arial" w:hAnsi="Arial" w:cs="Arial"/>
          <w:b/>
          <w:sz w:val="19"/>
          <w:szCs w:val="19"/>
        </w:rPr>
        <w:t xml:space="preserve">Reflecting on the relevant </w:t>
      </w:r>
      <w:r w:rsidR="00980955" w:rsidRPr="001E32AD">
        <w:rPr>
          <w:rFonts w:ascii="Arial" w:hAnsi="Arial" w:cs="Arial"/>
          <w:b/>
          <w:i/>
          <w:sz w:val="19"/>
          <w:szCs w:val="19"/>
        </w:rPr>
        <w:t>Gender Pillars</w:t>
      </w:r>
      <w:r w:rsidR="00980955">
        <w:rPr>
          <w:rFonts w:ascii="Arial" w:hAnsi="Arial" w:cs="Arial"/>
          <w:b/>
          <w:sz w:val="19"/>
          <w:szCs w:val="19"/>
        </w:rPr>
        <w:t xml:space="preserve"> identified in your Project Proposal, d</w:t>
      </w:r>
      <w:r w:rsidRPr="00E96734">
        <w:rPr>
          <w:rFonts w:ascii="Arial" w:hAnsi="Arial" w:cs="Arial"/>
          <w:b/>
          <w:sz w:val="19"/>
          <w:szCs w:val="19"/>
        </w:rPr>
        <w:t xml:space="preserve">id you implement all of the steps identified in your Project Proposal to incorporate gender perspectives? If not, why not? Did you achieve the gender targets set for project events? If not, why not? Also explain how the project outcomes will benefit women and girls.                </w:t>
      </w:r>
    </w:p>
    <w:p w14:paraId="3D765CAB" w14:textId="15419458" w:rsidR="00301AF7" w:rsidRPr="00E96734" w:rsidRDefault="00301AF7" w:rsidP="00E96734">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086CD37" w14:textId="5B868DFE" w:rsidR="00B77347" w:rsidRPr="00E96734"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findings, challenges</w:t>
      </w:r>
      <w:r w:rsidR="00845783" w:rsidRPr="00E96734">
        <w:rPr>
          <w:rFonts w:ascii="Arial" w:hAnsi="Arial" w:cs="Arial"/>
          <w:b/>
          <w:kern w:val="28"/>
          <w:sz w:val="19"/>
          <w:szCs w:val="19"/>
          <w:lang w:val="en-GB"/>
        </w:rPr>
        <w:t>,</w:t>
      </w:r>
      <w:r w:rsidRPr="00E96734">
        <w:rPr>
          <w:rFonts w:ascii="Arial" w:hAnsi="Arial" w:cs="Arial"/>
          <w:b/>
          <w:kern w:val="28"/>
          <w:sz w:val="19"/>
          <w:szCs w:val="19"/>
          <w:lang w:val="en-GB"/>
        </w:rPr>
        <w:t xml:space="preserve"> success stories</w:t>
      </w:r>
      <w:r w:rsidR="00845783" w:rsidRPr="00E96734">
        <w:rPr>
          <w:rFonts w:ascii="Arial" w:hAnsi="Arial" w:cs="Arial"/>
          <w:b/>
          <w:kern w:val="28"/>
          <w:sz w:val="19"/>
          <w:szCs w:val="19"/>
          <w:lang w:val="en-GB"/>
        </w:rPr>
        <w:t xml:space="preserve"> or recommendations</w:t>
      </w:r>
      <w:r w:rsidRPr="00E96734">
        <w:rPr>
          <w:rFonts w:ascii="Arial" w:hAnsi="Arial" w:cs="Arial"/>
          <w:b/>
          <w:kern w:val="28"/>
          <w:sz w:val="19"/>
          <w:szCs w:val="19"/>
          <w:lang w:val="en-GB"/>
        </w:rPr>
        <w:t xml:space="preserve"> arising from the project (e.g. research or case studies results, policy recommendations, roadblocks to progress on an issue, impacts on gender). </w:t>
      </w:r>
      <w:r w:rsidR="00077D2A">
        <w:rPr>
          <w:rFonts w:ascii="Arial" w:hAnsi="Arial" w:cs="Arial"/>
          <w:b/>
          <w:kern w:val="28"/>
          <w:sz w:val="19"/>
          <w:szCs w:val="19"/>
          <w:lang w:val="en-GB"/>
        </w:rPr>
        <w:t>What follow-up actions are expected? How will participants and beneficiaries continue to be engaged and supported to progress this work?</w:t>
      </w:r>
    </w:p>
    <w:p w14:paraId="3624573C" w14:textId="77777777" w:rsidR="00A85342" w:rsidRDefault="00A85342" w:rsidP="00A85342">
      <w:pPr>
        <w:tabs>
          <w:tab w:val="left" w:pos="-450"/>
        </w:tabs>
        <w:suppressAutoHyphens/>
        <w:autoSpaceDE w:val="0"/>
        <w:autoSpaceDN w:val="0"/>
        <w:spacing w:after="0" w:line="240" w:lineRule="auto"/>
        <w:ind w:right="-340"/>
        <w:contextualSpacing/>
        <w:rPr>
          <w:rFonts w:ascii="Arial" w:hAnsi="Arial" w:cs="Arial"/>
          <w:sz w:val="19"/>
          <w:szCs w:val="19"/>
        </w:rPr>
      </w:pPr>
    </w:p>
    <w:p w14:paraId="48114796" w14:textId="6F659680" w:rsidR="00B77347" w:rsidRPr="00E96734" w:rsidRDefault="00A85342" w:rsidP="00A85342">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i/>
          <w:kern w:val="28"/>
          <w:sz w:val="19"/>
          <w:szCs w:val="19"/>
        </w:rPr>
      </w:pPr>
      <w:r w:rsidRPr="00A85342">
        <w:rPr>
          <w:rFonts w:ascii="Arial" w:hAnsi="Arial" w:cs="Arial"/>
          <w:b/>
          <w:sz w:val="19"/>
          <w:szCs w:val="19"/>
        </w:rPr>
        <w:t xml:space="preserve">  </w:t>
      </w:r>
      <w:r w:rsidR="00B77347" w:rsidRPr="00E96734">
        <w:rPr>
          <w:rFonts w:ascii="Arial" w:hAnsi="Arial" w:cs="Arial"/>
          <w:b/>
          <w:sz w:val="19"/>
          <w:szCs w:val="19"/>
          <w:u w:val="single"/>
        </w:rPr>
        <w:t>Next steps:</w:t>
      </w:r>
      <w:r w:rsidR="00B77347" w:rsidRPr="00E96734">
        <w:rPr>
          <w:rFonts w:ascii="Arial" w:hAnsi="Arial" w:cs="Arial"/>
          <w:b/>
          <w:sz w:val="19"/>
          <w:szCs w:val="19"/>
        </w:rPr>
        <w:t xml:space="preserve"> </w:t>
      </w:r>
      <w:r w:rsidR="00B77347" w:rsidRPr="00E96734">
        <w:rPr>
          <w:rFonts w:ascii="Arial" w:hAnsi="Arial" w:cs="Arial"/>
          <w:b/>
          <w:kern w:val="28"/>
          <w:sz w:val="19"/>
          <w:szCs w:val="19"/>
        </w:rPr>
        <w:t>Describe any planned follow-up steps or projects, such as</w:t>
      </w:r>
      <w:r w:rsidR="00B77347" w:rsidRPr="00E96734">
        <w:rPr>
          <w:rFonts w:ascii="Arial" w:hAnsi="Arial" w:cs="Arial"/>
          <w:b/>
          <w:sz w:val="19"/>
          <w:szCs w:val="19"/>
        </w:rPr>
        <w:t xml:space="preserve"> workshops, </w:t>
      </w:r>
      <w:r w:rsidR="00FA0A25" w:rsidRPr="00E96734">
        <w:rPr>
          <w:rFonts w:ascii="Arial" w:hAnsi="Arial" w:cs="Arial"/>
          <w:b/>
          <w:sz w:val="19"/>
          <w:szCs w:val="19"/>
        </w:rPr>
        <w:t xml:space="preserve">updates in </w:t>
      </w:r>
      <w:r w:rsidR="00FA0A25" w:rsidRPr="00A85342">
        <w:rPr>
          <w:rFonts w:ascii="Arial" w:hAnsi="Arial" w:cs="Arial"/>
          <w:b/>
          <w:sz w:val="19"/>
          <w:szCs w:val="19"/>
        </w:rPr>
        <w:t xml:space="preserve">your forum meetings, </w:t>
      </w:r>
      <w:r w:rsidR="00B77347" w:rsidRPr="00A85342">
        <w:rPr>
          <w:rFonts w:ascii="Arial" w:hAnsi="Arial" w:cs="Arial"/>
          <w:b/>
          <w:sz w:val="19"/>
          <w:szCs w:val="19"/>
        </w:rPr>
        <w:t>post-activity evaluations, or research to assess the impact of this activity.</w:t>
      </w:r>
      <w:r w:rsidR="00B77347" w:rsidRPr="00E96734">
        <w:rPr>
          <w:rFonts w:ascii="Arial" w:hAnsi="Arial" w:cs="Arial"/>
          <w:b/>
          <w:sz w:val="19"/>
          <w:szCs w:val="19"/>
        </w:rPr>
        <w:t xml:space="preserve"> </w:t>
      </w:r>
      <w:r w:rsidR="00B77347" w:rsidRPr="00E96734">
        <w:rPr>
          <w:rFonts w:ascii="Arial" w:hAnsi="Arial" w:cs="Arial"/>
          <w:b/>
          <w:kern w:val="28"/>
          <w:sz w:val="19"/>
          <w:szCs w:val="19"/>
        </w:rPr>
        <w:t xml:space="preserve">How will this activity inform any future APEC activities? </w:t>
      </w:r>
    </w:p>
    <w:p w14:paraId="59F40EC5" w14:textId="771FE5AA" w:rsidR="00B77347" w:rsidRPr="00E96734" w:rsidRDefault="00B77347" w:rsidP="009B416C">
      <w:pPr>
        <w:autoSpaceDE w:val="0"/>
        <w:autoSpaceDN w:val="0"/>
        <w:spacing w:after="0" w:line="240" w:lineRule="auto"/>
        <w:ind w:left="-720" w:right="-340"/>
        <w:contextualSpacing/>
        <w:rPr>
          <w:rFonts w:ascii="Arial" w:hAnsi="Arial" w:cs="Arial"/>
          <w:sz w:val="19"/>
          <w:szCs w:val="19"/>
        </w:rPr>
      </w:pPr>
    </w:p>
    <w:p w14:paraId="08447DC7" w14:textId="274B91EB" w:rsidR="00B77347" w:rsidRPr="00E96734" w:rsidRDefault="00077D2A" w:rsidP="00E96734">
      <w:pPr>
        <w:tabs>
          <w:tab w:val="left" w:pos="-450"/>
        </w:tabs>
        <w:suppressAutoHyphens/>
        <w:autoSpaceDE w:val="0"/>
        <w:autoSpaceDN w:val="0"/>
        <w:spacing w:after="0" w:line="240" w:lineRule="auto"/>
        <w:ind w:left="-720" w:right="-340"/>
        <w:contextualSpacing/>
        <w:rPr>
          <w:rFonts w:ascii="Arial" w:hAnsi="Arial" w:cs="Arial"/>
          <w:sz w:val="19"/>
          <w:szCs w:val="19"/>
        </w:rPr>
      </w:pPr>
      <w:r>
        <w:rPr>
          <w:rFonts w:ascii="Arial" w:hAnsi="Arial" w:cs="Arial"/>
          <w:b/>
          <w:sz w:val="19"/>
          <w:szCs w:val="19"/>
        </w:rPr>
        <w:t>11</w:t>
      </w:r>
      <w:r w:rsidR="00301AF7" w:rsidRPr="00E96734">
        <w:rPr>
          <w:rFonts w:ascii="Arial" w:hAnsi="Arial" w:cs="Arial"/>
          <w:b/>
          <w:sz w:val="19"/>
          <w:szCs w:val="19"/>
        </w:rPr>
        <w:t>.</w:t>
      </w:r>
      <w:r w:rsidR="00301AF7" w:rsidRPr="00A85342">
        <w:rPr>
          <w:rFonts w:ascii="Arial" w:hAnsi="Arial" w:cs="Arial"/>
          <w:b/>
          <w:sz w:val="19"/>
          <w:szCs w:val="19"/>
        </w:rPr>
        <w:t xml:space="preserve"> </w:t>
      </w:r>
      <w:r w:rsidR="00A85342">
        <w:rPr>
          <w:rFonts w:ascii="Arial" w:hAnsi="Arial" w:cs="Arial"/>
          <w:b/>
          <w:sz w:val="19"/>
          <w:szCs w:val="19"/>
        </w:rPr>
        <w:t xml:space="preserve"> </w:t>
      </w:r>
      <w:r w:rsidR="00B77347" w:rsidRPr="00E96734">
        <w:rPr>
          <w:rFonts w:ascii="Arial" w:hAnsi="Arial" w:cs="Arial"/>
          <w:b/>
          <w:sz w:val="19"/>
          <w:szCs w:val="19"/>
          <w:u w:val="single"/>
        </w:rPr>
        <w:t>Feedback for the Secretariat:</w:t>
      </w:r>
      <w:r w:rsidR="00B77347" w:rsidRPr="00E96734">
        <w:rPr>
          <w:rFonts w:ascii="Arial" w:hAnsi="Arial" w:cs="Arial"/>
          <w:b/>
          <w:sz w:val="19"/>
          <w:szCs w:val="19"/>
        </w:rPr>
        <w:t xml:space="preserve"> Do you have suggestions for more effective support by APEC fora or the Secretariat? Any assessment of consultants, experts or other stakeholders to share? </w:t>
      </w:r>
      <w:r w:rsidR="00B77347" w:rsidRPr="00E96734">
        <w:rPr>
          <w:rFonts w:ascii="Arial" w:hAnsi="Arial" w:cs="Arial"/>
          <w:i/>
          <w:sz w:val="19"/>
          <w:szCs w:val="19"/>
        </w:rPr>
        <w:t>The Secretariat examines feedback trends to identify ways to improve our systems.</w:t>
      </w:r>
    </w:p>
    <w:p w14:paraId="25C6910F"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5B45971E"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74278D5C"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69A0374" w14:textId="1DFB2895" w:rsidR="00B77347" w:rsidRPr="00E96734" w:rsidRDefault="00B77347"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F4FBCA8" w14:textId="5E67E8CA" w:rsidR="00B77347" w:rsidRPr="00744255" w:rsidRDefault="00B77347" w:rsidP="009B416C">
      <w:pPr>
        <w:spacing w:after="0" w:line="240" w:lineRule="auto"/>
        <w:ind w:left="-720" w:right="-340"/>
        <w:contextualSpacing/>
        <w:rPr>
          <w:rStyle w:val="Run-inheading"/>
          <w:rFonts w:ascii="Arial" w:hAnsi="Arial" w:cs="Arial"/>
          <w:i w:val="0"/>
        </w:rPr>
      </w:pPr>
      <w:r w:rsidRPr="00744255">
        <w:rPr>
          <w:rStyle w:val="Run-inheading"/>
          <w:rFonts w:ascii="Arial" w:hAnsi="Arial" w:cs="Arial"/>
        </w:rPr>
        <w:lastRenderedPageBreak/>
        <w:t>SECTION C:  Budget</w:t>
      </w:r>
      <w:r w:rsidR="00077D2A" w:rsidRPr="00744255">
        <w:rPr>
          <w:rStyle w:val="Run-inheading"/>
          <w:rFonts w:ascii="Arial" w:hAnsi="Arial" w:cs="Arial"/>
        </w:rPr>
        <w:t xml:space="preserve"> (Must be answered)</w:t>
      </w:r>
    </w:p>
    <w:p w14:paraId="604C845C" w14:textId="77777777" w:rsidR="00077D2A" w:rsidRDefault="00077D2A" w:rsidP="009B416C">
      <w:pPr>
        <w:tabs>
          <w:tab w:val="left" w:pos="-720"/>
          <w:tab w:val="num" w:pos="-90"/>
        </w:tabs>
        <w:suppressAutoHyphens/>
        <w:spacing w:after="0" w:line="240" w:lineRule="auto"/>
        <w:ind w:left="-720" w:right="-340"/>
        <w:contextualSpacing/>
        <w:rPr>
          <w:rFonts w:ascii="Arial" w:hAnsi="Arial" w:cs="Arial"/>
          <w:sz w:val="19"/>
          <w:szCs w:val="19"/>
        </w:rPr>
      </w:pPr>
    </w:p>
    <w:p w14:paraId="0659EEE4" w14:textId="065DAF7E" w:rsidR="00B77347" w:rsidRPr="007F5D7B" w:rsidRDefault="00B77347" w:rsidP="009B416C">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 xml:space="preserve">Attach a </w:t>
      </w:r>
      <w:r w:rsidRPr="00744255">
        <w:rPr>
          <w:rFonts w:ascii="Arial" w:hAnsi="Arial" w:cs="Arial"/>
          <w:sz w:val="19"/>
          <w:szCs w:val="19"/>
          <w:u w:val="single"/>
        </w:rPr>
        <w:t>detailed</w:t>
      </w:r>
      <w:r w:rsidRPr="00E96734">
        <w:rPr>
          <w:rFonts w:ascii="Arial" w:hAnsi="Arial" w:cs="Arial"/>
          <w:sz w:val="19"/>
          <w:szCs w:val="19"/>
        </w:rPr>
        <w:t xml:space="preserve"> </w:t>
      </w:r>
      <w:r w:rsidRPr="007F5D7B">
        <w:rPr>
          <w:rFonts w:ascii="Arial" w:hAnsi="Arial" w:cs="Arial"/>
          <w:sz w:val="19"/>
          <w:szCs w:val="19"/>
        </w:rPr>
        <w:t>breakdown of the APEC</w:t>
      </w:r>
      <w:r w:rsidR="00077D2A" w:rsidRPr="007F5D7B">
        <w:rPr>
          <w:rFonts w:ascii="Arial" w:hAnsi="Arial" w:cs="Arial"/>
          <w:sz w:val="19"/>
          <w:szCs w:val="19"/>
        </w:rPr>
        <w:t xml:space="preserve">-funded </w:t>
      </w:r>
      <w:r w:rsidRPr="007F5D7B">
        <w:rPr>
          <w:rFonts w:ascii="Arial" w:hAnsi="Arial" w:cs="Arial"/>
          <w:sz w:val="19"/>
          <w:szCs w:val="19"/>
        </w:rPr>
        <w:t>project budget</w:t>
      </w:r>
      <w:r w:rsidR="00010B84" w:rsidRPr="007F5D7B">
        <w:rPr>
          <w:rFonts w:ascii="Arial" w:hAnsi="Arial" w:cs="Arial"/>
          <w:sz w:val="19"/>
          <w:szCs w:val="19"/>
        </w:rPr>
        <w:t xml:space="preserve"> (please request the latest budget report from your PD/PE)</w:t>
      </w:r>
      <w:r w:rsidRPr="007F5D7B">
        <w:rPr>
          <w:rFonts w:ascii="Arial" w:hAnsi="Arial" w:cs="Arial"/>
          <w:sz w:val="19"/>
          <w:szCs w:val="19"/>
        </w:rPr>
        <w:t>, including:</w:t>
      </w:r>
    </w:p>
    <w:p w14:paraId="432E5CD9"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14:paraId="64ACB743"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14:paraId="50FF7BA7"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14:paraId="7437883C" w14:textId="77777777" w:rsidR="00A84057" w:rsidRPr="00E96734" w:rsidRDefault="00B77347" w:rsidP="00AA7499">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14:paraId="11726C72" w14:textId="77777777" w:rsidR="00B77347" w:rsidRPr="00744255"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744255">
        <w:rPr>
          <w:rStyle w:val="Run-inheading"/>
          <w:rFonts w:ascii="Arial" w:hAnsi="Arial" w:cs="Arial"/>
        </w:rPr>
        <w:t xml:space="preserve">SECTION D:  Appendices </w:t>
      </w:r>
    </w:p>
    <w:tbl>
      <w:tblPr>
        <w:tblpPr w:leftFromText="180" w:rightFromText="180" w:vertAnchor="text" w:horzAnchor="margin" w:tblpY="4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107"/>
        <w:gridCol w:w="3361"/>
        <w:gridCol w:w="2572"/>
      </w:tblGrid>
      <w:tr w:rsidR="00077D2A" w:rsidRPr="009F4734" w14:paraId="431778A5" w14:textId="77777777" w:rsidTr="00105BA6">
        <w:trPr>
          <w:trHeight w:val="359"/>
        </w:trPr>
        <w:tc>
          <w:tcPr>
            <w:tcW w:w="1526" w:type="pct"/>
            <w:gridSpan w:val="2"/>
            <w:shd w:val="pct15" w:color="auto" w:fill="auto"/>
            <w:vAlign w:val="center"/>
          </w:tcPr>
          <w:p w14:paraId="1C195C70" w14:textId="77777777" w:rsidR="00077D2A" w:rsidRPr="00295875" w:rsidRDefault="00077D2A" w:rsidP="00077D2A">
            <w:pPr>
              <w:rPr>
                <w:rFonts w:cs="Arial"/>
              </w:rPr>
            </w:pPr>
            <w:bookmarkStart w:id="290" w:name="_Toc326941898"/>
            <w:bookmarkStart w:id="291" w:name="_Toc412793935"/>
            <w:bookmarkStart w:id="292" w:name="_Toc321655884"/>
            <w:bookmarkStart w:id="293" w:name="_Toc326941904"/>
            <w:bookmarkStart w:id="294" w:name="_Toc321655890"/>
            <w:r w:rsidRPr="00F61B60">
              <w:rPr>
                <w:rFonts w:cs="Arial"/>
                <w:b/>
              </w:rPr>
              <w:t>Project number &amp; title:</w:t>
            </w:r>
          </w:p>
        </w:tc>
        <w:tc>
          <w:tcPr>
            <w:tcW w:w="3474" w:type="pct"/>
            <w:gridSpan w:val="2"/>
          </w:tcPr>
          <w:p w14:paraId="13FBEF49" w14:textId="77777777" w:rsidR="00077D2A" w:rsidRPr="00295875" w:rsidRDefault="00077D2A" w:rsidP="00077D2A">
            <w:pPr>
              <w:pStyle w:val="APECForm"/>
              <w:spacing w:before="0" w:after="0" w:line="240" w:lineRule="auto"/>
              <w:contextualSpacing/>
              <w:rPr>
                <w:rFonts w:cs="Arial"/>
                <w:b/>
                <w:lang w:val="en-US"/>
              </w:rPr>
            </w:pPr>
          </w:p>
        </w:tc>
      </w:tr>
      <w:tr w:rsidR="00077D2A" w14:paraId="30926FDF"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92"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7C2376" w14:textId="77777777" w:rsidR="00077D2A" w:rsidRDefault="00077D2A" w:rsidP="00077D2A">
            <w:pPr>
              <w:tabs>
                <w:tab w:val="num" w:pos="1296"/>
              </w:tabs>
              <w:autoSpaceDE w:val="0"/>
              <w:autoSpaceDN w:val="0"/>
              <w:spacing w:after="0" w:line="240" w:lineRule="auto"/>
              <w:ind w:right="-340"/>
              <w:contextualSpacing/>
              <w:rPr>
                <w:rFonts w:ascii="Arial" w:hAnsi="Arial" w:cs="Arial"/>
                <w:b/>
                <w:kern w:val="28"/>
                <w:sz w:val="24"/>
                <w:szCs w:val="24"/>
              </w:rPr>
            </w:pPr>
            <w:r>
              <w:rPr>
                <w:rFonts w:ascii="Arial" w:hAnsi="Arial" w:cs="Arial"/>
                <w:b/>
                <w:kern w:val="28"/>
                <w:sz w:val="24"/>
                <w:szCs w:val="24"/>
              </w:rPr>
              <w:sym w:font="Wingdings 2" w:char="F050"/>
            </w:r>
          </w:p>
        </w:tc>
        <w:tc>
          <w:tcPr>
            <w:tcW w:w="3202" w:type="pct"/>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36957B0" w14:textId="77777777" w:rsidR="00077D2A" w:rsidRDefault="00077D2A" w:rsidP="00077D2A">
            <w:pPr>
              <w:tabs>
                <w:tab w:val="num" w:pos="1296"/>
              </w:tabs>
              <w:autoSpaceDE w:val="0"/>
              <w:autoSpaceDN w:val="0"/>
              <w:spacing w:after="0" w:line="240" w:lineRule="auto"/>
              <w:ind w:right="150"/>
              <w:contextualSpacing/>
              <w:rPr>
                <w:rFonts w:ascii="Arial" w:hAnsi="Arial" w:cs="Arial"/>
                <w:b/>
                <w:kern w:val="28"/>
                <w:sz w:val="20"/>
              </w:rPr>
            </w:pPr>
            <w:r>
              <w:rPr>
                <w:rFonts w:ascii="Arial" w:hAnsi="Arial" w:cs="Arial"/>
                <w:b/>
                <w:kern w:val="28"/>
                <w:sz w:val="20"/>
              </w:rPr>
              <w:t>Supporting Documents</w:t>
            </w:r>
          </w:p>
        </w:tc>
        <w:tc>
          <w:tcPr>
            <w:tcW w:w="1506"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B55AB1E" w14:textId="77777777" w:rsidR="00077D2A" w:rsidRDefault="00077D2A" w:rsidP="00077D2A">
            <w:pPr>
              <w:tabs>
                <w:tab w:val="num" w:pos="1296"/>
              </w:tabs>
              <w:autoSpaceDE w:val="0"/>
              <w:autoSpaceDN w:val="0"/>
              <w:spacing w:after="0" w:line="240" w:lineRule="auto"/>
              <w:ind w:right="46"/>
              <w:contextualSpacing/>
              <w:rPr>
                <w:rFonts w:ascii="Arial" w:hAnsi="Arial" w:cs="Arial"/>
                <w:b/>
                <w:kern w:val="28"/>
                <w:sz w:val="20"/>
              </w:rPr>
            </w:pPr>
            <w:r>
              <w:rPr>
                <w:rFonts w:ascii="Arial" w:hAnsi="Arial" w:cs="Arial"/>
                <w:b/>
                <w:kern w:val="28"/>
                <w:sz w:val="20"/>
              </w:rPr>
              <w:t>Notes</w:t>
            </w:r>
          </w:p>
        </w:tc>
      </w:tr>
      <w:tr w:rsidR="00077D2A" w14:paraId="0C3CC54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7CDA8CE8" w14:textId="77777777" w:rsidR="00077D2A" w:rsidRDefault="00077D2A" w:rsidP="00077D2A">
            <w:pPr>
              <w:pStyle w:val="BodyText"/>
              <w:spacing w:line="256" w:lineRule="auto"/>
              <w:ind w:left="-18"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675CAABF" w14:textId="3506D247" w:rsidR="00077D2A" w:rsidRDefault="00077D2A" w:rsidP="00077D2A">
            <w:pPr>
              <w:pStyle w:val="BodyText"/>
              <w:spacing w:line="256" w:lineRule="auto"/>
              <w:ind w:left="-18" w:right="150"/>
              <w:contextualSpacing/>
              <w:rPr>
                <w:rFonts w:cs="Arial"/>
                <w:sz w:val="20"/>
              </w:rPr>
            </w:pPr>
            <w:r>
              <w:rPr>
                <w:rFonts w:cs="Arial"/>
                <w:b/>
                <w:i w:val="0"/>
                <w:sz w:val="20"/>
                <w:szCs w:val="22"/>
              </w:rPr>
              <w:t>Event Attendance List</w:t>
            </w:r>
            <w:r w:rsidR="00E577D4">
              <w:rPr>
                <w:rFonts w:cs="Arial"/>
                <w:b/>
                <w:i w:val="0"/>
                <w:sz w:val="20"/>
                <w:szCs w:val="22"/>
              </w:rPr>
              <w:t>*</w:t>
            </w:r>
            <w:r>
              <w:rPr>
                <w:rFonts w:cs="Arial"/>
                <w:b/>
                <w:i w:val="0"/>
                <w:sz w:val="20"/>
                <w:szCs w:val="22"/>
              </w:rPr>
              <w:t xml:space="preserve">  </w:t>
            </w:r>
            <w:r>
              <w:rPr>
                <w:rFonts w:cs="Arial"/>
                <w:i w:val="0"/>
                <w:sz w:val="20"/>
                <w:szCs w:val="22"/>
              </w:rPr>
              <w:t xml:space="preserve">(must use template. Refer to </w:t>
            </w:r>
            <w:hyperlink r:id="rId65" w:history="1">
              <w:r w:rsidRPr="00E95C31">
                <w:rPr>
                  <w:rStyle w:val="Hyperlink"/>
                  <w:rFonts w:cs="Arial"/>
                  <w:i w:val="0"/>
                  <w:szCs w:val="22"/>
                </w:rPr>
                <w:t>here</w:t>
              </w:r>
            </w:hyperlink>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90F5500" w14:textId="77777777" w:rsidR="00077D2A" w:rsidRPr="0042118B" w:rsidRDefault="00077D2A" w:rsidP="00077D2A">
            <w:pPr>
              <w:tabs>
                <w:tab w:val="num" w:pos="1296"/>
              </w:tabs>
              <w:autoSpaceDE w:val="0"/>
              <w:autoSpaceDN w:val="0"/>
              <w:spacing w:after="0" w:line="240" w:lineRule="auto"/>
              <w:ind w:right="46"/>
              <w:contextualSpacing/>
              <w:rPr>
                <w:rFonts w:ascii="Arial" w:hAnsi="Arial" w:cs="Arial"/>
                <w:i/>
                <w:kern w:val="28"/>
                <w:sz w:val="18"/>
                <w:szCs w:val="18"/>
              </w:rPr>
            </w:pPr>
            <w:r w:rsidRPr="0042118B">
              <w:rPr>
                <w:rFonts w:ascii="Arial" w:hAnsi="Arial" w:cs="Arial"/>
                <w:i/>
                <w:kern w:val="28"/>
                <w:sz w:val="18"/>
                <w:szCs w:val="18"/>
              </w:rPr>
              <w:t>(name of Appendix</w:t>
            </w:r>
            <w:r>
              <w:rPr>
                <w:rFonts w:ascii="Arial" w:hAnsi="Arial" w:cs="Arial"/>
                <w:i/>
                <w:kern w:val="28"/>
                <w:sz w:val="18"/>
                <w:szCs w:val="18"/>
              </w:rPr>
              <w:t>, if applicable</w:t>
            </w:r>
            <w:r w:rsidRPr="0042118B">
              <w:rPr>
                <w:rFonts w:ascii="Arial" w:hAnsi="Arial" w:cs="Arial"/>
                <w:i/>
                <w:kern w:val="28"/>
                <w:sz w:val="18"/>
                <w:szCs w:val="18"/>
              </w:rPr>
              <w:t>)</w:t>
            </w:r>
          </w:p>
        </w:tc>
      </w:tr>
      <w:tr w:rsidR="00077D2A" w14:paraId="14CA4985"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126829CE"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118797C" w14:textId="225F3337" w:rsidR="00077D2A" w:rsidRDefault="00077D2A" w:rsidP="00077D2A">
            <w:pPr>
              <w:pStyle w:val="BodyText"/>
              <w:spacing w:line="256" w:lineRule="auto"/>
              <w:ind w:right="150"/>
              <w:contextualSpacing/>
              <w:rPr>
                <w:rFonts w:cs="Arial"/>
                <w:sz w:val="20"/>
              </w:rPr>
            </w:pPr>
            <w:r>
              <w:rPr>
                <w:rFonts w:cs="Arial"/>
                <w:b/>
                <w:i w:val="0"/>
                <w:sz w:val="20"/>
                <w:szCs w:val="22"/>
              </w:rPr>
              <w:t>Event Agenda</w:t>
            </w:r>
            <w:r w:rsidR="00E577D4">
              <w:rPr>
                <w:rFonts w:cs="Arial"/>
                <w:b/>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2F965F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1611739D"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F73260B"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6F874CB5" w14:textId="77777777" w:rsidR="00077D2A" w:rsidRPr="00FA610B" w:rsidRDefault="00077D2A" w:rsidP="00077D2A">
            <w:pPr>
              <w:pStyle w:val="BodyText"/>
              <w:spacing w:line="256" w:lineRule="auto"/>
              <w:ind w:right="150"/>
              <w:contextualSpacing/>
              <w:rPr>
                <w:rFonts w:cs="Arial"/>
                <w:i w:val="0"/>
                <w:sz w:val="20"/>
                <w:szCs w:val="22"/>
              </w:rPr>
            </w:pPr>
            <w:r>
              <w:rPr>
                <w:rFonts w:cs="Arial"/>
                <w:b/>
                <w:i w:val="0"/>
                <w:sz w:val="20"/>
                <w:szCs w:val="22"/>
              </w:rPr>
              <w:t>Publications</w:t>
            </w:r>
            <w:r>
              <w:rPr>
                <w:rFonts w:cs="Arial"/>
                <w:i w:val="0"/>
                <w:sz w:val="20"/>
                <w:szCs w:val="22"/>
              </w:rPr>
              <w:t xml:space="preserve"> as links (</w:t>
            </w:r>
            <w:r>
              <w:rPr>
                <w:rFonts w:cs="Arial"/>
                <w:sz w:val="20"/>
                <w:szCs w:val="22"/>
              </w:rPr>
              <w:t>Add</w:t>
            </w:r>
            <w:r w:rsidRPr="00CA625B">
              <w:rPr>
                <w:rFonts w:cs="Arial"/>
                <w:sz w:val="20"/>
                <w:szCs w:val="22"/>
              </w:rPr>
              <w:t xml:space="preserve"> rows where necessary</w:t>
            </w:r>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3496BE5B" w14:textId="77777777" w:rsidR="00077D2A" w:rsidRPr="0042118B" w:rsidRDefault="00077D2A" w:rsidP="00077D2A">
            <w:pPr>
              <w:spacing w:after="0" w:line="240" w:lineRule="auto"/>
              <w:ind w:right="46"/>
              <w:rPr>
                <w:rFonts w:ascii="Arial" w:hAnsi="Arial" w:cs="Arial"/>
                <w:i/>
                <w:sz w:val="18"/>
                <w:szCs w:val="18"/>
              </w:rPr>
            </w:pPr>
          </w:p>
        </w:tc>
      </w:tr>
      <w:tr w:rsidR="00077D2A" w14:paraId="47DF173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368D1D9C"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5EB5BFC3" w14:textId="77777777" w:rsidR="00077D2A" w:rsidRPr="00963DB2" w:rsidRDefault="00077D2A" w:rsidP="00077D2A">
            <w:pPr>
              <w:pStyle w:val="BodyText"/>
              <w:numPr>
                <w:ilvl w:val="0"/>
                <w:numId w:val="189"/>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Publication:</w:t>
            </w:r>
          </w:p>
        </w:tc>
        <w:tc>
          <w:tcPr>
            <w:tcW w:w="1506" w:type="pct"/>
            <w:tcBorders>
              <w:top w:val="single" w:sz="4" w:space="0" w:color="000000"/>
              <w:left w:val="single" w:sz="4" w:space="0" w:color="000000"/>
              <w:bottom w:val="single" w:sz="4" w:space="0" w:color="000000"/>
              <w:right w:val="single" w:sz="4" w:space="0" w:color="000000"/>
            </w:tcBorders>
          </w:tcPr>
          <w:p w14:paraId="7D8A90B9"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link)</w:t>
            </w:r>
          </w:p>
        </w:tc>
      </w:tr>
      <w:tr w:rsidR="00077D2A" w14:paraId="0ABB5886"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5489BB18"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2DB7111" w14:textId="77777777" w:rsidR="00077D2A" w:rsidRPr="00954C7D" w:rsidRDefault="00077D2A" w:rsidP="00077D2A">
            <w:pPr>
              <w:pStyle w:val="BodyText"/>
              <w:spacing w:line="256" w:lineRule="auto"/>
              <w:ind w:right="150"/>
              <w:contextualSpacing/>
              <w:rPr>
                <w:rFonts w:cs="Arial"/>
                <w:i w:val="0"/>
                <w:sz w:val="20"/>
                <w:szCs w:val="22"/>
              </w:rPr>
            </w:pPr>
            <w:r w:rsidRPr="00963DB2">
              <w:rPr>
                <w:rFonts w:cs="Arial"/>
                <w:b/>
                <w:i w:val="0"/>
                <w:sz w:val="20"/>
                <w:szCs w:val="22"/>
              </w:rPr>
              <w:t>Non-Publication Reports</w:t>
            </w:r>
            <w:r w:rsidRPr="00963DB2">
              <w:rPr>
                <w:rFonts w:cs="Arial"/>
                <w:i w:val="0"/>
                <w:sz w:val="20"/>
                <w:szCs w:val="22"/>
              </w:rPr>
              <w:t xml:space="preserve"> as links or soft copies (</w:t>
            </w:r>
            <w:r w:rsidRPr="00963DB2">
              <w:rPr>
                <w:rFonts w:cs="Arial"/>
                <w:sz w:val="20"/>
                <w:szCs w:val="22"/>
              </w:rPr>
              <w:t>Add</w:t>
            </w:r>
            <w:r w:rsidRPr="00954C7D">
              <w:rPr>
                <w:rFonts w:cs="Arial"/>
                <w:sz w:val="20"/>
                <w:szCs w:val="22"/>
              </w:rPr>
              <w:t xml:space="preserve"> rows where necessary</w:t>
            </w:r>
            <w:r w:rsidRPr="00954C7D">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778D81D9" w14:textId="77777777" w:rsidR="00077D2A" w:rsidRPr="0042118B" w:rsidRDefault="00077D2A" w:rsidP="00077D2A">
            <w:pPr>
              <w:spacing w:after="0" w:line="240" w:lineRule="auto"/>
              <w:ind w:right="46"/>
              <w:rPr>
                <w:rFonts w:ascii="Arial" w:hAnsi="Arial" w:cs="Arial"/>
                <w:i/>
                <w:sz w:val="18"/>
                <w:szCs w:val="18"/>
              </w:rPr>
            </w:pPr>
          </w:p>
        </w:tc>
      </w:tr>
      <w:tr w:rsidR="00077D2A" w14:paraId="1B961F30"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503FB55D"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371DA2D4" w14:textId="77777777" w:rsidR="00077D2A" w:rsidRPr="00963DB2" w:rsidRDefault="00077D2A" w:rsidP="00077D2A">
            <w:pPr>
              <w:pStyle w:val="BodyText"/>
              <w:numPr>
                <w:ilvl w:val="0"/>
                <w:numId w:val="188"/>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Report:</w:t>
            </w:r>
          </w:p>
        </w:tc>
        <w:tc>
          <w:tcPr>
            <w:tcW w:w="1506" w:type="pct"/>
            <w:tcBorders>
              <w:top w:val="single" w:sz="4" w:space="0" w:color="000000"/>
              <w:left w:val="single" w:sz="4" w:space="0" w:color="000000"/>
              <w:bottom w:val="single" w:sz="4" w:space="0" w:color="000000"/>
              <w:right w:val="single" w:sz="4" w:space="0" w:color="000000"/>
            </w:tcBorders>
          </w:tcPr>
          <w:p w14:paraId="06FC6407"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attachment or Link)</w:t>
            </w:r>
          </w:p>
        </w:tc>
      </w:tr>
      <w:tr w:rsidR="00077D2A" w14:paraId="5EA603C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69372237"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03289783" w14:textId="77777777" w:rsidR="00077D2A" w:rsidRDefault="00077D2A" w:rsidP="00077D2A">
            <w:pPr>
              <w:pStyle w:val="BodyText"/>
              <w:spacing w:line="256" w:lineRule="auto"/>
              <w:ind w:right="150"/>
              <w:contextualSpacing/>
              <w:rPr>
                <w:rFonts w:cs="Arial"/>
                <w:b/>
                <w:i w:val="0"/>
                <w:sz w:val="20"/>
                <w:szCs w:val="22"/>
              </w:rPr>
            </w:pPr>
            <w:r>
              <w:rPr>
                <w:rFonts w:cs="Arial"/>
                <w:b/>
                <w:i w:val="0"/>
                <w:sz w:val="20"/>
                <w:szCs w:val="22"/>
              </w:rPr>
              <w:t>Websites or other Resources</w:t>
            </w:r>
            <w:r>
              <w:rPr>
                <w:rFonts w:cs="Arial"/>
                <w:i w:val="0"/>
                <w:sz w:val="20"/>
                <w:szCs w:val="22"/>
              </w:rPr>
              <w:t xml:space="preserve"> as links or soft copies</w:t>
            </w:r>
          </w:p>
        </w:tc>
        <w:tc>
          <w:tcPr>
            <w:tcW w:w="1506" w:type="pct"/>
            <w:tcBorders>
              <w:top w:val="single" w:sz="4" w:space="0" w:color="000000"/>
              <w:left w:val="single" w:sz="4" w:space="0" w:color="000000"/>
              <w:bottom w:val="single" w:sz="4" w:space="0" w:color="000000"/>
              <w:right w:val="single" w:sz="4" w:space="0" w:color="000000"/>
            </w:tcBorders>
          </w:tcPr>
          <w:p w14:paraId="474935E9"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sz w:val="18"/>
                <w:szCs w:val="18"/>
              </w:rPr>
              <w:t>(</w:t>
            </w:r>
            <w:r>
              <w:rPr>
                <w:rFonts w:ascii="Arial" w:hAnsi="Arial" w:cs="Arial"/>
                <w:i/>
                <w:sz w:val="18"/>
                <w:szCs w:val="18"/>
              </w:rPr>
              <w:t>Provide</w:t>
            </w:r>
            <w:r w:rsidRPr="00CC14BF">
              <w:rPr>
                <w:rFonts w:ascii="Arial" w:hAnsi="Arial" w:cs="Arial"/>
                <w:i/>
                <w:sz w:val="18"/>
                <w:szCs w:val="18"/>
              </w:rPr>
              <w:t xml:space="preserve"> link)</w:t>
            </w:r>
          </w:p>
        </w:tc>
      </w:tr>
      <w:tr w:rsidR="00077D2A" w14:paraId="1BA481B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1EB31B3"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56DE5C0B"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Post activity survey</w:t>
            </w:r>
            <w:r>
              <w:rPr>
                <w:rFonts w:cs="Arial"/>
                <w:i w:val="0"/>
                <w:sz w:val="20"/>
                <w:szCs w:val="22"/>
              </w:rPr>
              <w:t xml:space="preserve"> or other evaluation data </w:t>
            </w:r>
          </w:p>
        </w:tc>
        <w:tc>
          <w:tcPr>
            <w:tcW w:w="1506" w:type="pct"/>
            <w:tcBorders>
              <w:top w:val="single" w:sz="4" w:space="0" w:color="000000"/>
              <w:left w:val="single" w:sz="4" w:space="0" w:color="000000"/>
              <w:bottom w:val="single" w:sz="4" w:space="0" w:color="000000"/>
              <w:right w:val="single" w:sz="4" w:space="0" w:color="000000"/>
            </w:tcBorders>
          </w:tcPr>
          <w:p w14:paraId="2B7DFEC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48A4917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11105C3D"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3BAF4A15"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Other information or resources</w:t>
            </w:r>
            <w:r>
              <w:rPr>
                <w:rFonts w:cs="Arial"/>
                <w:i w:val="0"/>
                <w:sz w:val="20"/>
                <w:szCs w:val="22"/>
              </w:rPr>
              <w:t xml:space="preserve">: </w:t>
            </w:r>
          </w:p>
        </w:tc>
        <w:tc>
          <w:tcPr>
            <w:tcW w:w="1506" w:type="pct"/>
            <w:tcBorders>
              <w:top w:val="single" w:sz="4" w:space="0" w:color="000000"/>
              <w:left w:val="single" w:sz="4" w:space="0" w:color="000000"/>
              <w:bottom w:val="single" w:sz="4" w:space="0" w:color="000000"/>
              <w:right w:val="single" w:sz="4" w:space="0" w:color="000000"/>
            </w:tcBorders>
          </w:tcPr>
          <w:p w14:paraId="4EB9CAC4"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2689758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hideMark/>
          </w:tcPr>
          <w:p w14:paraId="6C6CD738" w14:textId="64EE29E5" w:rsidR="00077D2A" w:rsidRDefault="00077D2A" w:rsidP="00077D2A">
            <w:pPr>
              <w:tabs>
                <w:tab w:val="left" w:pos="-720"/>
                <w:tab w:val="num" w:pos="-90"/>
              </w:tabs>
              <w:suppressAutoHyphens/>
              <w:spacing w:after="120" w:line="240" w:lineRule="auto"/>
              <w:ind w:right="46"/>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Pr>
                <w:rFonts w:ascii="Arial" w:hAnsi="Arial" w:cs="Arial"/>
                <w:i/>
                <w:sz w:val="20"/>
              </w:rPr>
              <w:t xml:space="preserve">APEC comments: Please rank the Completion Report as satisfactory or unsatisfactory. Provide highlights or comments as appropriate. </w:t>
            </w:r>
            <w:r w:rsidRPr="00E57D2E">
              <w:rPr>
                <w:rFonts w:ascii="Arial" w:hAnsi="Arial" w:cs="Arial"/>
                <w:sz w:val="20"/>
              </w:rPr>
              <w:t xml:space="preserve"> </w:t>
            </w:r>
          </w:p>
        </w:tc>
      </w:tr>
      <w:tr w:rsidR="00077D2A" w14:paraId="673A880E"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tcPr>
          <w:p w14:paraId="3F299AC1" w14:textId="77777777" w:rsidR="00E577D4" w:rsidRDefault="00E577D4" w:rsidP="00E577D4">
            <w:pPr>
              <w:tabs>
                <w:tab w:val="left" w:pos="-720"/>
                <w:tab w:val="num" w:pos="-90"/>
              </w:tabs>
              <w:suppressAutoHyphens/>
              <w:spacing w:after="120" w:line="240" w:lineRule="auto"/>
              <w:ind w:right="-340"/>
              <w:contextualSpacing/>
              <w:rPr>
                <w:rFonts w:ascii="Arial" w:hAnsi="Arial" w:cs="Arial"/>
              </w:rPr>
            </w:pPr>
          </w:p>
          <w:p w14:paraId="0D9A7B57" w14:textId="5A77C0BB" w:rsidR="00E577D4"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 xml:space="preserve">* Event Attendance List and Event Agenda are collected for Secretariat internal use </w:t>
            </w:r>
          </w:p>
          <w:p w14:paraId="026DC0F1" w14:textId="36484561" w:rsidR="00077D2A"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only and are not for circulation within the forum.</w:t>
            </w:r>
          </w:p>
          <w:p w14:paraId="478F8051" w14:textId="77777777" w:rsidR="00077D2A" w:rsidRDefault="00077D2A" w:rsidP="00077D2A">
            <w:pPr>
              <w:tabs>
                <w:tab w:val="left" w:pos="-720"/>
                <w:tab w:val="num" w:pos="-90"/>
              </w:tabs>
              <w:suppressAutoHyphens/>
              <w:spacing w:after="120" w:line="240" w:lineRule="auto"/>
              <w:ind w:right="-340"/>
              <w:contextualSpacing/>
              <w:rPr>
                <w:rFonts w:ascii="Arial" w:hAnsi="Arial" w:cs="Arial"/>
              </w:rPr>
            </w:pPr>
          </w:p>
        </w:tc>
      </w:tr>
    </w:tbl>
    <w:p w14:paraId="62DD05AC" w14:textId="77777777" w:rsidR="00591FF0" w:rsidRDefault="00591FF0" w:rsidP="00CA291A">
      <w:pPr>
        <w:pStyle w:val="Heading1"/>
      </w:pPr>
    </w:p>
    <w:p w14:paraId="3EB60550" w14:textId="77777777" w:rsidR="00591FF0" w:rsidRDefault="00591FF0">
      <w:pPr>
        <w:rPr>
          <w:rFonts w:ascii="Arial" w:eastAsia="PMingLiU" w:hAnsi="Arial" w:cs="Times New Roman"/>
          <w:b/>
          <w:spacing w:val="-20"/>
          <w:sz w:val="56"/>
          <w:szCs w:val="60"/>
        </w:rPr>
      </w:pPr>
      <w:r>
        <w:br w:type="page"/>
      </w:r>
    </w:p>
    <w:p w14:paraId="04A483C7" w14:textId="542F8960" w:rsidR="00CA291A" w:rsidRPr="00295875" w:rsidRDefault="00CA291A" w:rsidP="00CA291A">
      <w:pPr>
        <w:pStyle w:val="Heading1"/>
      </w:pPr>
      <w:bookmarkStart w:id="295" w:name="_Toc79058559"/>
      <w:r w:rsidRPr="00F61B60">
        <w:lastRenderedPageBreak/>
        <w:t>A</w:t>
      </w:r>
      <w:r w:rsidRPr="00295875">
        <w:t xml:space="preserve">ppendix </w:t>
      </w:r>
      <w:bookmarkEnd w:id="290"/>
      <w:bookmarkEnd w:id="291"/>
      <w:r w:rsidR="00B21CD2">
        <w:t>G</w:t>
      </w:r>
      <w:bookmarkEnd w:id="295"/>
    </w:p>
    <w:p w14:paraId="366026A9" w14:textId="77777777" w:rsidR="00CA291A" w:rsidRDefault="00CA291A" w:rsidP="00CA291A">
      <w:pPr>
        <w:pStyle w:val="Heading2"/>
      </w:pPr>
      <w:bookmarkStart w:id="296" w:name="_Toc412793936"/>
      <w:bookmarkStart w:id="297" w:name="_Toc79058560"/>
      <w:r w:rsidRPr="00295875">
        <w:t>Guide on Gender Criteria for APEC Project Proposals</w:t>
      </w:r>
      <w:bookmarkEnd w:id="292"/>
      <w:bookmarkEnd w:id="296"/>
      <w:bookmarkEnd w:id="297"/>
    </w:p>
    <w:p w14:paraId="21B7F22B" w14:textId="77777777" w:rsidR="00CA291A" w:rsidRPr="00AA7499" w:rsidRDefault="00CA291A" w:rsidP="00CA291A">
      <w:pPr>
        <w:pStyle w:val="Heading3"/>
        <w:rPr>
          <w:b w:val="0"/>
          <w:smallCaps/>
        </w:rPr>
      </w:pPr>
      <w:bookmarkStart w:id="298" w:name="_Toc321655885"/>
      <w:bookmarkStart w:id="299" w:name="_Toc326941900"/>
      <w:r>
        <w:rPr>
          <w:smallCaps/>
        </w:rPr>
        <w:t>C</w:t>
      </w:r>
      <w:r w:rsidRPr="00AA7499">
        <w:rPr>
          <w:smallCaps/>
        </w:rPr>
        <w:t>ontents</w:t>
      </w:r>
      <w:bookmarkEnd w:id="298"/>
      <w:bookmarkEnd w:id="299"/>
    </w:p>
    <w:p w14:paraId="28D22E1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22400E37"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0E6E1B3E"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3117C309"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77A1FB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C487E6B"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242691A2"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76ADC79E"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3CFFB74"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APEC Economic Leaders have long recognized the need to overcome the barriers to fully harness the economic integration of women in APEC economies. Women’s full participation in the economy is critical to the achievement of sustainable economic development in the region.  </w:t>
      </w:r>
    </w:p>
    <w:p w14:paraId="5CEE38C7" w14:textId="77777777" w:rsidR="00CA291A" w:rsidRPr="00783CE6" w:rsidRDefault="00CA291A" w:rsidP="00783CE6">
      <w:pPr>
        <w:spacing w:after="0" w:line="240" w:lineRule="auto"/>
        <w:jc w:val="both"/>
        <w:rPr>
          <w:rFonts w:ascii="Arial" w:hAnsi="Arial" w:cs="Arial"/>
          <w:sz w:val="12"/>
          <w:szCs w:val="12"/>
        </w:rPr>
      </w:pPr>
    </w:p>
    <w:p w14:paraId="3A050781"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Recognizing that gender is a cross-cutting issue, Leaders have charged the Policy Partnership on Women and the Economy (PPWE) to lead these efforts and to work with other APEC entities to provide effective policy recommendations on women and the economy.  </w:t>
      </w:r>
    </w:p>
    <w:p w14:paraId="6DFDB834" w14:textId="77777777" w:rsidR="00CA291A" w:rsidRPr="00783CE6" w:rsidRDefault="00CA291A" w:rsidP="00783CE6">
      <w:pPr>
        <w:spacing w:after="0" w:line="240" w:lineRule="auto"/>
        <w:jc w:val="both"/>
        <w:rPr>
          <w:rFonts w:ascii="Arial" w:hAnsi="Arial" w:cs="Arial"/>
          <w:sz w:val="12"/>
          <w:szCs w:val="12"/>
        </w:rPr>
      </w:pPr>
    </w:p>
    <w:p w14:paraId="399082A6" w14:textId="77777777" w:rsidR="00CA291A" w:rsidRPr="00783CE6" w:rsidRDefault="00CA291A" w:rsidP="00783CE6">
      <w:pPr>
        <w:spacing w:after="0" w:line="240" w:lineRule="auto"/>
        <w:jc w:val="both"/>
        <w:rPr>
          <w:rFonts w:ascii="Arial" w:hAnsi="Arial" w:cs="Arial"/>
        </w:rPr>
      </w:pPr>
      <w:r w:rsidRPr="00783CE6">
        <w:rPr>
          <w:rFonts w:ascii="Arial" w:hAnsi="Arial"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77F0F989" w14:textId="77777777" w:rsidR="00CA291A" w:rsidRPr="00783CE6" w:rsidRDefault="00CA291A" w:rsidP="00783CE6">
      <w:pPr>
        <w:spacing w:after="0" w:line="240" w:lineRule="auto"/>
        <w:jc w:val="both"/>
        <w:rPr>
          <w:rFonts w:ascii="Arial" w:hAnsi="Arial" w:cs="Arial"/>
          <w:sz w:val="12"/>
          <w:szCs w:val="12"/>
        </w:rPr>
      </w:pPr>
    </w:p>
    <w:p w14:paraId="72A1F7CD" w14:textId="77777777" w:rsidR="00CA291A" w:rsidRDefault="00CA291A" w:rsidP="00783CE6">
      <w:pPr>
        <w:spacing w:after="0" w:line="240" w:lineRule="auto"/>
        <w:jc w:val="both"/>
      </w:pPr>
      <w:r w:rsidRPr="001414FE">
        <w:rPr>
          <w:rFonts w:ascii="Arial" w:hAnsi="Arial" w:cs="Arial"/>
        </w:rPr>
        <w:t>One mechanism for accomplishing this is through the incorporation of gender perspectives into all APEC projects.  This document offers guidance to achieve this.</w:t>
      </w:r>
    </w:p>
    <w:p w14:paraId="4AAC5734" w14:textId="77777777" w:rsidR="00CA291A" w:rsidRPr="00783CE6" w:rsidRDefault="00CA291A" w:rsidP="00CA291A">
      <w:pPr>
        <w:rPr>
          <w:rFonts w:ascii="Arial" w:hAnsi="Arial" w:cs="Arial"/>
          <w:sz w:val="12"/>
          <w:szCs w:val="12"/>
        </w:rPr>
      </w:pPr>
    </w:p>
    <w:p w14:paraId="509A36BD"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4732CA20" w14:textId="77777777" w:rsidR="00CA291A" w:rsidRPr="00783CE6" w:rsidRDefault="00CA291A" w:rsidP="00CA291A">
      <w:pPr>
        <w:spacing w:after="0"/>
        <w:jc w:val="both"/>
        <w:rPr>
          <w:rFonts w:ascii="Calibri" w:hAnsi="Calibri"/>
          <w:sz w:val="12"/>
          <w:szCs w:val="12"/>
        </w:rPr>
      </w:pPr>
    </w:p>
    <w:p w14:paraId="028102D3" w14:textId="77777777" w:rsidR="00CA291A" w:rsidRPr="00795A43" w:rsidRDefault="00CA291A" w:rsidP="00783CE6">
      <w:pPr>
        <w:spacing w:after="0" w:line="240" w:lineRule="auto"/>
        <w:jc w:val="both"/>
        <w:rPr>
          <w:rFonts w:ascii="Arial" w:hAnsi="Arial" w:cs="Arial"/>
        </w:rPr>
      </w:pPr>
      <w:r w:rsidRPr="00795A43">
        <w:rPr>
          <w:rFonts w:ascii="Arial" w:hAnsi="Arial" w:cs="Arial"/>
        </w:rPr>
        <w:t>APEC has committed to promoting women’s economic empowerment through the following five pillars:</w:t>
      </w:r>
    </w:p>
    <w:p w14:paraId="2A55F9E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14:paraId="3F619F1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14:paraId="1F21035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508A9745"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6FDA0A6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1ACE178B" w14:textId="1973DE38" w:rsidR="00CA291A" w:rsidRDefault="00CA291A" w:rsidP="00CA291A">
      <w:pPr>
        <w:rPr>
          <w:rFonts w:ascii="Arial" w:hAnsi="Arial" w:cs="Arial"/>
          <w:b/>
          <w:sz w:val="12"/>
          <w:szCs w:val="12"/>
        </w:rPr>
      </w:pPr>
    </w:p>
    <w:p w14:paraId="0D20C59E" w14:textId="77777777" w:rsidR="004B6154" w:rsidRPr="00783CE6" w:rsidRDefault="004B6154" w:rsidP="00CA291A">
      <w:pPr>
        <w:rPr>
          <w:rFonts w:ascii="Arial" w:hAnsi="Arial" w:cs="Arial"/>
          <w:b/>
          <w:sz w:val="12"/>
          <w:szCs w:val="12"/>
        </w:rPr>
      </w:pPr>
    </w:p>
    <w:p w14:paraId="6F69E85D"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lastRenderedPageBreak/>
        <w:t xml:space="preserve">What are the gender criteria and how do I address them? </w:t>
      </w:r>
    </w:p>
    <w:p w14:paraId="4D0432D1" w14:textId="77777777" w:rsidR="00CA291A" w:rsidRPr="00783CE6" w:rsidRDefault="00CA291A" w:rsidP="00CA291A">
      <w:pPr>
        <w:spacing w:after="0"/>
        <w:rPr>
          <w:rFonts w:cs="Arial"/>
          <w:b/>
          <w:sz w:val="12"/>
          <w:szCs w:val="12"/>
        </w:rPr>
      </w:pPr>
    </w:p>
    <w:p w14:paraId="351E5FA8" w14:textId="77777777" w:rsidR="00CA291A" w:rsidRPr="00397DC7" w:rsidRDefault="00CA291A" w:rsidP="00783CE6">
      <w:pPr>
        <w:spacing w:line="240" w:lineRule="auto"/>
        <w:rPr>
          <w:rFonts w:ascii="Arial" w:hAnsi="Arial" w:cs="Arial"/>
        </w:rPr>
      </w:pPr>
      <w:r w:rsidRPr="00397DC7">
        <w:rPr>
          <w:rFonts w:ascii="Arial" w:hAnsi="Arial" w:cs="Arial"/>
        </w:rPr>
        <w:t xml:space="preserve">APEC </w:t>
      </w:r>
      <w:r w:rsidR="004A5BCE">
        <w:rPr>
          <w:rFonts w:ascii="Arial" w:hAnsi="Arial" w:cs="Arial"/>
        </w:rPr>
        <w:t>Project Proposal</w:t>
      </w:r>
      <w:r w:rsidRPr="00397DC7">
        <w:rPr>
          <w:rFonts w:ascii="Arial" w:hAnsi="Arial" w:cs="Arial"/>
        </w:rPr>
        <w:t>s contain one question on gender considerations.</w:t>
      </w:r>
    </w:p>
    <w:p w14:paraId="694880CD" w14:textId="77777777" w:rsidR="00CA291A" w:rsidRPr="00AA7499" w:rsidRDefault="00CA291A" w:rsidP="00783CE6">
      <w:pPr>
        <w:spacing w:line="240" w:lineRule="auto"/>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14:paraId="1D823156" w14:textId="77777777" w:rsidR="00CA291A" w:rsidRPr="00AA7499" w:rsidRDefault="00CA291A" w:rsidP="00783CE6">
      <w:pPr>
        <w:spacing w:before="120" w:line="240" w:lineRule="auto"/>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6AB633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18093C6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355FCB1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consulted during the development of the project; and/or</w:t>
      </w:r>
    </w:p>
    <w:p w14:paraId="36FFBCC7"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0BF9DC56"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B86920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449C0422" w14:textId="77777777" w:rsidR="00CA291A" w:rsidRPr="00AA7499" w:rsidRDefault="00CA291A" w:rsidP="00783CE6">
      <w:pPr>
        <w:spacing w:before="120" w:line="240" w:lineRule="auto"/>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3057690A"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2465728F"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62E8AE31" w14:textId="77777777" w:rsidR="00CA291A" w:rsidRPr="00AA7499" w:rsidRDefault="00CA291A" w:rsidP="00783CE6">
      <w:pPr>
        <w:spacing w:before="120" w:line="240" w:lineRule="auto"/>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136F6A44" w14:textId="77777777" w:rsidR="00CA291A" w:rsidRPr="00AA7499" w:rsidRDefault="00CA291A" w:rsidP="001414FE">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344C6BB9"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72CD7ACF"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4FED58E6"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5F785994"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7115D6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lastRenderedPageBreak/>
        <w:t>Gender-sensitive indicators are utilized for monitoring the impact of the project.</w:t>
      </w:r>
    </w:p>
    <w:p w14:paraId="603A168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2F803E5F"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14:paraId="65E594DB" w14:textId="77777777" w:rsidR="00CA291A" w:rsidRPr="00AA7499" w:rsidRDefault="00CA291A">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338C874D"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312F6479" w14:textId="77777777" w:rsidR="00CA291A" w:rsidRPr="008F7E64" w:rsidRDefault="00CA291A" w:rsidP="001414FE">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022E4516" w14:textId="77777777" w:rsidR="00CA291A" w:rsidRPr="00783CE6" w:rsidRDefault="00CA291A" w:rsidP="00783CE6">
      <w:pPr>
        <w:spacing w:after="0" w:line="240" w:lineRule="auto"/>
        <w:rPr>
          <w:rFonts w:ascii="Arial" w:hAnsi="Arial" w:cs="Arial"/>
          <w:sz w:val="12"/>
          <w:szCs w:val="12"/>
        </w:rPr>
      </w:pPr>
    </w:p>
    <w:p w14:paraId="441D0946" w14:textId="77777777" w:rsidR="00CA291A" w:rsidRPr="008F7E64" w:rsidRDefault="00CA291A" w:rsidP="00783CE6">
      <w:pPr>
        <w:spacing w:line="240" w:lineRule="auto"/>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28F9A9AF" w14:textId="77777777" w:rsidR="00CA291A" w:rsidRPr="008F7E64" w:rsidRDefault="00CA291A" w:rsidP="001414FE">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0CEF7498" w14:textId="77777777" w:rsidR="00CA291A" w:rsidRPr="008F7E64" w:rsidRDefault="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958B2C6" w14:textId="77777777" w:rsidR="00CA291A" w:rsidRPr="00AA7499" w:rsidRDefault="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3ACF41AD" w14:textId="77777777" w:rsidR="00CA291A" w:rsidRDefault="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3C176B54" w14:textId="77777777" w:rsidR="00CA291A" w:rsidRPr="00783CE6" w:rsidRDefault="00CA291A">
      <w:pPr>
        <w:autoSpaceDE w:val="0"/>
        <w:autoSpaceDN w:val="0"/>
        <w:spacing w:after="0" w:line="240" w:lineRule="auto"/>
        <w:ind w:left="720"/>
        <w:rPr>
          <w:rFonts w:ascii="Arial" w:hAnsi="Arial" w:cs="Arial"/>
          <w:kern w:val="28"/>
          <w:sz w:val="12"/>
          <w:szCs w:val="12"/>
        </w:rPr>
      </w:pPr>
    </w:p>
    <w:p w14:paraId="697D5B6A" w14:textId="77777777" w:rsidR="00CA291A" w:rsidRDefault="00CA291A" w:rsidP="00783CE6">
      <w:pPr>
        <w:spacing w:after="0" w:line="240" w:lineRule="auto"/>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928F2EA" w14:textId="77777777" w:rsidR="00CA291A" w:rsidRPr="00783CE6" w:rsidRDefault="00CA291A" w:rsidP="00CA291A">
      <w:pPr>
        <w:autoSpaceDE w:val="0"/>
        <w:autoSpaceDN w:val="0"/>
        <w:spacing w:after="0" w:line="240" w:lineRule="auto"/>
        <w:rPr>
          <w:rFonts w:ascii="Arial" w:hAnsi="Arial" w:cs="Arial"/>
          <w:kern w:val="28"/>
          <w:sz w:val="12"/>
          <w:szCs w:val="12"/>
        </w:rPr>
      </w:pPr>
    </w:p>
    <w:p w14:paraId="02FBA2B9"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0A9E5107" w14:textId="77777777" w:rsidR="00CA291A" w:rsidRPr="001414FE" w:rsidRDefault="00CA291A" w:rsidP="00783CE6">
      <w:pPr>
        <w:spacing w:line="240" w:lineRule="auto"/>
        <w:rPr>
          <w:rFonts w:ascii="Arial" w:hAnsi="Arial" w:cs="Arial"/>
          <w:b/>
          <w:kern w:val="28"/>
        </w:rPr>
      </w:pPr>
      <w:r w:rsidRPr="001414FE">
        <w:rPr>
          <w:rFonts w:ascii="Arial" w:hAnsi="Arial" w:cs="Arial"/>
          <w:b/>
          <w:kern w:val="28"/>
        </w:rPr>
        <w:t xml:space="preserve">Q. </w:t>
      </w:r>
      <w:r w:rsidRPr="001414FE">
        <w:rPr>
          <w:rFonts w:ascii="Arial" w:hAnsi="Arial" w:cs="Arial"/>
          <w:b/>
          <w:i/>
          <w:kern w:val="28"/>
        </w:rPr>
        <w:t xml:space="preserve">I think my project is “gender neutral”. Do I still have to answer the gender criteria? </w:t>
      </w:r>
    </w:p>
    <w:p w14:paraId="76972766"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Yes. </w:t>
      </w:r>
      <w:r w:rsidRPr="007B49A6">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7B49A6">
        <w:rPr>
          <w:rFonts w:ascii="Arial" w:hAnsi="Arial" w:cs="Arial"/>
          <w:b/>
          <w:kern w:val="28"/>
        </w:rPr>
        <w:t>if you think your project is genuinely gender neutral</w:t>
      </w:r>
      <w:r w:rsidRPr="007B49A6">
        <w:rPr>
          <w:rFonts w:ascii="Arial" w:hAnsi="Arial" w:cs="Arial"/>
          <w:kern w:val="28"/>
        </w:rPr>
        <w:t xml:space="preserve">, </w:t>
      </w:r>
      <w:r w:rsidRPr="007B49A6">
        <w:rPr>
          <w:rFonts w:ascii="Arial" w:hAnsi="Arial" w:cs="Arial"/>
          <w:b/>
          <w:kern w:val="28"/>
        </w:rPr>
        <w:t>you must support your assertion with evidence</w:t>
      </w:r>
      <w:r w:rsidRPr="007B49A6">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1FCF6B2F" w14:textId="77777777" w:rsidR="00CA291A" w:rsidRPr="007B49A6" w:rsidRDefault="00CA291A" w:rsidP="00783CE6">
      <w:pPr>
        <w:spacing w:line="240" w:lineRule="auto"/>
        <w:rPr>
          <w:rFonts w:ascii="Arial" w:hAnsi="Arial" w:cs="Arial"/>
          <w:b/>
          <w:kern w:val="28"/>
        </w:rPr>
      </w:pPr>
      <w:r w:rsidRPr="007B49A6">
        <w:rPr>
          <w:rFonts w:ascii="Arial" w:hAnsi="Arial" w:cs="Arial"/>
          <w:b/>
          <w:kern w:val="28"/>
        </w:rPr>
        <w:t>Q.</w:t>
      </w:r>
      <w:r w:rsidRPr="007B49A6">
        <w:rPr>
          <w:rFonts w:ascii="Arial" w:hAnsi="Arial" w:cs="Arial"/>
          <w:b/>
          <w:i/>
          <w:kern w:val="28"/>
        </w:rPr>
        <w:t xml:space="preserve"> My project does not benefit women…</w:t>
      </w:r>
    </w:p>
    <w:p w14:paraId="734FAD6F" w14:textId="77777777" w:rsidR="00CA291A" w:rsidRPr="007B49A6" w:rsidRDefault="00CA291A" w:rsidP="00783CE6">
      <w:pPr>
        <w:spacing w:line="240" w:lineRule="auto"/>
        <w:rPr>
          <w:rFonts w:ascii="Arial" w:hAnsi="Arial" w:cs="Arial"/>
        </w:rPr>
      </w:pPr>
      <w:r w:rsidRPr="007B49A6">
        <w:rPr>
          <w:rFonts w:ascii="Arial" w:hAnsi="Arial" w:cs="Arial"/>
          <w:b/>
          <w:kern w:val="28"/>
        </w:rPr>
        <w:t>Are you sure?</w:t>
      </w:r>
      <w:r w:rsidRPr="007B49A6">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52BD607A"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 xml:space="preserve">My project is not specifically aiming to benefit women. Will I be marked down? </w:t>
      </w:r>
    </w:p>
    <w:p w14:paraId="462B0A8D"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lastRenderedPageBreak/>
        <w:t>No.</w:t>
      </w:r>
      <w:r w:rsidRPr="007B49A6">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7B49A6">
        <w:rPr>
          <w:rFonts w:ascii="Arial" w:hAnsi="Arial" w:cs="Arial"/>
          <w:i/>
          <w:kern w:val="28"/>
        </w:rPr>
        <w:t>where possible</w:t>
      </w:r>
      <w:r w:rsidRPr="007B49A6">
        <w:rPr>
          <w:rFonts w:ascii="Arial" w:hAnsi="Arial" w:cs="Arial"/>
          <w:kern w:val="28"/>
        </w:rPr>
        <w:t xml:space="preserve">. </w:t>
      </w:r>
    </w:p>
    <w:p w14:paraId="7C40A214"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I cannot find statistics, data, or research to support my responses to the gender criteria. Will I be marked down?</w:t>
      </w:r>
    </w:p>
    <w:p w14:paraId="5696D7D2"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No. </w:t>
      </w:r>
      <w:r w:rsidRPr="007B49A6">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73E2652F" w14:textId="77777777" w:rsidR="00CA291A" w:rsidRPr="007B49A6" w:rsidRDefault="00CA291A" w:rsidP="00783CE6">
      <w:pPr>
        <w:keepNext/>
        <w:spacing w:line="240" w:lineRule="auto"/>
        <w:rPr>
          <w:rFonts w:ascii="Arial" w:hAnsi="Arial" w:cs="Arial"/>
          <w:b/>
          <w:i/>
          <w:kern w:val="28"/>
        </w:rPr>
      </w:pPr>
      <w:r w:rsidRPr="007B49A6">
        <w:rPr>
          <w:rFonts w:ascii="Arial" w:hAnsi="Arial" w:cs="Arial"/>
          <w:b/>
          <w:kern w:val="28"/>
        </w:rPr>
        <w:t>Q.</w:t>
      </w:r>
      <w:r w:rsidRPr="007B49A6">
        <w:rPr>
          <w:rFonts w:ascii="Arial" w:hAnsi="Arial" w:cs="Arial"/>
          <w:b/>
          <w:i/>
          <w:kern w:val="28"/>
        </w:rPr>
        <w:t xml:space="preserve"> I will be unable to collect sex-disaggregated data about my project. Will I be marked down?</w:t>
      </w:r>
    </w:p>
    <w:p w14:paraId="4F50AA5E"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64A4C05F" w14:textId="77777777" w:rsidR="00CA291A" w:rsidRPr="007B49A6" w:rsidRDefault="00CA291A" w:rsidP="00783CE6">
      <w:pPr>
        <w:keepNext/>
        <w:pBdr>
          <w:bottom w:val="single" w:sz="4" w:space="1" w:color="auto"/>
        </w:pBdr>
        <w:spacing w:before="240" w:line="240" w:lineRule="auto"/>
        <w:rPr>
          <w:rFonts w:ascii="Arial" w:hAnsi="Arial" w:cs="Arial"/>
          <w:b/>
          <w:smallCaps/>
          <w:kern w:val="28"/>
        </w:rPr>
      </w:pPr>
      <w:r w:rsidRPr="007B49A6">
        <w:rPr>
          <w:rFonts w:ascii="Arial" w:hAnsi="Arial" w:cs="Arial"/>
          <w:b/>
          <w:smallCaps/>
          <w:kern w:val="28"/>
        </w:rPr>
        <w:t>6. Checklist: Have I answered the gender criteria?</w:t>
      </w:r>
    </w:p>
    <w:p w14:paraId="1F74EFC1" w14:textId="77777777" w:rsidR="00CA291A" w:rsidRPr="007B49A6" w:rsidRDefault="00CA291A" w:rsidP="00783CE6">
      <w:pPr>
        <w:keepNext/>
        <w:spacing w:after="120" w:line="240" w:lineRule="auto"/>
        <w:rPr>
          <w:rFonts w:ascii="Arial" w:hAnsi="Arial" w:cs="Arial"/>
          <w:b/>
          <w:kern w:val="28"/>
        </w:rPr>
      </w:pPr>
      <w:bookmarkStart w:id="300" w:name="_Toc321655886"/>
      <w:bookmarkStart w:id="301" w:name="_Toc326941901"/>
      <w:r w:rsidRPr="007B49A6">
        <w:rPr>
          <w:rFonts w:ascii="Arial" w:hAnsi="Arial" w:cs="Arial"/>
          <w:b/>
          <w:kern w:val="28"/>
        </w:rPr>
        <w:t>Before you submit your proposal you should be able to tick the following boxes:</w:t>
      </w:r>
      <w:bookmarkEnd w:id="300"/>
      <w:bookmarkEnd w:id="301"/>
      <w:r w:rsidRPr="007B49A6">
        <w:rPr>
          <w:rFonts w:ascii="Arial" w:hAnsi="Arial" w:cs="Arial"/>
          <w:b/>
          <w:kern w:val="28"/>
        </w:rPr>
        <w:t xml:space="preserve"> </w:t>
      </w:r>
    </w:p>
    <w:p w14:paraId="641E8086"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investigated and thought about how:</w:t>
      </w:r>
    </w:p>
    <w:p w14:paraId="0135847A"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w:t>
      </w:r>
      <w:r w:rsidRPr="007B49A6">
        <w:rPr>
          <w:rFonts w:ascii="Arial" w:hAnsi="Arial" w:cs="Arial"/>
          <w:kern w:val="28"/>
        </w:rPr>
        <w:t xml:space="preserve"> The project affects women or could benefit women, and in particular, does not disadvantage women. </w:t>
      </w:r>
    </w:p>
    <w:p w14:paraId="7D27F018" w14:textId="77777777" w:rsidR="00CA291A" w:rsidRPr="007B49A6" w:rsidRDefault="00CA291A" w:rsidP="00783CE6">
      <w:pPr>
        <w:spacing w:after="120" w:line="240" w:lineRule="auto"/>
        <w:rPr>
          <w:rFonts w:ascii="Arial" w:hAnsi="Arial" w:cs="Arial"/>
        </w:rPr>
      </w:pPr>
      <w:r w:rsidRPr="007B49A6">
        <w:rPr>
          <w:rFonts w:ascii="Arial" w:hAnsi="Arial" w:cs="Arial"/>
          <w:b/>
          <w:kern w:val="28"/>
        </w:rPr>
        <w:t xml:space="preserve">□ </w:t>
      </w:r>
      <w:r w:rsidRPr="007B49A6">
        <w:rPr>
          <w:rFonts w:ascii="Arial" w:hAnsi="Arial" w:cs="Arial"/>
          <w:kern w:val="28"/>
        </w:rPr>
        <w:t>H</w:t>
      </w:r>
      <w:r w:rsidRPr="007B49A6">
        <w:rPr>
          <w:rFonts w:ascii="Arial" w:hAnsi="Arial" w:cs="Arial"/>
        </w:rPr>
        <w:t xml:space="preserve">ow the objectives of the project provide benefits for women. </w:t>
      </w:r>
    </w:p>
    <w:p w14:paraId="0032B645"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demonstrated this in the proposal using evidence in the form of:</w:t>
      </w:r>
    </w:p>
    <w:p w14:paraId="34872326"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Examples</w:t>
      </w:r>
    </w:p>
    <w:p w14:paraId="3F5C377B"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Research </w:t>
      </w:r>
    </w:p>
    <w:p w14:paraId="4FC94745"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Statistics </w:t>
      </w:r>
    </w:p>
    <w:p w14:paraId="77BFF6E2"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Other rationale </w:t>
      </w:r>
    </w:p>
    <w:p w14:paraId="1A6F2D9F" w14:textId="77777777" w:rsidR="00CA291A" w:rsidRPr="007B49A6" w:rsidRDefault="00CA291A" w:rsidP="00783CE6">
      <w:pPr>
        <w:keepNext/>
        <w:pBdr>
          <w:bottom w:val="single" w:sz="4" w:space="1" w:color="auto"/>
        </w:pBdr>
        <w:spacing w:before="240" w:line="240" w:lineRule="auto"/>
        <w:rPr>
          <w:rFonts w:ascii="Arial" w:hAnsi="Arial" w:cs="Arial"/>
          <w:b/>
          <w:smallCaps/>
        </w:rPr>
      </w:pPr>
      <w:r w:rsidRPr="007B49A6">
        <w:rPr>
          <w:rFonts w:ascii="Arial" w:hAnsi="Arial" w:cs="Arial"/>
          <w:b/>
          <w:smallCaps/>
        </w:rPr>
        <w:t>7. How can I get further assistance?</w:t>
      </w:r>
    </w:p>
    <w:p w14:paraId="3635E76E" w14:textId="77777777" w:rsidR="00CA291A" w:rsidRPr="001414FE" w:rsidRDefault="00CA291A" w:rsidP="00783CE6">
      <w:pPr>
        <w:spacing w:afterLines="80" w:after="192" w:line="240" w:lineRule="auto"/>
        <w:rPr>
          <w:rFonts w:ascii="Arial" w:hAnsi="Arial" w:cs="Arial"/>
          <w:b/>
        </w:rPr>
      </w:pPr>
      <w:bookmarkStart w:id="302" w:name="_Toc321655888"/>
      <w:bookmarkStart w:id="303" w:name="_Toc326941902"/>
      <w:r w:rsidRPr="007B49A6">
        <w:rPr>
          <w:rFonts w:ascii="Arial" w:hAnsi="Arial" w:cs="Arial"/>
          <w:b/>
        </w:rPr>
        <w:t>Speak with your Economy Gender Focal Point, or your Fora Gender Focal Point.</w:t>
      </w:r>
      <w:bookmarkEnd w:id="302"/>
      <w:bookmarkEnd w:id="303"/>
      <w:r w:rsidRPr="007B49A6">
        <w:rPr>
          <w:rFonts w:ascii="Arial" w:hAnsi="Arial" w:cs="Arial"/>
          <w:b/>
        </w:rPr>
        <w:t xml:space="preserve"> </w:t>
      </w:r>
      <w:r w:rsidRPr="00681FB2">
        <w:rPr>
          <w:rStyle w:val="FootnoteReference"/>
          <w:rFonts w:ascii="Arial" w:hAnsi="Arial" w:cs="Arial"/>
          <w:szCs w:val="22"/>
        </w:rPr>
        <w:footnoteReference w:id="2"/>
      </w:r>
    </w:p>
    <w:p w14:paraId="4CFC496B" w14:textId="77777777" w:rsidR="00CA291A" w:rsidRDefault="00CA291A" w:rsidP="00783CE6">
      <w:pPr>
        <w:spacing w:afterLines="80" w:after="192" w:line="240" w:lineRule="auto"/>
        <w:rPr>
          <w:rFonts w:ascii="Arial" w:hAnsi="Arial" w:cs="Arial"/>
        </w:rPr>
      </w:pPr>
      <w:r w:rsidRPr="007B49A6">
        <w:rPr>
          <w:rFonts w:ascii="Arial" w:hAnsi="Arial" w:cs="Arial"/>
        </w:rPr>
        <w:t>Focal Points are members of the APEC Policy Partnership on Women and the Economy  You can find out who your economy and PPWE members are through</w:t>
      </w:r>
      <w:r w:rsidRPr="00AA7499">
        <w:rPr>
          <w:rFonts w:ascii="Arial" w:hAnsi="Arial" w:cs="Arial"/>
        </w:rPr>
        <w:t xml:space="preserve"> the APEC Secretariat or the APEC Information Management Portal website:</w:t>
      </w:r>
      <w:r>
        <w:rPr>
          <w:rFonts w:ascii="Arial" w:hAnsi="Arial" w:cs="Arial"/>
        </w:rPr>
        <w:t xml:space="preserve"> </w:t>
      </w:r>
      <w:hyperlink r:id="rId66" w:history="1">
        <w:r w:rsidRPr="00AA7499">
          <w:rPr>
            <w:rFonts w:ascii="Arial" w:hAnsi="Arial" w:cs="Arial"/>
            <w:color w:val="0000FF"/>
            <w:u w:val="single"/>
          </w:rPr>
          <w:t>http://member.aimp.apec.org/acms_sites/gfpn/Lists/Contacts/AllItems.aspx</w:t>
        </w:r>
      </w:hyperlink>
    </w:p>
    <w:p w14:paraId="05995B47" w14:textId="77777777" w:rsidR="00CA291A" w:rsidRPr="00AA7499" w:rsidRDefault="00CA291A" w:rsidP="00783CE6">
      <w:pPr>
        <w:spacing w:afterLines="80" w:after="192" w:line="240" w:lineRule="auto"/>
        <w:rPr>
          <w:rFonts w:ascii="Arial" w:hAnsi="Arial" w:cs="Arial"/>
        </w:rPr>
      </w:pPr>
      <w:r w:rsidRPr="00783CE6">
        <w:rPr>
          <w:rFonts w:ascii="Arial" w:hAnsi="Arial" w:cs="Arial"/>
          <w:sz w:val="20"/>
          <w:szCs w:val="20"/>
        </w:rPr>
        <w:t>Other resources:</w:t>
      </w:r>
      <w:r w:rsidR="007B49A6">
        <w:rPr>
          <w:rFonts w:ascii="Arial" w:hAnsi="Arial" w:cs="Arial"/>
          <w:sz w:val="20"/>
          <w:szCs w:val="20"/>
        </w:rPr>
        <w:t xml:space="preserve"> </w:t>
      </w:r>
      <w:r w:rsidRPr="00783CE6">
        <w:rPr>
          <w:rFonts w:ascii="Arial" w:hAnsi="Arial" w:cs="Arial"/>
          <w:sz w:val="20"/>
          <w:szCs w:val="20"/>
        </w:rPr>
        <w:t xml:space="preserve">Harmonized Gender and Development Guidelines for Project Development Implementation, Monitoring, and Evaluation: </w:t>
      </w:r>
      <w:hyperlink r:id="rId67" w:history="1">
        <w:r w:rsidRPr="00783CE6">
          <w:rPr>
            <w:rStyle w:val="Hyperlink"/>
            <w:rFonts w:cs="Arial"/>
            <w:szCs w:val="20"/>
          </w:rPr>
          <w:t>http://pcw.gov.ph/publication/harmonized-gender-and-development-guidelines-project-development-implementation-monitoring-and-evaluation-0</w:t>
        </w:r>
      </w:hyperlink>
    </w:p>
    <w:p w14:paraId="674F5841" w14:textId="77777777" w:rsidR="00CA291A" w:rsidRPr="00AA7499" w:rsidRDefault="00CA291A" w:rsidP="00CA291A">
      <w:pPr>
        <w:rPr>
          <w:rFonts w:ascii="Arial" w:hAnsi="Arial" w:cs="Arial"/>
        </w:rPr>
      </w:pPr>
      <w:r w:rsidRPr="00AA7499">
        <w:rPr>
          <w:rFonts w:ascii="Arial" w:hAnsi="Arial" w:cs="Arial"/>
        </w:rPr>
        <w:br w:type="page"/>
      </w:r>
    </w:p>
    <w:p w14:paraId="69F9AEEC" w14:textId="77777777" w:rsidR="00CA291A" w:rsidRPr="00AA7499" w:rsidRDefault="00CA291A" w:rsidP="00CA291A">
      <w:pPr>
        <w:pStyle w:val="Heading2"/>
      </w:pPr>
      <w:bookmarkStart w:id="304" w:name="_Toc321655889"/>
      <w:bookmarkStart w:id="305" w:name="_Toc326941903"/>
      <w:bookmarkStart w:id="306" w:name="_Toc412793937"/>
      <w:bookmarkStart w:id="307" w:name="_Toc79058561"/>
      <w:r w:rsidRPr="00AA7499">
        <w:lastRenderedPageBreak/>
        <w:t>Glossary</w:t>
      </w:r>
      <w:bookmarkEnd w:id="304"/>
      <w:bookmarkEnd w:id="305"/>
      <w:r w:rsidRPr="00AA7499">
        <w:t xml:space="preserve"> (Gender)</w:t>
      </w:r>
      <w:bookmarkEnd w:id="306"/>
      <w:bookmarkEnd w:id="307"/>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75EF3E06" w14:textId="77777777" w:rsidTr="00DF17A1">
        <w:trPr>
          <w:jc w:val="center"/>
        </w:trPr>
        <w:tc>
          <w:tcPr>
            <w:tcW w:w="1115" w:type="pct"/>
            <w:shd w:val="clear" w:color="auto" w:fill="E0E0E0"/>
          </w:tcPr>
          <w:p w14:paraId="2AB8707F"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00C08D09"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30CD177A" w14:textId="77777777" w:rsidTr="00DF17A1">
        <w:trPr>
          <w:jc w:val="center"/>
        </w:trPr>
        <w:tc>
          <w:tcPr>
            <w:tcW w:w="1115" w:type="pct"/>
            <w:shd w:val="clear" w:color="auto" w:fill="E0E0E0"/>
          </w:tcPr>
          <w:p w14:paraId="762B6F61"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7B5CC3B6"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78B2D846" w14:textId="77777777" w:rsidTr="00DF17A1">
        <w:trPr>
          <w:jc w:val="center"/>
        </w:trPr>
        <w:tc>
          <w:tcPr>
            <w:tcW w:w="1115" w:type="pct"/>
            <w:shd w:val="clear" w:color="auto" w:fill="E0E0E0"/>
          </w:tcPr>
          <w:p w14:paraId="470A6EA0"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7642B8A7"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61A485E0" w14:textId="77777777" w:rsidTr="00DF17A1">
        <w:trPr>
          <w:jc w:val="center"/>
        </w:trPr>
        <w:tc>
          <w:tcPr>
            <w:tcW w:w="1115" w:type="pct"/>
            <w:shd w:val="clear" w:color="auto" w:fill="E0E0E0"/>
          </w:tcPr>
          <w:p w14:paraId="001FEE25"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63FFA687" w14:textId="77777777" w:rsidR="00CA291A" w:rsidRPr="00AA7499" w:rsidRDefault="00CA291A" w:rsidP="00DF17A1">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CA291A" w:rsidRPr="009F4734" w14:paraId="7CEF73B6" w14:textId="77777777" w:rsidTr="00DF17A1">
        <w:trPr>
          <w:jc w:val="center"/>
        </w:trPr>
        <w:tc>
          <w:tcPr>
            <w:tcW w:w="1115" w:type="pct"/>
            <w:shd w:val="clear" w:color="auto" w:fill="E0E0E0"/>
          </w:tcPr>
          <w:p w14:paraId="7FB0BBC3"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3A201C6E" w14:textId="77777777" w:rsidR="00CA291A" w:rsidRPr="00AA7499" w:rsidRDefault="00CA291A" w:rsidP="00DF17A1">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CA291A" w:rsidRPr="009F4734" w14:paraId="1034C63B" w14:textId="77777777" w:rsidTr="00DF17A1">
        <w:trPr>
          <w:jc w:val="center"/>
        </w:trPr>
        <w:tc>
          <w:tcPr>
            <w:tcW w:w="1115" w:type="pct"/>
            <w:shd w:val="clear" w:color="auto" w:fill="E0E0E0"/>
          </w:tcPr>
          <w:p w14:paraId="0936FF76" w14:textId="77777777" w:rsidR="00CA291A" w:rsidRPr="00AA7499" w:rsidRDefault="00CA291A" w:rsidP="00DF17A1">
            <w:pPr>
              <w:spacing w:after="120"/>
              <w:rPr>
                <w:rFonts w:ascii="Arial" w:hAnsi="Arial" w:cs="Arial"/>
              </w:rPr>
            </w:pPr>
            <w:r w:rsidRPr="00AA7499">
              <w:rPr>
                <w:rFonts w:ascii="Arial" w:hAnsi="Arial" w:cs="Arial"/>
              </w:rPr>
              <w:t>gender division of labour</w:t>
            </w:r>
          </w:p>
        </w:tc>
        <w:tc>
          <w:tcPr>
            <w:tcW w:w="3885" w:type="pct"/>
          </w:tcPr>
          <w:p w14:paraId="1DF30C8A" w14:textId="77777777" w:rsidR="00CA291A" w:rsidRPr="00AA7499" w:rsidRDefault="00CA291A" w:rsidP="00DF17A1">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CA291A" w:rsidRPr="009F4734" w14:paraId="6E32D6F6" w14:textId="77777777" w:rsidTr="00DF17A1">
        <w:trPr>
          <w:jc w:val="center"/>
        </w:trPr>
        <w:tc>
          <w:tcPr>
            <w:tcW w:w="1115" w:type="pct"/>
            <w:shd w:val="clear" w:color="auto" w:fill="E0E0E0"/>
          </w:tcPr>
          <w:p w14:paraId="53A56C78"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0C3F29CA"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CA291A" w:rsidRPr="009F4734" w14:paraId="376C5DFC" w14:textId="77777777" w:rsidTr="00DF17A1">
        <w:trPr>
          <w:jc w:val="center"/>
        </w:trPr>
        <w:tc>
          <w:tcPr>
            <w:tcW w:w="1115" w:type="pct"/>
            <w:shd w:val="clear" w:color="auto" w:fill="E0E0E0"/>
          </w:tcPr>
          <w:p w14:paraId="2F6D9E7E"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1B661CD2"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28261342" w14:textId="77777777" w:rsidTr="00DF17A1">
        <w:trPr>
          <w:jc w:val="center"/>
        </w:trPr>
        <w:tc>
          <w:tcPr>
            <w:tcW w:w="1115" w:type="pct"/>
            <w:shd w:val="clear" w:color="auto" w:fill="E0E0E0"/>
          </w:tcPr>
          <w:p w14:paraId="535E6124"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66C17EB0"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CA291A" w:rsidRPr="009F4734" w14:paraId="4D452735" w14:textId="77777777" w:rsidTr="00DF17A1">
        <w:trPr>
          <w:jc w:val="center"/>
        </w:trPr>
        <w:tc>
          <w:tcPr>
            <w:tcW w:w="1115" w:type="pct"/>
            <w:shd w:val="clear" w:color="auto" w:fill="E0E0E0"/>
          </w:tcPr>
          <w:p w14:paraId="57BDA557" w14:textId="77777777" w:rsidR="00CA291A" w:rsidRPr="00AA7499" w:rsidRDefault="00CA291A" w:rsidP="00DF17A1">
            <w:pPr>
              <w:spacing w:after="120"/>
              <w:rPr>
                <w:rFonts w:ascii="Arial" w:hAnsi="Arial" w:cs="Arial"/>
              </w:rPr>
            </w:pPr>
            <w:r w:rsidRPr="00AA7499">
              <w:rPr>
                <w:rFonts w:ascii="Arial" w:hAnsi="Arial" w:cs="Arial"/>
              </w:rPr>
              <w:lastRenderedPageBreak/>
              <w:t>gender neutral</w:t>
            </w:r>
          </w:p>
        </w:tc>
        <w:tc>
          <w:tcPr>
            <w:tcW w:w="3885" w:type="pct"/>
          </w:tcPr>
          <w:p w14:paraId="217CD6B2" w14:textId="77777777" w:rsidR="00CA291A" w:rsidRPr="00AA7499" w:rsidRDefault="00CA291A" w:rsidP="00DF17A1">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CA291A" w:rsidRPr="009F4734" w14:paraId="6ED0DAFC" w14:textId="77777777" w:rsidTr="00DF17A1">
        <w:trPr>
          <w:jc w:val="center"/>
        </w:trPr>
        <w:tc>
          <w:tcPr>
            <w:tcW w:w="1115" w:type="pct"/>
            <w:shd w:val="clear" w:color="auto" w:fill="E0E0E0"/>
          </w:tcPr>
          <w:p w14:paraId="70FDED1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587DD7E9" w14:textId="77777777" w:rsidR="00CA291A" w:rsidRPr="00AA7499" w:rsidRDefault="00CA291A" w:rsidP="00DF17A1">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CA291A" w:rsidRPr="009F4734" w14:paraId="6C316C98" w14:textId="77777777" w:rsidTr="00DF17A1">
        <w:trPr>
          <w:jc w:val="center"/>
        </w:trPr>
        <w:tc>
          <w:tcPr>
            <w:tcW w:w="1115" w:type="pct"/>
            <w:shd w:val="clear" w:color="auto" w:fill="E0E0E0"/>
          </w:tcPr>
          <w:p w14:paraId="5D6DF17A"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5DD5BFF1"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CA291A" w:rsidRPr="009F4734" w14:paraId="53A120B2" w14:textId="77777777" w:rsidTr="00DF17A1">
        <w:trPr>
          <w:jc w:val="center"/>
        </w:trPr>
        <w:tc>
          <w:tcPr>
            <w:tcW w:w="1115" w:type="pct"/>
            <w:shd w:val="clear" w:color="auto" w:fill="E0E0E0"/>
          </w:tcPr>
          <w:p w14:paraId="3F200093"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49C2DCE5" w14:textId="77777777" w:rsidR="00CA291A" w:rsidRPr="00AA7499" w:rsidRDefault="00CA291A" w:rsidP="00DF17A1">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575D58EA" w14:textId="77777777" w:rsidTr="00DF17A1">
        <w:trPr>
          <w:cantSplit/>
          <w:jc w:val="center"/>
        </w:trPr>
        <w:tc>
          <w:tcPr>
            <w:tcW w:w="1115" w:type="pct"/>
            <w:shd w:val="clear" w:color="auto" w:fill="E0E0E0"/>
          </w:tcPr>
          <w:p w14:paraId="67702EE5"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55C3E60D"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15E19BF4" w14:textId="77777777" w:rsidTr="00DF17A1">
        <w:trPr>
          <w:cantSplit/>
          <w:jc w:val="center"/>
        </w:trPr>
        <w:tc>
          <w:tcPr>
            <w:tcW w:w="1115" w:type="pct"/>
            <w:shd w:val="clear" w:color="auto" w:fill="E0E0E0"/>
          </w:tcPr>
          <w:p w14:paraId="3328DAD5"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415FDE58" w14:textId="77777777" w:rsidR="00CA291A" w:rsidRPr="00AA7499" w:rsidRDefault="00CA291A" w:rsidP="00DF17A1">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CA291A" w:rsidRPr="009F4734" w14:paraId="468D5CE9" w14:textId="77777777" w:rsidTr="00DF17A1">
        <w:trPr>
          <w:jc w:val="center"/>
        </w:trPr>
        <w:tc>
          <w:tcPr>
            <w:tcW w:w="1115" w:type="pct"/>
            <w:shd w:val="clear" w:color="auto" w:fill="E0E0E0"/>
          </w:tcPr>
          <w:p w14:paraId="0B28AC25"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3260CC60"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CA291A" w:rsidRPr="009F4734" w14:paraId="25FA79C4" w14:textId="77777777" w:rsidTr="00DF17A1">
        <w:trPr>
          <w:jc w:val="center"/>
        </w:trPr>
        <w:tc>
          <w:tcPr>
            <w:tcW w:w="1115" w:type="pct"/>
            <w:shd w:val="clear" w:color="auto" w:fill="E0E0E0"/>
          </w:tcPr>
          <w:p w14:paraId="38322EE9"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783E796E"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FC57A88"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57D6C11C" w14:textId="77777777" w:rsidTr="00DF17A1">
        <w:trPr>
          <w:jc w:val="center"/>
        </w:trPr>
        <w:tc>
          <w:tcPr>
            <w:tcW w:w="1115" w:type="pct"/>
            <w:shd w:val="clear" w:color="auto" w:fill="E0E0E0"/>
          </w:tcPr>
          <w:p w14:paraId="151E1D30"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3F526AC4"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7E0108A7" w14:textId="77777777" w:rsidR="007D33A5" w:rsidRPr="00295875" w:rsidRDefault="00E91E80" w:rsidP="00AA7499">
      <w:pPr>
        <w:pStyle w:val="Heading1"/>
      </w:pPr>
      <w:bookmarkStart w:id="308" w:name="_Toc79058562"/>
      <w:r w:rsidRPr="00F61B60">
        <w:lastRenderedPageBreak/>
        <w:t xml:space="preserve">Appendix </w:t>
      </w:r>
      <w:r w:rsidR="00B21CD2">
        <w:t>H</w:t>
      </w:r>
      <w:bookmarkEnd w:id="308"/>
    </w:p>
    <w:p w14:paraId="08B5DB3E" w14:textId="77777777" w:rsidR="00EC3491" w:rsidRDefault="00C0243B" w:rsidP="00C0243B">
      <w:pPr>
        <w:pStyle w:val="Heading2"/>
        <w:rPr>
          <w:rFonts w:eastAsia="Times New Roman"/>
          <w:sz w:val="28"/>
        </w:rPr>
      </w:pPr>
      <w:bookmarkStart w:id="309" w:name="_Toc79058563"/>
      <w:r>
        <w:rPr>
          <w:rFonts w:eastAsia="Times New Roman"/>
          <w:sz w:val="28"/>
        </w:rPr>
        <w:t>A</w:t>
      </w:r>
      <w:r w:rsidR="007D33A5" w:rsidRPr="00AA7499">
        <w:rPr>
          <w:rFonts w:eastAsia="Times New Roman"/>
          <w:sz w:val="28"/>
        </w:rPr>
        <w:t>PEC Project Evaluation Survey:</w:t>
      </w:r>
      <w:bookmarkEnd w:id="309"/>
    </w:p>
    <w:p w14:paraId="43A894A4"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355B3D7B" w14:textId="77777777" w:rsidR="007D33A5" w:rsidRPr="00AA7499" w:rsidRDefault="007D33A5" w:rsidP="009B416C">
      <w:pPr>
        <w:spacing w:after="0" w:line="240" w:lineRule="auto"/>
        <w:ind w:left="-709" w:right="-766"/>
        <w:rPr>
          <w:rFonts w:ascii="Arial" w:eastAsia="Times New Roman" w:hAnsi="Arial" w:cs="Arial"/>
          <w:sz w:val="28"/>
          <w:szCs w:val="20"/>
        </w:rPr>
      </w:pPr>
    </w:p>
    <w:p w14:paraId="085272B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5E07F148"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71C03B55"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76B12675" w14:textId="77777777" w:rsidR="007D33A5" w:rsidRPr="00FA39DC" w:rsidRDefault="007D33A5" w:rsidP="009B416C">
      <w:pPr>
        <w:spacing w:after="0" w:line="240" w:lineRule="auto"/>
        <w:ind w:left="-709" w:right="-766"/>
        <w:rPr>
          <w:rFonts w:ascii="Arial" w:eastAsia="Times New Roman" w:hAnsi="Arial" w:cs="Arial"/>
          <w:sz w:val="20"/>
          <w:szCs w:val="20"/>
        </w:rPr>
      </w:pPr>
    </w:p>
    <w:p w14:paraId="051D5D01"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5285A4A3"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09E0A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46BFEF91" w14:textId="77777777" w:rsidTr="00407E3A">
        <w:tc>
          <w:tcPr>
            <w:tcW w:w="2977" w:type="dxa"/>
            <w:shd w:val="clear" w:color="auto" w:fill="E0E0E0"/>
          </w:tcPr>
          <w:p w14:paraId="51FD100F"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745DE6BD"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Strongly Agree</w:t>
            </w:r>
          </w:p>
        </w:tc>
        <w:tc>
          <w:tcPr>
            <w:tcW w:w="711" w:type="dxa"/>
            <w:shd w:val="clear" w:color="auto" w:fill="E0E0E0"/>
            <w:vAlign w:val="center"/>
          </w:tcPr>
          <w:p w14:paraId="5169D1F3"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Agree</w:t>
            </w:r>
          </w:p>
        </w:tc>
        <w:tc>
          <w:tcPr>
            <w:tcW w:w="992" w:type="dxa"/>
            <w:shd w:val="clear" w:color="auto" w:fill="E0E0E0"/>
            <w:vAlign w:val="center"/>
          </w:tcPr>
          <w:p w14:paraId="63A849B1"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Disagree</w:t>
            </w:r>
          </w:p>
        </w:tc>
        <w:tc>
          <w:tcPr>
            <w:tcW w:w="3826" w:type="dxa"/>
            <w:shd w:val="clear" w:color="auto" w:fill="E0E0E0"/>
            <w:vAlign w:val="center"/>
          </w:tcPr>
          <w:p w14:paraId="4A1FF327"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COMMENTS (Continue on back if necessary)</w:t>
            </w:r>
          </w:p>
        </w:tc>
      </w:tr>
      <w:tr w:rsidR="007D33A5" w:rsidRPr="00FA39DC" w14:paraId="46D01C55" w14:textId="77777777" w:rsidTr="00407E3A">
        <w:trPr>
          <w:trHeight w:val="278"/>
        </w:trPr>
        <w:tc>
          <w:tcPr>
            <w:tcW w:w="2977" w:type="dxa"/>
          </w:tcPr>
          <w:p w14:paraId="4C5663B1"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93B6B39"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678D2F1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2E5466D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6FA05A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70B765FA"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BE4B033" w14:textId="77777777" w:rsidTr="00407E3A">
        <w:trPr>
          <w:trHeight w:val="572"/>
        </w:trPr>
        <w:tc>
          <w:tcPr>
            <w:tcW w:w="2977" w:type="dxa"/>
          </w:tcPr>
          <w:p w14:paraId="38DBD41A"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6464C083"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83A3DFB"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3D68783C"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6BD97C8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118AFBA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93A677A" w14:textId="77777777" w:rsidTr="00407E3A">
        <w:trPr>
          <w:trHeight w:val="530"/>
        </w:trPr>
        <w:tc>
          <w:tcPr>
            <w:tcW w:w="2977" w:type="dxa"/>
          </w:tcPr>
          <w:p w14:paraId="2F48646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07408F0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52BB973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1A528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80E57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482513E" w14:textId="77777777" w:rsidTr="00783CE6">
        <w:trPr>
          <w:trHeight w:val="638"/>
        </w:trPr>
        <w:tc>
          <w:tcPr>
            <w:tcW w:w="2977" w:type="dxa"/>
          </w:tcPr>
          <w:p w14:paraId="70A0665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5483328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483763B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FF8BC5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45F430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59B5E6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489E6E89" w14:textId="77777777" w:rsidTr="00407E3A">
        <w:tc>
          <w:tcPr>
            <w:tcW w:w="2977" w:type="dxa"/>
          </w:tcPr>
          <w:p w14:paraId="6673829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786627E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0216DB70"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1ED02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C84AA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6EB627B" w14:textId="77777777" w:rsidTr="00783CE6">
        <w:trPr>
          <w:trHeight w:val="845"/>
        </w:trPr>
        <w:tc>
          <w:tcPr>
            <w:tcW w:w="2977" w:type="dxa"/>
          </w:tcPr>
          <w:p w14:paraId="01036433" w14:textId="77777777" w:rsidR="007D33A5" w:rsidRPr="00FA39DC" w:rsidRDefault="007D33A5">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w:t>
            </w:r>
            <w:r w:rsidR="007B49A6">
              <w:rPr>
                <w:rFonts w:ascii="Arial" w:eastAsia="Times New Roman" w:hAnsi="Arial" w:cs="Arial"/>
                <w:sz w:val="20"/>
                <w:szCs w:val="20"/>
              </w:rPr>
              <w:t>/</w:t>
            </w:r>
            <w:r w:rsidRPr="00FA39DC">
              <w:rPr>
                <w:rFonts w:ascii="Arial" w:eastAsia="Times New Roman" w:hAnsi="Arial" w:cs="Arial"/>
                <w:sz w:val="20"/>
                <w:szCs w:val="20"/>
              </w:rPr>
              <w:t>facilitators</w:t>
            </w:r>
            <w:r w:rsidR="007B49A6">
              <w:rPr>
                <w:rFonts w:ascii="Arial" w:eastAsia="Times New Roman" w:hAnsi="Arial" w:cs="Arial"/>
                <w:sz w:val="20"/>
                <w:szCs w:val="20"/>
              </w:rPr>
              <w:t xml:space="preserve"> </w:t>
            </w:r>
            <w:r w:rsidRPr="00FA39DC">
              <w:rPr>
                <w:rFonts w:ascii="Arial" w:eastAsia="Times New Roman" w:hAnsi="Arial" w:cs="Arial"/>
                <w:sz w:val="20"/>
                <w:szCs w:val="20"/>
              </w:rPr>
              <w:t>were well prepared and knowledgeable about the topic</w:t>
            </w:r>
          </w:p>
        </w:tc>
        <w:tc>
          <w:tcPr>
            <w:tcW w:w="1275" w:type="dxa"/>
          </w:tcPr>
          <w:p w14:paraId="7A27B79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0BBFFF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27587F5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9197B0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3190A5C3"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1533FFD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537B9C0" w14:textId="77777777" w:rsidTr="00407E3A">
        <w:tc>
          <w:tcPr>
            <w:tcW w:w="2977" w:type="dxa"/>
          </w:tcPr>
          <w:p w14:paraId="0F2DCE12"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6B4743A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7FB69E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731BD0D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D287C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DD1AB6A" w14:textId="77777777" w:rsidTr="00407E3A">
        <w:tc>
          <w:tcPr>
            <w:tcW w:w="2977" w:type="dxa"/>
          </w:tcPr>
          <w:p w14:paraId="25DDDCE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B70882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724DC4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C24210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11500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3FA9CC23"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70093141"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2BB382F3"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20B37354"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F5C293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2DA5282D"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340304FD"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72E3320D"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lastRenderedPageBreak/>
        <w:t>In your view what were the project’s results/achievements?</w:t>
      </w:r>
    </w:p>
    <w:p w14:paraId="11041C41"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65BCA315"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0C942A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140FF630" w14:textId="77777777" w:rsidR="007D33A5" w:rsidRPr="00FA39DC" w:rsidRDefault="001414FE" w:rsidP="0041481B">
      <w:pPr>
        <w:numPr>
          <w:ilvl w:val="0"/>
          <w:numId w:val="114"/>
        </w:numPr>
        <w:spacing w:after="0" w:line="240" w:lineRule="auto"/>
        <w:ind w:left="-709" w:right="-766"/>
        <w:jc w:val="both"/>
        <w:rPr>
          <w:rFonts w:ascii="Arial" w:eastAsia="Times New Roman" w:hAnsi="Arial" w:cs="Arial"/>
          <w:sz w:val="20"/>
          <w:szCs w:val="20"/>
        </w:rPr>
      </w:pPr>
      <w:r>
        <w:rPr>
          <w:rFonts w:ascii="Arial" w:eastAsia="Times New Roman" w:hAnsi="Arial" w:cs="Arial"/>
          <w:sz w:val="20"/>
          <w:szCs w:val="20"/>
        </w:rPr>
        <w:t>How was your capacity built by this project? What new skills and knowledge did you gain?</w:t>
      </w:r>
    </w:p>
    <w:p w14:paraId="43645545"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7B281CF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4CED2FD0"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2501C00"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164EF2E3"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r w:rsidRPr="00FA39DC">
        <w:rPr>
          <w:rFonts w:ascii="Arial" w:eastAsia="Times New Roman" w:hAnsi="Arial" w:cs="Arial"/>
          <w:sz w:val="20"/>
          <w:szCs w:val="20"/>
        </w:rPr>
        <w:t>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6DC89B7F" w14:textId="77777777" w:rsidR="003B6CDC" w:rsidRPr="00FA39DC" w:rsidRDefault="003B6CDC" w:rsidP="003B6CDC">
      <w:pPr>
        <w:spacing w:after="0" w:line="240" w:lineRule="auto"/>
        <w:ind w:left="-709" w:right="-766"/>
        <w:rPr>
          <w:rFonts w:ascii="Arial" w:eastAsia="Times New Roman" w:hAnsi="Arial" w:cs="Arial"/>
          <w:sz w:val="20"/>
          <w:szCs w:val="20"/>
        </w:rPr>
      </w:pPr>
    </w:p>
    <w:p w14:paraId="44023758" w14:textId="77777777" w:rsidR="003B6CDC" w:rsidRPr="00FA39DC" w:rsidRDefault="003B6CDC" w:rsidP="003B6CDC">
      <w:pPr>
        <w:spacing w:after="0" w:line="240" w:lineRule="auto"/>
        <w:ind w:left="-709" w:right="-766"/>
        <w:rPr>
          <w:rFonts w:ascii="Arial" w:eastAsia="Times New Roman" w:hAnsi="Arial" w:cs="Arial"/>
          <w:sz w:val="20"/>
          <w:szCs w:val="20"/>
        </w:rPr>
      </w:pPr>
    </w:p>
    <w:p w14:paraId="24120D80"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639CBBDE"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EE021B9"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77A632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3D3B1B7F"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1F9ABDCA" w14:textId="77777777"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0E6FC261"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080CE77"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87D9329" w14:textId="77777777" w:rsidR="007D33A5" w:rsidRPr="00FA39DC" w:rsidRDefault="001414FE"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Pr>
          <w:rFonts w:eastAsia="Times New Roman" w:cs="Arial"/>
          <w:sz w:val="20"/>
        </w:rPr>
        <w:t xml:space="preserve">How will you use the skills and knowledge gained from this project to build capacity in your home economy? </w:t>
      </w:r>
      <w:r w:rsidR="007D33A5" w:rsidRPr="00FA39DC">
        <w:rPr>
          <w:rFonts w:eastAsia="Times New Roman" w:cs="Arial"/>
          <w:sz w:val="20"/>
        </w:rPr>
        <w:t>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24833CF9"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9C6F552" w14:textId="77777777" w:rsidR="007D33A5" w:rsidRPr="00FA39DC" w:rsidRDefault="007D33A5" w:rsidP="009B416C">
      <w:pPr>
        <w:spacing w:after="0" w:line="240" w:lineRule="auto"/>
        <w:ind w:left="-709" w:right="-766"/>
        <w:rPr>
          <w:rFonts w:ascii="Arial" w:eastAsia="Times New Roman" w:hAnsi="Arial" w:cs="Arial"/>
          <w:sz w:val="20"/>
          <w:szCs w:val="20"/>
        </w:rPr>
      </w:pPr>
    </w:p>
    <w:p w14:paraId="40BE34F6"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5C02A9F7"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6D3F5872" w14:textId="77777777" w:rsidR="007D33A5" w:rsidRPr="00FA39DC" w:rsidRDefault="007D33A5" w:rsidP="009B416C">
      <w:pPr>
        <w:spacing w:after="0" w:line="240" w:lineRule="auto"/>
        <w:ind w:left="-709" w:right="-766"/>
        <w:rPr>
          <w:rFonts w:ascii="Arial" w:eastAsia="Times New Roman" w:hAnsi="Arial" w:cs="Arial"/>
          <w:sz w:val="20"/>
          <w:szCs w:val="20"/>
        </w:rPr>
      </w:pPr>
    </w:p>
    <w:p w14:paraId="323106F3"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1DE463BC"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5DD2D36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7C04E16B"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6248BF41"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BDE0458"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2F5974BE" w14:textId="77777777" w:rsidR="007D33A5" w:rsidRPr="00FA39DC" w:rsidRDefault="007D33A5" w:rsidP="009B416C">
      <w:pPr>
        <w:spacing w:after="0" w:line="240" w:lineRule="auto"/>
        <w:ind w:left="-709" w:right="-766"/>
        <w:rPr>
          <w:rFonts w:ascii="Arial" w:eastAsia="Times New Roman" w:hAnsi="Arial" w:cs="Arial"/>
          <w:sz w:val="20"/>
          <w:szCs w:val="20"/>
        </w:rPr>
      </w:pPr>
    </w:p>
    <w:p w14:paraId="15E06F8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5E231AA1" w14:textId="77777777" w:rsidR="007D33A5" w:rsidRPr="00FA39DC" w:rsidRDefault="007D33A5" w:rsidP="009B416C">
      <w:pPr>
        <w:spacing w:after="0" w:line="240" w:lineRule="auto"/>
        <w:ind w:left="-709" w:right="-766"/>
        <w:rPr>
          <w:rFonts w:ascii="Arial" w:eastAsia="Times New Roman" w:hAnsi="Arial" w:cs="Arial"/>
          <w:sz w:val="20"/>
          <w:szCs w:val="20"/>
        </w:rPr>
      </w:pPr>
    </w:p>
    <w:p w14:paraId="03C1801D" w14:textId="77777777" w:rsidR="007D33A5" w:rsidRPr="00FA39DC" w:rsidRDefault="009B3A10" w:rsidP="009B416C">
      <w:pPr>
        <w:spacing w:after="0" w:line="240" w:lineRule="auto"/>
        <w:ind w:left="-709" w:right="-766"/>
        <w:rPr>
          <w:rFonts w:ascii="Arial" w:eastAsia="Times New Roman" w:hAnsi="Arial" w:cs="Arial"/>
          <w:sz w:val="20"/>
          <w:szCs w:val="20"/>
        </w:rPr>
      </w:pPr>
      <w:r>
        <w:rPr>
          <w:rFonts w:ascii="Arial" w:eastAsia="Times New Roman" w:hAnsi="Arial" w:cs="Arial"/>
          <w:sz w:val="20"/>
          <w:szCs w:val="20"/>
        </w:rPr>
        <w:t>Organization</w:t>
      </w:r>
      <w:r w:rsidR="007D33A5" w:rsidRPr="00FA39DC">
        <w:rPr>
          <w:rFonts w:ascii="Arial" w:eastAsia="Times New Roman" w:hAnsi="Arial" w:cs="Arial"/>
          <w:sz w:val="20"/>
          <w:szCs w:val="20"/>
        </w:rPr>
        <w:t xml:space="preserve">/Economy: </w:t>
      </w:r>
    </w:p>
    <w:p w14:paraId="315C820C" w14:textId="77777777" w:rsidR="003B6CDC" w:rsidRPr="00FA39DC" w:rsidRDefault="003B6CDC" w:rsidP="009B416C">
      <w:pPr>
        <w:spacing w:after="0" w:line="240" w:lineRule="auto"/>
        <w:ind w:left="-709" w:right="-766"/>
        <w:rPr>
          <w:rFonts w:ascii="Arial" w:eastAsia="Times New Roman" w:hAnsi="Arial" w:cs="Arial"/>
          <w:sz w:val="20"/>
          <w:szCs w:val="20"/>
        </w:rPr>
      </w:pPr>
    </w:p>
    <w:p w14:paraId="44F5D1F6"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2584AEC6" w14:textId="77777777" w:rsidR="003B6CDC" w:rsidRPr="00FA39DC" w:rsidRDefault="003B6CDC" w:rsidP="003B6CDC">
      <w:pPr>
        <w:spacing w:after="0" w:line="240" w:lineRule="auto"/>
        <w:ind w:left="-709" w:right="-766"/>
        <w:rPr>
          <w:rFonts w:ascii="Arial" w:eastAsia="Times New Roman" w:hAnsi="Arial" w:cs="Arial"/>
          <w:sz w:val="20"/>
          <w:szCs w:val="20"/>
        </w:rPr>
      </w:pPr>
    </w:p>
    <w:p w14:paraId="6E31A4B0" w14:textId="77777777" w:rsidR="003B6CDC" w:rsidRPr="00FA39DC" w:rsidRDefault="003B6CDC" w:rsidP="003B6CDC">
      <w:pPr>
        <w:spacing w:after="0" w:line="240" w:lineRule="auto"/>
        <w:ind w:left="-709" w:right="-766"/>
        <w:rPr>
          <w:rFonts w:ascii="Arial" w:eastAsia="Times New Roman" w:hAnsi="Arial" w:cs="Arial"/>
          <w:sz w:val="20"/>
          <w:szCs w:val="20"/>
        </w:rPr>
      </w:pPr>
    </w:p>
    <w:p w14:paraId="0187EE13"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56C5056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5F6C0FBD"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FA49F2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97963D1"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0F736E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6702C816"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0C2D15A"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2A96DB0D" w14:textId="77777777" w:rsidR="00FF3443" w:rsidRPr="00AA7499" w:rsidRDefault="00553227" w:rsidP="00AA7499">
      <w:pPr>
        <w:pStyle w:val="Heading1"/>
      </w:pPr>
      <w:bookmarkStart w:id="310" w:name="_Toc326941911"/>
      <w:bookmarkStart w:id="311" w:name="_Toc79058564"/>
      <w:bookmarkStart w:id="312" w:name="_Toc321655896"/>
      <w:bookmarkEnd w:id="293"/>
      <w:bookmarkEnd w:id="294"/>
      <w:r w:rsidRPr="00AA7499">
        <w:lastRenderedPageBreak/>
        <w:t xml:space="preserve">Appendix </w:t>
      </w:r>
      <w:bookmarkEnd w:id="310"/>
      <w:r w:rsidR="00B21CD2">
        <w:t>I</w:t>
      </w:r>
      <w:bookmarkEnd w:id="311"/>
    </w:p>
    <w:p w14:paraId="785E423C" w14:textId="77777777" w:rsidR="00E91E80" w:rsidRPr="00AA7499" w:rsidRDefault="00553227" w:rsidP="00AA7499">
      <w:pPr>
        <w:pStyle w:val="Heading2"/>
        <w:rPr>
          <w:b w:val="0"/>
        </w:rPr>
      </w:pPr>
      <w:bookmarkStart w:id="313" w:name="_Toc79058565"/>
      <w:bookmarkEnd w:id="312"/>
      <w:r w:rsidRPr="00AA7499">
        <w:t xml:space="preserve">APEC </w:t>
      </w:r>
      <w:r w:rsidR="00FC1193">
        <w:t>Project Procurement Principles</w:t>
      </w:r>
      <w:bookmarkEnd w:id="313"/>
    </w:p>
    <w:p w14:paraId="531FE0B2" w14:textId="77777777" w:rsidR="00A31FA5" w:rsidRPr="00AA7499" w:rsidRDefault="00E91E80" w:rsidP="00416360">
      <w:pPr>
        <w:spacing w:before="240"/>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08FBF1E5"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7BA0E1"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55D7A48A" w14:textId="77777777" w:rsidR="00E91E80" w:rsidRPr="00AA7499" w:rsidRDefault="00E91E80" w:rsidP="00E91E80">
      <w:pPr>
        <w:rPr>
          <w:rFonts w:ascii="Arial" w:hAnsi="Arial" w:cs="Arial"/>
        </w:rPr>
      </w:pPr>
      <w:r w:rsidRPr="00AA7499">
        <w:rPr>
          <w:rFonts w:ascii="Arial" w:hAnsi="Arial" w:cs="Arial"/>
        </w:rPr>
        <w:t>(Competitive • Clear • Effective)</w:t>
      </w:r>
    </w:p>
    <w:p w14:paraId="4CD022F1"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67D94519"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153CD036"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590C7252" w14:textId="26F4F05E"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4D8A914D"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57F504D2" w14:textId="77777777" w:rsidR="00E91E80" w:rsidRPr="00AA7499" w:rsidRDefault="00E91E80" w:rsidP="00E91E80">
      <w:pPr>
        <w:rPr>
          <w:rFonts w:ascii="Arial" w:hAnsi="Arial" w:cs="Arial"/>
        </w:rPr>
      </w:pPr>
      <w:r w:rsidRPr="00AA7499">
        <w:rPr>
          <w:rFonts w:ascii="Arial" w:hAnsi="Arial" w:cs="Arial"/>
        </w:rPr>
        <w:t>(Honesty • Integrity • Fairness)</w:t>
      </w:r>
    </w:p>
    <w:p w14:paraId="6DC6E1ED" w14:textId="77777777" w:rsidR="00E91E80" w:rsidRPr="00AA7499" w:rsidRDefault="00E91E80" w:rsidP="00F70D87">
      <w:pPr>
        <w:rPr>
          <w:rFonts w:ascii="Arial" w:hAnsi="Arial" w:cs="Arial"/>
        </w:rPr>
      </w:pPr>
      <w:r w:rsidRPr="00AA7499">
        <w:rPr>
          <w:rFonts w:ascii="Arial" w:hAnsi="Arial" w:cs="Arial"/>
        </w:rPr>
        <w:lastRenderedPageBreak/>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01D621AF"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314" w:name="_Toc321653815"/>
      <w:bookmarkStart w:id="315" w:name="_Toc321655908"/>
      <w:bookmarkStart w:id="316" w:name="_Toc321653816"/>
      <w:bookmarkStart w:id="317" w:name="_Toc321655909"/>
      <w:bookmarkStart w:id="318" w:name="_Toc321653818"/>
      <w:bookmarkStart w:id="319" w:name="_Toc321655911"/>
      <w:bookmarkStart w:id="320" w:name="_Toc321653820"/>
      <w:bookmarkStart w:id="321" w:name="_Toc321655913"/>
      <w:bookmarkStart w:id="322" w:name="_Toc321653821"/>
      <w:bookmarkStart w:id="323" w:name="_Toc321655914"/>
      <w:bookmarkStart w:id="324" w:name="_Toc321653822"/>
      <w:bookmarkStart w:id="325" w:name="_Toc321655915"/>
      <w:bookmarkStart w:id="326" w:name="_Toc321653823"/>
      <w:bookmarkStart w:id="327" w:name="_Toc321655916"/>
      <w:bookmarkStart w:id="328" w:name="_Toc321653824"/>
      <w:bookmarkStart w:id="329" w:name="_Toc321655917"/>
      <w:bookmarkStart w:id="330" w:name="_Toc321653825"/>
      <w:bookmarkStart w:id="331" w:name="_Toc321655918"/>
      <w:bookmarkStart w:id="332" w:name="_Toc321653826"/>
      <w:bookmarkStart w:id="333" w:name="_Toc321655919"/>
      <w:bookmarkStart w:id="334" w:name="_Toc321653827"/>
      <w:bookmarkStart w:id="335" w:name="_Toc321655920"/>
      <w:bookmarkStart w:id="336" w:name="_Toc321653828"/>
      <w:bookmarkStart w:id="337" w:name="_Toc321655921"/>
      <w:bookmarkStart w:id="338" w:name="_Toc321653829"/>
      <w:bookmarkStart w:id="339" w:name="_Toc321655922"/>
      <w:bookmarkStart w:id="340" w:name="_Toc321653830"/>
      <w:bookmarkStart w:id="341" w:name="_Toc321655923"/>
      <w:bookmarkStart w:id="342" w:name="_Toc321653831"/>
      <w:bookmarkStart w:id="343" w:name="_Toc321655924"/>
      <w:bookmarkStart w:id="344" w:name="_Toc321653832"/>
      <w:bookmarkStart w:id="345" w:name="_Toc321655925"/>
      <w:bookmarkStart w:id="346" w:name="_Toc321653833"/>
      <w:bookmarkStart w:id="347" w:name="_Toc321655926"/>
      <w:bookmarkStart w:id="348" w:name="_Toc321653834"/>
      <w:bookmarkStart w:id="349" w:name="_Toc321655927"/>
      <w:bookmarkStart w:id="350" w:name="_Toc321653835"/>
      <w:bookmarkStart w:id="351" w:name="_Toc321655928"/>
      <w:bookmarkStart w:id="352" w:name="_Toc321653836"/>
      <w:bookmarkStart w:id="353" w:name="_Toc321655929"/>
      <w:bookmarkStart w:id="354" w:name="_Toc321653837"/>
      <w:bookmarkStart w:id="355" w:name="_Toc321655930"/>
      <w:bookmarkStart w:id="356" w:name="_Toc321653838"/>
      <w:bookmarkStart w:id="357" w:name="_Toc321655931"/>
      <w:bookmarkStart w:id="358" w:name="_Toc321653839"/>
      <w:bookmarkStart w:id="359" w:name="_Toc321655932"/>
      <w:bookmarkStart w:id="360" w:name="_Toc321653840"/>
      <w:bookmarkStart w:id="361" w:name="_Toc321655933"/>
      <w:bookmarkStart w:id="362" w:name="_Toc321653841"/>
      <w:bookmarkStart w:id="363" w:name="_Toc321655934"/>
      <w:bookmarkStart w:id="364" w:name="_Toc321653842"/>
      <w:bookmarkStart w:id="365" w:name="_Toc321655935"/>
      <w:bookmarkStart w:id="366" w:name="_Toc321653843"/>
      <w:bookmarkStart w:id="367" w:name="_Toc321655936"/>
      <w:bookmarkStart w:id="368" w:name="_Toc321653844"/>
      <w:bookmarkStart w:id="369" w:name="_Toc321655937"/>
      <w:bookmarkStart w:id="370" w:name="_Toc321653845"/>
      <w:bookmarkStart w:id="371" w:name="_Toc321655938"/>
      <w:bookmarkStart w:id="372" w:name="_Toc321653846"/>
      <w:bookmarkStart w:id="373" w:name="_Toc321655939"/>
      <w:bookmarkStart w:id="374" w:name="_Toc321653847"/>
      <w:bookmarkStart w:id="375" w:name="_Toc321655940"/>
      <w:bookmarkStart w:id="376" w:name="_Toc321653848"/>
      <w:bookmarkStart w:id="377" w:name="_Toc321655941"/>
      <w:bookmarkStart w:id="378" w:name="_Toc321653849"/>
      <w:bookmarkStart w:id="379" w:name="_Toc321655942"/>
      <w:bookmarkStart w:id="380" w:name="_Toc321653850"/>
      <w:bookmarkStart w:id="381" w:name="_Toc321655943"/>
      <w:bookmarkStart w:id="382" w:name="_Toc321653851"/>
      <w:bookmarkStart w:id="383" w:name="_Toc321655944"/>
      <w:bookmarkStart w:id="384" w:name="_Toc321653852"/>
      <w:bookmarkStart w:id="385" w:name="_Toc321655945"/>
      <w:bookmarkStart w:id="386" w:name="_Toc321653853"/>
      <w:bookmarkStart w:id="387" w:name="_Toc321655946"/>
      <w:bookmarkStart w:id="388" w:name="_Toc321653854"/>
      <w:bookmarkStart w:id="389" w:name="_Toc321655947"/>
      <w:bookmarkStart w:id="390" w:name="_Toc321653855"/>
      <w:bookmarkStart w:id="391" w:name="_Toc321655948"/>
      <w:bookmarkStart w:id="392" w:name="_Toc321653856"/>
      <w:bookmarkStart w:id="393" w:name="_Toc321655949"/>
      <w:bookmarkStart w:id="394" w:name="_Toc321653857"/>
      <w:bookmarkStart w:id="395" w:name="_Toc321655950"/>
      <w:bookmarkStart w:id="396" w:name="_Toc321653858"/>
      <w:bookmarkStart w:id="397" w:name="_Toc321655951"/>
      <w:bookmarkStart w:id="398" w:name="_Toc321653859"/>
      <w:bookmarkStart w:id="399" w:name="_Toc321655952"/>
      <w:bookmarkStart w:id="400" w:name="_Toc321653860"/>
      <w:bookmarkStart w:id="401" w:name="_Toc321655953"/>
      <w:bookmarkStart w:id="402" w:name="_Toc321653861"/>
      <w:bookmarkStart w:id="403" w:name="_Toc321655954"/>
      <w:bookmarkStart w:id="404" w:name="_Toc321653862"/>
      <w:bookmarkStart w:id="405" w:name="_Toc321655955"/>
      <w:bookmarkStart w:id="406" w:name="_Toc321653863"/>
      <w:bookmarkStart w:id="407" w:name="_Toc321655956"/>
      <w:bookmarkStart w:id="408" w:name="_Toc321653864"/>
      <w:bookmarkStart w:id="409" w:name="_Toc321655957"/>
      <w:bookmarkStart w:id="410" w:name="_Toc321653865"/>
      <w:bookmarkStart w:id="411" w:name="_Toc321655958"/>
      <w:bookmarkStart w:id="412" w:name="_Toc321653866"/>
      <w:bookmarkStart w:id="413" w:name="_Toc321655959"/>
      <w:bookmarkStart w:id="414" w:name="_Toc321653867"/>
      <w:bookmarkStart w:id="415" w:name="_Toc321655960"/>
      <w:bookmarkStart w:id="416" w:name="_Toc321653868"/>
      <w:bookmarkStart w:id="417" w:name="_Toc321655961"/>
      <w:bookmarkStart w:id="418" w:name="_Toc321653869"/>
      <w:bookmarkStart w:id="419" w:name="_Toc321655962"/>
      <w:bookmarkStart w:id="420" w:name="_Toc321653870"/>
      <w:bookmarkStart w:id="421" w:name="_Toc321655963"/>
      <w:bookmarkStart w:id="422" w:name="_Toc321653873"/>
      <w:bookmarkStart w:id="423" w:name="_Toc321655966"/>
      <w:bookmarkStart w:id="424" w:name="_Toc321653876"/>
      <w:bookmarkStart w:id="425" w:name="_Toc321655969"/>
      <w:bookmarkStart w:id="426" w:name="_Toc321653882"/>
      <w:bookmarkStart w:id="427" w:name="_Toc321655975"/>
      <w:bookmarkStart w:id="428" w:name="_Toc321653888"/>
      <w:bookmarkStart w:id="429" w:name="_Toc321655981"/>
      <w:bookmarkStart w:id="430" w:name="_Toc321653891"/>
      <w:bookmarkStart w:id="431" w:name="_Toc321655984"/>
      <w:bookmarkStart w:id="432" w:name="_Toc321653895"/>
      <w:bookmarkStart w:id="433" w:name="_Toc321655988"/>
      <w:bookmarkStart w:id="434" w:name="_Toc321653928"/>
      <w:bookmarkStart w:id="435" w:name="_Toc321656021"/>
      <w:bookmarkStart w:id="436" w:name="_Toc321653930"/>
      <w:bookmarkStart w:id="437" w:name="_Toc321656023"/>
      <w:bookmarkStart w:id="438" w:name="_Toc321653936"/>
      <w:bookmarkStart w:id="439" w:name="_Toc321656029"/>
      <w:bookmarkStart w:id="440" w:name="_Toc321653938"/>
      <w:bookmarkStart w:id="441" w:name="_Toc321656031"/>
      <w:bookmarkStart w:id="442" w:name="_Toc321653941"/>
      <w:bookmarkStart w:id="443" w:name="_Toc321656034"/>
      <w:bookmarkStart w:id="444" w:name="_Toc321653944"/>
      <w:bookmarkStart w:id="445" w:name="_Toc321656037"/>
      <w:bookmarkStart w:id="446" w:name="_Toc321653946"/>
      <w:bookmarkStart w:id="447" w:name="_Toc321656039"/>
      <w:bookmarkStart w:id="448" w:name="_Toc321653948"/>
      <w:bookmarkStart w:id="449" w:name="_Toc321656041"/>
      <w:bookmarkStart w:id="450" w:name="_Toc321653950"/>
      <w:bookmarkStart w:id="451" w:name="_Toc321656043"/>
      <w:bookmarkStart w:id="452" w:name="_Toc321653952"/>
      <w:bookmarkStart w:id="453" w:name="_Toc321656045"/>
      <w:bookmarkStart w:id="454" w:name="_Toc321653954"/>
      <w:bookmarkStart w:id="455" w:name="_Toc321656047"/>
      <w:bookmarkStart w:id="456" w:name="_Toc321653956"/>
      <w:bookmarkStart w:id="457" w:name="_Toc321656049"/>
      <w:bookmarkStart w:id="458" w:name="_Toc321653962"/>
      <w:bookmarkStart w:id="459" w:name="_Toc321656055"/>
      <w:bookmarkStart w:id="460" w:name="_Toc321653964"/>
      <w:bookmarkStart w:id="461" w:name="_Toc321656057"/>
      <w:bookmarkStart w:id="462" w:name="_Toc321653968"/>
      <w:bookmarkStart w:id="463" w:name="_Toc321656061"/>
      <w:bookmarkStart w:id="464" w:name="_Toc321654000"/>
      <w:bookmarkStart w:id="465" w:name="_Toc321656093"/>
      <w:bookmarkStart w:id="466" w:name="_Toc321654004"/>
      <w:bookmarkStart w:id="467" w:name="_Toc321656097"/>
      <w:bookmarkStart w:id="468" w:name="_Toc321654006"/>
      <w:bookmarkStart w:id="469" w:name="_Toc321656099"/>
      <w:bookmarkStart w:id="470" w:name="_Toc321654012"/>
      <w:bookmarkStart w:id="471" w:name="_Toc321656105"/>
      <w:bookmarkStart w:id="472" w:name="_Toc321654014"/>
      <w:bookmarkStart w:id="473" w:name="_Toc321656107"/>
      <w:bookmarkStart w:id="474" w:name="_Toc321654017"/>
      <w:bookmarkStart w:id="475" w:name="_Toc321656110"/>
      <w:bookmarkStart w:id="476" w:name="_Toc321654021"/>
      <w:bookmarkStart w:id="477" w:name="_Toc321656114"/>
      <w:bookmarkStart w:id="478" w:name="_Toc321654025"/>
      <w:bookmarkStart w:id="479" w:name="_Toc321656118"/>
      <w:bookmarkStart w:id="480" w:name="_Toc321654027"/>
      <w:bookmarkStart w:id="481" w:name="_Toc321656120"/>
      <w:bookmarkStart w:id="482" w:name="_Toc321654029"/>
      <w:bookmarkStart w:id="483" w:name="_Toc321656122"/>
      <w:bookmarkStart w:id="484" w:name="_Toc321654031"/>
      <w:bookmarkStart w:id="485" w:name="_Toc321656124"/>
      <w:bookmarkStart w:id="486" w:name="_Toc321654033"/>
      <w:bookmarkStart w:id="487" w:name="_Toc321656126"/>
      <w:bookmarkStart w:id="488" w:name="_Toc321654035"/>
      <w:bookmarkStart w:id="489" w:name="_Toc321656128"/>
      <w:bookmarkStart w:id="490" w:name="_Toc321654038"/>
      <w:bookmarkStart w:id="491" w:name="_Toc321656131"/>
      <w:bookmarkStart w:id="492" w:name="_Toc321654041"/>
      <w:bookmarkStart w:id="493" w:name="_Toc321656134"/>
      <w:bookmarkStart w:id="494" w:name="_Toc321654046"/>
      <w:bookmarkStart w:id="495" w:name="_Toc321656139"/>
      <w:bookmarkStart w:id="496" w:name="_Toc321654048"/>
      <w:bookmarkStart w:id="497" w:name="_Toc321656141"/>
      <w:bookmarkStart w:id="498" w:name="_Toc321654053"/>
      <w:bookmarkStart w:id="499" w:name="_Toc321656146"/>
      <w:bookmarkStart w:id="500" w:name="_Toc321654055"/>
      <w:bookmarkStart w:id="501" w:name="_Toc321656148"/>
      <w:bookmarkStart w:id="502" w:name="_Toc321654059"/>
      <w:bookmarkStart w:id="503" w:name="_Toc321656152"/>
      <w:bookmarkStart w:id="504" w:name="_Toc321654060"/>
      <w:bookmarkStart w:id="505" w:name="_Toc321656153"/>
      <w:bookmarkStart w:id="506" w:name="_Toc321654065"/>
      <w:bookmarkStart w:id="507" w:name="_Toc321656158"/>
      <w:bookmarkStart w:id="508" w:name="_Toc321654067"/>
      <w:bookmarkStart w:id="509" w:name="_Toc321656160"/>
      <w:bookmarkStart w:id="510" w:name="_Toc321654070"/>
      <w:bookmarkStart w:id="511" w:name="_Toc321656163"/>
      <w:bookmarkStart w:id="512" w:name="_Toc321654072"/>
      <w:bookmarkStart w:id="513" w:name="_Toc321656165"/>
      <w:bookmarkStart w:id="514" w:name="_Toc321654074"/>
      <w:bookmarkStart w:id="515" w:name="_Toc321656167"/>
      <w:bookmarkStart w:id="516" w:name="_Toc321654076"/>
      <w:bookmarkStart w:id="517" w:name="_Toc321656169"/>
      <w:bookmarkStart w:id="518" w:name="_Toc321654083"/>
      <w:bookmarkStart w:id="519" w:name="_Toc321656176"/>
      <w:bookmarkStart w:id="520" w:name="_Toc321654084"/>
      <w:bookmarkStart w:id="521" w:name="_Toc321656177"/>
      <w:bookmarkStart w:id="522" w:name="_Toc321654089"/>
      <w:bookmarkStart w:id="523" w:name="_Toc321656182"/>
      <w:bookmarkStart w:id="524" w:name="_Toc321654091"/>
      <w:bookmarkStart w:id="525" w:name="_Toc321656184"/>
      <w:bookmarkStart w:id="526" w:name="_Toc321654093"/>
      <w:bookmarkStart w:id="527" w:name="_Toc321656186"/>
      <w:bookmarkStart w:id="528" w:name="_Toc321654095"/>
      <w:bookmarkStart w:id="529" w:name="_Toc321656188"/>
      <w:bookmarkStart w:id="530" w:name="_Toc321654096"/>
      <w:bookmarkStart w:id="531" w:name="_Toc321656189"/>
      <w:bookmarkStart w:id="532" w:name="_Toc321654099"/>
      <w:bookmarkStart w:id="533" w:name="_Toc321656192"/>
      <w:bookmarkStart w:id="534" w:name="_Toc321654101"/>
      <w:bookmarkStart w:id="535" w:name="_Toc321656194"/>
      <w:bookmarkStart w:id="536" w:name="_Toc321654103"/>
      <w:bookmarkStart w:id="537" w:name="_Toc321656196"/>
      <w:bookmarkStart w:id="538" w:name="_Toc321654104"/>
      <w:bookmarkStart w:id="539" w:name="_Toc321656197"/>
      <w:bookmarkStart w:id="540" w:name="_Toc321654107"/>
      <w:bookmarkStart w:id="541" w:name="_Toc321656200"/>
      <w:bookmarkStart w:id="542" w:name="_Toc321654213"/>
      <w:bookmarkStart w:id="543" w:name="_Toc321656306"/>
      <w:bookmarkStart w:id="544" w:name="_Toc321654215"/>
      <w:bookmarkStart w:id="545" w:name="_Toc321656308"/>
      <w:bookmarkStart w:id="546" w:name="_Toc321654217"/>
      <w:bookmarkStart w:id="547" w:name="_Toc321656310"/>
      <w:bookmarkStart w:id="548" w:name="_Toc321654219"/>
      <w:bookmarkStart w:id="549" w:name="_Toc321656312"/>
      <w:bookmarkStart w:id="550" w:name="_Toc321654221"/>
      <w:bookmarkStart w:id="551" w:name="_Toc321656314"/>
      <w:bookmarkStart w:id="552" w:name="_Toc321654225"/>
      <w:bookmarkStart w:id="553" w:name="_Toc321656318"/>
      <w:bookmarkStart w:id="554" w:name="_Toc321654258"/>
      <w:bookmarkStart w:id="555" w:name="_Toc321656351"/>
      <w:bookmarkStart w:id="556" w:name="_Toc321654264"/>
      <w:bookmarkStart w:id="557" w:name="_Toc321656357"/>
      <w:bookmarkStart w:id="558" w:name="_Toc321654266"/>
      <w:bookmarkStart w:id="559" w:name="_Toc321656359"/>
      <w:bookmarkStart w:id="560" w:name="_Toc321654269"/>
      <w:bookmarkStart w:id="561" w:name="_Toc321656362"/>
      <w:bookmarkStart w:id="562" w:name="_Toc321654272"/>
      <w:bookmarkStart w:id="563" w:name="_Toc321656365"/>
      <w:bookmarkStart w:id="564" w:name="_Toc321654367"/>
      <w:bookmarkStart w:id="565" w:name="_Toc321656460"/>
      <w:bookmarkStart w:id="566" w:name="_Toc321654377"/>
      <w:bookmarkStart w:id="567" w:name="_Toc321656470"/>
      <w:bookmarkStart w:id="568" w:name="_Toc321654389"/>
      <w:bookmarkStart w:id="569" w:name="_Toc321656482"/>
      <w:bookmarkStart w:id="570" w:name="_Toc321654390"/>
      <w:bookmarkStart w:id="571" w:name="_Toc321656483"/>
      <w:bookmarkStart w:id="572" w:name="_Toc321654393"/>
      <w:bookmarkStart w:id="573" w:name="_Toc321656486"/>
      <w:bookmarkStart w:id="574" w:name="_Toc321654398"/>
      <w:bookmarkStart w:id="575" w:name="_Toc321656491"/>
      <w:bookmarkStart w:id="576" w:name="_Toc321654400"/>
      <w:bookmarkStart w:id="577" w:name="_Toc321656493"/>
      <w:bookmarkStart w:id="578" w:name="_Toc321654404"/>
      <w:bookmarkStart w:id="579" w:name="_Toc321656497"/>
      <w:bookmarkStart w:id="580" w:name="_Toc321654406"/>
      <w:bookmarkStart w:id="581" w:name="_Toc321656499"/>
      <w:bookmarkStart w:id="582" w:name="_Toc321654408"/>
      <w:bookmarkStart w:id="583" w:name="_Toc321656501"/>
      <w:bookmarkStart w:id="584" w:name="_Toc321654410"/>
      <w:bookmarkStart w:id="585" w:name="_Toc321656503"/>
      <w:bookmarkStart w:id="586" w:name="_Toc321654412"/>
      <w:bookmarkStart w:id="587" w:name="_Toc321656505"/>
      <w:bookmarkStart w:id="588" w:name="_Toc321654414"/>
      <w:bookmarkStart w:id="589" w:name="_Toc321656507"/>
      <w:bookmarkStart w:id="590" w:name="_Toc321654416"/>
      <w:bookmarkStart w:id="591" w:name="_Toc321656509"/>
      <w:bookmarkStart w:id="592" w:name="_Toc321654418"/>
      <w:bookmarkStart w:id="593" w:name="_Toc321656511"/>
      <w:bookmarkStart w:id="594" w:name="_Toc321654424"/>
      <w:bookmarkStart w:id="595" w:name="_Toc321656517"/>
      <w:bookmarkStart w:id="596" w:name="_Toc321654437"/>
      <w:bookmarkStart w:id="597" w:name="_Toc321656530"/>
      <w:bookmarkStart w:id="598" w:name="_Toc321654440"/>
      <w:bookmarkStart w:id="599" w:name="_Toc321656533"/>
      <w:bookmarkStart w:id="600" w:name="_Toc321654442"/>
      <w:bookmarkStart w:id="601" w:name="_Toc321656535"/>
      <w:bookmarkStart w:id="602" w:name="_Toc321654444"/>
      <w:bookmarkStart w:id="603" w:name="_Toc321656537"/>
      <w:bookmarkStart w:id="604" w:name="_Toc321654446"/>
      <w:bookmarkStart w:id="605" w:name="_Toc321656539"/>
      <w:bookmarkStart w:id="606" w:name="_Toc321654448"/>
      <w:bookmarkStart w:id="607" w:name="_Toc321656541"/>
      <w:bookmarkStart w:id="608" w:name="_Toc321654450"/>
      <w:bookmarkStart w:id="609" w:name="_Toc321656543"/>
      <w:bookmarkStart w:id="610" w:name="_Toc321654452"/>
      <w:bookmarkStart w:id="611" w:name="_Toc321656545"/>
      <w:bookmarkStart w:id="612" w:name="_Toc321654454"/>
      <w:bookmarkStart w:id="613" w:name="_Toc321656547"/>
      <w:bookmarkStart w:id="614" w:name="_Toc321654456"/>
      <w:bookmarkStart w:id="615" w:name="_Toc321656549"/>
      <w:bookmarkStart w:id="616" w:name="_Toc321654459"/>
      <w:bookmarkStart w:id="617" w:name="_Toc321656552"/>
      <w:bookmarkStart w:id="618" w:name="_Toc321654461"/>
      <w:bookmarkStart w:id="619" w:name="_Toc321656554"/>
      <w:bookmarkStart w:id="620" w:name="_Toc321654463"/>
      <w:bookmarkStart w:id="621" w:name="_Toc321656556"/>
      <w:bookmarkStart w:id="622" w:name="_Toc321654488"/>
      <w:bookmarkStart w:id="623" w:name="_Toc321656581"/>
      <w:bookmarkStart w:id="624" w:name="_Toc321654490"/>
      <w:bookmarkStart w:id="625" w:name="_Toc321656583"/>
      <w:bookmarkStart w:id="626" w:name="_Toc321654491"/>
      <w:bookmarkStart w:id="627" w:name="_Toc321656584"/>
      <w:bookmarkStart w:id="628" w:name="_Toc321654515"/>
      <w:bookmarkStart w:id="629" w:name="_Toc321656608"/>
      <w:bookmarkStart w:id="630" w:name="_Toc321654516"/>
      <w:bookmarkStart w:id="631" w:name="_Toc321656609"/>
      <w:bookmarkStart w:id="632" w:name="_Toc321654518"/>
      <w:bookmarkStart w:id="633" w:name="_Toc321656611"/>
      <w:bookmarkStart w:id="634" w:name="_Toc321654524"/>
      <w:bookmarkStart w:id="635" w:name="_Toc321656617"/>
      <w:bookmarkStart w:id="636" w:name="_Toc321654525"/>
      <w:bookmarkStart w:id="637" w:name="_Toc321656618"/>
      <w:bookmarkStart w:id="638" w:name="_Toc321654527"/>
      <w:bookmarkStart w:id="639" w:name="_Toc321656620"/>
      <w:bookmarkStart w:id="640" w:name="_Toc321654529"/>
      <w:bookmarkStart w:id="641" w:name="_Toc321656622"/>
      <w:bookmarkStart w:id="642" w:name="_Toc321654536"/>
      <w:bookmarkStart w:id="643" w:name="_Toc321656629"/>
      <w:bookmarkStart w:id="644" w:name="_Toc321654588"/>
      <w:bookmarkStart w:id="645" w:name="_Toc321656681"/>
      <w:bookmarkStart w:id="646" w:name="_Toc321654658"/>
      <w:bookmarkStart w:id="647" w:name="_Toc321656751"/>
      <w:bookmarkStart w:id="648" w:name="_Toc321654659"/>
      <w:bookmarkStart w:id="649" w:name="_Toc321656752"/>
      <w:bookmarkStart w:id="650" w:name="_Toc321654660"/>
      <w:bookmarkStart w:id="651" w:name="_Toc321656753"/>
      <w:bookmarkStart w:id="652" w:name="_Toc321654661"/>
      <w:bookmarkStart w:id="653" w:name="_Toc321656754"/>
      <w:bookmarkStart w:id="654" w:name="_Toc321654662"/>
      <w:bookmarkStart w:id="655" w:name="_Toc321656755"/>
      <w:bookmarkStart w:id="656" w:name="_Toc321654670"/>
      <w:bookmarkStart w:id="657" w:name="_Toc321656763"/>
      <w:bookmarkStart w:id="658" w:name="_Toc321654673"/>
      <w:bookmarkStart w:id="659" w:name="_Toc321656766"/>
      <w:bookmarkStart w:id="660" w:name="_Toc321654702"/>
      <w:bookmarkStart w:id="661" w:name="_Toc321656795"/>
      <w:bookmarkStart w:id="662" w:name="_Toc321654715"/>
      <w:bookmarkStart w:id="663" w:name="_Toc321656808"/>
      <w:bookmarkStart w:id="664" w:name="_Toc321654717"/>
      <w:bookmarkStart w:id="665" w:name="_Toc321656810"/>
      <w:bookmarkStart w:id="666" w:name="_Toc321654723"/>
      <w:bookmarkStart w:id="667" w:name="_Toc321656816"/>
      <w:bookmarkStart w:id="668" w:name="_Toc321654725"/>
      <w:bookmarkStart w:id="669" w:name="_Toc321656818"/>
      <w:bookmarkStart w:id="670" w:name="_Toc321654728"/>
      <w:bookmarkStart w:id="671" w:name="_Toc321656821"/>
      <w:bookmarkStart w:id="672" w:name="_Toc321654730"/>
      <w:bookmarkStart w:id="673" w:name="_Toc321656823"/>
      <w:bookmarkStart w:id="674" w:name="_Toc321654732"/>
      <w:bookmarkStart w:id="675" w:name="_Toc321656825"/>
      <w:bookmarkStart w:id="676" w:name="_Toc321654734"/>
      <w:bookmarkStart w:id="677" w:name="_Toc321656827"/>
      <w:bookmarkStart w:id="678" w:name="_Toc321654736"/>
      <w:bookmarkStart w:id="679" w:name="_Toc321656829"/>
      <w:bookmarkStart w:id="680" w:name="_Toc321654738"/>
      <w:bookmarkStart w:id="681" w:name="_Toc321656831"/>
      <w:bookmarkStart w:id="682" w:name="_Toc321654740"/>
      <w:bookmarkStart w:id="683" w:name="_Toc321656833"/>
      <w:bookmarkStart w:id="684" w:name="_Toc321654742"/>
      <w:bookmarkStart w:id="685" w:name="_Toc321656835"/>
      <w:bookmarkStart w:id="686" w:name="_Toc321654744"/>
      <w:bookmarkStart w:id="687" w:name="_Toc321656837"/>
      <w:bookmarkStart w:id="688" w:name="_Toc321654746"/>
      <w:bookmarkStart w:id="689" w:name="_Toc321656839"/>
      <w:bookmarkStart w:id="690" w:name="_Toc321654751"/>
      <w:bookmarkStart w:id="691" w:name="_Toc321656844"/>
      <w:bookmarkStart w:id="692" w:name="_Toc321654753"/>
      <w:bookmarkStart w:id="693" w:name="_Toc321656846"/>
      <w:bookmarkStart w:id="694" w:name="_Toc321654759"/>
      <w:bookmarkStart w:id="695" w:name="_Toc321656852"/>
      <w:bookmarkStart w:id="696" w:name="_Toc321654761"/>
      <w:bookmarkStart w:id="697" w:name="_Toc321656854"/>
      <w:bookmarkStart w:id="698" w:name="_Toc321654762"/>
      <w:bookmarkStart w:id="699" w:name="_Toc321656855"/>
      <w:bookmarkStart w:id="700" w:name="_Toc321654800"/>
      <w:bookmarkStart w:id="701" w:name="_Toc321656893"/>
      <w:bookmarkStart w:id="702" w:name="_Toc321654805"/>
      <w:bookmarkStart w:id="703" w:name="_Toc321656898"/>
      <w:bookmarkStart w:id="704" w:name="_Toc321654834"/>
      <w:bookmarkStart w:id="705" w:name="_Toc321656927"/>
      <w:bookmarkStart w:id="706" w:name="_Toc321654847"/>
      <w:bookmarkStart w:id="707" w:name="_Toc321656940"/>
      <w:bookmarkStart w:id="708" w:name="_Toc321654849"/>
      <w:bookmarkStart w:id="709" w:name="_Toc321656942"/>
      <w:bookmarkStart w:id="710" w:name="_Toc321654855"/>
      <w:bookmarkStart w:id="711" w:name="_Toc321656948"/>
      <w:bookmarkStart w:id="712" w:name="_Toc321654857"/>
      <w:bookmarkStart w:id="713" w:name="_Toc321656950"/>
      <w:bookmarkStart w:id="714" w:name="_Toc321654860"/>
      <w:bookmarkStart w:id="715" w:name="_Toc321656953"/>
      <w:bookmarkStart w:id="716" w:name="_Toc321654864"/>
      <w:bookmarkStart w:id="717" w:name="_Toc321656957"/>
      <w:bookmarkStart w:id="718" w:name="_Toc321654868"/>
      <w:bookmarkStart w:id="719" w:name="_Toc321656961"/>
      <w:bookmarkStart w:id="720" w:name="_Toc321654870"/>
      <w:bookmarkStart w:id="721" w:name="_Toc321656963"/>
      <w:bookmarkStart w:id="722" w:name="_Toc321654872"/>
      <w:bookmarkStart w:id="723" w:name="_Toc321656965"/>
      <w:bookmarkStart w:id="724" w:name="_Toc321654874"/>
      <w:bookmarkStart w:id="725" w:name="_Toc321656967"/>
      <w:bookmarkStart w:id="726" w:name="_Toc321654876"/>
      <w:bookmarkStart w:id="727" w:name="_Toc321656969"/>
      <w:bookmarkStart w:id="728" w:name="_Toc321654878"/>
      <w:bookmarkStart w:id="729" w:name="_Toc321656971"/>
      <w:bookmarkStart w:id="730" w:name="_Toc321654880"/>
      <w:bookmarkStart w:id="731" w:name="_Toc321656973"/>
      <w:bookmarkStart w:id="732" w:name="_Toc321654882"/>
      <w:bookmarkStart w:id="733" w:name="_Toc321656975"/>
      <w:bookmarkStart w:id="734" w:name="_Toc321654885"/>
      <w:bookmarkStart w:id="735" w:name="_Toc321656978"/>
      <w:bookmarkStart w:id="736" w:name="_Toc321654888"/>
      <w:bookmarkStart w:id="737" w:name="_Toc321656981"/>
      <w:bookmarkStart w:id="738" w:name="_Toc321654890"/>
      <w:bookmarkStart w:id="739" w:name="_Toc321656983"/>
      <w:bookmarkStart w:id="740" w:name="_Toc321654894"/>
      <w:bookmarkStart w:id="741" w:name="_Toc321656987"/>
      <w:bookmarkStart w:id="742" w:name="_Toc321654896"/>
      <w:bookmarkStart w:id="743" w:name="_Toc321656989"/>
      <w:bookmarkStart w:id="744" w:name="_Toc321654901"/>
      <w:bookmarkStart w:id="745" w:name="_Toc321656994"/>
      <w:bookmarkStart w:id="746" w:name="_Toc321654903"/>
      <w:bookmarkStart w:id="747" w:name="_Toc321656996"/>
      <w:bookmarkStart w:id="748" w:name="_Toc321654907"/>
      <w:bookmarkStart w:id="749" w:name="_Toc321657000"/>
      <w:bookmarkStart w:id="750" w:name="_Toc321654908"/>
      <w:bookmarkStart w:id="751" w:name="_Toc321657001"/>
      <w:bookmarkStart w:id="752" w:name="_Toc321654909"/>
      <w:bookmarkStart w:id="753" w:name="_Toc321657002"/>
      <w:bookmarkStart w:id="754" w:name="_Toc321654911"/>
      <w:bookmarkStart w:id="755" w:name="_Toc321657004"/>
      <w:bookmarkStart w:id="756" w:name="_Toc321654915"/>
      <w:bookmarkStart w:id="757" w:name="_Toc321657008"/>
      <w:bookmarkStart w:id="758" w:name="_Toc321654917"/>
      <w:bookmarkStart w:id="759" w:name="_Toc321657010"/>
      <w:bookmarkStart w:id="760" w:name="_Toc321654920"/>
      <w:bookmarkStart w:id="761" w:name="_Toc321657013"/>
      <w:bookmarkStart w:id="762" w:name="_Toc321654922"/>
      <w:bookmarkStart w:id="763" w:name="_Toc321657015"/>
      <w:bookmarkStart w:id="764" w:name="_Toc321654927"/>
      <w:bookmarkStart w:id="765" w:name="_Toc321657020"/>
      <w:bookmarkStart w:id="766" w:name="_Toc321654929"/>
      <w:bookmarkStart w:id="767" w:name="_Toc321657022"/>
      <w:bookmarkStart w:id="768" w:name="_Toc321654936"/>
      <w:bookmarkStart w:id="769" w:name="_Toc321657029"/>
      <w:bookmarkStart w:id="770" w:name="_Toc321654938"/>
      <w:bookmarkStart w:id="771" w:name="_Toc321657031"/>
      <w:bookmarkStart w:id="772" w:name="_Toc321654940"/>
      <w:bookmarkStart w:id="773" w:name="_Toc321657033"/>
      <w:bookmarkStart w:id="774" w:name="_Toc321654942"/>
      <w:bookmarkStart w:id="775" w:name="_Toc321657035"/>
      <w:bookmarkStart w:id="776" w:name="_Toc321654943"/>
      <w:bookmarkStart w:id="777" w:name="_Toc321657036"/>
      <w:bookmarkStart w:id="778" w:name="_Toc321654945"/>
      <w:bookmarkStart w:id="779" w:name="_Toc321657038"/>
      <w:bookmarkStart w:id="780" w:name="_Toc321654949"/>
      <w:bookmarkStart w:id="781" w:name="_Toc321657042"/>
      <w:bookmarkStart w:id="782" w:name="_Toc321654951"/>
      <w:bookmarkStart w:id="783" w:name="_Toc321657044"/>
      <w:bookmarkStart w:id="784" w:name="_Toc321654953"/>
      <w:bookmarkStart w:id="785" w:name="_Toc321657046"/>
      <w:bookmarkStart w:id="786" w:name="_Toc321654955"/>
      <w:bookmarkStart w:id="787" w:name="_Toc321657048"/>
      <w:bookmarkStart w:id="788" w:name="_Toc321654956"/>
      <w:bookmarkStart w:id="789" w:name="_Toc321657049"/>
      <w:bookmarkStart w:id="790" w:name="_Toc321654958"/>
      <w:bookmarkStart w:id="791" w:name="_Toc321657051"/>
      <w:bookmarkStart w:id="792" w:name="_Toc321654960"/>
      <w:bookmarkStart w:id="793" w:name="_Toc321657053"/>
      <w:bookmarkStart w:id="794" w:name="_Toc321654961"/>
      <w:bookmarkStart w:id="795" w:name="_Toc321657054"/>
      <w:bookmarkStart w:id="796" w:name="_Toc321654963"/>
      <w:bookmarkStart w:id="797" w:name="_Toc321657056"/>
      <w:bookmarkStart w:id="798" w:name="_Toc321654965"/>
      <w:bookmarkStart w:id="799" w:name="_Toc321657058"/>
      <w:bookmarkStart w:id="800" w:name="_Toc321654967"/>
      <w:bookmarkStart w:id="801" w:name="_Toc321657060"/>
      <w:bookmarkStart w:id="802" w:name="_Toc321654969"/>
      <w:bookmarkStart w:id="803" w:name="_Toc321657062"/>
      <w:bookmarkStart w:id="804" w:name="_Toc321654971"/>
      <w:bookmarkStart w:id="805" w:name="_Toc321657064"/>
      <w:bookmarkStart w:id="806" w:name="_Toc321654973"/>
      <w:bookmarkStart w:id="807" w:name="_Toc321657066"/>
      <w:bookmarkStart w:id="808" w:name="_Toc321654975"/>
      <w:bookmarkStart w:id="809" w:name="_Toc321657068"/>
      <w:bookmarkStart w:id="810" w:name="_Toc321654977"/>
      <w:bookmarkStart w:id="811" w:name="_Toc321657070"/>
      <w:bookmarkStart w:id="812" w:name="_Toc321654978"/>
      <w:bookmarkStart w:id="813" w:name="_Toc321657071"/>
      <w:bookmarkStart w:id="814" w:name="_Toc321654980"/>
      <w:bookmarkStart w:id="815" w:name="_Toc321657073"/>
      <w:bookmarkStart w:id="816" w:name="_Toc321654989"/>
      <w:bookmarkStart w:id="817" w:name="_Toc321657082"/>
      <w:bookmarkStart w:id="818" w:name="_Toc321655000"/>
      <w:bookmarkStart w:id="819" w:name="_Toc321657093"/>
      <w:bookmarkStart w:id="820" w:name="_Toc321655013"/>
      <w:bookmarkStart w:id="821" w:name="_Toc321657106"/>
      <w:bookmarkStart w:id="822" w:name="_Toc321655026"/>
      <w:bookmarkStart w:id="823" w:name="_Toc321657119"/>
      <w:bookmarkStart w:id="824" w:name="_Toc321655039"/>
      <w:bookmarkStart w:id="825" w:name="_Toc321657132"/>
      <w:bookmarkStart w:id="826" w:name="_Toc321655052"/>
      <w:bookmarkStart w:id="827" w:name="_Toc321657145"/>
      <w:bookmarkStart w:id="828" w:name="_Toc321655065"/>
      <w:bookmarkStart w:id="829" w:name="_Toc321657158"/>
      <w:bookmarkStart w:id="830" w:name="_Toc321655078"/>
      <w:bookmarkStart w:id="831" w:name="_Toc321657171"/>
      <w:bookmarkStart w:id="832" w:name="_Toc321655091"/>
      <w:bookmarkStart w:id="833" w:name="_Toc321657184"/>
      <w:bookmarkStart w:id="834" w:name="_Toc321655104"/>
      <w:bookmarkStart w:id="835" w:name="_Toc321657197"/>
      <w:bookmarkStart w:id="836" w:name="_Toc321655117"/>
      <w:bookmarkStart w:id="837" w:name="_Toc321657210"/>
      <w:bookmarkStart w:id="838" w:name="_Toc321655130"/>
      <w:bookmarkStart w:id="839" w:name="_Toc321657223"/>
      <w:bookmarkStart w:id="840" w:name="_Toc321655143"/>
      <w:bookmarkStart w:id="841" w:name="_Toc321657236"/>
      <w:bookmarkStart w:id="842" w:name="_Toc321655156"/>
      <w:bookmarkStart w:id="843" w:name="_Toc321657249"/>
      <w:bookmarkStart w:id="844" w:name="_Toc321655169"/>
      <w:bookmarkStart w:id="845" w:name="_Toc321657262"/>
      <w:bookmarkStart w:id="846" w:name="_Toc321655182"/>
      <w:bookmarkStart w:id="847" w:name="_Toc321657275"/>
      <w:bookmarkStart w:id="848" w:name="_Toc321655194"/>
      <w:bookmarkStart w:id="849" w:name="_Toc321657287"/>
      <w:bookmarkStart w:id="850" w:name="_Toc321655207"/>
      <w:bookmarkStart w:id="851" w:name="_Toc321657300"/>
      <w:bookmarkStart w:id="852" w:name="_Toc321655220"/>
      <w:bookmarkStart w:id="853" w:name="_Toc321657313"/>
      <w:bookmarkStart w:id="854" w:name="_Toc321655233"/>
      <w:bookmarkStart w:id="855" w:name="_Toc321657326"/>
      <w:bookmarkStart w:id="856" w:name="_Toc321655246"/>
      <w:bookmarkStart w:id="857" w:name="_Toc321657339"/>
      <w:bookmarkStart w:id="858" w:name="_Toc321655259"/>
      <w:bookmarkStart w:id="859" w:name="_Toc321657352"/>
      <w:bookmarkStart w:id="860" w:name="_Toc321655272"/>
      <w:bookmarkStart w:id="861" w:name="_Toc321657365"/>
      <w:bookmarkStart w:id="862" w:name="_Toc321655285"/>
      <w:bookmarkStart w:id="863" w:name="_Toc321657378"/>
      <w:bookmarkStart w:id="864" w:name="_Toc321655298"/>
      <w:bookmarkStart w:id="865" w:name="_Toc321657391"/>
      <w:bookmarkStart w:id="866" w:name="_Toc321655311"/>
      <w:bookmarkStart w:id="867" w:name="_Toc321657404"/>
      <w:bookmarkStart w:id="868" w:name="_Toc321655324"/>
      <w:bookmarkStart w:id="869" w:name="_Toc321657417"/>
      <w:bookmarkStart w:id="870" w:name="_Toc321655337"/>
      <w:bookmarkStart w:id="871" w:name="_Toc321657430"/>
      <w:bookmarkStart w:id="872" w:name="_Toc321655350"/>
      <w:bookmarkStart w:id="873" w:name="_Toc321657443"/>
      <w:bookmarkStart w:id="874" w:name="_Toc321655363"/>
      <w:bookmarkStart w:id="875" w:name="_Toc321657456"/>
      <w:bookmarkStart w:id="876" w:name="_Toc321655376"/>
      <w:bookmarkStart w:id="877" w:name="_Toc321657469"/>
      <w:bookmarkStart w:id="878" w:name="_Toc321655389"/>
      <w:bookmarkStart w:id="879" w:name="_Toc321657482"/>
      <w:bookmarkStart w:id="880" w:name="_Toc321655402"/>
      <w:bookmarkStart w:id="881" w:name="_Toc321657495"/>
      <w:bookmarkStart w:id="882" w:name="_Toc321655415"/>
      <w:bookmarkStart w:id="883" w:name="_Toc321657508"/>
      <w:bookmarkStart w:id="884" w:name="_Toc321655428"/>
      <w:bookmarkStart w:id="885" w:name="_Toc321657521"/>
      <w:bookmarkStart w:id="886" w:name="_Toc321655441"/>
      <w:bookmarkStart w:id="887" w:name="_Toc321657534"/>
      <w:bookmarkStart w:id="888" w:name="_Toc321655454"/>
      <w:bookmarkStart w:id="889" w:name="_Toc321657547"/>
      <w:bookmarkStart w:id="890" w:name="_Toc321655467"/>
      <w:bookmarkStart w:id="891" w:name="_Toc321657560"/>
      <w:bookmarkStart w:id="892" w:name="_Toc321655480"/>
      <w:bookmarkStart w:id="893" w:name="_Toc321657573"/>
      <w:bookmarkStart w:id="894" w:name="_Toc321655482"/>
      <w:bookmarkStart w:id="895" w:name="_Toc321657575"/>
      <w:bookmarkStart w:id="896" w:name="_Toc321655484"/>
      <w:bookmarkStart w:id="897" w:name="_Toc321657577"/>
      <w:bookmarkStart w:id="898" w:name="_Toc321655485"/>
      <w:bookmarkStart w:id="899" w:name="_Toc321657578"/>
      <w:bookmarkStart w:id="900" w:name="_Toc321655486"/>
      <w:bookmarkStart w:id="901" w:name="_Toc321657579"/>
      <w:bookmarkStart w:id="902" w:name="_Toc321655492"/>
      <w:bookmarkStart w:id="903" w:name="_Toc321657585"/>
      <w:bookmarkStart w:id="904" w:name="_Toc321655504"/>
      <w:bookmarkStart w:id="905" w:name="_Toc321657597"/>
      <w:bookmarkStart w:id="906" w:name="_Toc321655507"/>
      <w:bookmarkStart w:id="907" w:name="_Toc321657600"/>
      <w:bookmarkStart w:id="908" w:name="_Toc321655508"/>
      <w:bookmarkStart w:id="909" w:name="_Toc321657601"/>
      <w:bookmarkStart w:id="910" w:name="_Toc321655513"/>
      <w:bookmarkStart w:id="911" w:name="_Toc321657606"/>
      <w:bookmarkStart w:id="912" w:name="_Toc321655515"/>
      <w:bookmarkStart w:id="913" w:name="_Toc321657608"/>
      <w:bookmarkStart w:id="914" w:name="_Toc321655519"/>
      <w:bookmarkStart w:id="915" w:name="_Toc321657612"/>
      <w:bookmarkStart w:id="916" w:name="_Toc321655521"/>
      <w:bookmarkStart w:id="917" w:name="_Toc321657614"/>
      <w:bookmarkStart w:id="918" w:name="_Toc321655523"/>
      <w:bookmarkStart w:id="919" w:name="_Toc321657616"/>
      <w:bookmarkStart w:id="920" w:name="_Toc321655525"/>
      <w:bookmarkStart w:id="921" w:name="_Toc321657618"/>
      <w:bookmarkStart w:id="922" w:name="_Toc321655527"/>
      <w:bookmarkStart w:id="923" w:name="_Toc321657620"/>
      <w:bookmarkStart w:id="924" w:name="_Toc321655529"/>
      <w:bookmarkStart w:id="925" w:name="_Toc321657622"/>
      <w:bookmarkStart w:id="926" w:name="_Toc321655531"/>
      <w:bookmarkStart w:id="927" w:name="_Toc321657624"/>
      <w:bookmarkStart w:id="928" w:name="_Toc321655533"/>
      <w:bookmarkStart w:id="929" w:name="_Toc321657626"/>
      <w:bookmarkStart w:id="930" w:name="_Toc321655535"/>
      <w:bookmarkStart w:id="931" w:name="_Toc321657628"/>
      <w:bookmarkStart w:id="932" w:name="_Toc321655537"/>
      <w:bookmarkStart w:id="933" w:name="_Toc321657630"/>
      <w:bookmarkStart w:id="934" w:name="_Toc321655538"/>
      <w:bookmarkStart w:id="935" w:name="_Toc321657631"/>
      <w:bookmarkStart w:id="936" w:name="_Toc321655539"/>
      <w:bookmarkStart w:id="937" w:name="_Toc321657632"/>
      <w:bookmarkStart w:id="938" w:name="_Toc321655540"/>
      <w:bookmarkStart w:id="939" w:name="_Toc321657633"/>
      <w:bookmarkStart w:id="940" w:name="_Toc321655541"/>
      <w:bookmarkStart w:id="941" w:name="_Toc321657634"/>
      <w:bookmarkStart w:id="942" w:name="_Toc321655543"/>
      <w:bookmarkStart w:id="943" w:name="_Toc321657636"/>
      <w:bookmarkStart w:id="944" w:name="_Toc321655545"/>
      <w:bookmarkStart w:id="945" w:name="_Toc321657638"/>
      <w:bookmarkStart w:id="946" w:name="_Toc321655568"/>
      <w:bookmarkStart w:id="947" w:name="_Toc321657661"/>
      <w:bookmarkStart w:id="948" w:name="_Toc321655570"/>
      <w:bookmarkStart w:id="949" w:name="_Toc321657663"/>
      <w:bookmarkStart w:id="950" w:name="_Toc321655572"/>
      <w:bookmarkStart w:id="951" w:name="_Toc321657665"/>
      <w:bookmarkStart w:id="952" w:name="_Toc321655574"/>
      <w:bookmarkStart w:id="953" w:name="_Toc321657667"/>
      <w:bookmarkStart w:id="954" w:name="_Toc321655595"/>
      <w:bookmarkStart w:id="955" w:name="_Toc321657688"/>
      <w:bookmarkStart w:id="956" w:name="_Toc321655597"/>
      <w:bookmarkStart w:id="957" w:name="_Toc321657690"/>
      <w:bookmarkStart w:id="958" w:name="_Toc321655603"/>
      <w:bookmarkStart w:id="959" w:name="_Toc321657696"/>
      <w:bookmarkStart w:id="960" w:name="_Toc321655605"/>
      <w:bookmarkStart w:id="961" w:name="_Toc321657698"/>
      <w:bookmarkStart w:id="962" w:name="_Toc321655607"/>
      <w:bookmarkStart w:id="963" w:name="_Toc321657700"/>
      <w:bookmarkStart w:id="964" w:name="_Toc321655613"/>
      <w:bookmarkStart w:id="965" w:name="_Toc321657706"/>
      <w:bookmarkStart w:id="966" w:name="_Toc321655614"/>
      <w:bookmarkStart w:id="967" w:name="_Toc321657707"/>
      <w:bookmarkStart w:id="968" w:name="_Toc321655619"/>
      <w:bookmarkStart w:id="969" w:name="_Toc321657712"/>
      <w:bookmarkStart w:id="970" w:name="_Toc321655621"/>
      <w:bookmarkStart w:id="971" w:name="_Toc321657714"/>
      <w:bookmarkStart w:id="972" w:name="_Toc321655633"/>
      <w:bookmarkStart w:id="973" w:name="_Toc321657726"/>
      <w:bookmarkStart w:id="974" w:name="_Toc321655635"/>
      <w:bookmarkStart w:id="975" w:name="_Toc321657728"/>
      <w:bookmarkStart w:id="976" w:name="_Toc321655637"/>
      <w:bookmarkStart w:id="977" w:name="_Toc321657730"/>
      <w:bookmarkStart w:id="978" w:name="_Toc321655639"/>
      <w:bookmarkStart w:id="979" w:name="_Toc321657732"/>
      <w:bookmarkStart w:id="980" w:name="_Toc321655641"/>
      <w:bookmarkStart w:id="981" w:name="_Toc321657734"/>
      <w:bookmarkStart w:id="982" w:name="_Toc321655643"/>
      <w:bookmarkStart w:id="983" w:name="_Toc321657736"/>
      <w:bookmarkStart w:id="984" w:name="_Toc321655645"/>
      <w:bookmarkStart w:id="985" w:name="_Toc321657738"/>
      <w:bookmarkStart w:id="986" w:name="_Toc321655647"/>
      <w:bookmarkStart w:id="987" w:name="_Toc321657740"/>
      <w:bookmarkStart w:id="988" w:name="_Toc321655649"/>
      <w:bookmarkStart w:id="989" w:name="_Toc321657742"/>
      <w:bookmarkStart w:id="990" w:name="_Toc321655651"/>
      <w:bookmarkStart w:id="991" w:name="_Toc321657744"/>
      <w:bookmarkStart w:id="992" w:name="_Toc321655653"/>
      <w:bookmarkStart w:id="993" w:name="_Toc321657746"/>
      <w:bookmarkStart w:id="994" w:name="_Toc321655655"/>
      <w:bookmarkStart w:id="995" w:name="_Toc321657748"/>
      <w:bookmarkStart w:id="996" w:name="_Toc321655657"/>
      <w:bookmarkStart w:id="997" w:name="_Toc321657750"/>
      <w:bookmarkStart w:id="998" w:name="_Toc321655659"/>
      <w:bookmarkStart w:id="999" w:name="_Toc321657752"/>
      <w:bookmarkStart w:id="1000" w:name="_Toc321655661"/>
      <w:bookmarkStart w:id="1001" w:name="_Toc321657754"/>
      <w:bookmarkStart w:id="1002" w:name="_Toc321655663"/>
      <w:bookmarkStart w:id="1003" w:name="_Toc321657756"/>
      <w:bookmarkStart w:id="1004" w:name="_Toc321655665"/>
      <w:bookmarkStart w:id="1005" w:name="_Toc321657758"/>
      <w:bookmarkStart w:id="1006" w:name="_Toc321655667"/>
      <w:bookmarkStart w:id="1007" w:name="_Toc321657760"/>
      <w:bookmarkStart w:id="1008" w:name="_Toc321655669"/>
      <w:bookmarkStart w:id="1009" w:name="_Toc321657762"/>
      <w:bookmarkStart w:id="1010" w:name="_Toc321655671"/>
      <w:bookmarkStart w:id="1011" w:name="_Toc321657764"/>
      <w:bookmarkStart w:id="1012" w:name="_Toc321655696"/>
      <w:bookmarkStart w:id="1013" w:name="_Toc321657789"/>
      <w:bookmarkStart w:id="1014" w:name="_Toc321655701"/>
      <w:bookmarkStart w:id="1015" w:name="_Toc321657794"/>
      <w:bookmarkStart w:id="1016" w:name="_Toc321655703"/>
      <w:bookmarkStart w:id="1017" w:name="_Toc321657796"/>
      <w:bookmarkStart w:id="1018" w:name="_Toc321655705"/>
      <w:bookmarkStart w:id="1019" w:name="_Toc321657798"/>
      <w:bookmarkStart w:id="1020" w:name="_Toc321655726"/>
      <w:bookmarkStart w:id="1021" w:name="_Toc321657819"/>
      <w:bookmarkStart w:id="1022" w:name="_Toc321655732"/>
      <w:bookmarkStart w:id="1023" w:name="_Toc321657825"/>
      <w:bookmarkStart w:id="1024" w:name="_Toc321655734"/>
      <w:bookmarkStart w:id="1025" w:name="_Toc321657827"/>
      <w:bookmarkStart w:id="1026" w:name="_Toc321655735"/>
      <w:bookmarkStart w:id="1027" w:name="_Toc321657828"/>
      <w:bookmarkStart w:id="1028" w:name="_Toc321655737"/>
      <w:bookmarkStart w:id="1029" w:name="_Toc321657830"/>
      <w:bookmarkStart w:id="1030" w:name="_Toc321655743"/>
      <w:bookmarkStart w:id="1031" w:name="_Toc321657836"/>
      <w:bookmarkStart w:id="1032" w:name="_Toc321655744"/>
      <w:bookmarkStart w:id="1033" w:name="_Toc321657837"/>
      <w:bookmarkStart w:id="1034" w:name="_Toc321655746"/>
      <w:bookmarkStart w:id="1035" w:name="_Toc321657839"/>
      <w:bookmarkStart w:id="1036" w:name="_Toc321655753"/>
      <w:bookmarkStart w:id="1037" w:name="_Toc321657846"/>
      <w:bookmarkStart w:id="1038" w:name="_Toc321655757"/>
      <w:bookmarkStart w:id="1039" w:name="_Toc321657850"/>
      <w:bookmarkStart w:id="1040" w:name="_Toc321655758"/>
      <w:bookmarkStart w:id="1041" w:name="_Toc321657851"/>
      <w:bookmarkStart w:id="1042" w:name="_Toc321655771"/>
      <w:bookmarkStart w:id="1043" w:name="_Toc321657864"/>
      <w:bookmarkStart w:id="1044" w:name="_Toc321655772"/>
      <w:bookmarkStart w:id="1045" w:name="_Toc321657865"/>
      <w:bookmarkStart w:id="1046" w:name="_Toc321655773"/>
      <w:bookmarkStart w:id="1047" w:name="_Toc321657866"/>
      <w:bookmarkStart w:id="1048" w:name="_Toc321655774"/>
      <w:bookmarkStart w:id="1049" w:name="_Toc321657867"/>
      <w:bookmarkStart w:id="1050" w:name="_Toc321655775"/>
      <w:bookmarkStart w:id="1051" w:name="_Toc321657868"/>
      <w:bookmarkStart w:id="1052" w:name="_Toc321655776"/>
      <w:bookmarkStart w:id="1053" w:name="_Toc32165786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0ED6EF4C" w14:textId="77777777" w:rsidR="007A639B" w:rsidRDefault="007A639B">
      <w:pPr>
        <w:rPr>
          <w:rFonts w:ascii="Arial" w:hAnsi="Arial" w:cs="Arial"/>
        </w:rPr>
      </w:pPr>
      <w:r>
        <w:rPr>
          <w:rFonts w:ascii="Arial" w:hAnsi="Arial" w:cs="Arial"/>
        </w:rPr>
        <w:br w:type="page"/>
      </w:r>
    </w:p>
    <w:p w14:paraId="66A6FD58" w14:textId="77777777" w:rsidR="007A639B" w:rsidRPr="00AA7499" w:rsidRDefault="007A639B" w:rsidP="007A639B">
      <w:pPr>
        <w:pStyle w:val="Heading1"/>
      </w:pPr>
      <w:bookmarkStart w:id="1054" w:name="_Toc79058566"/>
      <w:r>
        <w:lastRenderedPageBreak/>
        <w:t xml:space="preserve">Appendix </w:t>
      </w:r>
      <w:r w:rsidR="00B21CD2">
        <w:t>J</w:t>
      </w:r>
      <w:bookmarkEnd w:id="1054"/>
    </w:p>
    <w:p w14:paraId="2F51F56E" w14:textId="77777777" w:rsidR="00E9662A" w:rsidRDefault="003E4649" w:rsidP="00783CE6">
      <w:pPr>
        <w:pStyle w:val="Heading2"/>
        <w:ind w:right="-1015"/>
      </w:pPr>
      <w:bookmarkStart w:id="1055" w:name="_Toc79058567"/>
      <w:r>
        <w:t xml:space="preserve">Guidelines on Conducting </w:t>
      </w:r>
      <w:r w:rsidR="001F795A">
        <w:t>Capacity Building</w:t>
      </w:r>
      <w:bookmarkEnd w:id="1055"/>
      <w:r w:rsidR="00E9662A">
        <w:t xml:space="preserve"> </w:t>
      </w:r>
    </w:p>
    <w:p w14:paraId="76415C57" w14:textId="77777777" w:rsidR="00E9662A" w:rsidRDefault="00E9662A" w:rsidP="00783CE6">
      <w:pPr>
        <w:tabs>
          <w:tab w:val="left" w:pos="804"/>
          <w:tab w:val="left" w:pos="1464"/>
        </w:tabs>
        <w:spacing w:after="0" w:line="240" w:lineRule="auto"/>
        <w:rPr>
          <w:rFonts w:cs="Arial"/>
        </w:rPr>
      </w:pPr>
      <w:r>
        <w:rPr>
          <w:rFonts w:ascii="Arial" w:hAnsi="Arial" w:cs="Arial"/>
        </w:rPr>
        <w:tab/>
      </w:r>
      <w:r w:rsidR="00333C3B">
        <w:rPr>
          <w:rFonts w:ascii="Arial" w:hAnsi="Arial" w:cs="Arial"/>
        </w:rPr>
        <w:tab/>
      </w:r>
    </w:p>
    <w:p w14:paraId="44807E93"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Capacity building as part of APEC’s economic and technical cooperation pillar is a responsibility of all APEC fora.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1084A8BE"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4C4A449C"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5836E85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Determine the development agenda and goals the activity is seeking to achieve, bearing in mind priorities identified by Leaders, the APEC Ministers’ Meeting, the</w:t>
      </w:r>
      <w:r>
        <w:rPr>
          <w:rFonts w:cs="Arial"/>
          <w:sz w:val="20"/>
          <w:lang w:val="en-SG"/>
        </w:rPr>
        <w:t xml:space="preserve"> </w:t>
      </w:r>
      <w:r w:rsidRPr="00783CE6">
        <w:rPr>
          <w:rFonts w:cs="Arial"/>
          <w:sz w:val="20"/>
          <w:lang w:val="en-SG"/>
        </w:rPr>
        <w:t xml:space="preserve">ECOTECH Medium Term Priorities and fora strategic plans. Be clear about the steps that need to be taken to meet those goals. </w:t>
      </w:r>
    </w:p>
    <w:p w14:paraId="4D7D33D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Identify gaps in capacities through undertaking a targeted capacity needs analysis of developing economies </w:t>
      </w:r>
    </w:p>
    <w:p w14:paraId="573B9DB2"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Consult and validate needs with key stakeholders </w:t>
      </w:r>
    </w:p>
    <w:p w14:paraId="251D8B89"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Ensure the planned program will: </w:t>
      </w:r>
    </w:p>
    <w:p w14:paraId="797EC063"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relevant – identify desired outcomes </w:t>
      </w:r>
    </w:p>
    <w:p w14:paraId="0EA789F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Have an impact – identify expected outputs </w:t>
      </w:r>
    </w:p>
    <w:p w14:paraId="4C64365F"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efficient </w:t>
      </w:r>
    </w:p>
    <w:p w14:paraId="3B86C77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Provide a long term benefit </w:t>
      </w:r>
    </w:p>
    <w:p w14:paraId="3C9EB164"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p>
    <w:p w14:paraId="2F0813A9"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63E6F510"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 stock take of available resources </w:t>
      </w:r>
    </w:p>
    <w:p w14:paraId="2E544945"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an assessment of existing training to reduce the risk of duplication with past or existing capacity building efforts and aiming to build on past activities as much as possible </w:t>
      </w:r>
    </w:p>
    <w:p w14:paraId="728BA977"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any gender specific needs </w:t>
      </w:r>
    </w:p>
    <w:p w14:paraId="72F12C6B"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private sector views and possible involvement </w:t>
      </w:r>
    </w:p>
    <w:p w14:paraId="2941FE2F"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Prioritize needs and areas of focus </w:t>
      </w:r>
    </w:p>
    <w:p w14:paraId="63C1078C"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Set objectives and key indicators to measure the success rate </w:t>
      </w:r>
    </w:p>
    <w:p w14:paraId="7F4B61B8"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and collect baseline information for comparison during monitoring and evaluation </w:t>
      </w:r>
    </w:p>
    <w:p w14:paraId="09F0C436"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and involve partners for delivering the activity, including seeking assistance from fora conveners and Secretariat Program Directors as appropriate </w:t>
      </w:r>
    </w:p>
    <w:p w14:paraId="74A40289"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Identify target recipients for the activity – articulate in invitation who (</w:t>
      </w:r>
      <w:r w:rsidR="00DE6A82" w:rsidRPr="00783CE6">
        <w:rPr>
          <w:rFonts w:cs="Arial"/>
          <w:sz w:val="20"/>
          <w:lang w:val="en-SG"/>
        </w:rPr>
        <w:t>e.g.</w:t>
      </w:r>
      <w:r w:rsidRPr="00783CE6">
        <w:rPr>
          <w:rFonts w:cs="Arial"/>
          <w:sz w:val="20"/>
          <w:lang w:val="en-SG"/>
        </w:rPr>
        <w:t xml:space="preserve"> which level or experience or position held) should be chosen to attend </w:t>
      </w:r>
    </w:p>
    <w:p w14:paraId="5302477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the location for the activity taking into account the intended recipients and available budget </w:t>
      </w:r>
    </w:p>
    <w:p w14:paraId="197B95B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2"/>
          <w:szCs w:val="22"/>
          <w:lang w:val="en-SG"/>
        </w:rPr>
      </w:pPr>
      <w:r w:rsidRPr="00783CE6">
        <w:rPr>
          <w:rFonts w:cs="Arial"/>
          <w:sz w:val="20"/>
          <w:lang w:val="en-SG"/>
        </w:rPr>
        <w:t xml:space="preserve">Determine the approach for delivering the program </w:t>
      </w:r>
    </w:p>
    <w:p w14:paraId="352A6066" w14:textId="77777777" w:rsidR="003E4649" w:rsidRPr="008915CD" w:rsidRDefault="003E4649" w:rsidP="003E4649">
      <w:pPr>
        <w:autoSpaceDE w:val="0"/>
        <w:autoSpaceDN w:val="0"/>
        <w:adjustRightInd w:val="0"/>
        <w:spacing w:after="0" w:line="240" w:lineRule="auto"/>
        <w:rPr>
          <w:rFonts w:ascii="Arial" w:hAnsi="Arial" w:cs="Arial"/>
          <w:lang w:val="en-SG"/>
        </w:rPr>
      </w:pPr>
    </w:p>
    <w:p w14:paraId="35C0EC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4534C3EB"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 capacity building roadmap to support the activity goals </w:t>
      </w:r>
    </w:p>
    <w:p w14:paraId="144CF8B3"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lastRenderedPageBreak/>
        <w:t xml:space="preserve">Ensure effective succession planning and skills and knowledge transfer processes </w:t>
      </w:r>
    </w:p>
    <w:p w14:paraId="67ED94D6"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2073BD38" w14:textId="77777777" w:rsidR="003E4649" w:rsidRPr="008915CD" w:rsidRDefault="003E4649" w:rsidP="003E4649">
      <w:pPr>
        <w:autoSpaceDE w:val="0"/>
        <w:autoSpaceDN w:val="0"/>
        <w:adjustRightInd w:val="0"/>
        <w:spacing w:after="0" w:line="240" w:lineRule="auto"/>
        <w:rPr>
          <w:rFonts w:ascii="Arial" w:hAnsi="Arial" w:cs="Arial"/>
          <w:lang w:val="en-SG"/>
        </w:rPr>
      </w:pPr>
    </w:p>
    <w:p w14:paraId="132EE1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0884B1F7"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Ensure there are processes to capture feedback and measure the level of effectiveness of the program and to help inform next steps, both immediately after the activity and some months later </w:t>
      </w:r>
    </w:p>
    <w:p w14:paraId="65AC1669"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Note: a sample evaluation tool is available under the projects tab – forms and resources section - of the APEC website </w:t>
      </w:r>
    </w:p>
    <w:p w14:paraId="15E4B781"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Review outputs and outcomes against development agenda and goals </w:t>
      </w:r>
    </w:p>
    <w:p w14:paraId="02607EEC" w14:textId="77777777" w:rsidR="003E4649" w:rsidRPr="008915CD" w:rsidRDefault="003E4649" w:rsidP="003E4649">
      <w:pPr>
        <w:autoSpaceDE w:val="0"/>
        <w:autoSpaceDN w:val="0"/>
        <w:adjustRightInd w:val="0"/>
        <w:spacing w:after="0" w:line="240" w:lineRule="auto"/>
        <w:rPr>
          <w:rFonts w:ascii="Arial" w:hAnsi="Arial" w:cs="Arial"/>
          <w:lang w:val="en-SG"/>
        </w:rPr>
      </w:pPr>
    </w:p>
    <w:p w14:paraId="4AF1D9E8"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3B417FA3"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Note areas for improvement and fine tune to improve execution in future </w:t>
      </w:r>
    </w:p>
    <w:p w14:paraId="5ACA5F56"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Complete files </w:t>
      </w:r>
    </w:p>
    <w:p w14:paraId="20B85F41"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Submit reports </w:t>
      </w:r>
    </w:p>
    <w:p w14:paraId="5C2B0180"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Acquit funds </w:t>
      </w:r>
    </w:p>
    <w:p w14:paraId="78E570E0" w14:textId="77777777" w:rsidR="003E4649" w:rsidRDefault="003E4649" w:rsidP="003E4649">
      <w:pPr>
        <w:rPr>
          <w:rFonts w:ascii="Arial" w:hAnsi="Arial" w:cs="Arial"/>
        </w:rPr>
      </w:pPr>
    </w:p>
    <w:p w14:paraId="1528385D" w14:textId="77777777" w:rsidR="00E9662A" w:rsidRDefault="00E9662A">
      <w:pPr>
        <w:rPr>
          <w:rFonts w:ascii="Arial" w:eastAsia="PMingLiU" w:hAnsi="Arial" w:cs="Times New Roman"/>
          <w:b/>
          <w:spacing w:val="-20"/>
          <w:sz w:val="56"/>
          <w:szCs w:val="60"/>
        </w:rPr>
      </w:pPr>
      <w:r>
        <w:br w:type="page"/>
      </w:r>
    </w:p>
    <w:p w14:paraId="43070C58" w14:textId="77777777" w:rsidR="00E9662A" w:rsidRPr="00AA7499" w:rsidRDefault="00E9662A" w:rsidP="00E9662A">
      <w:pPr>
        <w:pStyle w:val="Heading1"/>
      </w:pPr>
      <w:bookmarkStart w:id="1056" w:name="_Toc79058568"/>
      <w:r>
        <w:lastRenderedPageBreak/>
        <w:t xml:space="preserve">Appendix </w:t>
      </w:r>
      <w:r w:rsidR="00B21CD2">
        <w:t>K</w:t>
      </w:r>
      <w:bookmarkEnd w:id="1056"/>
    </w:p>
    <w:p w14:paraId="00716D88" w14:textId="77777777" w:rsidR="007A639B" w:rsidRPr="00AA7499" w:rsidRDefault="003E4649" w:rsidP="007A639B">
      <w:pPr>
        <w:pStyle w:val="Heading2"/>
        <w:rPr>
          <w:b w:val="0"/>
        </w:rPr>
      </w:pPr>
      <w:bookmarkStart w:id="1057" w:name="_Toc79058569"/>
      <w:r>
        <w:t>Capacity Building Goals, Objectives and Principles</w:t>
      </w:r>
      <w:bookmarkEnd w:id="1057"/>
      <w:r w:rsidR="007A639B">
        <w:t xml:space="preserve"> </w:t>
      </w:r>
    </w:p>
    <w:p w14:paraId="1A839A8E" w14:textId="77777777" w:rsidR="00520A8D" w:rsidRPr="00783CE6" w:rsidRDefault="00520A8D" w:rsidP="00783CE6">
      <w:pPr>
        <w:spacing w:after="0" w:line="240" w:lineRule="auto"/>
        <w:rPr>
          <w:rFonts w:ascii="Arial" w:hAnsi="Arial" w:cs="Arial"/>
          <w:sz w:val="20"/>
          <w:szCs w:val="20"/>
        </w:rPr>
      </w:pPr>
    </w:p>
    <w:p w14:paraId="45CCEA24" w14:textId="77777777" w:rsidR="003E4649" w:rsidRDefault="003E4649" w:rsidP="003E4649">
      <w:pPr>
        <w:spacing w:after="0" w:line="240" w:lineRule="auto"/>
        <w:ind w:right="-648"/>
        <w:rPr>
          <w:rFonts w:cs="Arial"/>
          <w:sz w:val="20"/>
          <w:szCs w:val="20"/>
          <w:lang w:val="en-GB"/>
        </w:rPr>
      </w:pPr>
      <w:r w:rsidRPr="00783CE6">
        <w:rPr>
          <w:rFonts w:ascii="Arial" w:hAnsi="Arial" w:cs="Arial"/>
          <w:sz w:val="20"/>
          <w:szCs w:val="20"/>
        </w:rPr>
        <w:t xml:space="preserve">Capacity building in APEC refers to </w:t>
      </w:r>
      <w:r w:rsidRPr="00783CE6">
        <w:rPr>
          <w:rFonts w:ascii="Arial" w:hAnsi="Arial" w:cs="Arial"/>
          <w:sz w:val="20"/>
          <w:szCs w:val="20"/>
          <w:lang w:val="en-GB"/>
        </w:rPr>
        <w:t>a process to enable member economies - particularly developing economies - to obtain, share, strengthen, maintain and develop knowledge, abilities, skills and technical know-how to improve their policies and regulations or their institutional structures or processes.</w:t>
      </w:r>
    </w:p>
    <w:p w14:paraId="613F4107" w14:textId="77777777" w:rsidR="003E4649" w:rsidRDefault="003E4649" w:rsidP="003E4649">
      <w:pPr>
        <w:spacing w:after="0" w:line="240" w:lineRule="auto"/>
        <w:ind w:right="-648"/>
        <w:rPr>
          <w:rFonts w:cs="Arial"/>
          <w:sz w:val="20"/>
          <w:szCs w:val="20"/>
          <w:lang w:val="en-GB"/>
        </w:rPr>
      </w:pPr>
    </w:p>
    <w:p w14:paraId="52AE98E3"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r w:rsidRPr="00783CE6">
        <w:rPr>
          <w:rFonts w:ascii="Arial" w:eastAsia="MS PGothic" w:hAnsi="Arial" w:cs="Arial"/>
          <w:sz w:val="20"/>
          <w:szCs w:val="20"/>
          <w:lang w:val="en-GB"/>
        </w:rPr>
        <w:t>APEC’s capacity building goals and objectives are carried out across all APEC´s committees and sub-fora with four overarching goals</w:t>
      </w:r>
      <w:r>
        <w:rPr>
          <w:rFonts w:ascii="Arial" w:eastAsia="MS PGothic" w:hAnsi="Arial" w:cs="Arial"/>
          <w:sz w:val="20"/>
          <w:szCs w:val="20"/>
          <w:lang w:val="en-GB"/>
        </w:rPr>
        <w:t xml:space="preserve"> and two objectives</w:t>
      </w:r>
      <w:r w:rsidRPr="00783CE6">
        <w:rPr>
          <w:rFonts w:ascii="Arial" w:eastAsia="MS PGothic" w:hAnsi="Arial" w:cs="Arial"/>
          <w:sz w:val="20"/>
          <w:szCs w:val="20"/>
          <w:lang w:val="en-GB"/>
        </w:rPr>
        <w:t>, as established by APEC’s Framework</w:t>
      </w:r>
      <w:r w:rsidRPr="00783CE6">
        <w:rPr>
          <w:rFonts w:ascii="Arial" w:hAnsi="Arial" w:cs="Arial"/>
          <w:sz w:val="20"/>
          <w:szCs w:val="20"/>
          <w:lang w:val="en-GB"/>
        </w:rPr>
        <w:t xml:space="preserve"> for Strengthening Economic Cooperation and Development (Manila Framework 1996)</w:t>
      </w:r>
      <w:r w:rsidRPr="00933167">
        <w:rPr>
          <w:rFonts w:ascii="Arial" w:eastAsia="MS PGothic" w:hAnsi="Arial" w:cs="Arial"/>
          <w:sz w:val="20"/>
          <w:szCs w:val="20"/>
          <w:lang w:val="en-GB"/>
        </w:rPr>
        <w:t xml:space="preserve">. </w:t>
      </w:r>
      <w:r>
        <w:rPr>
          <w:rFonts w:ascii="Arial" w:eastAsia="MS PGothic" w:hAnsi="Arial" w:cs="Arial"/>
          <w:sz w:val="20"/>
          <w:szCs w:val="20"/>
          <w:lang w:val="en-GB"/>
        </w:rPr>
        <w:t>APEC’s capacity building</w:t>
      </w:r>
      <w:r w:rsidRPr="00933167">
        <w:rPr>
          <w:rFonts w:ascii="Arial" w:eastAsia="MS PGothic" w:hAnsi="Arial" w:cs="Arial"/>
          <w:sz w:val="20"/>
          <w:szCs w:val="20"/>
          <w:lang w:val="en-GB"/>
        </w:rPr>
        <w:t xml:space="preserve"> operational principles are</w:t>
      </w:r>
      <w:r>
        <w:rPr>
          <w:rFonts w:ascii="Arial" w:eastAsia="MS PGothic" w:hAnsi="Arial" w:cs="Arial"/>
          <w:sz w:val="20"/>
          <w:szCs w:val="20"/>
          <w:lang w:val="en-GB"/>
        </w:rPr>
        <w:t xml:space="preserve"> </w:t>
      </w:r>
      <w:r w:rsidRPr="000A7F2F">
        <w:rPr>
          <w:rFonts w:ascii="Arial" w:hAnsi="Arial" w:cs="Arial"/>
          <w:bCs/>
          <w:color w:val="000000" w:themeColor="text1"/>
          <w:sz w:val="20"/>
          <w:szCs w:val="20"/>
          <w:lang w:val="en-GB"/>
        </w:rPr>
        <w:t xml:space="preserve">contained in the </w:t>
      </w:r>
      <w:r w:rsidRPr="000A7F2F">
        <w:rPr>
          <w:rFonts w:ascii="Arial" w:hAnsi="Arial" w:cs="Arial"/>
          <w:sz w:val="20"/>
          <w:szCs w:val="20"/>
        </w:rPr>
        <w:t>Policy on APEC´s Capacity Building through Economic and Technical Cooperation</w:t>
      </w:r>
      <w:r>
        <w:rPr>
          <w:rFonts w:ascii="Arial" w:hAnsi="Arial" w:cs="Arial"/>
          <w:sz w:val="20"/>
          <w:szCs w:val="20"/>
        </w:rPr>
        <w:t>, which was agreed in 2016</w:t>
      </w:r>
      <w:r w:rsidRPr="000A7F2F">
        <w:rPr>
          <w:rFonts w:ascii="Arial" w:hAnsi="Arial" w:cs="Arial"/>
          <w:sz w:val="20"/>
          <w:szCs w:val="20"/>
        </w:rPr>
        <w:t>.</w:t>
      </w:r>
      <w:r>
        <w:rPr>
          <w:rFonts w:ascii="Arial" w:hAnsi="Arial" w:cs="Arial"/>
          <w:sz w:val="20"/>
          <w:szCs w:val="20"/>
        </w:rPr>
        <w:t xml:space="preserve"> The operational principles govern the </w:t>
      </w:r>
      <w:r w:rsidRPr="00955CEB">
        <w:rPr>
          <w:rFonts w:ascii="Arial" w:hAnsi="Arial" w:cs="Arial"/>
          <w:bCs/>
          <w:color w:val="000000" w:themeColor="text1"/>
          <w:sz w:val="20"/>
          <w:szCs w:val="20"/>
          <w:lang w:val="en-GB"/>
        </w:rPr>
        <w:t xml:space="preserve">process of preparation, submission, selection, implementation </w:t>
      </w:r>
      <w:r>
        <w:rPr>
          <w:rFonts w:ascii="Arial" w:hAnsi="Arial" w:cs="Arial"/>
          <w:bCs/>
          <w:color w:val="000000" w:themeColor="text1"/>
          <w:sz w:val="20"/>
          <w:szCs w:val="20"/>
          <w:lang w:val="en-GB"/>
        </w:rPr>
        <w:t>and evaluation of APEC projects.</w:t>
      </w:r>
    </w:p>
    <w:p w14:paraId="0F2C1329"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p>
    <w:p w14:paraId="28E7C571" w14:textId="77777777" w:rsidR="003E4649" w:rsidRPr="00783CE6" w:rsidRDefault="003E4649" w:rsidP="003E4649">
      <w:pPr>
        <w:pStyle w:val="NormalWeb"/>
        <w:shd w:val="clear" w:color="auto" w:fill="FFFFFF"/>
        <w:spacing w:before="0" w:beforeAutospacing="0" w:after="0" w:afterAutospacing="0"/>
        <w:ind w:right="-648"/>
        <w:rPr>
          <w:rFonts w:ascii="Arial" w:eastAsia="MS PGothic" w:hAnsi="Arial" w:cs="Arial"/>
          <w:b/>
          <w:sz w:val="20"/>
          <w:szCs w:val="20"/>
          <w:lang w:val="en-GB"/>
        </w:rPr>
      </w:pPr>
      <w:r w:rsidRPr="00783CE6">
        <w:rPr>
          <w:rFonts w:ascii="Arial" w:eastAsia="MS PGothic" w:hAnsi="Arial" w:cs="Arial"/>
          <w:b/>
          <w:sz w:val="20"/>
          <w:szCs w:val="20"/>
          <w:lang w:val="en-GB"/>
        </w:rPr>
        <w:t xml:space="preserve">APEC’s goals </w:t>
      </w:r>
      <w:r w:rsidRPr="00933167">
        <w:rPr>
          <w:rFonts w:ascii="Arial" w:eastAsia="MS PGothic" w:hAnsi="Arial" w:cs="Arial"/>
          <w:b/>
          <w:sz w:val="20"/>
          <w:szCs w:val="20"/>
          <w:lang w:val="en-GB"/>
        </w:rPr>
        <w:t>for capacity building</w:t>
      </w:r>
      <w:r w:rsidRPr="00783CE6">
        <w:rPr>
          <w:rFonts w:ascii="Arial" w:eastAsia="MS PGothic" w:hAnsi="Arial" w:cs="Arial"/>
          <w:b/>
          <w:sz w:val="20"/>
          <w:szCs w:val="20"/>
          <w:lang w:val="en-GB"/>
        </w:rPr>
        <w:t>:</w:t>
      </w:r>
    </w:p>
    <w:p w14:paraId="5E8E46B5" w14:textId="77777777" w:rsidR="003E4649"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attain sustainable growth and equitable development in the Asia-Pacific region;</w:t>
      </w:r>
    </w:p>
    <w:p w14:paraId="133B729C"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reduce economic disparities among APEC economies;</w:t>
      </w:r>
    </w:p>
    <w:p w14:paraId="6AA890E1"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improve the economic and social well-being</w:t>
      </w:r>
      <w:r w:rsidRPr="00933167">
        <w:rPr>
          <w:rFonts w:eastAsia="MS PGothic" w:cs="Arial"/>
          <w:sz w:val="20"/>
        </w:rPr>
        <w:t xml:space="preserve"> of the people</w:t>
      </w:r>
      <w:r w:rsidRPr="00783CE6">
        <w:rPr>
          <w:rFonts w:eastAsia="MS PGothic" w:cs="Arial"/>
          <w:sz w:val="20"/>
        </w:rPr>
        <w:t>; and</w:t>
      </w:r>
    </w:p>
    <w:p w14:paraId="5FCAE925" w14:textId="77777777" w:rsidR="003E4649" w:rsidRPr="00783CE6"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deepen the spirit of community in the Asia Pacific.</w:t>
      </w:r>
    </w:p>
    <w:p w14:paraId="065F0F61" w14:textId="77777777" w:rsidR="003E4649" w:rsidRDefault="003E4649" w:rsidP="003E4649">
      <w:pPr>
        <w:shd w:val="clear" w:color="auto" w:fill="FFFFFF"/>
        <w:spacing w:after="0" w:line="240" w:lineRule="auto"/>
        <w:ind w:right="-648"/>
        <w:rPr>
          <w:rFonts w:eastAsia="MS PGothic" w:cs="Arial"/>
          <w:sz w:val="20"/>
        </w:rPr>
      </w:pPr>
    </w:p>
    <w:p w14:paraId="07DDB50A" w14:textId="77777777" w:rsidR="003E4649" w:rsidRPr="00783CE6" w:rsidRDefault="003E4649" w:rsidP="003E4649">
      <w:pPr>
        <w:shd w:val="clear" w:color="auto" w:fill="FFFFFF"/>
        <w:spacing w:after="0" w:line="240" w:lineRule="auto"/>
        <w:ind w:right="-648"/>
        <w:rPr>
          <w:rFonts w:eastAsia="MS PGothic" w:cs="Arial"/>
          <w:sz w:val="20"/>
        </w:rPr>
      </w:pPr>
      <w:r w:rsidRPr="00783CE6">
        <w:rPr>
          <w:rFonts w:ascii="Arial" w:eastAsia="MS PGothic" w:hAnsi="Arial" w:cs="Arial"/>
          <w:b/>
          <w:sz w:val="20"/>
          <w:szCs w:val="20"/>
        </w:rPr>
        <w:t>APEC’s objectives for capacity building</w:t>
      </w:r>
      <w:r w:rsidRPr="00783CE6">
        <w:rPr>
          <w:rFonts w:ascii="Arial" w:eastAsia="MS PGothic" w:hAnsi="Arial" w:cs="Arial"/>
          <w:sz w:val="20"/>
          <w:szCs w:val="20"/>
        </w:rPr>
        <w:t>:</w:t>
      </w:r>
    </w:p>
    <w:p w14:paraId="5F76E7F8"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build APEC member economies’ capacity in the areas relevant to achieve the above long term goals; and</w:t>
      </w:r>
    </w:p>
    <w:p w14:paraId="6FADFCCB"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help Members to participate more fully in the </w:t>
      </w:r>
      <w:r w:rsidR="00194F02">
        <w:rPr>
          <w:rFonts w:eastAsia="MS PGothic" w:cs="Arial"/>
          <w:sz w:val="20"/>
        </w:rPr>
        <w:t xml:space="preserve">regional economy as well as in </w:t>
      </w:r>
      <w:r w:rsidRPr="00783CE6">
        <w:rPr>
          <w:rFonts w:eastAsia="MS PGothic" w:cs="Arial"/>
          <w:sz w:val="20"/>
        </w:rPr>
        <w:t>the trade and investment liberalization and facilitation process</w:t>
      </w:r>
    </w:p>
    <w:p w14:paraId="00C7E093" w14:textId="77777777" w:rsidR="003E4649" w:rsidRDefault="003E4649" w:rsidP="003E4649">
      <w:pPr>
        <w:spacing w:after="0" w:line="240" w:lineRule="auto"/>
        <w:ind w:right="-648"/>
        <w:rPr>
          <w:rFonts w:cs="Arial"/>
          <w:sz w:val="20"/>
          <w:szCs w:val="20"/>
          <w:lang w:val="en-GB"/>
        </w:rPr>
      </w:pPr>
    </w:p>
    <w:p w14:paraId="0EFF1F61" w14:textId="77777777" w:rsidR="003E4649" w:rsidRPr="00783CE6" w:rsidRDefault="003E4649" w:rsidP="003E4649">
      <w:pPr>
        <w:spacing w:after="0" w:line="240" w:lineRule="auto"/>
        <w:ind w:right="-648"/>
        <w:rPr>
          <w:rFonts w:cs="Arial"/>
          <w:sz w:val="20"/>
          <w:szCs w:val="20"/>
          <w:lang w:val="en-GB"/>
        </w:rPr>
      </w:pPr>
      <w:r w:rsidRPr="00783CE6">
        <w:rPr>
          <w:rFonts w:ascii="Arial" w:hAnsi="Arial" w:cs="Arial"/>
          <w:b/>
          <w:sz w:val="20"/>
          <w:szCs w:val="20"/>
          <w:lang w:val="en-GB"/>
        </w:rPr>
        <w:t>APEC’s operational principles for capacity building:</w:t>
      </w:r>
    </w:p>
    <w:p w14:paraId="6C6373A6"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Long-term</w:t>
      </w:r>
      <w:r w:rsidRPr="00783CE6">
        <w:rPr>
          <w:rFonts w:cs="Arial"/>
          <w:sz w:val="20"/>
        </w:rPr>
        <w:t>: capacity building should be a permanent pillar of APEC and target a combination of long, medium term and short term APEC goals, priorities and objectives.</w:t>
      </w:r>
    </w:p>
    <w:p w14:paraId="3E58A17A"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Needs / opportunities driven</w:t>
      </w:r>
      <w:r w:rsidRPr="00783CE6">
        <w:rPr>
          <w:rFonts w:cs="Arial"/>
          <w:sz w:val="20"/>
        </w:rPr>
        <w:t xml:space="preserve">: capacity building projects should target APEC members’ and APEC´s fora needs and opportunities, giving priority to targeted capacity building programs and interventions where they are most needed. </w:t>
      </w:r>
    </w:p>
    <w:p w14:paraId="6937926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Internal and regional replicability</w:t>
      </w:r>
      <w:r w:rsidRPr="00783CE6">
        <w:rPr>
          <w:rFonts w:cs="Arial"/>
          <w:sz w:val="20"/>
        </w:rPr>
        <w:t>: the beneficiaries of APEC projects should be able to further replicate and /or disseminate their acquired skills within their economies and to other regional actors, including members of the public, private and academic sectors.</w:t>
      </w:r>
    </w:p>
    <w:p w14:paraId="13F90F8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Consistency</w:t>
      </w:r>
      <w:r w:rsidRPr="00783CE6">
        <w:rPr>
          <w:rFonts w:cs="Arial"/>
          <w:sz w:val="20"/>
        </w:rPr>
        <w:t>: the capacity building projects should be internally consistent and methodologically solid, and should benefit from the input and analysis of relevant technical and sectorial specialists.</w:t>
      </w:r>
    </w:p>
    <w:p w14:paraId="54D677A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Transparency</w:t>
      </w:r>
      <w:r w:rsidRPr="00783CE6">
        <w:rPr>
          <w:rFonts w:cs="Arial"/>
          <w:sz w:val="20"/>
        </w:rPr>
        <w:t>: information such as targeted outcomes; the process to achieve the outcome and the risks involved should be shared.</w:t>
      </w:r>
    </w:p>
    <w:p w14:paraId="42B91CE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Innovation</w:t>
      </w:r>
      <w:r w:rsidRPr="00783CE6">
        <w:rPr>
          <w:rFonts w:cs="Arial"/>
          <w:sz w:val="20"/>
        </w:rPr>
        <w:t>: capacity building projects should not be redundant. Instead, APEC encourages sharing proven best practices or the implementation and new approaches to solving existing problems in the region.</w:t>
      </w:r>
    </w:p>
    <w:p w14:paraId="5297B971"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Iterative</w:t>
      </w:r>
      <w:r w:rsidRPr="00783CE6">
        <w:rPr>
          <w:rFonts w:cs="Arial"/>
          <w:sz w:val="20"/>
        </w:rPr>
        <w:t>: capacity building projects, especially multi-year projects, should explicitly build on the best practices and lessons learned from previously approved projects, and seek to reinforce capacities of targeted institutions and / or individuals,</w:t>
      </w:r>
    </w:p>
    <w:p w14:paraId="21B1FBD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Inclusiveness</w:t>
      </w:r>
      <w:r w:rsidRPr="00783CE6">
        <w:rPr>
          <w:rFonts w:cs="Arial"/>
          <w:sz w:val="20"/>
        </w:rPr>
        <w:t>: projects should not exclude beneficiaries because of their gender, ethnicity, age, sexual orientation, disability or poverty.</w:t>
      </w:r>
    </w:p>
    <w:p w14:paraId="441848F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Enabling</w:t>
      </w:r>
      <w:r w:rsidRPr="00783CE6">
        <w:rPr>
          <w:rFonts w:cs="Arial"/>
          <w:sz w:val="20"/>
        </w:rPr>
        <w:t>: capacity building in APEC should have a real impact on individuals, institutions and economies, to assist them to participate more fully in the regional economy and the trade and investment liberalization and facilitation process</w:t>
      </w:r>
    </w:p>
    <w:p w14:paraId="72B50DD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Cost-effectiveness</w:t>
      </w:r>
      <w:r w:rsidRPr="00783CE6">
        <w:rPr>
          <w:rFonts w:cs="Arial"/>
          <w:sz w:val="20"/>
        </w:rPr>
        <w:t>: projects should be formulated bearing in mind that their projected benefits should always exceed their costs.</w:t>
      </w:r>
    </w:p>
    <w:p w14:paraId="26E0DB95"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Results-based</w:t>
      </w:r>
      <w:r w:rsidRPr="00783CE6">
        <w:rPr>
          <w:rFonts w:cs="Arial"/>
          <w:sz w:val="20"/>
        </w:rPr>
        <w:t>: projects should be defined in terms of their expected results (short, medium and long-term outcomes), with measureable performance indicators.</w:t>
      </w:r>
    </w:p>
    <w:p w14:paraId="1B549AF4"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lastRenderedPageBreak/>
        <w:t>Evaluation</w:t>
      </w:r>
      <w:r w:rsidRPr="00783CE6">
        <w:rPr>
          <w:rFonts w:cs="Arial"/>
          <w:sz w:val="20"/>
        </w:rPr>
        <w:t>: the evaluation should address the questions of relevance, performance and cost-effectiveness.</w:t>
      </w:r>
    </w:p>
    <w:p w14:paraId="17C9427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Continuity and sustainability</w:t>
      </w:r>
      <w:r w:rsidRPr="00783CE6">
        <w:rPr>
          <w:rFonts w:cs="Arial"/>
          <w:sz w:val="20"/>
        </w:rPr>
        <w:t>: capacity building should fulfil the needs and opportunities of members in a catalytic way, so as to facilitate each member’s efforts and lead member economies to own the institutional/ individual capacity acquired for long term impact.</w:t>
      </w:r>
    </w:p>
    <w:p w14:paraId="1F08393C"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Collaborative</w:t>
      </w:r>
      <w:r w:rsidRPr="00783CE6">
        <w:rPr>
          <w:rFonts w:cs="Arial"/>
          <w:sz w:val="20"/>
        </w:rPr>
        <w:t>: capacity building projects should, where appropriate, build on and complement the work of other relevant regional and global institutions</w:t>
      </w:r>
    </w:p>
    <w:p w14:paraId="19887064" w14:textId="77777777" w:rsidR="003E4649" w:rsidRPr="00783CE6" w:rsidRDefault="003E4649" w:rsidP="003E4649">
      <w:pPr>
        <w:pStyle w:val="ListParagraph"/>
        <w:numPr>
          <w:ilvl w:val="0"/>
          <w:numId w:val="60"/>
        </w:numPr>
        <w:shd w:val="clear" w:color="auto" w:fill="FFFFFF"/>
        <w:spacing w:before="0" w:after="0"/>
        <w:ind w:right="-648"/>
        <w:contextualSpacing/>
        <w:rPr>
          <w:sz w:val="20"/>
        </w:rPr>
      </w:pPr>
      <w:r w:rsidRPr="00783CE6">
        <w:rPr>
          <w:rFonts w:cs="Arial"/>
          <w:sz w:val="20"/>
          <w:u w:val="single"/>
        </w:rPr>
        <w:t>Aligned</w:t>
      </w:r>
      <w:r w:rsidRPr="00783CE6">
        <w:rPr>
          <w:rFonts w:cs="Arial"/>
          <w:sz w:val="20"/>
        </w:rPr>
        <w:t>: capacity building projects should be aligned with key APEC Leaders’ and Ministerial declarations, key APEC Policy Guidelines on Economic and Technical Cooperation, its long-term goals and objectives, ECOTECH Medium Term Priorities, Fora Strategic and Working Plans, the Host Economy’s Priorities, specific objectives to operationalize APEC commitments and take into consideration other related / relevant regional and global efforts.</w:t>
      </w:r>
    </w:p>
    <w:p w14:paraId="224C6BA5" w14:textId="1A376717" w:rsidR="004B7E2E" w:rsidRDefault="004B7E2E">
      <w:pPr>
        <w:rPr>
          <w:rFonts w:ascii="Arial" w:hAnsi="Arial" w:cs="Arial"/>
        </w:rPr>
      </w:pPr>
      <w:r>
        <w:rPr>
          <w:rFonts w:ascii="Arial" w:hAnsi="Arial" w:cs="Arial"/>
        </w:rPr>
        <w:br w:type="page"/>
      </w:r>
    </w:p>
    <w:p w14:paraId="56810012" w14:textId="168A948B" w:rsidR="004B7E2E" w:rsidRPr="00AA7499" w:rsidRDefault="004B7E2E" w:rsidP="004B7E2E">
      <w:pPr>
        <w:pStyle w:val="Heading1"/>
      </w:pPr>
      <w:bookmarkStart w:id="1058" w:name="_Toc79058570"/>
      <w:r>
        <w:lastRenderedPageBreak/>
        <w:t>Appendix L</w:t>
      </w:r>
      <w:bookmarkEnd w:id="1058"/>
    </w:p>
    <w:p w14:paraId="2DEC9BD1" w14:textId="17A66072" w:rsidR="004B7E2E" w:rsidRPr="00AA7499" w:rsidRDefault="004B7E2E" w:rsidP="004B7E2E">
      <w:pPr>
        <w:pStyle w:val="Heading2"/>
        <w:rPr>
          <w:b w:val="0"/>
        </w:rPr>
      </w:pPr>
      <w:bookmarkStart w:id="1059" w:name="_Toc79058571"/>
      <w:r>
        <w:t>Privacy Policy</w:t>
      </w:r>
      <w:bookmarkEnd w:id="1059"/>
    </w:p>
    <w:p w14:paraId="0183AFF0" w14:textId="77777777" w:rsidR="004B6154" w:rsidRDefault="004B6154" w:rsidP="00105BA6">
      <w:pPr>
        <w:spacing w:after="120"/>
        <w:rPr>
          <w:rFonts w:ascii="Arial" w:hAnsi="Arial" w:cs="Arial"/>
          <w:b/>
          <w:bCs/>
          <w:sz w:val="20"/>
          <w:lang w:val="en-AU"/>
        </w:rPr>
      </w:pPr>
    </w:p>
    <w:p w14:paraId="62BC7DAF" w14:textId="2E6F5E5C"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Privacy Statement Overview</w:t>
      </w:r>
    </w:p>
    <w:p w14:paraId="742E7B2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This Privacy Statement discloses the privacy policies for the APEC website (www.apec.org) managed by the APEC Secretariat.</w:t>
      </w:r>
    </w:p>
    <w:p w14:paraId="3636E26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When a user accesses the APEC site, non-personal data is stored on the website server. The information includes Internet protocol (IP) addresses, operating system and browser type; areas of the site visited; date and time of access, along with other similar information. However, we do not capture data that can identify users individually. The data collected is only used internally for website analysis purposes and is not disclosed or provided to third parties.</w:t>
      </w:r>
    </w:p>
    <w:p w14:paraId="7297760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When a user provides personal data (e.g. name and email address) in order to subscribe to services like Newsletters via the APEC website, all such data is stored on secured servers and the APEC Secretariat takes all reasonable technical precautions to safeguard the data.</w:t>
      </w:r>
    </w:p>
    <w:p w14:paraId="379806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The APEC website contains links to other websites. The APEC Secretariat is not responsible for the privacy policies or practices of any third party.</w:t>
      </w:r>
    </w:p>
    <w:p w14:paraId="5E2EA3DA"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any questions or comments regarding our information or security practices, please reference the Privacy Policy, the Cookie Policy, or contact us by e-mail at </w:t>
      </w:r>
      <w:hyperlink r:id="rId68" w:history="1">
        <w:r w:rsidRPr="00105BA6">
          <w:rPr>
            <w:rStyle w:val="Hyperlink"/>
            <w:rFonts w:cs="Arial"/>
            <w:lang w:val="en-AU"/>
          </w:rPr>
          <w:t>info@apec.org</w:t>
        </w:r>
      </w:hyperlink>
    </w:p>
    <w:p w14:paraId="3E50D9E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Personal Data Protection Notice</w:t>
      </w:r>
    </w:p>
    <w:p w14:paraId="3EC5635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Pursuant Singapore’s Personal Data Protection Act, this Personal Data Protection Notice sets out how APEC Secretariat collects, uses, retains and discloses your personal data.</w:t>
      </w:r>
    </w:p>
    <w:p w14:paraId="3580DF5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Secretariat recognises its responsibilities in relation to the collection, retaining, processing, using and the disclosure of personal data. The provision of your personal data is voluntary. You may choose not to provide us with the requested data; but failure to do so may inhibit our ability to collaborate with you or provide services to you.</w:t>
      </w:r>
    </w:p>
    <w:p w14:paraId="2C03F0A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What is Personal Data</w:t>
      </w:r>
    </w:p>
    <w:p w14:paraId="2E351D4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Personal Data is data from which an individual can be identified from the data alone or with other information about the individual. For the purposes of our services, personal data would generally include your full name, email address, address, telephone number, date and place of birth, nationality, identity card or passport information, gender, marital status, employment details and banking details. For information on the specific personal data that APEC Secretariat will require of you, please refer to this policy and/or terms and conditions that govern our relationship with you.</w:t>
      </w:r>
    </w:p>
    <w:p w14:paraId="46B0ED0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How do we collect Personal Data</w:t>
      </w:r>
    </w:p>
    <w:p w14:paraId="0C8132C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APEC Secretariat collects personal data in the following manner:</w:t>
      </w:r>
    </w:p>
    <w:p w14:paraId="5384E576"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register for our events, participate in our events, subscribe to our services and publications, access our websites and use our online services;</w:t>
      </w:r>
    </w:p>
    <w:p w14:paraId="2C63C76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concept notes, project proposals, or any request for project funding;</w:t>
      </w:r>
    </w:p>
    <w:p w14:paraId="0AE62EC3"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documents and application forms to register participation of our events, or for a job, or for project funding;</w:t>
      </w:r>
    </w:p>
    <w:p w14:paraId="3B9CAEF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requests for changes or updates of your existing personal data;</w:t>
      </w:r>
    </w:p>
    <w:p w14:paraId="04F1993F"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lastRenderedPageBreak/>
        <w:t>When you respond to our queries or request for us to contact you;</w:t>
      </w:r>
    </w:p>
    <w:p w14:paraId="4390B2F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interact with our staff, stakeholders, service providers via phone, email, face to face meetings, networking, interviews, SMS, fax, mail or electronic mail;</w:t>
      </w:r>
    </w:p>
    <w:p w14:paraId="212FA174"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personal data to us to participate in our surveys, event, competition organised by APEC Secretariat or its partners;</w:t>
      </w:r>
    </w:p>
    <w:p w14:paraId="3B519730"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request a third party to contact and/or make enquiries from APEC Secretariat with your personal data;</w:t>
      </w:r>
    </w:p>
    <w:p w14:paraId="4421E12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Purposes for which personal data is Collected, Used or Disclosed</w:t>
      </w:r>
    </w:p>
    <w:p w14:paraId="62C88C4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Children’s personal data</w:t>
      </w:r>
    </w:p>
    <w:p w14:paraId="42B9A50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does not knowingly solicit or collect personal data from children below the age of 18. If APEC discovers that it has accidentally collected personal data from a child below the age of 18, it will remove that child’s personal data from its records as soon as reasonably possible. However, APEC may collect personal data about children below the age of 18 years if authorized by the holder of parental responsibility over the child.</w:t>
      </w:r>
    </w:p>
    <w:p w14:paraId="66FDE53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APEC Secretariat collects, uses and discloses personal data for the following purposes:</w:t>
      </w:r>
    </w:p>
    <w:p w14:paraId="354EAA92"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Evaluating your suitability for participation of our projects, events, collaborations in our projects and/or employment;</w:t>
      </w:r>
    </w:p>
    <w:p w14:paraId="25F2831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Responding to your requests or queries including requests and queries from your authorised representatives and individuals purporting to be you;</w:t>
      </w:r>
    </w:p>
    <w:p w14:paraId="639C2AA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Making changes or updating to your personal particulars;</w:t>
      </w:r>
    </w:p>
    <w:p w14:paraId="791E0B75"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Reviewing and/or renewing your contracts;</w:t>
      </w:r>
    </w:p>
    <w:p w14:paraId="10AA74D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Providing ad-hoc or regular information about your relationship with APEC Secretariat;</w:t>
      </w:r>
    </w:p>
    <w:p w14:paraId="76509D1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Assessing, processing, settling, authenticating and investigating claims for reimbursements;</w:t>
      </w:r>
    </w:p>
    <w:p w14:paraId="0DA75E6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Verifying your identity and any information you provide to us;</w:t>
      </w:r>
    </w:p>
    <w:p w14:paraId="68DDC11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Promoting our events and projects;</w:t>
      </w:r>
    </w:p>
    <w:p w14:paraId="1E44FB6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Participating and administering contests, events and competitions;</w:t>
      </w:r>
    </w:p>
    <w:p w14:paraId="576E524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Providing, managing, operating, processing and administering our services to you;</w:t>
      </w:r>
    </w:p>
    <w:p w14:paraId="3E581550"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Archiving, backing up or destroying personal data;</w:t>
      </w:r>
    </w:p>
    <w:p w14:paraId="5436608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Compliance, monitoring and audit review;</w:t>
      </w:r>
    </w:p>
    <w:p w14:paraId="4521D2F1"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Meeting requirements for APEC Secretariat’s operations;</w:t>
      </w:r>
    </w:p>
    <w:p w14:paraId="3DA62E5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To communicate with you to update you on APEC Secretariat’s mission, work or future changes;</w:t>
      </w:r>
    </w:p>
    <w:p w14:paraId="2B4D4BD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For statistical and surveys;</w:t>
      </w:r>
    </w:p>
    <w:p w14:paraId="4F63A82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For data matching and administrative purposes;</w:t>
      </w:r>
    </w:p>
    <w:p w14:paraId="3D370F0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Meeting requirements imposed by any law, rules, regulations, agreements imposed by the Singapore Government, Project partners, third parties service providers, industry bodies, etc.</w:t>
      </w:r>
    </w:p>
    <w:p w14:paraId="04493D9E"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To personalise the appearance of APEC websites, and increasing the visibility of APEC;</w:t>
      </w:r>
    </w:p>
    <w:p w14:paraId="08CD8C5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lastRenderedPageBreak/>
        <w:t>Training;</w:t>
      </w:r>
    </w:p>
    <w:p w14:paraId="508E03C7"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as notified at the time of collection; and,</w:t>
      </w:r>
    </w:p>
    <w:p w14:paraId="7333D423"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directly relating to any of the above.</w:t>
      </w:r>
    </w:p>
    <w:p w14:paraId="265E43AB"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By interacting with the APEC Secretariat, submitting information to APEC Secretariat, or signing up to participate in any APEC programme/event, you consent to APEC Secretariat to use and retain your information for as long as necessary to fulfil the above purposes. Reasonable steps will be taken to delete, destroy or anonymise your personal data when it is no longer necessary for any of the above purposes.</w:t>
      </w:r>
    </w:p>
    <w:p w14:paraId="0956C1D4"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Who may be provided with your Personal Data</w:t>
      </w:r>
    </w:p>
    <w:p w14:paraId="60569929"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Your personal data will be kept confidential but may, where permitted by law and where such disclosure to third parties is necessary to satisfy the purpose or a directly related purpose for which the personal data was collected, disclose and transfer your personal data to the following parties, ether located inside or outside of Singapore:</w:t>
      </w:r>
    </w:p>
    <w:p w14:paraId="753EAE1B"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Administer your payment should you be eligible;</w:t>
      </w:r>
    </w:p>
    <w:p w14:paraId="00AA3773"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Hosts of APEC events;</w:t>
      </w:r>
    </w:p>
    <w:p w14:paraId="1D1DF126"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Service vendors &amp; providers appointed by APEC Secretariat to manage any of the administrative functions;</w:t>
      </w:r>
    </w:p>
    <w:p w14:paraId="20B9056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Hospitals, doctors and insurance organisations;</w:t>
      </w:r>
    </w:p>
    <w:p w14:paraId="75109059"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Other companies that help gather your information to communicate with you such as research companies, etc.;</w:t>
      </w:r>
    </w:p>
    <w:p w14:paraId="177EA5AD"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Our lawyers and auditors;</w:t>
      </w:r>
    </w:p>
    <w:p w14:paraId="70A698F7"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law enforcement agency, statutory board, government regulator, government authority, industry bodies so as to comply with any laws, rules, regulations, agreements or schemes;</w:t>
      </w:r>
    </w:p>
    <w:p w14:paraId="424721A2"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party to whom you have consented the disclosure of your personal data; and</w:t>
      </w:r>
    </w:p>
    <w:p w14:paraId="3DE21EE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other party as permitted under applicable law.</w:t>
      </w:r>
    </w:p>
    <w:p w14:paraId="26C7DEE8"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Consequences of Consent Withdrawal</w:t>
      </w:r>
    </w:p>
    <w:p w14:paraId="5CBF28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Individuals may withdraw their consent for APEC Secretariat to collect, use or disclose their personal data by giving APEC Secretariat reasonable notice, using the “Withdrawal of Consent Form” which is available on request from us.</w:t>
      </w:r>
    </w:p>
    <w:p w14:paraId="2C721B4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However, withdrawal of your consent for APEC Secretariat to collect, use or disclose your personal data will render APEC Secretariat being unable to continue any collaborations, participation in APEC project events or might lead to a termination of any contractual relationship with APEC Secretariat or a breach of certain contractual undertakings or obligations.</w:t>
      </w:r>
    </w:p>
    <w:p w14:paraId="308E391B"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Data Accuracy</w:t>
      </w:r>
    </w:p>
    <w:p w14:paraId="5B319C5F"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It is the individual’s responsibility to provide accurate and up to date personal data in order for APEC Secretariat to service you.</w:t>
      </w:r>
    </w:p>
    <w:p w14:paraId="1948C101"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Contact Us</w:t>
      </w:r>
    </w:p>
    <w:p w14:paraId="17210AB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questions and/or comments about our privacy policy, please contact us at </w:t>
      </w:r>
      <w:hyperlink r:id="rId69" w:history="1">
        <w:r w:rsidRPr="00105BA6">
          <w:rPr>
            <w:rStyle w:val="Hyperlink"/>
            <w:rFonts w:cs="Arial"/>
            <w:lang w:val="en-AU"/>
          </w:rPr>
          <w:t>info@apec.org</w:t>
        </w:r>
      </w:hyperlink>
      <w:r w:rsidRPr="00105BA6">
        <w:rPr>
          <w:rFonts w:ascii="Arial" w:hAnsi="Arial" w:cs="Arial"/>
          <w:sz w:val="20"/>
          <w:lang w:val="en-AU"/>
        </w:rPr>
        <w:t>   </w:t>
      </w:r>
    </w:p>
    <w:p w14:paraId="0CE968FB" w14:textId="166050D2" w:rsidR="0072276A" w:rsidRDefault="004B7E2E" w:rsidP="00744255">
      <w:pPr>
        <w:spacing w:after="120"/>
        <w:rPr>
          <w:rFonts w:ascii="Arial" w:hAnsi="Arial" w:cs="Arial"/>
          <w:sz w:val="14"/>
          <w:lang w:val="en-AU"/>
        </w:rPr>
      </w:pPr>
      <w:r w:rsidRPr="00105BA6">
        <w:rPr>
          <w:rFonts w:ascii="Arial" w:hAnsi="Arial" w:cs="Arial"/>
          <w:sz w:val="14"/>
          <w:lang w:val="en-AU"/>
        </w:rPr>
        <w:t>APEC Secretariat</w:t>
      </w:r>
      <w:r w:rsidRPr="00105BA6">
        <w:rPr>
          <w:rFonts w:ascii="Arial" w:hAnsi="Arial" w:cs="Arial"/>
          <w:sz w:val="14"/>
          <w:lang w:val="en-AU"/>
        </w:rPr>
        <w:br/>
        <w:t>35 Heng Mui Keng Terrace</w:t>
      </w:r>
      <w:r w:rsidRPr="00105BA6">
        <w:rPr>
          <w:rFonts w:ascii="Arial" w:hAnsi="Arial" w:cs="Arial"/>
          <w:sz w:val="14"/>
          <w:lang w:val="en-AU"/>
        </w:rPr>
        <w:br/>
        <w:t>Singapore 119616</w:t>
      </w:r>
      <w:r w:rsidRPr="00105BA6">
        <w:rPr>
          <w:rFonts w:ascii="Arial" w:hAnsi="Arial" w:cs="Arial"/>
          <w:sz w:val="14"/>
          <w:lang w:val="en-AU"/>
        </w:rPr>
        <w:br/>
        <w:t>+65 68919600</w:t>
      </w:r>
      <w:r w:rsidR="0072276A">
        <w:rPr>
          <w:rFonts w:ascii="Arial" w:hAnsi="Arial" w:cs="Arial"/>
          <w:sz w:val="14"/>
          <w:lang w:val="en-AU"/>
        </w:rPr>
        <w:br w:type="page"/>
      </w:r>
    </w:p>
    <w:p w14:paraId="716D2ACA" w14:textId="77777777" w:rsidR="0072276A" w:rsidRPr="007F5D7B" w:rsidRDefault="0072276A" w:rsidP="0072276A">
      <w:pPr>
        <w:pStyle w:val="Heading1"/>
      </w:pPr>
      <w:bookmarkStart w:id="1060" w:name="_Toc79058572"/>
      <w:r w:rsidRPr="007F5D7B">
        <w:lastRenderedPageBreak/>
        <w:t>Appendix M</w:t>
      </w:r>
      <w:bookmarkEnd w:id="1060"/>
    </w:p>
    <w:p w14:paraId="040F7DC6" w14:textId="77777777" w:rsidR="0072276A" w:rsidRPr="007F5D7B" w:rsidRDefault="0072276A" w:rsidP="0072276A">
      <w:pPr>
        <w:pStyle w:val="Heading2"/>
        <w:rPr>
          <w:b w:val="0"/>
        </w:rPr>
      </w:pPr>
      <w:bookmarkStart w:id="1061" w:name="_Toc79058573"/>
      <w:r w:rsidRPr="007F5D7B">
        <w:t>Honorarium Payment Schedule</w:t>
      </w:r>
      <w:bookmarkEnd w:id="1061"/>
    </w:p>
    <w:p w14:paraId="6158C81B" w14:textId="77777777" w:rsidR="0072276A" w:rsidRPr="007F5D7B" w:rsidRDefault="0072276A" w:rsidP="0072276A">
      <w:pPr>
        <w:spacing w:after="120"/>
        <w:rPr>
          <w:rFonts w:ascii="Arial" w:hAnsi="Arial" w:cs="Arial"/>
          <w:b/>
          <w:bCs/>
          <w:sz w:val="20"/>
          <w:lang w:val="en-AU"/>
        </w:rPr>
      </w:pPr>
    </w:p>
    <w:p w14:paraId="26018FF9" w14:textId="77777777"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 xml:space="preserve">The Budget and Management Committee (BMC) approved the following Honorarium Payment Schedule on 21 June, 2021. Honoraria may be awarded to experts and speakers at physical, hybrid and virtual APEC project events, and are based on the duration of speaker participation and preparation time. </w:t>
      </w:r>
    </w:p>
    <w:p w14:paraId="24FD06F8" w14:textId="77777777"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APEC’s Honorarium rates are based on approaches taken by other fora comparable with APEC (a not-for-profit, regional, membership-driven organisation) as well as broader international standards and expectations. They serve to attract high quality speakers while balancing APEC’s procurement principles of value for money, transparency and efficiency.</w:t>
      </w:r>
    </w:p>
    <w:p w14:paraId="1A0124D3" w14:textId="4F4D23EF"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Project Overseers should note the following (please also refer to Chapter</w:t>
      </w:r>
      <w:r w:rsidR="0064262F" w:rsidRPr="00AA0C87">
        <w:rPr>
          <w:rFonts w:ascii="Arial" w:hAnsi="Arial" w:cs="Arial"/>
          <w:sz w:val="20"/>
          <w:lang w:val="en-AU"/>
        </w:rPr>
        <w:t>s</w:t>
      </w:r>
      <w:r w:rsidRPr="00AA0C87">
        <w:rPr>
          <w:rFonts w:ascii="Arial" w:hAnsi="Arial" w:cs="Arial"/>
          <w:sz w:val="20"/>
          <w:lang w:val="en-AU"/>
        </w:rPr>
        <w:t xml:space="preserve"> 8-5 </w:t>
      </w:r>
      <w:r w:rsidR="0064262F" w:rsidRPr="00AA0C87">
        <w:rPr>
          <w:rFonts w:ascii="Arial" w:hAnsi="Arial" w:cs="Arial"/>
          <w:sz w:val="20"/>
          <w:lang w:val="en-AU"/>
        </w:rPr>
        <w:t xml:space="preserve">and 9-5 </w:t>
      </w:r>
      <w:r w:rsidRPr="00AA0C87">
        <w:rPr>
          <w:rFonts w:ascii="Arial" w:hAnsi="Arial" w:cs="Arial"/>
          <w:sz w:val="20"/>
          <w:lang w:val="en-AU"/>
        </w:rPr>
        <w:t>above):</w:t>
      </w:r>
    </w:p>
    <w:p w14:paraId="38EE6621"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Honoraria are paid in United States Dollars (USD);</w:t>
      </w:r>
    </w:p>
    <w:p w14:paraId="2CD0D1A9"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Honoraria rates include speaker preparation time;</w:t>
      </w:r>
    </w:p>
    <w:p w14:paraId="620819C8"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The Honorarium is a fee for a particular service and is not paid for the purpose of supplementing travel or other costs, or as compensation for foregone salaries;</w:t>
      </w:r>
    </w:p>
    <w:p w14:paraId="6BD2023E"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Project Overseers still need to substantiate the payment of an Honorarium, including a description of the scope and nature of the speaker’s contribution to the event;</w:t>
      </w:r>
    </w:p>
    <w:p w14:paraId="72ACF6A3"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Speakers may receive an Honorarium and still be entitled to other APEC-funded allowances (i.e. travel costs and daily per diem); </w:t>
      </w:r>
    </w:p>
    <w:p w14:paraId="707EBDA1"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Government officials, APEC project contractors, project participants and Project Overseers are not eligible to be paid honoraria; and </w:t>
      </w:r>
    </w:p>
    <w:p w14:paraId="493DB16A" w14:textId="77777777" w:rsidR="0072276A" w:rsidRPr="00AA0C87" w:rsidRDefault="0072276A" w:rsidP="0072276A">
      <w:pPr>
        <w:pStyle w:val="ListParagraph"/>
        <w:numPr>
          <w:ilvl w:val="0"/>
          <w:numId w:val="198"/>
        </w:numPr>
        <w:spacing w:before="0" w:after="360" w:line="252" w:lineRule="auto"/>
        <w:jc w:val="both"/>
        <w:rPr>
          <w:rFonts w:cs="Arial"/>
          <w:color w:val="auto"/>
          <w:sz w:val="20"/>
        </w:rPr>
      </w:pPr>
      <w:r w:rsidRPr="00AA0C87">
        <w:rPr>
          <w:rFonts w:cs="Arial"/>
          <w:color w:val="auto"/>
          <w:sz w:val="20"/>
        </w:rPr>
        <w:t>Honoraria must be included in the Project Proposal (Section E: Project Efficiency) as part of the budget for direct labour. APEC will not accept requests for payments of honoraria retrospectively.</w:t>
      </w:r>
    </w:p>
    <w:tbl>
      <w:tblPr>
        <w:tblW w:w="10070" w:type="dxa"/>
        <w:jc w:val="center"/>
        <w:tblCellMar>
          <w:left w:w="0" w:type="dxa"/>
          <w:right w:w="0" w:type="dxa"/>
        </w:tblCellMar>
        <w:tblLook w:val="04A0" w:firstRow="1" w:lastRow="0" w:firstColumn="1" w:lastColumn="0" w:noHBand="0" w:noVBand="1"/>
      </w:tblPr>
      <w:tblGrid>
        <w:gridCol w:w="4312"/>
        <w:gridCol w:w="5758"/>
      </w:tblGrid>
      <w:tr w:rsidR="0072276A" w:rsidRPr="00AA0C87" w14:paraId="54337124" w14:textId="77777777" w:rsidTr="005B0C8B">
        <w:trPr>
          <w:jc w:val="center"/>
        </w:trPr>
        <w:tc>
          <w:tcPr>
            <w:tcW w:w="100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ECC06F3" w14:textId="77777777" w:rsidR="0072276A" w:rsidRPr="00AA0C87" w:rsidRDefault="0072276A" w:rsidP="005B0C8B">
            <w:pPr>
              <w:spacing w:before="120" w:after="120"/>
              <w:jc w:val="center"/>
              <w:rPr>
                <w:rFonts w:ascii="Arial" w:hAnsi="Arial" w:cs="Arial"/>
                <w:b/>
                <w:bCs/>
                <w:sz w:val="24"/>
                <w:szCs w:val="24"/>
              </w:rPr>
            </w:pPr>
            <w:r w:rsidRPr="00AA0C87">
              <w:rPr>
                <w:rFonts w:ascii="Arial" w:hAnsi="Arial" w:cs="Arial"/>
                <w:b/>
                <w:bCs/>
                <w:sz w:val="24"/>
                <w:szCs w:val="24"/>
              </w:rPr>
              <w:t>APEC HONORARIUM PAYMENT SCHEDULE</w:t>
            </w:r>
          </w:p>
        </w:tc>
      </w:tr>
      <w:tr w:rsidR="0072276A" w:rsidRPr="00AA0C87" w14:paraId="782FD38C" w14:textId="77777777" w:rsidTr="005B0C8B">
        <w:trPr>
          <w:jc w:val="center"/>
        </w:trPr>
        <w:tc>
          <w:tcPr>
            <w:tcW w:w="4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885C40" w14:textId="77777777" w:rsidR="0072276A" w:rsidRPr="00AA0C87" w:rsidRDefault="0072276A" w:rsidP="005B0C8B">
            <w:pPr>
              <w:spacing w:before="120" w:after="120"/>
              <w:jc w:val="center"/>
              <w:rPr>
                <w:rFonts w:ascii="Arial" w:hAnsi="Arial" w:cs="Arial"/>
              </w:rPr>
            </w:pPr>
            <w:r w:rsidRPr="00AA0C87">
              <w:rPr>
                <w:rFonts w:ascii="Arial" w:hAnsi="Arial" w:cs="Arial"/>
                <w:b/>
                <w:bCs/>
              </w:rPr>
              <w:t>Time spent at the event</w:t>
            </w:r>
          </w:p>
        </w:tc>
        <w:tc>
          <w:tcPr>
            <w:tcW w:w="5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7EBDA" w14:textId="77777777" w:rsidR="0072276A" w:rsidRPr="00AA0C87" w:rsidRDefault="0072276A" w:rsidP="005B0C8B">
            <w:pPr>
              <w:spacing w:before="120" w:after="120"/>
              <w:jc w:val="center"/>
              <w:rPr>
                <w:rFonts w:ascii="Arial" w:hAnsi="Arial" w:cs="Arial"/>
              </w:rPr>
            </w:pPr>
            <w:r w:rsidRPr="00AA0C87">
              <w:rPr>
                <w:rFonts w:ascii="Arial" w:hAnsi="Arial" w:cs="Arial"/>
                <w:b/>
                <w:bCs/>
              </w:rPr>
              <w:t>Honorarium Rates (USD)</w:t>
            </w:r>
          </w:p>
        </w:tc>
      </w:tr>
      <w:tr w:rsidR="0072276A" w:rsidRPr="00AA0C87" w14:paraId="231F8AE9" w14:textId="77777777" w:rsidTr="005B0C8B">
        <w:trPr>
          <w:trHeight w:val="350"/>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9B64"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Up to 1 hour</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19FD3D26"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$500</w:t>
            </w:r>
          </w:p>
        </w:tc>
      </w:tr>
      <w:tr w:rsidR="0072276A" w:rsidRPr="00AA0C87" w14:paraId="3DE129E2"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7A7"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Between 1 hour and 3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62FDCE53"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$700</w:t>
            </w:r>
          </w:p>
        </w:tc>
      </w:tr>
      <w:tr w:rsidR="0072276A" w:rsidRPr="00AA0C87" w14:paraId="6644A654"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93E1"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Between 3 and 6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5105CADF"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$800</w:t>
            </w:r>
          </w:p>
        </w:tc>
      </w:tr>
      <w:tr w:rsidR="0072276A" w:rsidRPr="00AA0C87" w14:paraId="5CE798F2"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DC2C6"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More than 6 hours but less than 8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0F16131B"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$1000</w:t>
            </w:r>
          </w:p>
        </w:tc>
      </w:tr>
      <w:tr w:rsidR="0072276A" w:rsidRPr="00AA0C87" w14:paraId="4FB7BEEF"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36736"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8 hours or more (or one whole-day event where event is 8 hours or more)</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1DFB60A8"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$1200</w:t>
            </w:r>
          </w:p>
        </w:tc>
      </w:tr>
      <w:tr w:rsidR="0072276A" w:rsidRPr="00AA0C87" w14:paraId="710CF9E1"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4AF9D"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Multiple-day event (each event day is 8 hours or more)</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3571FD3E"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$1500</w:t>
            </w:r>
          </w:p>
        </w:tc>
      </w:tr>
    </w:tbl>
    <w:p w14:paraId="19DB1C16" w14:textId="77777777" w:rsidR="0072276A" w:rsidRPr="00AA0C87" w:rsidRDefault="0072276A" w:rsidP="0072276A">
      <w:pPr>
        <w:shd w:val="clear" w:color="auto" w:fill="FFFFFF"/>
        <w:rPr>
          <w:rFonts w:ascii="Calibri" w:hAnsi="Calibri" w:cs="Calibri"/>
          <w:b/>
          <w:bCs/>
        </w:rPr>
      </w:pPr>
    </w:p>
    <w:p w14:paraId="26CA60A6" w14:textId="1B18644D" w:rsidR="0066337A" w:rsidRPr="00AA0C87" w:rsidRDefault="0066337A">
      <w:pPr>
        <w:rPr>
          <w:rFonts w:ascii="Arial" w:hAnsi="Arial" w:cs="Arial"/>
          <w:sz w:val="16"/>
        </w:rPr>
      </w:pPr>
      <w:r w:rsidRPr="00AA0C87">
        <w:rPr>
          <w:rFonts w:ascii="Arial" w:hAnsi="Arial" w:cs="Arial"/>
          <w:sz w:val="16"/>
        </w:rPr>
        <w:br w:type="page"/>
      </w:r>
    </w:p>
    <w:p w14:paraId="0D19EEEC" w14:textId="1E864D2C" w:rsidR="0066337A" w:rsidRPr="007F5D7B" w:rsidRDefault="0066337A" w:rsidP="0066337A">
      <w:pPr>
        <w:pStyle w:val="Heading1"/>
      </w:pPr>
      <w:bookmarkStart w:id="1062" w:name="_Toc79058574"/>
      <w:r w:rsidRPr="007F5D7B">
        <w:lastRenderedPageBreak/>
        <w:t xml:space="preserve">Appendix </w:t>
      </w:r>
      <w:r w:rsidR="000458B1" w:rsidRPr="007F5D7B">
        <w:t>N</w:t>
      </w:r>
      <w:bookmarkEnd w:id="1062"/>
    </w:p>
    <w:p w14:paraId="214B4669" w14:textId="1CED89BC" w:rsidR="000458B1" w:rsidRPr="007F5D7B" w:rsidRDefault="000458B1" w:rsidP="000458B1">
      <w:pPr>
        <w:pStyle w:val="Heading2"/>
      </w:pPr>
      <w:bookmarkStart w:id="1063" w:name="_Toc79058575"/>
      <w:r w:rsidRPr="007F5D7B">
        <w:t>APEC Project Event Recording Policy</w:t>
      </w:r>
      <w:bookmarkEnd w:id="1063"/>
      <w:r w:rsidRPr="007F5D7B">
        <w:t xml:space="preserve"> </w:t>
      </w:r>
    </w:p>
    <w:p w14:paraId="11CC98DF" w14:textId="56782974" w:rsidR="004B7E2E" w:rsidRDefault="004B7E2E" w:rsidP="00105BA6">
      <w:pPr>
        <w:spacing w:after="120"/>
        <w:rPr>
          <w:rFonts w:ascii="Arial" w:hAnsi="Arial" w:cs="Arial"/>
          <w:sz w:val="16"/>
        </w:rPr>
      </w:pPr>
    </w:p>
    <w:p w14:paraId="24D1E03E" w14:textId="068BBD23" w:rsidR="000458B1" w:rsidRPr="0080649F" w:rsidRDefault="000458B1" w:rsidP="000458B1">
      <w:pPr>
        <w:spacing w:after="120"/>
        <w:jc w:val="both"/>
        <w:rPr>
          <w:rFonts w:ascii="Arial" w:hAnsi="Arial" w:cs="Arial"/>
          <w:sz w:val="20"/>
          <w:lang w:val="en-AU"/>
        </w:rPr>
      </w:pPr>
      <w:r w:rsidRPr="0080649F">
        <w:rPr>
          <w:rFonts w:ascii="Arial" w:hAnsi="Arial" w:cs="Arial"/>
          <w:sz w:val="20"/>
          <w:lang w:val="en-AU"/>
        </w:rPr>
        <w:t xml:space="preserve">The Budget and Management Committee (BMC) approved the APEC Project Event Recording Policy on 15 December 2020, including its inclusion in this Guidebook. </w:t>
      </w:r>
    </w:p>
    <w:p w14:paraId="5ADB2972" w14:textId="23AF094C" w:rsidR="000458B1" w:rsidRDefault="000458B1" w:rsidP="00105BA6">
      <w:pPr>
        <w:spacing w:after="120"/>
        <w:rPr>
          <w:rFonts w:ascii="Arial" w:hAnsi="Arial" w:cs="Arial"/>
          <w:sz w:val="16"/>
        </w:rPr>
      </w:pPr>
    </w:p>
    <w:p w14:paraId="22511419" w14:textId="4644EA05" w:rsidR="000458B1" w:rsidRPr="007F312F" w:rsidRDefault="000458B1" w:rsidP="000458B1">
      <w:pPr>
        <w:rPr>
          <w:sz w:val="20"/>
          <w:lang w:val="en-AU"/>
        </w:rPr>
      </w:pPr>
      <w:r w:rsidRPr="007F312F">
        <w:rPr>
          <w:sz w:val="20"/>
          <w:lang w:val="en-AU"/>
        </w:rPr>
        <w:t>[</w:t>
      </w:r>
      <w:r>
        <w:rPr>
          <w:sz w:val="20"/>
          <w:lang w:val="en-AU"/>
        </w:rPr>
        <w:t>starts</w:t>
      </w:r>
      <w:r w:rsidRPr="007F312F">
        <w:rPr>
          <w:sz w:val="20"/>
          <w:lang w:val="en-AU"/>
        </w:rPr>
        <w:t>]</w:t>
      </w:r>
    </w:p>
    <w:p w14:paraId="7BEE826B" w14:textId="5E87D632" w:rsidR="000458B1" w:rsidRPr="00B25856" w:rsidRDefault="000458B1" w:rsidP="000458B1">
      <w:pPr>
        <w:pStyle w:val="ListParagraph"/>
        <w:ind w:left="90"/>
        <w:rPr>
          <w:rFonts w:cs="Arial"/>
          <w:bCs/>
          <w:iCs/>
          <w:lang w:val="en-US"/>
        </w:rPr>
      </w:pPr>
      <w:r w:rsidRPr="00B25856">
        <w:rPr>
          <w:rFonts w:cs="Arial"/>
          <w:bCs/>
          <w:iCs/>
          <w:lang w:val="en-US"/>
        </w:rPr>
        <w:t xml:space="preserve">Any PO who intends to make or commission an audio or visual recording of their project event, whether in full or part, whether the event is virtual or physical, for any purpose including public dissemination, must identify this intention in the Work Plan of the Concept Note and subsequent Project Proposal, or Self-Funded Project Proposal Coversheet. The purpose for making the recording must be stated clearly, for e.g., notetaking by the PO; making recordings available to nominated event participants unable to participate on the day of the event; or for purposes of public dissemination consistent with the capacity building objectives of the project, such as distribution of edited content or usage within video productions. </w:t>
      </w:r>
    </w:p>
    <w:p w14:paraId="2607C376" w14:textId="12808DF5" w:rsidR="000458B1" w:rsidRPr="00B25856" w:rsidRDefault="000458B1" w:rsidP="000458B1">
      <w:pPr>
        <w:pStyle w:val="ListParagraph"/>
        <w:ind w:left="90"/>
        <w:rPr>
          <w:rFonts w:cs="Arial"/>
          <w:bCs/>
          <w:iCs/>
          <w:lang w:val="en-US"/>
        </w:rPr>
      </w:pPr>
      <w:r w:rsidRPr="00B25856">
        <w:rPr>
          <w:rFonts w:cs="Arial"/>
          <w:bCs/>
          <w:iCs/>
          <w:lang w:val="en-US"/>
        </w:rPr>
        <w:t>Authority to make the recording is subject to a) endorsement of the Project Proposal/Self-Funded Project Proposal Coversheet by the proposing forum or fora and b) pre-agreement by all event attendees, based on disclosure of the recording format and purpose, via the event General Information Circular or other</w:t>
      </w:r>
      <w:r w:rsidRPr="00B25856">
        <w:rPr>
          <w:rFonts w:cs="Arial"/>
          <w:bCs/>
          <w:iCs/>
          <w:color w:val="1F497D"/>
          <w:lang w:val="en-US"/>
        </w:rPr>
        <w:t xml:space="preserve"> </w:t>
      </w:r>
      <w:r w:rsidRPr="00B25856">
        <w:rPr>
          <w:rFonts w:cs="Arial"/>
          <w:bCs/>
          <w:iCs/>
          <w:lang w:val="en-US"/>
        </w:rPr>
        <w:t xml:space="preserve">project communications as appropriate. Full and unedited recordings of project events cannot be </w:t>
      </w:r>
      <w:r w:rsidR="00F6586F" w:rsidRPr="00B25856">
        <w:rPr>
          <w:rFonts w:cs="Arial"/>
          <w:bCs/>
          <w:iCs/>
          <w:lang w:val="en-US"/>
        </w:rPr>
        <w:t>publicly</w:t>
      </w:r>
      <w:r w:rsidRPr="00B25856">
        <w:rPr>
          <w:rFonts w:cs="Arial"/>
          <w:bCs/>
          <w:iCs/>
          <w:lang w:val="en-US"/>
        </w:rPr>
        <w:t xml:space="preserve"> disseminated. In the interest of free exchange, certain parts of project events, such as where participants engage in open discussion, cannot be </w:t>
      </w:r>
      <w:r w:rsidR="00F6586F" w:rsidRPr="00B25856">
        <w:rPr>
          <w:rFonts w:cs="Arial"/>
          <w:bCs/>
          <w:iCs/>
          <w:lang w:val="en-US"/>
        </w:rPr>
        <w:t>publicly</w:t>
      </w:r>
      <w:r w:rsidRPr="00B25856">
        <w:rPr>
          <w:rFonts w:cs="Arial"/>
          <w:bCs/>
          <w:iCs/>
          <w:lang w:val="en-US"/>
        </w:rPr>
        <w:t xml:space="preserve"> disseminated. Project events may not be livestreamed, except to approved remote participants, project experts, speakers and contractors. </w:t>
      </w:r>
    </w:p>
    <w:p w14:paraId="0F9E6A07" w14:textId="18427B57" w:rsidR="000458B1" w:rsidRPr="00B25856" w:rsidRDefault="000458B1" w:rsidP="000458B1">
      <w:pPr>
        <w:pStyle w:val="ListParagraph"/>
        <w:ind w:left="90"/>
        <w:rPr>
          <w:rFonts w:cs="Arial"/>
          <w:bCs/>
          <w:iCs/>
          <w:lang w:val="en-US"/>
        </w:rPr>
      </w:pPr>
      <w:r w:rsidRPr="00B25856">
        <w:rPr>
          <w:rFonts w:cs="Arial"/>
          <w:bCs/>
          <w:iCs/>
          <w:lang w:val="en-US"/>
        </w:rPr>
        <w:t>Edited recordings of APEC project events, such as recordings of panel or speaker presentations, or usage of edited recordings in video productions, which are intended to be publicly disseminated, must adhere to relevant APEC policies and guidelines, including, but not limited to APEC Nomenclature, Non-Member Participation, the APEC Branding Manual, APEC Privacy Policy and Sponsorship. The APEC proposing forum or fora must endorse the edited recording, or the associated production, prior to public dissemination on any platform.</w:t>
      </w:r>
    </w:p>
    <w:p w14:paraId="46C53046" w14:textId="77777777" w:rsidR="000458B1" w:rsidRPr="007F312F" w:rsidRDefault="000458B1" w:rsidP="000458B1">
      <w:pPr>
        <w:rPr>
          <w:sz w:val="20"/>
          <w:lang w:val="en-AU"/>
        </w:rPr>
      </w:pPr>
      <w:r w:rsidRPr="007F312F">
        <w:rPr>
          <w:sz w:val="20"/>
          <w:lang w:val="en-AU"/>
        </w:rPr>
        <w:t>[ends]</w:t>
      </w:r>
    </w:p>
    <w:p w14:paraId="0D046049" w14:textId="77777777" w:rsidR="000458B1" w:rsidRPr="00105BA6" w:rsidRDefault="000458B1" w:rsidP="00105BA6">
      <w:pPr>
        <w:spacing w:after="120"/>
        <w:rPr>
          <w:rFonts w:ascii="Arial" w:hAnsi="Arial" w:cs="Arial"/>
          <w:sz w:val="16"/>
        </w:rPr>
      </w:pPr>
    </w:p>
    <w:sectPr w:rsidR="000458B1" w:rsidRPr="00105BA6" w:rsidSect="00105BA6">
      <w:headerReference w:type="even" r:id="rId70"/>
      <w:headerReference w:type="first" r:id="rId71"/>
      <w:pgSz w:w="11909" w:h="16834" w:code="9"/>
      <w:pgMar w:top="1152" w:right="1872" w:bottom="990" w:left="1872"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81B1" w14:textId="77777777" w:rsidR="003F5F4D" w:rsidRDefault="003F5F4D" w:rsidP="00992386">
      <w:pPr>
        <w:spacing w:after="0" w:line="240" w:lineRule="auto"/>
      </w:pPr>
      <w:r>
        <w:separator/>
      </w:r>
    </w:p>
  </w:endnote>
  <w:endnote w:type="continuationSeparator" w:id="0">
    <w:p w14:paraId="250AEBC3" w14:textId="77777777" w:rsidR="003F5F4D" w:rsidRDefault="003F5F4D"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altName w:val="﷽﷽﷽﷽﷽﷽Ĕ"/>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6E33" w14:textId="77777777" w:rsidR="003F5F4D" w:rsidRDefault="003F5F4D" w:rsidP="00992386">
      <w:pPr>
        <w:spacing w:after="0" w:line="240" w:lineRule="auto"/>
      </w:pPr>
      <w:r>
        <w:separator/>
      </w:r>
    </w:p>
  </w:footnote>
  <w:footnote w:type="continuationSeparator" w:id="0">
    <w:p w14:paraId="1C812D0B" w14:textId="77777777" w:rsidR="003F5F4D" w:rsidRDefault="003F5F4D" w:rsidP="00992386">
      <w:pPr>
        <w:spacing w:after="0" w:line="240" w:lineRule="auto"/>
      </w:pPr>
      <w:r>
        <w:continuationSeparator/>
      </w:r>
    </w:p>
  </w:footnote>
  <w:footnote w:id="1">
    <w:p w14:paraId="1EDB0893" w14:textId="77777777" w:rsidR="000833E5" w:rsidRPr="00A3772B" w:rsidRDefault="000833E5"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3E4A307" w14:textId="77777777" w:rsidR="000833E5" w:rsidRPr="00F4040F" w:rsidRDefault="000833E5">
      <w:pPr>
        <w:pStyle w:val="FootnoteText"/>
        <w:rPr>
          <w:lang w:val="en-SG"/>
        </w:rPr>
      </w:pPr>
    </w:p>
  </w:footnote>
  <w:footnote w:id="2">
    <w:p w14:paraId="48046051" w14:textId="77777777" w:rsidR="000833E5" w:rsidRDefault="000833E5"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0B5C" w14:textId="40E207EF" w:rsidR="000833E5" w:rsidRDefault="000833E5" w:rsidP="00977F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9E64" w14:textId="0C1E2FD9" w:rsidR="000833E5" w:rsidRDefault="000833E5" w:rsidP="00977F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0755" w14:textId="77777777" w:rsidR="000833E5" w:rsidRDefault="000833E5"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ab/>
      <w:t>Guidebook on APEC Projects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072" w14:textId="3AB4AFA6" w:rsidR="000833E5" w:rsidRPr="00681502" w:rsidRDefault="000833E5" w:rsidP="006815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EF5" w14:textId="77777777" w:rsidR="000833E5" w:rsidRDefault="000833E5" w:rsidP="00E91E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405014"/>
      <w:docPartObj>
        <w:docPartGallery w:val="Page Numbers (Top of Page)"/>
        <w:docPartUnique/>
      </w:docPartObj>
    </w:sdtPr>
    <w:sdtEndPr>
      <w:rPr>
        <w:rFonts w:ascii="Arial Black" w:hAnsi="Arial Black"/>
        <w:noProof/>
        <w:sz w:val="18"/>
      </w:rPr>
    </w:sdtEndPr>
    <w:sdtContent>
      <w:p w14:paraId="02F7CC01" w14:textId="7E990585" w:rsidR="000833E5" w:rsidRPr="00347EED" w:rsidRDefault="000833E5">
        <w:pPr>
          <w:pStyle w:val="Header"/>
          <w:jc w:val="right"/>
          <w:rPr>
            <w:rFonts w:ascii="Arial Black" w:hAnsi="Arial Black"/>
            <w:sz w:val="18"/>
          </w:rPr>
        </w:pPr>
        <w:r w:rsidRPr="00347EED">
          <w:rPr>
            <w:rFonts w:ascii="Arial Black" w:hAnsi="Arial Black"/>
            <w:sz w:val="18"/>
          </w:rPr>
          <w:fldChar w:fldCharType="begin"/>
        </w:r>
        <w:r w:rsidRPr="00347EED">
          <w:rPr>
            <w:rFonts w:ascii="Arial Black" w:hAnsi="Arial Black"/>
            <w:sz w:val="18"/>
          </w:rPr>
          <w:instrText xml:space="preserve"> PAGE   \* MERGEFORMAT </w:instrText>
        </w:r>
        <w:r w:rsidRPr="00347EED">
          <w:rPr>
            <w:rFonts w:ascii="Arial Black" w:hAnsi="Arial Black"/>
            <w:sz w:val="18"/>
          </w:rPr>
          <w:fldChar w:fldCharType="separate"/>
        </w:r>
        <w:r>
          <w:rPr>
            <w:rFonts w:ascii="Arial Black" w:hAnsi="Arial Black"/>
            <w:noProof/>
            <w:sz w:val="18"/>
          </w:rPr>
          <w:t>92</w:t>
        </w:r>
        <w:r w:rsidRPr="00347EED">
          <w:rPr>
            <w:rFonts w:ascii="Arial Black" w:hAnsi="Arial Black"/>
            <w:noProof/>
            <w:sz w:val="18"/>
          </w:rPr>
          <w:fldChar w:fldCharType="end"/>
        </w:r>
      </w:p>
    </w:sdtContent>
  </w:sdt>
  <w:p w14:paraId="7759E799" w14:textId="77777777" w:rsidR="000833E5" w:rsidRPr="00681502" w:rsidRDefault="000833E5" w:rsidP="006815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D89" w14:textId="77777777" w:rsidR="000833E5" w:rsidRDefault="000833E5" w:rsidP="00E91E80">
    <w:pPr>
      <w:pStyle w:val="Header"/>
    </w:pPr>
    <w:r w:rsidRPr="007E47B5">
      <w:t xml:space="preserve">Appendix C. </w:t>
    </w:r>
    <w:r>
      <w:tab/>
    </w:r>
    <w:r w:rsidRPr="007E47B5">
      <w:t>Self-Funded Project Proposal Cover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1270" w14:textId="77777777" w:rsidR="000833E5" w:rsidRDefault="000833E5"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0833E5" w:rsidRDefault="000833E5" w:rsidP="00E91E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04643"/>
      <w:docPartObj>
        <w:docPartGallery w:val="Page Numbers (Top of Page)"/>
        <w:docPartUnique/>
      </w:docPartObj>
    </w:sdtPr>
    <w:sdtEndPr>
      <w:rPr>
        <w:rFonts w:ascii="Arial Black" w:hAnsi="Arial Black"/>
        <w:sz w:val="18"/>
        <w:szCs w:val="18"/>
      </w:rPr>
    </w:sdtEndPr>
    <w:sdtContent>
      <w:p w14:paraId="2714D8D7" w14:textId="29DCD23A" w:rsidR="000833E5" w:rsidRPr="00F70D87" w:rsidRDefault="000833E5"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Pr>
            <w:rFonts w:ascii="Arial Black" w:hAnsi="Arial Black"/>
            <w:noProof/>
            <w:sz w:val="18"/>
            <w:szCs w:val="18"/>
          </w:rPr>
          <w:t>70</w:t>
        </w:r>
        <w:r w:rsidRPr="00F70D87">
          <w:rPr>
            <w:rFonts w:ascii="Arial Black" w:hAnsi="Arial Black"/>
            <w:noProof/>
            <w:sz w:val="18"/>
            <w:szCs w:val="18"/>
          </w:rPr>
          <w:fldChar w:fldCharType="end"/>
        </w:r>
      </w:p>
    </w:sdtContent>
  </w:sdt>
  <w:p w14:paraId="65CF6A9F" w14:textId="77777777" w:rsidR="000833E5" w:rsidRDefault="000833E5" w:rsidP="00E9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65128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4"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EBF76CA"/>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F71CA3"/>
    <w:multiLevelType w:val="hybridMultilevel"/>
    <w:tmpl w:val="11E4BD22"/>
    <w:lvl w:ilvl="0" w:tplc="37FACA42">
      <w:start w:val="1"/>
      <w:numFmt w:val="decimal"/>
      <w:lvlText w:val="%1."/>
      <w:lvlJc w:val="left"/>
      <w:pPr>
        <w:ind w:left="720" w:hanging="360"/>
      </w:pPr>
      <w:rPr>
        <w:color w:val="auto"/>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3"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60017E"/>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7" w15:restartNumberingAfterBreak="0">
    <w:nsid w:val="139E478C"/>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149136A6"/>
    <w:multiLevelType w:val="hybridMultilevel"/>
    <w:tmpl w:val="82569288"/>
    <w:lvl w:ilvl="0" w:tplc="18528B80">
      <w:start w:val="1"/>
      <w:numFmt w:val="decimal"/>
      <w:lvlText w:val="%1."/>
      <w:lvlJc w:val="left"/>
      <w:pPr>
        <w:tabs>
          <w:tab w:val="num" w:pos="720"/>
        </w:tabs>
        <w:ind w:left="720" w:hanging="360"/>
      </w:pPr>
      <w:rPr>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4AF30DB"/>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159C2DD6"/>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C0052A1"/>
    <w:multiLevelType w:val="hybridMultilevel"/>
    <w:tmpl w:val="3E2A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AA4C2C"/>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4" w15:restartNumberingAfterBreak="0">
    <w:nsid w:val="1D045559"/>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5" w15:restartNumberingAfterBreak="0">
    <w:nsid w:val="1D200B17"/>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8" w15:restartNumberingAfterBreak="0">
    <w:nsid w:val="1EF600B2"/>
    <w:multiLevelType w:val="hybridMultilevel"/>
    <w:tmpl w:val="957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4"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26140E68"/>
    <w:multiLevelType w:val="hybridMultilevel"/>
    <w:tmpl w:val="A8C07C88"/>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864511A"/>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2" w15:restartNumberingAfterBreak="0">
    <w:nsid w:val="2A5E0E57"/>
    <w:multiLevelType w:val="hybridMultilevel"/>
    <w:tmpl w:val="D8F6D3E4"/>
    <w:lvl w:ilvl="0" w:tplc="D79E631A">
      <w:start w:val="2"/>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73"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C0F02CD"/>
    <w:multiLevelType w:val="hybridMultilevel"/>
    <w:tmpl w:val="0B74D1B0"/>
    <w:lvl w:ilvl="0" w:tplc="D0F25212">
      <w:start w:val="1"/>
      <w:numFmt w:val="decimal"/>
      <w:lvlText w:val="%1."/>
      <w:lvlJc w:val="left"/>
      <w:pPr>
        <w:ind w:left="1800" w:hanging="360"/>
      </w:pPr>
      <w:rPr>
        <w:color w:val="auto"/>
        <w:sz w:val="18"/>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75"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6" w15:restartNumberingAfterBreak="0">
    <w:nsid w:val="2D555F0F"/>
    <w:multiLevelType w:val="hybridMultilevel"/>
    <w:tmpl w:val="E8E06B3E"/>
    <w:lvl w:ilvl="0" w:tplc="896A32F2">
      <w:start w:val="1"/>
      <w:numFmt w:val="upperLett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0"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2"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4"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2AA5562"/>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8"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9"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0" w15:restartNumberingAfterBreak="0">
    <w:nsid w:val="33EC2E7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1"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2"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4"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423883"/>
    <w:multiLevelType w:val="multilevel"/>
    <w:tmpl w:val="8FD08456"/>
    <w:lvl w:ilvl="0">
      <w:start w:val="9"/>
      <w:numFmt w:val="decimal"/>
      <w:lvlText w:val="%1"/>
      <w:lvlJc w:val="right"/>
      <w:pPr>
        <w:ind w:left="360" w:hanging="360"/>
      </w:pPr>
      <w:rPr>
        <w:rFonts w:ascii="Arial" w:hAnsi="Arial" w:cs="Arial" w:hint="default"/>
        <w:b/>
        <w:i w:val="0"/>
        <w:sz w:val="52"/>
      </w:rPr>
    </w:lvl>
    <w:lvl w:ilvl="1">
      <w:start w:val="1"/>
      <w:numFmt w:val="decimal"/>
      <w:lvlText w:val="8-%2."/>
      <w:lvlJc w:val="left"/>
      <w:pPr>
        <w:ind w:left="928" w:hanging="360"/>
      </w:pPr>
      <w:rPr>
        <w:rFonts w:ascii="Arial" w:hAnsi="Arial" w:cs="Arial" w:hint="default"/>
        <w:b w:val="0"/>
        <w:i w:val="0"/>
        <w:caps w:val="0"/>
        <w:strike w:val="0"/>
        <w:dstrike w:val="0"/>
        <w:vanish w:val="0"/>
        <w:color w:val="auto"/>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8"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75D2377"/>
    <w:multiLevelType w:val="hybridMultilevel"/>
    <w:tmpl w:val="D8F6D3E4"/>
    <w:lvl w:ilvl="0" w:tplc="D79E631A">
      <w:start w:val="2"/>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1" w15:restartNumberingAfterBreak="0">
    <w:nsid w:val="39257638"/>
    <w:multiLevelType w:val="hybridMultilevel"/>
    <w:tmpl w:val="6BA410FA"/>
    <w:lvl w:ilvl="0" w:tplc="9CCE2C22">
      <w:start w:val="1"/>
      <w:numFmt w:val="bullet"/>
      <w:lvlText w:val=""/>
      <w:lvlJc w:val="left"/>
      <w:pPr>
        <w:ind w:left="720"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2" w15:restartNumberingAfterBreak="0">
    <w:nsid w:val="392C1934"/>
    <w:multiLevelType w:val="hybridMultilevel"/>
    <w:tmpl w:val="4E28CF98"/>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3" w15:restartNumberingAfterBreak="0">
    <w:nsid w:val="39C910EE"/>
    <w:multiLevelType w:val="hybridMultilevel"/>
    <w:tmpl w:val="71704D44"/>
    <w:lvl w:ilvl="0" w:tplc="C268ABC0">
      <w:start w:val="1"/>
      <w:numFmt w:val="decimal"/>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05"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06"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6C6CD6"/>
    <w:multiLevelType w:val="hybridMultilevel"/>
    <w:tmpl w:val="472496C0"/>
    <w:lvl w:ilvl="0" w:tplc="DC4E3D7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8"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9"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2"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3" w15:restartNumberingAfterBreak="0">
    <w:nsid w:val="3E586AD7"/>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FBB39DA"/>
    <w:multiLevelType w:val="hybridMultilevel"/>
    <w:tmpl w:val="611CCA02"/>
    <w:lvl w:ilvl="0" w:tplc="03427EA0">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6" w15:restartNumberingAfterBreak="0">
    <w:nsid w:val="3FD34222"/>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6A64A5"/>
    <w:multiLevelType w:val="hybridMultilevel"/>
    <w:tmpl w:val="BC5EF146"/>
    <w:lvl w:ilvl="0" w:tplc="0409000F">
      <w:start w:val="1"/>
      <w:numFmt w:val="decimal"/>
      <w:lvlText w:val="%1."/>
      <w:lvlJc w:val="left"/>
      <w:pPr>
        <w:ind w:left="72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0" w15:restartNumberingAfterBreak="0">
    <w:nsid w:val="417904F7"/>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4"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5" w15:restartNumberingAfterBreak="0">
    <w:nsid w:val="42DC2A83"/>
    <w:multiLevelType w:val="multilevel"/>
    <w:tmpl w:val="0F2A2042"/>
    <w:lvl w:ilvl="0">
      <w:start w:val="12"/>
      <w:numFmt w:val="decimal"/>
      <w:lvlText w:val="%1."/>
      <w:lvlJc w:val="left"/>
      <w:pPr>
        <w:ind w:left="600" w:hanging="600"/>
      </w:pPr>
      <w:rPr>
        <w:rFonts w:hint="default"/>
      </w:rPr>
    </w:lvl>
    <w:lvl w:ilvl="1">
      <w:start w:val="15"/>
      <w:numFmt w:val="decimal"/>
      <w:lvlText w:val="11-%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8"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1"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4"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793E14"/>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8E7503"/>
    <w:multiLevelType w:val="multilevel"/>
    <w:tmpl w:val="5D76F5D4"/>
    <w:lvl w:ilvl="0">
      <w:start w:val="9"/>
      <w:numFmt w:val="decimal"/>
      <w:lvlText w:val="%1"/>
      <w:lvlJc w:val="left"/>
      <w:pPr>
        <w:ind w:left="360" w:hanging="360"/>
      </w:pPr>
      <w:rPr>
        <w:rFonts w:ascii="Arial" w:hAnsi="Arial" w:hint="default"/>
      </w:rPr>
    </w:lvl>
    <w:lvl w:ilvl="1">
      <w:start w:val="1"/>
      <w:numFmt w:val="decimal"/>
      <w:lvlText w:val="%1-%2."/>
      <w:lvlJc w:val="left"/>
      <w:pPr>
        <w:ind w:left="928" w:hanging="360"/>
      </w:pPr>
      <w:rPr>
        <w:rFonts w:ascii="Arial" w:hAnsi="Arial" w:hint="default"/>
      </w:rPr>
    </w:lvl>
    <w:lvl w:ilvl="2">
      <w:start w:val="1"/>
      <w:numFmt w:val="decimal"/>
      <w:lvlText w:val="%1-%2.%3"/>
      <w:lvlJc w:val="left"/>
      <w:pPr>
        <w:ind w:left="1856" w:hanging="720"/>
      </w:pPr>
      <w:rPr>
        <w:rFonts w:ascii="Arial" w:hAnsi="Arial" w:hint="default"/>
      </w:rPr>
    </w:lvl>
    <w:lvl w:ilvl="3">
      <w:start w:val="1"/>
      <w:numFmt w:val="decimal"/>
      <w:lvlText w:val="%1-%2.%3.%4"/>
      <w:lvlJc w:val="left"/>
      <w:pPr>
        <w:ind w:left="2424" w:hanging="720"/>
      </w:pPr>
      <w:rPr>
        <w:rFonts w:ascii="Arial" w:hAnsi="Arial" w:hint="default"/>
      </w:rPr>
    </w:lvl>
    <w:lvl w:ilvl="4">
      <w:start w:val="1"/>
      <w:numFmt w:val="decimal"/>
      <w:lvlText w:val="%1-%2.%3.%4.%5"/>
      <w:lvlJc w:val="left"/>
      <w:pPr>
        <w:ind w:left="3352" w:hanging="1080"/>
      </w:pPr>
      <w:rPr>
        <w:rFonts w:ascii="Arial" w:hAnsi="Arial" w:hint="default"/>
      </w:rPr>
    </w:lvl>
    <w:lvl w:ilvl="5">
      <w:start w:val="1"/>
      <w:numFmt w:val="decimal"/>
      <w:lvlText w:val="%1-%2.%3.%4.%5.%6"/>
      <w:lvlJc w:val="left"/>
      <w:pPr>
        <w:ind w:left="3920" w:hanging="1080"/>
      </w:pPr>
      <w:rPr>
        <w:rFonts w:ascii="Arial" w:hAnsi="Arial" w:hint="default"/>
      </w:rPr>
    </w:lvl>
    <w:lvl w:ilvl="6">
      <w:start w:val="1"/>
      <w:numFmt w:val="decimal"/>
      <w:lvlText w:val="%1-%2.%3.%4.%5.%6.%7"/>
      <w:lvlJc w:val="left"/>
      <w:pPr>
        <w:ind w:left="4848" w:hanging="1440"/>
      </w:pPr>
      <w:rPr>
        <w:rFonts w:ascii="Arial" w:hAnsi="Arial" w:hint="default"/>
      </w:rPr>
    </w:lvl>
    <w:lvl w:ilvl="7">
      <w:start w:val="1"/>
      <w:numFmt w:val="decimal"/>
      <w:lvlText w:val="%1-%2.%3.%4.%5.%6.%7.%8"/>
      <w:lvlJc w:val="left"/>
      <w:pPr>
        <w:ind w:left="5416" w:hanging="1440"/>
      </w:pPr>
      <w:rPr>
        <w:rFonts w:ascii="Arial" w:hAnsi="Arial" w:hint="default"/>
      </w:rPr>
    </w:lvl>
    <w:lvl w:ilvl="8">
      <w:start w:val="1"/>
      <w:numFmt w:val="decimal"/>
      <w:lvlText w:val="%1-%2.%3.%4.%5.%6.%7.%8.%9"/>
      <w:lvlJc w:val="left"/>
      <w:pPr>
        <w:ind w:left="6344" w:hanging="1800"/>
      </w:pPr>
      <w:rPr>
        <w:rFonts w:ascii="Arial" w:hAnsi="Arial" w:hint="default"/>
      </w:rPr>
    </w:lvl>
  </w:abstractNum>
  <w:abstractNum w:abstractNumId="140"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2"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3"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52BF2D22"/>
    <w:multiLevelType w:val="hybridMultilevel"/>
    <w:tmpl w:val="67DAA59A"/>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6CECF738">
      <w:start w:val="1"/>
      <w:numFmt w:val="decimal"/>
      <w:lvlText w:val="%3."/>
      <w:lvlJc w:val="left"/>
      <w:pPr>
        <w:ind w:left="2160" w:hanging="360"/>
      </w:pPr>
      <w:rPr>
        <w:rFont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45F7B12"/>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4D70F7B"/>
    <w:multiLevelType w:val="hybridMultilevel"/>
    <w:tmpl w:val="4B86E144"/>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9"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0"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1"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2"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3" w15:restartNumberingAfterBreak="0">
    <w:nsid w:val="56FE19B1"/>
    <w:multiLevelType w:val="hybridMultilevel"/>
    <w:tmpl w:val="69069A4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4" w15:restartNumberingAfterBreak="0">
    <w:nsid w:val="57617596"/>
    <w:multiLevelType w:val="hybridMultilevel"/>
    <w:tmpl w:val="8378FF22"/>
    <w:lvl w:ilvl="0" w:tplc="921808D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15:restartNumberingAfterBreak="0">
    <w:nsid w:val="591D77FF"/>
    <w:multiLevelType w:val="hybridMultilevel"/>
    <w:tmpl w:val="795E8DBE"/>
    <w:lvl w:ilvl="0" w:tplc="14B6FAE0">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7" w15:restartNumberingAfterBreak="0">
    <w:nsid w:val="5AD9124F"/>
    <w:multiLevelType w:val="multilevel"/>
    <w:tmpl w:val="C51406AA"/>
    <w:lvl w:ilvl="0">
      <w:start w:val="1"/>
      <w:numFmt w:val="decimal"/>
      <w:lvlText w:val="10-%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8" w15:restartNumberingAfterBreak="0">
    <w:nsid w:val="5B89566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9D5951"/>
    <w:multiLevelType w:val="hybridMultilevel"/>
    <w:tmpl w:val="658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62" w15:restartNumberingAfterBreak="0">
    <w:nsid w:val="5E8F54D0"/>
    <w:multiLevelType w:val="hybridMultilevel"/>
    <w:tmpl w:val="F8B0FA0A"/>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3" w15:restartNumberingAfterBreak="0">
    <w:nsid w:val="5F0469E3"/>
    <w:multiLevelType w:val="hybridMultilevel"/>
    <w:tmpl w:val="F17A74F4"/>
    <w:lvl w:ilvl="0" w:tplc="E40AEC10">
      <w:start w:val="5"/>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4"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9" w15:restartNumberingAfterBreak="0">
    <w:nsid w:val="637D6FF3"/>
    <w:multiLevelType w:val="hybridMultilevel"/>
    <w:tmpl w:val="282C8500"/>
    <w:lvl w:ilvl="0" w:tplc="86AA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1" w15:restartNumberingAfterBreak="0">
    <w:nsid w:val="6480598B"/>
    <w:multiLevelType w:val="hybridMultilevel"/>
    <w:tmpl w:val="8AFE9292"/>
    <w:lvl w:ilvl="0" w:tplc="88C0D1A8">
      <w:start w:val="1"/>
      <w:numFmt w:val="decimal"/>
      <w:lvlText w:val="%1)"/>
      <w:lvlJc w:val="left"/>
      <w:pPr>
        <w:ind w:left="-207" w:hanging="360"/>
      </w:pPr>
      <w:rPr>
        <w:rFonts w:hint="default"/>
        <w:b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172"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865F15"/>
    <w:multiLevelType w:val="hybridMultilevel"/>
    <w:tmpl w:val="5CCA2C2E"/>
    <w:lvl w:ilvl="0" w:tplc="6F3CC69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5"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9" w15:restartNumberingAfterBreak="0">
    <w:nsid w:val="6C7A45C2"/>
    <w:multiLevelType w:val="multilevel"/>
    <w:tmpl w:val="B33C9DBA"/>
    <w:lvl w:ilvl="0">
      <w:start w:val="11"/>
      <w:numFmt w:val="decimal"/>
      <w:lvlText w:val="%1-"/>
      <w:lvlJc w:val="left"/>
      <w:pPr>
        <w:ind w:left="615" w:hanging="615"/>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0" w15:restartNumberingAfterBreak="0">
    <w:nsid w:val="6DA636E5"/>
    <w:multiLevelType w:val="hybridMultilevel"/>
    <w:tmpl w:val="4FA4A578"/>
    <w:lvl w:ilvl="0" w:tplc="92986AFA">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6F042938"/>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706C3658"/>
    <w:multiLevelType w:val="hybridMultilevel"/>
    <w:tmpl w:val="79C639D0"/>
    <w:lvl w:ilvl="0" w:tplc="7E7E4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1940EB6"/>
    <w:multiLevelType w:val="hybridMultilevel"/>
    <w:tmpl w:val="FAEA88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6" w15:restartNumberingAfterBreak="0">
    <w:nsid w:val="719E1B0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7"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9"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0" w15:restartNumberingAfterBreak="0">
    <w:nsid w:val="747045F6"/>
    <w:multiLevelType w:val="multilevel"/>
    <w:tmpl w:val="813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2"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4"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95"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77D4B2E"/>
    <w:multiLevelType w:val="multilevel"/>
    <w:tmpl w:val="777D4B2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8" w15:restartNumberingAfterBreak="0">
    <w:nsid w:val="77B406E2"/>
    <w:multiLevelType w:val="multilevel"/>
    <w:tmpl w:val="708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8390549"/>
    <w:multiLevelType w:val="hybridMultilevel"/>
    <w:tmpl w:val="69069A4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0"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1" w15:restartNumberingAfterBreak="0">
    <w:nsid w:val="78687FB4"/>
    <w:multiLevelType w:val="hybridMultilevel"/>
    <w:tmpl w:val="FA6A648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2" w15:restartNumberingAfterBreak="0">
    <w:nsid w:val="798121A7"/>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3" w15:restartNumberingAfterBreak="0">
    <w:nsid w:val="7A07206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4"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A793668"/>
    <w:multiLevelType w:val="multilevel"/>
    <w:tmpl w:val="BF489CAE"/>
    <w:lvl w:ilvl="0">
      <w:start w:val="1"/>
      <w:numFmt w:val="decimal"/>
      <w:lvlText w:val="11-%1."/>
      <w:lvlJc w:val="left"/>
      <w:pPr>
        <w:ind w:left="605" w:hanging="605"/>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AEF72A4"/>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B5D79CB"/>
    <w:multiLevelType w:val="multilevel"/>
    <w:tmpl w:val="AAE252AA"/>
    <w:lvl w:ilvl="0">
      <w:start w:val="8"/>
      <w:numFmt w:val="none"/>
      <w:lvlText w:val="8."/>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B7F0104"/>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1"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2"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3"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5"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F0B1BC3"/>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8"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4"/>
  </w:num>
  <w:num w:numId="2">
    <w:abstractNumId w:val="161"/>
  </w:num>
  <w:num w:numId="3">
    <w:abstractNumId w:val="118"/>
  </w:num>
  <w:num w:numId="4">
    <w:abstractNumId w:val="52"/>
  </w:num>
  <w:num w:numId="5">
    <w:abstractNumId w:val="5"/>
  </w:num>
  <w:num w:numId="6">
    <w:abstractNumId w:val="143"/>
  </w:num>
  <w:num w:numId="7">
    <w:abstractNumId w:val="140"/>
  </w:num>
  <w:num w:numId="8">
    <w:abstractNumId w:val="127"/>
  </w:num>
  <w:num w:numId="9">
    <w:abstractNumId w:val="4"/>
  </w:num>
  <w:num w:numId="10">
    <w:abstractNumId w:val="3"/>
  </w:num>
  <w:num w:numId="11">
    <w:abstractNumId w:val="2"/>
  </w:num>
  <w:num w:numId="12">
    <w:abstractNumId w:val="1"/>
  </w:num>
  <w:num w:numId="13">
    <w:abstractNumId w:val="0"/>
  </w:num>
  <w:num w:numId="14">
    <w:abstractNumId w:val="165"/>
  </w:num>
  <w:num w:numId="15">
    <w:abstractNumId w:val="18"/>
  </w:num>
  <w:num w:numId="16">
    <w:abstractNumId w:val="28"/>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1"/>
  </w:num>
  <w:num w:numId="30">
    <w:abstractNumId w:val="136"/>
  </w:num>
  <w:num w:numId="31">
    <w:abstractNumId w:val="82"/>
  </w:num>
  <w:num w:numId="32">
    <w:abstractNumId w:val="47"/>
  </w:num>
  <w:num w:numId="33">
    <w:abstractNumId w:val="119"/>
  </w:num>
  <w:num w:numId="34">
    <w:abstractNumId w:val="168"/>
  </w:num>
  <w:num w:numId="35">
    <w:abstractNumId w:val="56"/>
  </w:num>
  <w:num w:numId="36">
    <w:abstractNumId w:val="204"/>
  </w:num>
  <w:num w:numId="37">
    <w:abstractNumId w:val="178"/>
  </w:num>
  <w:num w:numId="38">
    <w:abstractNumId w:val="103"/>
  </w:num>
  <w:num w:numId="39">
    <w:abstractNumId w:val="29"/>
  </w:num>
  <w:num w:numId="40">
    <w:abstractNumId w:val="183"/>
  </w:num>
  <w:num w:numId="41">
    <w:abstractNumId w:val="76"/>
  </w:num>
  <w:num w:numId="42">
    <w:abstractNumId w:val="160"/>
  </w:num>
  <w:num w:numId="43">
    <w:abstractNumId w:val="206"/>
  </w:num>
  <w:num w:numId="44">
    <w:abstractNumId w:val="48"/>
  </w:num>
  <w:num w:numId="45">
    <w:abstractNumId w:val="42"/>
  </w:num>
  <w:num w:numId="46">
    <w:abstractNumId w:val="97"/>
  </w:num>
  <w:num w:numId="47">
    <w:abstractNumId w:val="50"/>
  </w:num>
  <w:num w:numId="48">
    <w:abstractNumId w:val="132"/>
  </w:num>
  <w:num w:numId="49">
    <w:abstractNumId w:val="60"/>
  </w:num>
  <w:num w:numId="50">
    <w:abstractNumId w:val="195"/>
  </w:num>
  <w:num w:numId="51">
    <w:abstractNumId w:val="197"/>
  </w:num>
  <w:num w:numId="52">
    <w:abstractNumId w:val="152"/>
  </w:num>
  <w:num w:numId="53">
    <w:abstractNumId w:val="167"/>
  </w:num>
  <w:num w:numId="54">
    <w:abstractNumId w:val="192"/>
  </w:num>
  <w:num w:numId="55">
    <w:abstractNumId w:val="131"/>
  </w:num>
  <w:num w:numId="56">
    <w:abstractNumId w:val="187"/>
  </w:num>
  <w:num w:numId="57">
    <w:abstractNumId w:val="137"/>
  </w:num>
  <w:num w:numId="58">
    <w:abstractNumId w:val="123"/>
  </w:num>
  <w:num w:numId="59">
    <w:abstractNumId w:val="211"/>
  </w:num>
  <w:num w:numId="60">
    <w:abstractNumId w:val="98"/>
  </w:num>
  <w:num w:numId="61">
    <w:abstractNumId w:val="70"/>
  </w:num>
  <w:num w:numId="62">
    <w:abstractNumId w:val="126"/>
  </w:num>
  <w:num w:numId="63">
    <w:abstractNumId w:val="109"/>
  </w:num>
  <w:num w:numId="64">
    <w:abstractNumId w:val="84"/>
  </w:num>
  <w:num w:numId="65">
    <w:abstractNumId w:val="166"/>
  </w:num>
  <w:num w:numId="66">
    <w:abstractNumId w:val="94"/>
  </w:num>
  <w:num w:numId="67">
    <w:abstractNumId w:val="129"/>
  </w:num>
  <w:num w:numId="68">
    <w:abstractNumId w:val="208"/>
  </w:num>
  <w:num w:numId="69">
    <w:abstractNumId w:val="173"/>
  </w:num>
  <w:num w:numId="70">
    <w:abstractNumId w:val="175"/>
  </w:num>
  <w:num w:numId="71">
    <w:abstractNumId w:val="177"/>
  </w:num>
  <w:num w:numId="72">
    <w:abstractNumId w:val="19"/>
  </w:num>
  <w:num w:numId="73">
    <w:abstractNumId w:val="69"/>
  </w:num>
  <w:num w:numId="74">
    <w:abstractNumId w:val="170"/>
  </w:num>
  <w:num w:numId="75">
    <w:abstractNumId w:val="80"/>
  </w:num>
  <w:num w:numId="76">
    <w:abstractNumId w:val="121"/>
  </w:num>
  <w:num w:numId="77">
    <w:abstractNumId w:val="125"/>
  </w:num>
  <w:num w:numId="78">
    <w:abstractNumId w:val="95"/>
  </w:num>
  <w:num w:numId="79">
    <w:abstractNumId w:val="35"/>
  </w:num>
  <w:num w:numId="80">
    <w:abstractNumId w:val="38"/>
  </w:num>
  <w:num w:numId="81">
    <w:abstractNumId w:val="106"/>
  </w:num>
  <w:num w:numId="82">
    <w:abstractNumId w:val="114"/>
  </w:num>
  <w:num w:numId="83">
    <w:abstractNumId w:val="218"/>
  </w:num>
  <w:num w:numId="84">
    <w:abstractNumId w:val="145"/>
  </w:num>
  <w:num w:numId="85">
    <w:abstractNumId w:val="21"/>
  </w:num>
  <w:num w:numId="86">
    <w:abstractNumId w:val="40"/>
  </w:num>
  <w:num w:numId="87">
    <w:abstractNumId w:val="25"/>
  </w:num>
  <w:num w:numId="88">
    <w:abstractNumId w:val="9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4"/>
  </w:num>
  <w:num w:numId="90">
    <w:abstractNumId w:val="31"/>
  </w:num>
  <w:num w:numId="91">
    <w:abstractNumId w:val="219"/>
  </w:num>
  <w:num w:numId="92">
    <w:abstractNumId w:val="26"/>
  </w:num>
  <w:num w:numId="93">
    <w:abstractNumId w:val="61"/>
  </w:num>
  <w:num w:numId="94">
    <w:abstractNumId w:val="149"/>
  </w:num>
  <w:num w:numId="95">
    <w:abstractNumId w:val="176"/>
  </w:num>
  <w:num w:numId="96">
    <w:abstractNumId w:val="189"/>
  </w:num>
  <w:num w:numId="97">
    <w:abstractNumId w:val="194"/>
  </w:num>
  <w:num w:numId="98">
    <w:abstractNumId w:val="157"/>
  </w:num>
  <w:num w:numId="99">
    <w:abstractNumId w:val="205"/>
  </w:num>
  <w:num w:numId="100">
    <w:abstractNumId w:val="65"/>
  </w:num>
  <w:num w:numId="101">
    <w:abstractNumId w:val="135"/>
  </w:num>
  <w:num w:numId="102">
    <w:abstractNumId w:val="33"/>
  </w:num>
  <w:num w:numId="103">
    <w:abstractNumId w:val="59"/>
  </w:num>
  <w:num w:numId="104">
    <w:abstractNumId w:val="209"/>
  </w:num>
  <w:num w:numId="105">
    <w:abstractNumId w:val="96"/>
  </w:num>
  <w:num w:numId="106">
    <w:abstractNumId w:val="105"/>
  </w:num>
  <w:num w:numId="107">
    <w:abstractNumId w:val="108"/>
  </w:num>
  <w:num w:numId="108">
    <w:abstractNumId w:val="93"/>
  </w:num>
  <w:num w:numId="109">
    <w:abstractNumId w:val="73"/>
  </w:num>
  <w:num w:numId="110">
    <w:abstractNumId w:val="200"/>
  </w:num>
  <w:num w:numId="111">
    <w:abstractNumId w:val="146"/>
  </w:num>
  <w:num w:numId="112">
    <w:abstractNumId w:val="23"/>
  </w:num>
  <w:num w:numId="113">
    <w:abstractNumId w:val="77"/>
  </w:num>
  <w:num w:numId="114">
    <w:abstractNumId w:val="110"/>
  </w:num>
  <w:num w:numId="115">
    <w:abstractNumId w:val="63"/>
  </w:num>
  <w:num w:numId="116">
    <w:abstractNumId w:val="160"/>
    <w:lvlOverride w:ilvl="0">
      <w:startOverride w:val="2"/>
    </w:lvlOverride>
  </w:num>
  <w:num w:numId="117">
    <w:abstractNumId w:val="104"/>
  </w:num>
  <w:num w:numId="118">
    <w:abstractNumId w:val="213"/>
  </w:num>
  <w:num w:numId="119">
    <w:abstractNumId w:val="79"/>
  </w:num>
  <w:num w:numId="120">
    <w:abstractNumId w:val="92"/>
  </w:num>
  <w:num w:numId="121">
    <w:abstractNumId w:val="96"/>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3"/>
  </w:num>
  <w:num w:numId="123">
    <w:abstractNumId w:val="214"/>
  </w:num>
  <w:num w:numId="124">
    <w:abstractNumId w:val="85"/>
  </w:num>
  <w:num w:numId="125">
    <w:abstractNumId w:val="44"/>
  </w:num>
  <w:num w:numId="126">
    <w:abstractNumId w:val="124"/>
  </w:num>
  <w:num w:numId="127">
    <w:abstractNumId w:val="111"/>
  </w:num>
  <w:num w:numId="128">
    <w:abstractNumId w:val="164"/>
  </w:num>
  <w:num w:numId="129">
    <w:abstractNumId w:val="164"/>
  </w:num>
  <w:num w:numId="130">
    <w:abstractNumId w:val="134"/>
  </w:num>
  <w:num w:numId="131">
    <w:abstractNumId w:val="67"/>
  </w:num>
  <w:num w:numId="132">
    <w:abstractNumId w:val="172"/>
  </w:num>
  <w:num w:numId="133">
    <w:abstractNumId w:val="161"/>
  </w:num>
  <w:num w:numId="134">
    <w:abstractNumId w:val="22"/>
  </w:num>
  <w:num w:numId="135">
    <w:abstractNumId w:val="75"/>
  </w:num>
  <w:num w:numId="136">
    <w:abstractNumId w:val="161"/>
  </w:num>
  <w:num w:numId="137">
    <w:abstractNumId w:val="161"/>
  </w:num>
  <w:num w:numId="138">
    <w:abstractNumId w:val="191"/>
  </w:num>
  <w:num w:numId="139">
    <w:abstractNumId w:val="161"/>
  </w:num>
  <w:num w:numId="140">
    <w:abstractNumId w:val="141"/>
  </w:num>
  <w:num w:numId="141">
    <w:abstractNumId w:val="215"/>
  </w:num>
  <w:num w:numId="142">
    <w:abstractNumId w:val="160"/>
  </w:num>
  <w:num w:numId="143">
    <w:abstractNumId w:val="188"/>
  </w:num>
  <w:num w:numId="144">
    <w:abstractNumId w:val="151"/>
  </w:num>
  <w:num w:numId="1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6"/>
  </w:num>
  <w:num w:numId="147">
    <w:abstractNumId w:val="76"/>
  </w:num>
  <w:num w:numId="148">
    <w:abstractNumId w:val="76"/>
  </w:num>
  <w:num w:numId="149">
    <w:abstractNumId w:val="161"/>
  </w:num>
  <w:num w:numId="150">
    <w:abstractNumId w:val="161"/>
  </w:num>
  <w:num w:numId="151">
    <w:abstractNumId w:val="66"/>
  </w:num>
  <w:num w:numId="152">
    <w:abstractNumId w:val="164"/>
  </w:num>
  <w:num w:numId="153">
    <w:abstractNumId w:val="161"/>
  </w:num>
  <w:num w:numId="154">
    <w:abstractNumId w:val="161"/>
  </w:num>
  <w:num w:numId="155">
    <w:abstractNumId w:val="164"/>
  </w:num>
  <w:num w:numId="156">
    <w:abstractNumId w:val="161"/>
  </w:num>
  <w:num w:numId="157">
    <w:abstractNumId w:val="161"/>
  </w:num>
  <w:num w:numId="158">
    <w:abstractNumId w:val="161"/>
  </w:num>
  <w:num w:numId="159">
    <w:abstractNumId w:val="161"/>
  </w:num>
  <w:num w:numId="160">
    <w:abstractNumId w:val="64"/>
  </w:num>
  <w:num w:numId="161">
    <w:abstractNumId w:val="161"/>
  </w:num>
  <w:num w:numId="162">
    <w:abstractNumId w:val="88"/>
  </w:num>
  <w:num w:numId="163">
    <w:abstractNumId w:val="142"/>
  </w:num>
  <w:num w:numId="164">
    <w:abstractNumId w:val="27"/>
  </w:num>
  <w:num w:numId="165">
    <w:abstractNumId w:val="34"/>
  </w:num>
  <w:num w:numId="166">
    <w:abstractNumId w:val="118"/>
  </w:num>
  <w:num w:numId="167">
    <w:abstractNumId w:val="57"/>
  </w:num>
  <w:num w:numId="168">
    <w:abstractNumId w:val="81"/>
  </w:num>
  <w:num w:numId="169">
    <w:abstractNumId w:val="150"/>
  </w:num>
  <w:num w:numId="170">
    <w:abstractNumId w:val="217"/>
  </w:num>
  <w:num w:numId="171">
    <w:abstractNumId w:val="91"/>
  </w:num>
  <w:num w:numId="172">
    <w:abstractNumId w:val="130"/>
  </w:num>
  <w:num w:numId="173">
    <w:abstractNumId w:val="112"/>
  </w:num>
  <w:num w:numId="174">
    <w:abstractNumId w:val="83"/>
  </w:num>
  <w:num w:numId="175">
    <w:abstractNumId w:val="212"/>
  </w:num>
  <w:num w:numId="176">
    <w:abstractNumId w:val="86"/>
  </w:num>
  <w:num w:numId="177">
    <w:abstractNumId w:val="41"/>
  </w:num>
  <w:num w:numId="178">
    <w:abstractNumId w:val="62"/>
  </w:num>
  <w:num w:numId="179">
    <w:abstractNumId w:val="122"/>
  </w:num>
  <w:num w:numId="180">
    <w:abstractNumId w:val="5"/>
  </w:num>
  <w:num w:numId="181">
    <w:abstractNumId w:val="5"/>
  </w:num>
  <w:num w:numId="182">
    <w:abstractNumId w:val="89"/>
  </w:num>
  <w:num w:numId="183">
    <w:abstractNumId w:val="156"/>
  </w:num>
  <w:num w:numId="184">
    <w:abstractNumId w:val="49"/>
  </w:num>
  <w:num w:numId="185">
    <w:abstractNumId w:val="46"/>
  </w:num>
  <w:num w:numId="186">
    <w:abstractNumId w:val="39"/>
  </w:num>
  <w:num w:numId="187">
    <w:abstractNumId w:val="128"/>
  </w:num>
  <w:num w:numId="188">
    <w:abstractNumId w:val="144"/>
  </w:num>
  <w:num w:numId="189">
    <w:abstractNumId w:val="78"/>
  </w:num>
  <w:num w:numId="190">
    <w:abstractNumId w:val="198"/>
  </w:num>
  <w:num w:numId="191">
    <w:abstractNumId w:val="190"/>
  </w:num>
  <w:num w:numId="192">
    <w:abstractNumId w:val="99"/>
  </w:num>
  <w:num w:numId="193">
    <w:abstractNumId w:val="139"/>
  </w:num>
  <w:num w:numId="194">
    <w:abstractNumId w:val="182"/>
  </w:num>
  <w:num w:numId="195">
    <w:abstractNumId w:val="120"/>
  </w:num>
  <w:num w:numId="196">
    <w:abstractNumId w:val="43"/>
  </w:num>
  <w:num w:numId="197">
    <w:abstractNumId w:val="179"/>
  </w:num>
  <w:num w:numId="198">
    <w:abstractNumId w:val="58"/>
  </w:num>
  <w:num w:numId="199">
    <w:abstractNumId w:val="101"/>
  </w:num>
  <w:num w:numId="200">
    <w:abstractNumId w:val="20"/>
  </w:num>
  <w:num w:numId="201">
    <w:abstractNumId w:val="207"/>
  </w:num>
  <w:num w:numId="2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1"/>
  </w:num>
  <w:num w:numId="204">
    <w:abstractNumId w:val="74"/>
  </w:num>
  <w:num w:numId="205">
    <w:abstractNumId w:val="201"/>
  </w:num>
  <w:num w:numId="206">
    <w:abstractNumId w:val="1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0"/>
  </w:num>
  <w:num w:numId="210">
    <w:abstractNumId w:val="1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74"/>
  </w:num>
  <w:num w:numId="212">
    <w:abstractNumId w:val="107"/>
  </w:num>
  <w:num w:numId="213">
    <w:abstractNumId w:val="186"/>
  </w:num>
  <w:num w:numId="214">
    <w:abstractNumId w:val="203"/>
  </w:num>
  <w:num w:numId="215">
    <w:abstractNumId w:val="87"/>
  </w:num>
  <w:num w:numId="216">
    <w:abstractNumId w:val="32"/>
  </w:num>
  <w:num w:numId="217">
    <w:abstractNumId w:val="153"/>
  </w:num>
  <w:num w:numId="218">
    <w:abstractNumId w:val="71"/>
  </w:num>
  <w:num w:numId="219">
    <w:abstractNumId w:val="53"/>
  </w:num>
  <w:num w:numId="220">
    <w:abstractNumId w:val="169"/>
  </w:num>
  <w:num w:numId="221">
    <w:abstractNumId w:val="202"/>
  </w:num>
  <w:num w:numId="222">
    <w:abstractNumId w:val="159"/>
  </w:num>
  <w:num w:numId="223">
    <w:abstractNumId w:val="162"/>
  </w:num>
  <w:num w:numId="224">
    <w:abstractNumId w:val="102"/>
  </w:num>
  <w:num w:numId="225">
    <w:abstractNumId w:val="148"/>
  </w:num>
  <w:num w:numId="226">
    <w:abstractNumId w:val="117"/>
  </w:num>
  <w:num w:numId="227">
    <w:abstractNumId w:val="185"/>
  </w:num>
  <w:num w:numId="228">
    <w:abstractNumId w:val="36"/>
  </w:num>
  <w:num w:numId="229">
    <w:abstractNumId w:val="90"/>
  </w:num>
  <w:num w:numId="230">
    <w:abstractNumId w:val="210"/>
  </w:num>
  <w:num w:numId="231">
    <w:abstractNumId w:val="154"/>
  </w:num>
  <w:num w:numId="232">
    <w:abstractNumId w:val="72"/>
  </w:num>
  <w:num w:numId="233">
    <w:abstractNumId w:val="158"/>
  </w:num>
  <w:num w:numId="234">
    <w:abstractNumId w:val="216"/>
  </w:num>
  <w:num w:numId="235">
    <w:abstractNumId w:val="45"/>
  </w:num>
  <w:num w:numId="236">
    <w:abstractNumId w:val="76"/>
  </w:num>
  <w:num w:numId="237">
    <w:abstractNumId w:val="76"/>
  </w:num>
  <w:num w:numId="238">
    <w:abstractNumId w:val="115"/>
  </w:num>
  <w:num w:numId="239">
    <w:abstractNumId w:val="138"/>
  </w:num>
  <w:num w:numId="240">
    <w:abstractNumId w:val="147"/>
  </w:num>
  <w:num w:numId="241">
    <w:abstractNumId w:val="68"/>
  </w:num>
  <w:num w:numId="242">
    <w:abstractNumId w:val="54"/>
  </w:num>
  <w:num w:numId="243">
    <w:abstractNumId w:val="55"/>
  </w:num>
  <w:num w:numId="244">
    <w:abstractNumId w:val="37"/>
  </w:num>
  <w:num w:numId="245">
    <w:abstractNumId w:val="116"/>
  </w:num>
  <w:num w:numId="246">
    <w:abstractNumId w:val="133"/>
  </w:num>
  <w:num w:numId="247">
    <w:abstractNumId w:val="184"/>
  </w:num>
  <w:num w:numId="248">
    <w:abstractNumId w:val="113"/>
  </w:num>
  <w:num w:numId="249">
    <w:abstractNumId w:val="180"/>
  </w:num>
  <w:num w:numId="250">
    <w:abstractNumId w:val="51"/>
  </w:num>
  <w:num w:numId="251">
    <w:abstractNumId w:val="155"/>
  </w:num>
  <w:num w:numId="252">
    <w:abstractNumId w:val="3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SG"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SG" w:vendorID="64" w:dllVersion="4096" w:nlCheck="1" w:checkStyle="0"/>
  <w:activeWritingStyle w:appName="MSWord" w:lang="en-MY"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SG" w:vendorID="64" w:dllVersion="0" w:nlCheck="1" w:checkStyle="0"/>
  <w:activeWritingStyle w:appName="MSWord" w:lang="en-MY" w:vendorID="64" w:dllVersion="0" w:nlCheck="1" w:checkStyle="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0E"/>
    <w:rsid w:val="0000024B"/>
    <w:rsid w:val="00000610"/>
    <w:rsid w:val="00000FC1"/>
    <w:rsid w:val="00003B13"/>
    <w:rsid w:val="00005DA3"/>
    <w:rsid w:val="0000605B"/>
    <w:rsid w:val="000103FD"/>
    <w:rsid w:val="00010B84"/>
    <w:rsid w:val="0001135A"/>
    <w:rsid w:val="0001157E"/>
    <w:rsid w:val="00012A55"/>
    <w:rsid w:val="00012E13"/>
    <w:rsid w:val="000141C8"/>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46C2"/>
    <w:rsid w:val="00036CB4"/>
    <w:rsid w:val="00037551"/>
    <w:rsid w:val="00040604"/>
    <w:rsid w:val="00041055"/>
    <w:rsid w:val="00041D68"/>
    <w:rsid w:val="00044C9B"/>
    <w:rsid w:val="000458B1"/>
    <w:rsid w:val="00045A09"/>
    <w:rsid w:val="00046884"/>
    <w:rsid w:val="0005111B"/>
    <w:rsid w:val="000512B8"/>
    <w:rsid w:val="000516D3"/>
    <w:rsid w:val="000537D1"/>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2E59"/>
    <w:rsid w:val="00073544"/>
    <w:rsid w:val="00073563"/>
    <w:rsid w:val="00074C12"/>
    <w:rsid w:val="00075159"/>
    <w:rsid w:val="00075BF1"/>
    <w:rsid w:val="00076D59"/>
    <w:rsid w:val="0007728C"/>
    <w:rsid w:val="00077538"/>
    <w:rsid w:val="00077D2A"/>
    <w:rsid w:val="000806AE"/>
    <w:rsid w:val="00080EFE"/>
    <w:rsid w:val="000833E5"/>
    <w:rsid w:val="00083A56"/>
    <w:rsid w:val="00084766"/>
    <w:rsid w:val="00085BAB"/>
    <w:rsid w:val="00086DF7"/>
    <w:rsid w:val="00087516"/>
    <w:rsid w:val="00091188"/>
    <w:rsid w:val="0009160E"/>
    <w:rsid w:val="00091944"/>
    <w:rsid w:val="00092082"/>
    <w:rsid w:val="00093000"/>
    <w:rsid w:val="0009333F"/>
    <w:rsid w:val="000939D2"/>
    <w:rsid w:val="00094072"/>
    <w:rsid w:val="00095262"/>
    <w:rsid w:val="00095994"/>
    <w:rsid w:val="00095A7C"/>
    <w:rsid w:val="000966CD"/>
    <w:rsid w:val="00096C72"/>
    <w:rsid w:val="0009714F"/>
    <w:rsid w:val="000A09CB"/>
    <w:rsid w:val="000A0CE8"/>
    <w:rsid w:val="000A1A5C"/>
    <w:rsid w:val="000A1A7D"/>
    <w:rsid w:val="000A1CF2"/>
    <w:rsid w:val="000A1CF4"/>
    <w:rsid w:val="000A37F7"/>
    <w:rsid w:val="000A3957"/>
    <w:rsid w:val="000A3DD9"/>
    <w:rsid w:val="000A518B"/>
    <w:rsid w:val="000A63EB"/>
    <w:rsid w:val="000A647F"/>
    <w:rsid w:val="000A64C9"/>
    <w:rsid w:val="000A7F51"/>
    <w:rsid w:val="000B0DB3"/>
    <w:rsid w:val="000B1A2E"/>
    <w:rsid w:val="000B1CB7"/>
    <w:rsid w:val="000B23A5"/>
    <w:rsid w:val="000B434D"/>
    <w:rsid w:val="000B4EDA"/>
    <w:rsid w:val="000B4FF5"/>
    <w:rsid w:val="000B5772"/>
    <w:rsid w:val="000B631F"/>
    <w:rsid w:val="000B645F"/>
    <w:rsid w:val="000B74FE"/>
    <w:rsid w:val="000C11EB"/>
    <w:rsid w:val="000C18AC"/>
    <w:rsid w:val="000C2150"/>
    <w:rsid w:val="000C38B0"/>
    <w:rsid w:val="000C40B2"/>
    <w:rsid w:val="000C4965"/>
    <w:rsid w:val="000C5B9F"/>
    <w:rsid w:val="000C5DF1"/>
    <w:rsid w:val="000C671A"/>
    <w:rsid w:val="000C72D0"/>
    <w:rsid w:val="000D016E"/>
    <w:rsid w:val="000D0CD9"/>
    <w:rsid w:val="000D377E"/>
    <w:rsid w:val="000D3EBD"/>
    <w:rsid w:val="000D4A52"/>
    <w:rsid w:val="000D5945"/>
    <w:rsid w:val="000D5C38"/>
    <w:rsid w:val="000D6D92"/>
    <w:rsid w:val="000D7C5E"/>
    <w:rsid w:val="000E0C38"/>
    <w:rsid w:val="000E1E99"/>
    <w:rsid w:val="000E2E12"/>
    <w:rsid w:val="000E3D7F"/>
    <w:rsid w:val="000E4C2C"/>
    <w:rsid w:val="000E572C"/>
    <w:rsid w:val="000E5E88"/>
    <w:rsid w:val="000E5EB5"/>
    <w:rsid w:val="000E7C4B"/>
    <w:rsid w:val="000F0967"/>
    <w:rsid w:val="000F1D90"/>
    <w:rsid w:val="000F2969"/>
    <w:rsid w:val="000F3B4B"/>
    <w:rsid w:val="000F4155"/>
    <w:rsid w:val="000F43A6"/>
    <w:rsid w:val="000F4809"/>
    <w:rsid w:val="000F5DA0"/>
    <w:rsid w:val="000F69DF"/>
    <w:rsid w:val="000F6C00"/>
    <w:rsid w:val="000F6EEF"/>
    <w:rsid w:val="000F7CE4"/>
    <w:rsid w:val="001004E2"/>
    <w:rsid w:val="00100B8D"/>
    <w:rsid w:val="00102CC1"/>
    <w:rsid w:val="00103624"/>
    <w:rsid w:val="0010376F"/>
    <w:rsid w:val="00103D8E"/>
    <w:rsid w:val="00104D42"/>
    <w:rsid w:val="00105002"/>
    <w:rsid w:val="00105675"/>
    <w:rsid w:val="00105BA6"/>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53C"/>
    <w:rsid w:val="00125F35"/>
    <w:rsid w:val="00125F92"/>
    <w:rsid w:val="00127116"/>
    <w:rsid w:val="00127DDE"/>
    <w:rsid w:val="001308AE"/>
    <w:rsid w:val="00130CD5"/>
    <w:rsid w:val="00131D48"/>
    <w:rsid w:val="00131D64"/>
    <w:rsid w:val="00132CD8"/>
    <w:rsid w:val="00134D2A"/>
    <w:rsid w:val="00135B4F"/>
    <w:rsid w:val="00135C2A"/>
    <w:rsid w:val="001370A2"/>
    <w:rsid w:val="001400D8"/>
    <w:rsid w:val="001414FE"/>
    <w:rsid w:val="00141CF2"/>
    <w:rsid w:val="00142F10"/>
    <w:rsid w:val="00144087"/>
    <w:rsid w:val="00144A70"/>
    <w:rsid w:val="0014578D"/>
    <w:rsid w:val="00147C14"/>
    <w:rsid w:val="0015234B"/>
    <w:rsid w:val="0015360E"/>
    <w:rsid w:val="00155655"/>
    <w:rsid w:val="00155B49"/>
    <w:rsid w:val="0015658B"/>
    <w:rsid w:val="00157472"/>
    <w:rsid w:val="00157FB3"/>
    <w:rsid w:val="00160B0F"/>
    <w:rsid w:val="001627EA"/>
    <w:rsid w:val="00162ACC"/>
    <w:rsid w:val="00163EFA"/>
    <w:rsid w:val="001653B0"/>
    <w:rsid w:val="001653EA"/>
    <w:rsid w:val="00165DDC"/>
    <w:rsid w:val="00166122"/>
    <w:rsid w:val="001664D8"/>
    <w:rsid w:val="00166C5D"/>
    <w:rsid w:val="00167A01"/>
    <w:rsid w:val="00171272"/>
    <w:rsid w:val="00172CC1"/>
    <w:rsid w:val="0017300E"/>
    <w:rsid w:val="0017325A"/>
    <w:rsid w:val="001747C2"/>
    <w:rsid w:val="00174CCA"/>
    <w:rsid w:val="00176928"/>
    <w:rsid w:val="001803F4"/>
    <w:rsid w:val="00185E4F"/>
    <w:rsid w:val="00190123"/>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590B"/>
    <w:rsid w:val="001B6D72"/>
    <w:rsid w:val="001C01D4"/>
    <w:rsid w:val="001C029E"/>
    <w:rsid w:val="001C19CB"/>
    <w:rsid w:val="001C297C"/>
    <w:rsid w:val="001C31B0"/>
    <w:rsid w:val="001C443A"/>
    <w:rsid w:val="001C4F30"/>
    <w:rsid w:val="001C51BF"/>
    <w:rsid w:val="001C522A"/>
    <w:rsid w:val="001C5422"/>
    <w:rsid w:val="001C6ACB"/>
    <w:rsid w:val="001C772F"/>
    <w:rsid w:val="001C7867"/>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29F7"/>
    <w:rsid w:val="001E32AD"/>
    <w:rsid w:val="001E52FA"/>
    <w:rsid w:val="001E5B0A"/>
    <w:rsid w:val="001E6AEA"/>
    <w:rsid w:val="001E7E4B"/>
    <w:rsid w:val="001F01AF"/>
    <w:rsid w:val="001F0282"/>
    <w:rsid w:val="001F06D8"/>
    <w:rsid w:val="001F09DA"/>
    <w:rsid w:val="001F0AC9"/>
    <w:rsid w:val="001F11E1"/>
    <w:rsid w:val="001F1A36"/>
    <w:rsid w:val="001F2057"/>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4B4C"/>
    <w:rsid w:val="002057B4"/>
    <w:rsid w:val="00205AEF"/>
    <w:rsid w:val="00206876"/>
    <w:rsid w:val="002100F4"/>
    <w:rsid w:val="0021083E"/>
    <w:rsid w:val="00211ED1"/>
    <w:rsid w:val="0021249F"/>
    <w:rsid w:val="00212677"/>
    <w:rsid w:val="00212B2B"/>
    <w:rsid w:val="0021308E"/>
    <w:rsid w:val="00213297"/>
    <w:rsid w:val="00213B91"/>
    <w:rsid w:val="00213F11"/>
    <w:rsid w:val="00215510"/>
    <w:rsid w:val="00215F15"/>
    <w:rsid w:val="00215F8E"/>
    <w:rsid w:val="0021627D"/>
    <w:rsid w:val="00217887"/>
    <w:rsid w:val="00223069"/>
    <w:rsid w:val="00225309"/>
    <w:rsid w:val="00225A7B"/>
    <w:rsid w:val="00225AAB"/>
    <w:rsid w:val="00225C7C"/>
    <w:rsid w:val="00227802"/>
    <w:rsid w:val="00227870"/>
    <w:rsid w:val="002311E3"/>
    <w:rsid w:val="002334A8"/>
    <w:rsid w:val="00233902"/>
    <w:rsid w:val="00233FD1"/>
    <w:rsid w:val="00234CAC"/>
    <w:rsid w:val="00237345"/>
    <w:rsid w:val="00240510"/>
    <w:rsid w:val="00240758"/>
    <w:rsid w:val="00240CC9"/>
    <w:rsid w:val="00241160"/>
    <w:rsid w:val="0024118A"/>
    <w:rsid w:val="0024174C"/>
    <w:rsid w:val="00242370"/>
    <w:rsid w:val="00242B83"/>
    <w:rsid w:val="002455BE"/>
    <w:rsid w:val="00245BD7"/>
    <w:rsid w:val="00245FDE"/>
    <w:rsid w:val="00247C8C"/>
    <w:rsid w:val="00250C52"/>
    <w:rsid w:val="00250E87"/>
    <w:rsid w:val="00251900"/>
    <w:rsid w:val="00252829"/>
    <w:rsid w:val="00253596"/>
    <w:rsid w:val="00253B2C"/>
    <w:rsid w:val="002548AF"/>
    <w:rsid w:val="00255628"/>
    <w:rsid w:val="002558C3"/>
    <w:rsid w:val="002558F8"/>
    <w:rsid w:val="00255B53"/>
    <w:rsid w:val="00255EB2"/>
    <w:rsid w:val="0025609A"/>
    <w:rsid w:val="0025626A"/>
    <w:rsid w:val="00256EBF"/>
    <w:rsid w:val="002573AC"/>
    <w:rsid w:val="00257F8F"/>
    <w:rsid w:val="00260678"/>
    <w:rsid w:val="002606AE"/>
    <w:rsid w:val="00260FA1"/>
    <w:rsid w:val="0026267D"/>
    <w:rsid w:val="0026358D"/>
    <w:rsid w:val="002636B0"/>
    <w:rsid w:val="0026443C"/>
    <w:rsid w:val="0026480D"/>
    <w:rsid w:val="00265E58"/>
    <w:rsid w:val="00266223"/>
    <w:rsid w:val="002666B3"/>
    <w:rsid w:val="00266FC6"/>
    <w:rsid w:val="00267431"/>
    <w:rsid w:val="0026795D"/>
    <w:rsid w:val="0027480F"/>
    <w:rsid w:val="002804AD"/>
    <w:rsid w:val="0028079E"/>
    <w:rsid w:val="00280C4D"/>
    <w:rsid w:val="00281269"/>
    <w:rsid w:val="00281AF7"/>
    <w:rsid w:val="00282179"/>
    <w:rsid w:val="00283125"/>
    <w:rsid w:val="00283D78"/>
    <w:rsid w:val="00284175"/>
    <w:rsid w:val="00284A5E"/>
    <w:rsid w:val="00284DB6"/>
    <w:rsid w:val="0028522D"/>
    <w:rsid w:val="002856C5"/>
    <w:rsid w:val="00286066"/>
    <w:rsid w:val="00286847"/>
    <w:rsid w:val="0028707A"/>
    <w:rsid w:val="002870D9"/>
    <w:rsid w:val="0028756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6EB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5B3"/>
    <w:rsid w:val="002C69A5"/>
    <w:rsid w:val="002D0D35"/>
    <w:rsid w:val="002D1E4E"/>
    <w:rsid w:val="002D3E8B"/>
    <w:rsid w:val="002D6B4A"/>
    <w:rsid w:val="002E1B86"/>
    <w:rsid w:val="002E1F5A"/>
    <w:rsid w:val="002E20CF"/>
    <w:rsid w:val="002E21AC"/>
    <w:rsid w:val="002E2274"/>
    <w:rsid w:val="002E2D24"/>
    <w:rsid w:val="002E4F7E"/>
    <w:rsid w:val="002E616A"/>
    <w:rsid w:val="002E65F2"/>
    <w:rsid w:val="002F093F"/>
    <w:rsid w:val="002F1C21"/>
    <w:rsid w:val="002F1EFA"/>
    <w:rsid w:val="002F2186"/>
    <w:rsid w:val="002F2AD7"/>
    <w:rsid w:val="002F3E21"/>
    <w:rsid w:val="002F512C"/>
    <w:rsid w:val="002F54BF"/>
    <w:rsid w:val="002F5F4B"/>
    <w:rsid w:val="002F6141"/>
    <w:rsid w:val="002F6A76"/>
    <w:rsid w:val="002F6F2E"/>
    <w:rsid w:val="002F7B4C"/>
    <w:rsid w:val="003000FC"/>
    <w:rsid w:val="00301AF7"/>
    <w:rsid w:val="0030240E"/>
    <w:rsid w:val="00302D25"/>
    <w:rsid w:val="00304354"/>
    <w:rsid w:val="00305922"/>
    <w:rsid w:val="0030672E"/>
    <w:rsid w:val="00306D0A"/>
    <w:rsid w:val="0030719A"/>
    <w:rsid w:val="0031127B"/>
    <w:rsid w:val="00311C9F"/>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1376"/>
    <w:rsid w:val="00332302"/>
    <w:rsid w:val="0033325D"/>
    <w:rsid w:val="00333A25"/>
    <w:rsid w:val="00333ADB"/>
    <w:rsid w:val="00333C3B"/>
    <w:rsid w:val="0033428C"/>
    <w:rsid w:val="003349D0"/>
    <w:rsid w:val="00334CBC"/>
    <w:rsid w:val="003351E4"/>
    <w:rsid w:val="00336665"/>
    <w:rsid w:val="00336CC4"/>
    <w:rsid w:val="003370E9"/>
    <w:rsid w:val="00337F8D"/>
    <w:rsid w:val="00341971"/>
    <w:rsid w:val="003419E3"/>
    <w:rsid w:val="00341FE6"/>
    <w:rsid w:val="0034275F"/>
    <w:rsid w:val="0034312B"/>
    <w:rsid w:val="00345547"/>
    <w:rsid w:val="00345669"/>
    <w:rsid w:val="00345DE6"/>
    <w:rsid w:val="00347EED"/>
    <w:rsid w:val="003505A7"/>
    <w:rsid w:val="00352065"/>
    <w:rsid w:val="0035396C"/>
    <w:rsid w:val="00353F85"/>
    <w:rsid w:val="00354712"/>
    <w:rsid w:val="0035484A"/>
    <w:rsid w:val="00356A86"/>
    <w:rsid w:val="00357313"/>
    <w:rsid w:val="003618D1"/>
    <w:rsid w:val="00361AED"/>
    <w:rsid w:val="0036372B"/>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2519"/>
    <w:rsid w:val="003934BF"/>
    <w:rsid w:val="0039477E"/>
    <w:rsid w:val="0039550D"/>
    <w:rsid w:val="00395987"/>
    <w:rsid w:val="003967AB"/>
    <w:rsid w:val="003A2455"/>
    <w:rsid w:val="003A34F1"/>
    <w:rsid w:val="003A503D"/>
    <w:rsid w:val="003A515D"/>
    <w:rsid w:val="003A5730"/>
    <w:rsid w:val="003A6420"/>
    <w:rsid w:val="003A6E5F"/>
    <w:rsid w:val="003A70DC"/>
    <w:rsid w:val="003A7DBA"/>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5BD9"/>
    <w:rsid w:val="003C6AEF"/>
    <w:rsid w:val="003D067C"/>
    <w:rsid w:val="003D1095"/>
    <w:rsid w:val="003D1C47"/>
    <w:rsid w:val="003D49A6"/>
    <w:rsid w:val="003D7A53"/>
    <w:rsid w:val="003E0A1D"/>
    <w:rsid w:val="003E0E00"/>
    <w:rsid w:val="003E1E92"/>
    <w:rsid w:val="003E3DAA"/>
    <w:rsid w:val="003E409B"/>
    <w:rsid w:val="003E4649"/>
    <w:rsid w:val="003E4CE4"/>
    <w:rsid w:val="003E505E"/>
    <w:rsid w:val="003F1A9F"/>
    <w:rsid w:val="003F20B3"/>
    <w:rsid w:val="003F2503"/>
    <w:rsid w:val="003F2559"/>
    <w:rsid w:val="003F286B"/>
    <w:rsid w:val="003F4834"/>
    <w:rsid w:val="003F4C93"/>
    <w:rsid w:val="003F5105"/>
    <w:rsid w:val="003F5F4D"/>
    <w:rsid w:val="003F5F8B"/>
    <w:rsid w:val="003F6269"/>
    <w:rsid w:val="00400677"/>
    <w:rsid w:val="00400898"/>
    <w:rsid w:val="00400AB4"/>
    <w:rsid w:val="0040132D"/>
    <w:rsid w:val="00401EED"/>
    <w:rsid w:val="00404CD6"/>
    <w:rsid w:val="0040677B"/>
    <w:rsid w:val="00407C5A"/>
    <w:rsid w:val="00407E3A"/>
    <w:rsid w:val="00410D0C"/>
    <w:rsid w:val="00411681"/>
    <w:rsid w:val="004132C8"/>
    <w:rsid w:val="004145AC"/>
    <w:rsid w:val="0041481B"/>
    <w:rsid w:val="00414AAF"/>
    <w:rsid w:val="00414FEE"/>
    <w:rsid w:val="00415362"/>
    <w:rsid w:val="004154E4"/>
    <w:rsid w:val="004157B0"/>
    <w:rsid w:val="00416360"/>
    <w:rsid w:val="0041788F"/>
    <w:rsid w:val="00417C67"/>
    <w:rsid w:val="00417EF4"/>
    <w:rsid w:val="00417F26"/>
    <w:rsid w:val="00424809"/>
    <w:rsid w:val="00426AC0"/>
    <w:rsid w:val="00426D7E"/>
    <w:rsid w:val="00427638"/>
    <w:rsid w:val="004300C5"/>
    <w:rsid w:val="00430FFC"/>
    <w:rsid w:val="00431362"/>
    <w:rsid w:val="0043154B"/>
    <w:rsid w:val="00432682"/>
    <w:rsid w:val="00432E05"/>
    <w:rsid w:val="00434859"/>
    <w:rsid w:val="004350F0"/>
    <w:rsid w:val="004351CA"/>
    <w:rsid w:val="004370DC"/>
    <w:rsid w:val="00440BF0"/>
    <w:rsid w:val="00441C18"/>
    <w:rsid w:val="00442B05"/>
    <w:rsid w:val="0044496C"/>
    <w:rsid w:val="00444A0A"/>
    <w:rsid w:val="00444B66"/>
    <w:rsid w:val="00446E9F"/>
    <w:rsid w:val="004511A3"/>
    <w:rsid w:val="00452416"/>
    <w:rsid w:val="004535E6"/>
    <w:rsid w:val="0045586E"/>
    <w:rsid w:val="00455EB1"/>
    <w:rsid w:val="0045663D"/>
    <w:rsid w:val="00457715"/>
    <w:rsid w:val="00460C73"/>
    <w:rsid w:val="004631B5"/>
    <w:rsid w:val="00463720"/>
    <w:rsid w:val="004637E1"/>
    <w:rsid w:val="00464049"/>
    <w:rsid w:val="00465266"/>
    <w:rsid w:val="00466546"/>
    <w:rsid w:val="00466692"/>
    <w:rsid w:val="00470AF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87B64"/>
    <w:rsid w:val="0049073B"/>
    <w:rsid w:val="004907C1"/>
    <w:rsid w:val="00490FED"/>
    <w:rsid w:val="00492335"/>
    <w:rsid w:val="00493046"/>
    <w:rsid w:val="00493960"/>
    <w:rsid w:val="00493C9A"/>
    <w:rsid w:val="00494245"/>
    <w:rsid w:val="00495B05"/>
    <w:rsid w:val="004A00FC"/>
    <w:rsid w:val="004A0484"/>
    <w:rsid w:val="004A04B4"/>
    <w:rsid w:val="004A2700"/>
    <w:rsid w:val="004A39B1"/>
    <w:rsid w:val="004A3B80"/>
    <w:rsid w:val="004A3BC4"/>
    <w:rsid w:val="004A3F3F"/>
    <w:rsid w:val="004A52B1"/>
    <w:rsid w:val="004A5362"/>
    <w:rsid w:val="004A5BCE"/>
    <w:rsid w:val="004A5D6D"/>
    <w:rsid w:val="004A61B4"/>
    <w:rsid w:val="004A753F"/>
    <w:rsid w:val="004B16CC"/>
    <w:rsid w:val="004B21E3"/>
    <w:rsid w:val="004B21F9"/>
    <w:rsid w:val="004B2791"/>
    <w:rsid w:val="004B369F"/>
    <w:rsid w:val="004B4895"/>
    <w:rsid w:val="004B6154"/>
    <w:rsid w:val="004B61DE"/>
    <w:rsid w:val="004B6299"/>
    <w:rsid w:val="004B677D"/>
    <w:rsid w:val="004B6826"/>
    <w:rsid w:val="004B7E2E"/>
    <w:rsid w:val="004C032B"/>
    <w:rsid w:val="004C0A5B"/>
    <w:rsid w:val="004C0FDD"/>
    <w:rsid w:val="004C1078"/>
    <w:rsid w:val="004C17B6"/>
    <w:rsid w:val="004C48D7"/>
    <w:rsid w:val="004D180B"/>
    <w:rsid w:val="004D268E"/>
    <w:rsid w:val="004D27F5"/>
    <w:rsid w:val="004D28DB"/>
    <w:rsid w:val="004D387B"/>
    <w:rsid w:val="004D5015"/>
    <w:rsid w:val="004D5C1E"/>
    <w:rsid w:val="004D6DEE"/>
    <w:rsid w:val="004D7282"/>
    <w:rsid w:val="004E151C"/>
    <w:rsid w:val="004E255C"/>
    <w:rsid w:val="004E25A1"/>
    <w:rsid w:val="004E2977"/>
    <w:rsid w:val="004E2C48"/>
    <w:rsid w:val="004E7808"/>
    <w:rsid w:val="004E7A0A"/>
    <w:rsid w:val="004F0C8E"/>
    <w:rsid w:val="004F117C"/>
    <w:rsid w:val="004F189A"/>
    <w:rsid w:val="004F23AA"/>
    <w:rsid w:val="004F2E21"/>
    <w:rsid w:val="004F2E2B"/>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417D"/>
    <w:rsid w:val="00506169"/>
    <w:rsid w:val="005102DB"/>
    <w:rsid w:val="005104ED"/>
    <w:rsid w:val="00510B70"/>
    <w:rsid w:val="00510F0F"/>
    <w:rsid w:val="005115DB"/>
    <w:rsid w:val="0051165A"/>
    <w:rsid w:val="005116D5"/>
    <w:rsid w:val="00512697"/>
    <w:rsid w:val="0051347C"/>
    <w:rsid w:val="005139C4"/>
    <w:rsid w:val="00516125"/>
    <w:rsid w:val="00516B00"/>
    <w:rsid w:val="00516FED"/>
    <w:rsid w:val="00520A8D"/>
    <w:rsid w:val="00521EC1"/>
    <w:rsid w:val="00522C59"/>
    <w:rsid w:val="00523A12"/>
    <w:rsid w:val="00523BF7"/>
    <w:rsid w:val="00524458"/>
    <w:rsid w:val="00527394"/>
    <w:rsid w:val="00527EF9"/>
    <w:rsid w:val="00530140"/>
    <w:rsid w:val="00530D2E"/>
    <w:rsid w:val="005342A6"/>
    <w:rsid w:val="00534481"/>
    <w:rsid w:val="00534B67"/>
    <w:rsid w:val="005355CE"/>
    <w:rsid w:val="005361DA"/>
    <w:rsid w:val="00536721"/>
    <w:rsid w:val="00536B50"/>
    <w:rsid w:val="005374CF"/>
    <w:rsid w:val="005378CC"/>
    <w:rsid w:val="00537A3E"/>
    <w:rsid w:val="00540E7E"/>
    <w:rsid w:val="00541056"/>
    <w:rsid w:val="00542CD5"/>
    <w:rsid w:val="00542D03"/>
    <w:rsid w:val="00542D9F"/>
    <w:rsid w:val="00544979"/>
    <w:rsid w:val="0054566F"/>
    <w:rsid w:val="00546454"/>
    <w:rsid w:val="005468DB"/>
    <w:rsid w:val="005472DF"/>
    <w:rsid w:val="005505CE"/>
    <w:rsid w:val="00551784"/>
    <w:rsid w:val="00551941"/>
    <w:rsid w:val="005519C5"/>
    <w:rsid w:val="005524F3"/>
    <w:rsid w:val="00552C2F"/>
    <w:rsid w:val="00552C9D"/>
    <w:rsid w:val="00553227"/>
    <w:rsid w:val="00554204"/>
    <w:rsid w:val="005547D6"/>
    <w:rsid w:val="00555F8F"/>
    <w:rsid w:val="00560AAA"/>
    <w:rsid w:val="005618C8"/>
    <w:rsid w:val="00563006"/>
    <w:rsid w:val="00565227"/>
    <w:rsid w:val="00565AD7"/>
    <w:rsid w:val="005662A4"/>
    <w:rsid w:val="005666BC"/>
    <w:rsid w:val="005666E7"/>
    <w:rsid w:val="00567FCB"/>
    <w:rsid w:val="0057266C"/>
    <w:rsid w:val="00572BF6"/>
    <w:rsid w:val="00572E96"/>
    <w:rsid w:val="00573D42"/>
    <w:rsid w:val="00577499"/>
    <w:rsid w:val="005805DB"/>
    <w:rsid w:val="005805FA"/>
    <w:rsid w:val="00582BD8"/>
    <w:rsid w:val="00584FE6"/>
    <w:rsid w:val="00585DC6"/>
    <w:rsid w:val="00585E5C"/>
    <w:rsid w:val="00585F71"/>
    <w:rsid w:val="00586BBF"/>
    <w:rsid w:val="00590549"/>
    <w:rsid w:val="005911A5"/>
    <w:rsid w:val="00591AC6"/>
    <w:rsid w:val="00591FF0"/>
    <w:rsid w:val="00592543"/>
    <w:rsid w:val="0059329F"/>
    <w:rsid w:val="0059497E"/>
    <w:rsid w:val="00594DE1"/>
    <w:rsid w:val="00595A89"/>
    <w:rsid w:val="00595BA3"/>
    <w:rsid w:val="00595D65"/>
    <w:rsid w:val="00596A51"/>
    <w:rsid w:val="005970C5"/>
    <w:rsid w:val="005A06AC"/>
    <w:rsid w:val="005A09E4"/>
    <w:rsid w:val="005A1920"/>
    <w:rsid w:val="005A2984"/>
    <w:rsid w:val="005A386C"/>
    <w:rsid w:val="005A4E2C"/>
    <w:rsid w:val="005A5025"/>
    <w:rsid w:val="005A6025"/>
    <w:rsid w:val="005A69EF"/>
    <w:rsid w:val="005A6C04"/>
    <w:rsid w:val="005A6EC1"/>
    <w:rsid w:val="005B0C8B"/>
    <w:rsid w:val="005B17FE"/>
    <w:rsid w:val="005B1B17"/>
    <w:rsid w:val="005B1D4A"/>
    <w:rsid w:val="005B2121"/>
    <w:rsid w:val="005B23F4"/>
    <w:rsid w:val="005B2417"/>
    <w:rsid w:val="005B2799"/>
    <w:rsid w:val="005B309A"/>
    <w:rsid w:val="005B340B"/>
    <w:rsid w:val="005B4679"/>
    <w:rsid w:val="005B62EE"/>
    <w:rsid w:val="005B6A38"/>
    <w:rsid w:val="005B6A82"/>
    <w:rsid w:val="005C064D"/>
    <w:rsid w:val="005C0CED"/>
    <w:rsid w:val="005C1421"/>
    <w:rsid w:val="005C261C"/>
    <w:rsid w:val="005C3DFE"/>
    <w:rsid w:val="005C47E3"/>
    <w:rsid w:val="005C489F"/>
    <w:rsid w:val="005C54BC"/>
    <w:rsid w:val="005C62F9"/>
    <w:rsid w:val="005C6477"/>
    <w:rsid w:val="005C64C8"/>
    <w:rsid w:val="005D06BC"/>
    <w:rsid w:val="005D08ED"/>
    <w:rsid w:val="005D4CB6"/>
    <w:rsid w:val="005D4FC6"/>
    <w:rsid w:val="005D50FA"/>
    <w:rsid w:val="005D54AC"/>
    <w:rsid w:val="005D62C2"/>
    <w:rsid w:val="005D6361"/>
    <w:rsid w:val="005D6A17"/>
    <w:rsid w:val="005D7261"/>
    <w:rsid w:val="005D7908"/>
    <w:rsid w:val="005E09DF"/>
    <w:rsid w:val="005E112E"/>
    <w:rsid w:val="005E26A2"/>
    <w:rsid w:val="005E2F3C"/>
    <w:rsid w:val="005E37BD"/>
    <w:rsid w:val="005E4651"/>
    <w:rsid w:val="005E5862"/>
    <w:rsid w:val="005E64ED"/>
    <w:rsid w:val="005E676D"/>
    <w:rsid w:val="005E7934"/>
    <w:rsid w:val="005F0504"/>
    <w:rsid w:val="005F087C"/>
    <w:rsid w:val="005F2361"/>
    <w:rsid w:val="005F330A"/>
    <w:rsid w:val="005F4E94"/>
    <w:rsid w:val="005F60F1"/>
    <w:rsid w:val="005F6786"/>
    <w:rsid w:val="005F69DB"/>
    <w:rsid w:val="005F7B27"/>
    <w:rsid w:val="005F7E14"/>
    <w:rsid w:val="005F7E5A"/>
    <w:rsid w:val="00600673"/>
    <w:rsid w:val="0060157C"/>
    <w:rsid w:val="00601C65"/>
    <w:rsid w:val="00603CE0"/>
    <w:rsid w:val="0060412D"/>
    <w:rsid w:val="00604ACF"/>
    <w:rsid w:val="00604D4F"/>
    <w:rsid w:val="006057C3"/>
    <w:rsid w:val="00607CA4"/>
    <w:rsid w:val="006104E5"/>
    <w:rsid w:val="00610C73"/>
    <w:rsid w:val="006116E4"/>
    <w:rsid w:val="006135BE"/>
    <w:rsid w:val="006136DA"/>
    <w:rsid w:val="00613870"/>
    <w:rsid w:val="00614E21"/>
    <w:rsid w:val="0061504E"/>
    <w:rsid w:val="006167AE"/>
    <w:rsid w:val="006204F9"/>
    <w:rsid w:val="00620A93"/>
    <w:rsid w:val="00620F6D"/>
    <w:rsid w:val="006215B7"/>
    <w:rsid w:val="006217A6"/>
    <w:rsid w:val="00622C24"/>
    <w:rsid w:val="00622FDA"/>
    <w:rsid w:val="0062307A"/>
    <w:rsid w:val="00623178"/>
    <w:rsid w:val="00623CFF"/>
    <w:rsid w:val="00624246"/>
    <w:rsid w:val="0062443D"/>
    <w:rsid w:val="006255C4"/>
    <w:rsid w:val="00625BEA"/>
    <w:rsid w:val="00626349"/>
    <w:rsid w:val="00626697"/>
    <w:rsid w:val="006314BA"/>
    <w:rsid w:val="00631D7E"/>
    <w:rsid w:val="006324A6"/>
    <w:rsid w:val="006327EB"/>
    <w:rsid w:val="00632DC2"/>
    <w:rsid w:val="00632DE5"/>
    <w:rsid w:val="00634408"/>
    <w:rsid w:val="006358BC"/>
    <w:rsid w:val="006358BF"/>
    <w:rsid w:val="00635DB9"/>
    <w:rsid w:val="00635F6E"/>
    <w:rsid w:val="0063633D"/>
    <w:rsid w:val="00636808"/>
    <w:rsid w:val="00636A18"/>
    <w:rsid w:val="00637AE1"/>
    <w:rsid w:val="006401C1"/>
    <w:rsid w:val="006403CF"/>
    <w:rsid w:val="0064262F"/>
    <w:rsid w:val="006432B5"/>
    <w:rsid w:val="00644F96"/>
    <w:rsid w:val="0064598F"/>
    <w:rsid w:val="00646133"/>
    <w:rsid w:val="00646A4E"/>
    <w:rsid w:val="00647DFC"/>
    <w:rsid w:val="00650F5B"/>
    <w:rsid w:val="00651072"/>
    <w:rsid w:val="00651EC7"/>
    <w:rsid w:val="0065270B"/>
    <w:rsid w:val="0065299F"/>
    <w:rsid w:val="00654ECA"/>
    <w:rsid w:val="00656CD8"/>
    <w:rsid w:val="00656D51"/>
    <w:rsid w:val="00660956"/>
    <w:rsid w:val="00661B3F"/>
    <w:rsid w:val="00662F44"/>
    <w:rsid w:val="0066337A"/>
    <w:rsid w:val="00663388"/>
    <w:rsid w:val="006650A2"/>
    <w:rsid w:val="0066570C"/>
    <w:rsid w:val="00665EDB"/>
    <w:rsid w:val="00666345"/>
    <w:rsid w:val="0066640B"/>
    <w:rsid w:val="00666526"/>
    <w:rsid w:val="00667BBE"/>
    <w:rsid w:val="0067128B"/>
    <w:rsid w:val="0067208A"/>
    <w:rsid w:val="0067305E"/>
    <w:rsid w:val="00674ABD"/>
    <w:rsid w:val="00680444"/>
    <w:rsid w:val="00680E88"/>
    <w:rsid w:val="00680FB7"/>
    <w:rsid w:val="00681502"/>
    <w:rsid w:val="00681BFD"/>
    <w:rsid w:val="00681FB2"/>
    <w:rsid w:val="00682172"/>
    <w:rsid w:val="00682944"/>
    <w:rsid w:val="00683221"/>
    <w:rsid w:val="00683609"/>
    <w:rsid w:val="00686223"/>
    <w:rsid w:val="0069004D"/>
    <w:rsid w:val="00690549"/>
    <w:rsid w:val="00691B86"/>
    <w:rsid w:val="006943EF"/>
    <w:rsid w:val="00694765"/>
    <w:rsid w:val="00694E91"/>
    <w:rsid w:val="006967E9"/>
    <w:rsid w:val="00696A4D"/>
    <w:rsid w:val="006A01EA"/>
    <w:rsid w:val="006A0F8C"/>
    <w:rsid w:val="006A178E"/>
    <w:rsid w:val="006A1EEB"/>
    <w:rsid w:val="006A2D52"/>
    <w:rsid w:val="006A44FD"/>
    <w:rsid w:val="006A5486"/>
    <w:rsid w:val="006A6ABB"/>
    <w:rsid w:val="006B027C"/>
    <w:rsid w:val="006B1752"/>
    <w:rsid w:val="006B4275"/>
    <w:rsid w:val="006B42BE"/>
    <w:rsid w:val="006B5ABF"/>
    <w:rsid w:val="006B5C19"/>
    <w:rsid w:val="006B676A"/>
    <w:rsid w:val="006B7361"/>
    <w:rsid w:val="006B750E"/>
    <w:rsid w:val="006C0E61"/>
    <w:rsid w:val="006C12BA"/>
    <w:rsid w:val="006C14B6"/>
    <w:rsid w:val="006C19A7"/>
    <w:rsid w:val="006C2318"/>
    <w:rsid w:val="006C375E"/>
    <w:rsid w:val="006C43D9"/>
    <w:rsid w:val="006C5787"/>
    <w:rsid w:val="006C5B1B"/>
    <w:rsid w:val="006D0212"/>
    <w:rsid w:val="006D04BD"/>
    <w:rsid w:val="006D058E"/>
    <w:rsid w:val="006D3CD8"/>
    <w:rsid w:val="006D4E6C"/>
    <w:rsid w:val="006D5583"/>
    <w:rsid w:val="006D589C"/>
    <w:rsid w:val="006D5D40"/>
    <w:rsid w:val="006D6C09"/>
    <w:rsid w:val="006D7ABB"/>
    <w:rsid w:val="006D7B85"/>
    <w:rsid w:val="006D7BC8"/>
    <w:rsid w:val="006E14C6"/>
    <w:rsid w:val="006E1794"/>
    <w:rsid w:val="006E1A53"/>
    <w:rsid w:val="006E1D8A"/>
    <w:rsid w:val="006E1D92"/>
    <w:rsid w:val="006E1DB0"/>
    <w:rsid w:val="006E277C"/>
    <w:rsid w:val="006E3C03"/>
    <w:rsid w:val="006E424F"/>
    <w:rsid w:val="006E4C39"/>
    <w:rsid w:val="006E4CD5"/>
    <w:rsid w:val="006F0D0F"/>
    <w:rsid w:val="006F269B"/>
    <w:rsid w:val="006F33CE"/>
    <w:rsid w:val="006F3E79"/>
    <w:rsid w:val="006F5B4C"/>
    <w:rsid w:val="006F5B5A"/>
    <w:rsid w:val="006F5F51"/>
    <w:rsid w:val="006F6773"/>
    <w:rsid w:val="006F684E"/>
    <w:rsid w:val="006F7664"/>
    <w:rsid w:val="006F7D14"/>
    <w:rsid w:val="007009EB"/>
    <w:rsid w:val="00702B99"/>
    <w:rsid w:val="00704958"/>
    <w:rsid w:val="00706E67"/>
    <w:rsid w:val="00706E98"/>
    <w:rsid w:val="00707976"/>
    <w:rsid w:val="00707BFE"/>
    <w:rsid w:val="00707D75"/>
    <w:rsid w:val="007109F2"/>
    <w:rsid w:val="007117E8"/>
    <w:rsid w:val="00711BB5"/>
    <w:rsid w:val="00713942"/>
    <w:rsid w:val="00713FD2"/>
    <w:rsid w:val="00714360"/>
    <w:rsid w:val="00714ABC"/>
    <w:rsid w:val="00720AB6"/>
    <w:rsid w:val="0072276A"/>
    <w:rsid w:val="0072362C"/>
    <w:rsid w:val="00723FAF"/>
    <w:rsid w:val="00724131"/>
    <w:rsid w:val="00725F23"/>
    <w:rsid w:val="00726E3B"/>
    <w:rsid w:val="00727656"/>
    <w:rsid w:val="007334CE"/>
    <w:rsid w:val="00734400"/>
    <w:rsid w:val="00735916"/>
    <w:rsid w:val="00735FDD"/>
    <w:rsid w:val="00737F5B"/>
    <w:rsid w:val="00740DD9"/>
    <w:rsid w:val="00740E5F"/>
    <w:rsid w:val="00742863"/>
    <w:rsid w:val="00742FAE"/>
    <w:rsid w:val="007430CB"/>
    <w:rsid w:val="00744255"/>
    <w:rsid w:val="0074426F"/>
    <w:rsid w:val="007449E6"/>
    <w:rsid w:val="00746FBC"/>
    <w:rsid w:val="0074711D"/>
    <w:rsid w:val="007473ED"/>
    <w:rsid w:val="0074794E"/>
    <w:rsid w:val="00755109"/>
    <w:rsid w:val="00756502"/>
    <w:rsid w:val="00756BE1"/>
    <w:rsid w:val="00756C4F"/>
    <w:rsid w:val="00757260"/>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244"/>
    <w:rsid w:val="00776D83"/>
    <w:rsid w:val="0078110B"/>
    <w:rsid w:val="00781E82"/>
    <w:rsid w:val="0078276B"/>
    <w:rsid w:val="007834C0"/>
    <w:rsid w:val="007835B6"/>
    <w:rsid w:val="00783AC7"/>
    <w:rsid w:val="00783CE6"/>
    <w:rsid w:val="0078409F"/>
    <w:rsid w:val="00784D54"/>
    <w:rsid w:val="007861A1"/>
    <w:rsid w:val="00786382"/>
    <w:rsid w:val="00793746"/>
    <w:rsid w:val="00794461"/>
    <w:rsid w:val="007A0614"/>
    <w:rsid w:val="007A0736"/>
    <w:rsid w:val="007A15AC"/>
    <w:rsid w:val="007A2928"/>
    <w:rsid w:val="007A33C3"/>
    <w:rsid w:val="007A34A3"/>
    <w:rsid w:val="007A36E1"/>
    <w:rsid w:val="007A4701"/>
    <w:rsid w:val="007A50C8"/>
    <w:rsid w:val="007A62CB"/>
    <w:rsid w:val="007A639B"/>
    <w:rsid w:val="007A7A33"/>
    <w:rsid w:val="007B0CD8"/>
    <w:rsid w:val="007B1BEA"/>
    <w:rsid w:val="007B21DE"/>
    <w:rsid w:val="007B2409"/>
    <w:rsid w:val="007B378A"/>
    <w:rsid w:val="007B49A6"/>
    <w:rsid w:val="007B4F97"/>
    <w:rsid w:val="007B7FA2"/>
    <w:rsid w:val="007C1A24"/>
    <w:rsid w:val="007C270D"/>
    <w:rsid w:val="007C3803"/>
    <w:rsid w:val="007C4E79"/>
    <w:rsid w:val="007C5804"/>
    <w:rsid w:val="007C662A"/>
    <w:rsid w:val="007C6B0D"/>
    <w:rsid w:val="007C6B2D"/>
    <w:rsid w:val="007C6D61"/>
    <w:rsid w:val="007D076B"/>
    <w:rsid w:val="007D2219"/>
    <w:rsid w:val="007D2912"/>
    <w:rsid w:val="007D33A5"/>
    <w:rsid w:val="007D3DD3"/>
    <w:rsid w:val="007D3F8D"/>
    <w:rsid w:val="007D49E3"/>
    <w:rsid w:val="007D6989"/>
    <w:rsid w:val="007D7327"/>
    <w:rsid w:val="007D7B5A"/>
    <w:rsid w:val="007E09CD"/>
    <w:rsid w:val="007E0C2C"/>
    <w:rsid w:val="007E0EC4"/>
    <w:rsid w:val="007E1C8D"/>
    <w:rsid w:val="007E25E2"/>
    <w:rsid w:val="007E2684"/>
    <w:rsid w:val="007E44FF"/>
    <w:rsid w:val="007E45A6"/>
    <w:rsid w:val="007E502D"/>
    <w:rsid w:val="007E63A3"/>
    <w:rsid w:val="007E6857"/>
    <w:rsid w:val="007E6B05"/>
    <w:rsid w:val="007E76F7"/>
    <w:rsid w:val="007F031A"/>
    <w:rsid w:val="007F1D1E"/>
    <w:rsid w:val="007F201C"/>
    <w:rsid w:val="007F24E7"/>
    <w:rsid w:val="007F4770"/>
    <w:rsid w:val="007F54F0"/>
    <w:rsid w:val="007F5D7B"/>
    <w:rsid w:val="007F6F31"/>
    <w:rsid w:val="007F79F7"/>
    <w:rsid w:val="0080032D"/>
    <w:rsid w:val="0080193B"/>
    <w:rsid w:val="00805390"/>
    <w:rsid w:val="0080574F"/>
    <w:rsid w:val="008058C4"/>
    <w:rsid w:val="0080649F"/>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EE2"/>
    <w:rsid w:val="0083429C"/>
    <w:rsid w:val="008344E8"/>
    <w:rsid w:val="008376D0"/>
    <w:rsid w:val="008402ED"/>
    <w:rsid w:val="00841126"/>
    <w:rsid w:val="00841524"/>
    <w:rsid w:val="00842C07"/>
    <w:rsid w:val="00843670"/>
    <w:rsid w:val="00844DB0"/>
    <w:rsid w:val="00845783"/>
    <w:rsid w:val="008468A2"/>
    <w:rsid w:val="008473B0"/>
    <w:rsid w:val="008474EF"/>
    <w:rsid w:val="00850ACF"/>
    <w:rsid w:val="00851A48"/>
    <w:rsid w:val="00856B42"/>
    <w:rsid w:val="00857299"/>
    <w:rsid w:val="00857F2D"/>
    <w:rsid w:val="0086065D"/>
    <w:rsid w:val="00860BA0"/>
    <w:rsid w:val="00861A8A"/>
    <w:rsid w:val="00862730"/>
    <w:rsid w:val="00862D41"/>
    <w:rsid w:val="008649A2"/>
    <w:rsid w:val="00864B61"/>
    <w:rsid w:val="008654D0"/>
    <w:rsid w:val="008658AD"/>
    <w:rsid w:val="00866376"/>
    <w:rsid w:val="008674D9"/>
    <w:rsid w:val="00870CCC"/>
    <w:rsid w:val="00871892"/>
    <w:rsid w:val="00871DB2"/>
    <w:rsid w:val="00874BB0"/>
    <w:rsid w:val="008756AC"/>
    <w:rsid w:val="008767B0"/>
    <w:rsid w:val="00876CC8"/>
    <w:rsid w:val="00877462"/>
    <w:rsid w:val="00877B6C"/>
    <w:rsid w:val="00877F12"/>
    <w:rsid w:val="00882576"/>
    <w:rsid w:val="00883DF6"/>
    <w:rsid w:val="00884992"/>
    <w:rsid w:val="008867A3"/>
    <w:rsid w:val="00886F62"/>
    <w:rsid w:val="0088740C"/>
    <w:rsid w:val="00887989"/>
    <w:rsid w:val="00887A97"/>
    <w:rsid w:val="008915CD"/>
    <w:rsid w:val="00893C78"/>
    <w:rsid w:val="008947AB"/>
    <w:rsid w:val="00896662"/>
    <w:rsid w:val="00896802"/>
    <w:rsid w:val="00896BB2"/>
    <w:rsid w:val="00896DDA"/>
    <w:rsid w:val="008970AF"/>
    <w:rsid w:val="008970C3"/>
    <w:rsid w:val="00897A3C"/>
    <w:rsid w:val="008A1CC8"/>
    <w:rsid w:val="008A1FE2"/>
    <w:rsid w:val="008A216A"/>
    <w:rsid w:val="008A2F3A"/>
    <w:rsid w:val="008A4743"/>
    <w:rsid w:val="008A4BD8"/>
    <w:rsid w:val="008A5787"/>
    <w:rsid w:val="008A79F3"/>
    <w:rsid w:val="008A7FA5"/>
    <w:rsid w:val="008B0DF6"/>
    <w:rsid w:val="008B128B"/>
    <w:rsid w:val="008B12EC"/>
    <w:rsid w:val="008B2689"/>
    <w:rsid w:val="008B3412"/>
    <w:rsid w:val="008B39F8"/>
    <w:rsid w:val="008B40AC"/>
    <w:rsid w:val="008B5BD4"/>
    <w:rsid w:val="008B5D13"/>
    <w:rsid w:val="008B73A3"/>
    <w:rsid w:val="008B7ABB"/>
    <w:rsid w:val="008C0F61"/>
    <w:rsid w:val="008C1274"/>
    <w:rsid w:val="008C15A5"/>
    <w:rsid w:val="008C1A49"/>
    <w:rsid w:val="008C1CAE"/>
    <w:rsid w:val="008C26D2"/>
    <w:rsid w:val="008C471D"/>
    <w:rsid w:val="008C52B1"/>
    <w:rsid w:val="008C5A28"/>
    <w:rsid w:val="008C5C8E"/>
    <w:rsid w:val="008C5CA6"/>
    <w:rsid w:val="008C5CE7"/>
    <w:rsid w:val="008C74C9"/>
    <w:rsid w:val="008C7AEE"/>
    <w:rsid w:val="008D09B5"/>
    <w:rsid w:val="008D20C8"/>
    <w:rsid w:val="008D2E7B"/>
    <w:rsid w:val="008D692B"/>
    <w:rsid w:val="008D76EB"/>
    <w:rsid w:val="008D7A85"/>
    <w:rsid w:val="008E0F59"/>
    <w:rsid w:val="008E2E58"/>
    <w:rsid w:val="008E5BC1"/>
    <w:rsid w:val="008E68DA"/>
    <w:rsid w:val="008F036D"/>
    <w:rsid w:val="008F04AE"/>
    <w:rsid w:val="008F05FA"/>
    <w:rsid w:val="008F1EDC"/>
    <w:rsid w:val="008F2769"/>
    <w:rsid w:val="008F38D1"/>
    <w:rsid w:val="008F4010"/>
    <w:rsid w:val="008F40EB"/>
    <w:rsid w:val="008F58D5"/>
    <w:rsid w:val="008F7EF9"/>
    <w:rsid w:val="009002E4"/>
    <w:rsid w:val="009017C6"/>
    <w:rsid w:val="00901A0A"/>
    <w:rsid w:val="009032D1"/>
    <w:rsid w:val="00904002"/>
    <w:rsid w:val="00905196"/>
    <w:rsid w:val="00905AB3"/>
    <w:rsid w:val="009064DB"/>
    <w:rsid w:val="009064FE"/>
    <w:rsid w:val="0090681F"/>
    <w:rsid w:val="00907450"/>
    <w:rsid w:val="00907C64"/>
    <w:rsid w:val="0091014C"/>
    <w:rsid w:val="00911236"/>
    <w:rsid w:val="0091144D"/>
    <w:rsid w:val="00912873"/>
    <w:rsid w:val="0091301C"/>
    <w:rsid w:val="0091455D"/>
    <w:rsid w:val="00914EAD"/>
    <w:rsid w:val="00916579"/>
    <w:rsid w:val="009173CC"/>
    <w:rsid w:val="00917BB2"/>
    <w:rsid w:val="00920FF4"/>
    <w:rsid w:val="00921CBA"/>
    <w:rsid w:val="009225AE"/>
    <w:rsid w:val="009226F1"/>
    <w:rsid w:val="00926057"/>
    <w:rsid w:val="009278AB"/>
    <w:rsid w:val="00927CDF"/>
    <w:rsid w:val="00930032"/>
    <w:rsid w:val="00930EA1"/>
    <w:rsid w:val="00930EC1"/>
    <w:rsid w:val="00930FF0"/>
    <w:rsid w:val="0093112F"/>
    <w:rsid w:val="00931165"/>
    <w:rsid w:val="00931348"/>
    <w:rsid w:val="0093294B"/>
    <w:rsid w:val="00933167"/>
    <w:rsid w:val="00933701"/>
    <w:rsid w:val="00934205"/>
    <w:rsid w:val="00934803"/>
    <w:rsid w:val="0093550B"/>
    <w:rsid w:val="0093585D"/>
    <w:rsid w:val="00935D15"/>
    <w:rsid w:val="009364A5"/>
    <w:rsid w:val="00936861"/>
    <w:rsid w:val="00937A9B"/>
    <w:rsid w:val="00937B5C"/>
    <w:rsid w:val="009406F5"/>
    <w:rsid w:val="00940F5E"/>
    <w:rsid w:val="0094239B"/>
    <w:rsid w:val="00942EC1"/>
    <w:rsid w:val="009433F2"/>
    <w:rsid w:val="009433FB"/>
    <w:rsid w:val="00943537"/>
    <w:rsid w:val="009438BC"/>
    <w:rsid w:val="009441BA"/>
    <w:rsid w:val="00944D0F"/>
    <w:rsid w:val="00945E7B"/>
    <w:rsid w:val="00946337"/>
    <w:rsid w:val="00952BB8"/>
    <w:rsid w:val="009530A4"/>
    <w:rsid w:val="00953870"/>
    <w:rsid w:val="00954C7D"/>
    <w:rsid w:val="00954E41"/>
    <w:rsid w:val="00956929"/>
    <w:rsid w:val="00957CFE"/>
    <w:rsid w:val="0096090F"/>
    <w:rsid w:val="00961AB0"/>
    <w:rsid w:val="009630C6"/>
    <w:rsid w:val="0096317F"/>
    <w:rsid w:val="0096397B"/>
    <w:rsid w:val="00963DB2"/>
    <w:rsid w:val="00964410"/>
    <w:rsid w:val="00965903"/>
    <w:rsid w:val="00966094"/>
    <w:rsid w:val="009660E7"/>
    <w:rsid w:val="0096665D"/>
    <w:rsid w:val="00970C01"/>
    <w:rsid w:val="009719CF"/>
    <w:rsid w:val="009741E9"/>
    <w:rsid w:val="009765E1"/>
    <w:rsid w:val="00977F77"/>
    <w:rsid w:val="00980955"/>
    <w:rsid w:val="009813E2"/>
    <w:rsid w:val="00983421"/>
    <w:rsid w:val="0098524C"/>
    <w:rsid w:val="00986267"/>
    <w:rsid w:val="0098715F"/>
    <w:rsid w:val="009873A3"/>
    <w:rsid w:val="00992386"/>
    <w:rsid w:val="0099340D"/>
    <w:rsid w:val="009939DC"/>
    <w:rsid w:val="00993CFF"/>
    <w:rsid w:val="00994749"/>
    <w:rsid w:val="00994EEF"/>
    <w:rsid w:val="009958E0"/>
    <w:rsid w:val="00995B6A"/>
    <w:rsid w:val="00996874"/>
    <w:rsid w:val="009A2F67"/>
    <w:rsid w:val="009A33CD"/>
    <w:rsid w:val="009A3DF0"/>
    <w:rsid w:val="009A4C65"/>
    <w:rsid w:val="009A4DA8"/>
    <w:rsid w:val="009B031E"/>
    <w:rsid w:val="009B06CF"/>
    <w:rsid w:val="009B1C2E"/>
    <w:rsid w:val="009B1E3D"/>
    <w:rsid w:val="009B3A10"/>
    <w:rsid w:val="009B416C"/>
    <w:rsid w:val="009B4859"/>
    <w:rsid w:val="009B5113"/>
    <w:rsid w:val="009B62BF"/>
    <w:rsid w:val="009B6D26"/>
    <w:rsid w:val="009B7851"/>
    <w:rsid w:val="009C0C2C"/>
    <w:rsid w:val="009C0D9C"/>
    <w:rsid w:val="009C10B5"/>
    <w:rsid w:val="009C175C"/>
    <w:rsid w:val="009C1D17"/>
    <w:rsid w:val="009C24A6"/>
    <w:rsid w:val="009C2A78"/>
    <w:rsid w:val="009C415E"/>
    <w:rsid w:val="009C5725"/>
    <w:rsid w:val="009C689D"/>
    <w:rsid w:val="009D22A7"/>
    <w:rsid w:val="009D2EE5"/>
    <w:rsid w:val="009D3AE2"/>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4DDE"/>
    <w:rsid w:val="009F5D4C"/>
    <w:rsid w:val="009F61A2"/>
    <w:rsid w:val="009F7481"/>
    <w:rsid w:val="00A000B6"/>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01C9"/>
    <w:rsid w:val="00A11008"/>
    <w:rsid w:val="00A11732"/>
    <w:rsid w:val="00A122F8"/>
    <w:rsid w:val="00A12D71"/>
    <w:rsid w:val="00A1408C"/>
    <w:rsid w:val="00A1486D"/>
    <w:rsid w:val="00A14C5D"/>
    <w:rsid w:val="00A161ED"/>
    <w:rsid w:val="00A16A24"/>
    <w:rsid w:val="00A20708"/>
    <w:rsid w:val="00A21CFF"/>
    <w:rsid w:val="00A21D96"/>
    <w:rsid w:val="00A221D9"/>
    <w:rsid w:val="00A22C6D"/>
    <w:rsid w:val="00A249AB"/>
    <w:rsid w:val="00A24BBC"/>
    <w:rsid w:val="00A24BDA"/>
    <w:rsid w:val="00A24F16"/>
    <w:rsid w:val="00A25D51"/>
    <w:rsid w:val="00A265DC"/>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57DCF"/>
    <w:rsid w:val="00A601BC"/>
    <w:rsid w:val="00A61124"/>
    <w:rsid w:val="00A65674"/>
    <w:rsid w:val="00A65A38"/>
    <w:rsid w:val="00A70C0C"/>
    <w:rsid w:val="00A71917"/>
    <w:rsid w:val="00A73573"/>
    <w:rsid w:val="00A76499"/>
    <w:rsid w:val="00A801B6"/>
    <w:rsid w:val="00A80971"/>
    <w:rsid w:val="00A80F27"/>
    <w:rsid w:val="00A84057"/>
    <w:rsid w:val="00A84522"/>
    <w:rsid w:val="00A846E4"/>
    <w:rsid w:val="00A85342"/>
    <w:rsid w:val="00A878D5"/>
    <w:rsid w:val="00A916EA"/>
    <w:rsid w:val="00A91B9F"/>
    <w:rsid w:val="00A924FE"/>
    <w:rsid w:val="00A9272A"/>
    <w:rsid w:val="00A9290A"/>
    <w:rsid w:val="00A955B9"/>
    <w:rsid w:val="00A95814"/>
    <w:rsid w:val="00A979DC"/>
    <w:rsid w:val="00AA0332"/>
    <w:rsid w:val="00AA06C1"/>
    <w:rsid w:val="00AA0C87"/>
    <w:rsid w:val="00AA0EF0"/>
    <w:rsid w:val="00AA3D34"/>
    <w:rsid w:val="00AA4334"/>
    <w:rsid w:val="00AA561D"/>
    <w:rsid w:val="00AA5C67"/>
    <w:rsid w:val="00AA7499"/>
    <w:rsid w:val="00AA79CE"/>
    <w:rsid w:val="00AA7C67"/>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3FB"/>
    <w:rsid w:val="00AD29BE"/>
    <w:rsid w:val="00AD2E80"/>
    <w:rsid w:val="00AD4A09"/>
    <w:rsid w:val="00AD74BC"/>
    <w:rsid w:val="00AE0BDE"/>
    <w:rsid w:val="00AE16CB"/>
    <w:rsid w:val="00AE2C6F"/>
    <w:rsid w:val="00AE2EC2"/>
    <w:rsid w:val="00AE3363"/>
    <w:rsid w:val="00AE3EE7"/>
    <w:rsid w:val="00AE4C0C"/>
    <w:rsid w:val="00AE4E4D"/>
    <w:rsid w:val="00AE59DD"/>
    <w:rsid w:val="00AE688D"/>
    <w:rsid w:val="00AF06A8"/>
    <w:rsid w:val="00AF15B8"/>
    <w:rsid w:val="00AF1B4C"/>
    <w:rsid w:val="00AF1D07"/>
    <w:rsid w:val="00AF36AD"/>
    <w:rsid w:val="00AF38E3"/>
    <w:rsid w:val="00AF41E9"/>
    <w:rsid w:val="00AF4474"/>
    <w:rsid w:val="00AF5518"/>
    <w:rsid w:val="00AF557F"/>
    <w:rsid w:val="00AF5AB1"/>
    <w:rsid w:val="00AF69C6"/>
    <w:rsid w:val="00B01131"/>
    <w:rsid w:val="00B033A7"/>
    <w:rsid w:val="00B03609"/>
    <w:rsid w:val="00B06EFB"/>
    <w:rsid w:val="00B11578"/>
    <w:rsid w:val="00B126C0"/>
    <w:rsid w:val="00B130E4"/>
    <w:rsid w:val="00B14353"/>
    <w:rsid w:val="00B1487A"/>
    <w:rsid w:val="00B1488B"/>
    <w:rsid w:val="00B158F4"/>
    <w:rsid w:val="00B1655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27C"/>
    <w:rsid w:val="00B30B43"/>
    <w:rsid w:val="00B30D5B"/>
    <w:rsid w:val="00B3257C"/>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47C91"/>
    <w:rsid w:val="00B5016B"/>
    <w:rsid w:val="00B5064E"/>
    <w:rsid w:val="00B50A00"/>
    <w:rsid w:val="00B50F46"/>
    <w:rsid w:val="00B519CB"/>
    <w:rsid w:val="00B51DB0"/>
    <w:rsid w:val="00B51E80"/>
    <w:rsid w:val="00B51F6B"/>
    <w:rsid w:val="00B5262E"/>
    <w:rsid w:val="00B52BC2"/>
    <w:rsid w:val="00B52E9A"/>
    <w:rsid w:val="00B52ECF"/>
    <w:rsid w:val="00B550A7"/>
    <w:rsid w:val="00B55148"/>
    <w:rsid w:val="00B55230"/>
    <w:rsid w:val="00B557BD"/>
    <w:rsid w:val="00B562E9"/>
    <w:rsid w:val="00B56736"/>
    <w:rsid w:val="00B57CFB"/>
    <w:rsid w:val="00B6085D"/>
    <w:rsid w:val="00B6187B"/>
    <w:rsid w:val="00B618EA"/>
    <w:rsid w:val="00B629E0"/>
    <w:rsid w:val="00B63312"/>
    <w:rsid w:val="00B63585"/>
    <w:rsid w:val="00B64F91"/>
    <w:rsid w:val="00B6703F"/>
    <w:rsid w:val="00B67634"/>
    <w:rsid w:val="00B677E7"/>
    <w:rsid w:val="00B70281"/>
    <w:rsid w:val="00B71FB1"/>
    <w:rsid w:val="00B73657"/>
    <w:rsid w:val="00B74B57"/>
    <w:rsid w:val="00B772E3"/>
    <w:rsid w:val="00B77347"/>
    <w:rsid w:val="00B8299B"/>
    <w:rsid w:val="00B8569C"/>
    <w:rsid w:val="00B87360"/>
    <w:rsid w:val="00B901A2"/>
    <w:rsid w:val="00B91B0B"/>
    <w:rsid w:val="00B9294E"/>
    <w:rsid w:val="00B977A8"/>
    <w:rsid w:val="00BA048B"/>
    <w:rsid w:val="00BA0AC3"/>
    <w:rsid w:val="00BA1615"/>
    <w:rsid w:val="00BA228E"/>
    <w:rsid w:val="00BA45B0"/>
    <w:rsid w:val="00BA5D09"/>
    <w:rsid w:val="00BA6FD9"/>
    <w:rsid w:val="00BB10AC"/>
    <w:rsid w:val="00BB1443"/>
    <w:rsid w:val="00BB23D7"/>
    <w:rsid w:val="00BB25C8"/>
    <w:rsid w:val="00BB25E9"/>
    <w:rsid w:val="00BB4D11"/>
    <w:rsid w:val="00BC0641"/>
    <w:rsid w:val="00BC12A2"/>
    <w:rsid w:val="00BC1338"/>
    <w:rsid w:val="00BC2542"/>
    <w:rsid w:val="00BC2740"/>
    <w:rsid w:val="00BC2B07"/>
    <w:rsid w:val="00BC5273"/>
    <w:rsid w:val="00BC62D8"/>
    <w:rsid w:val="00BC670E"/>
    <w:rsid w:val="00BC76D1"/>
    <w:rsid w:val="00BD07E0"/>
    <w:rsid w:val="00BD388D"/>
    <w:rsid w:val="00BD66F5"/>
    <w:rsid w:val="00BD6C14"/>
    <w:rsid w:val="00BD71EF"/>
    <w:rsid w:val="00BD7396"/>
    <w:rsid w:val="00BE03DD"/>
    <w:rsid w:val="00BE0C9A"/>
    <w:rsid w:val="00BE17AD"/>
    <w:rsid w:val="00BE2875"/>
    <w:rsid w:val="00BE2970"/>
    <w:rsid w:val="00BE3AFA"/>
    <w:rsid w:val="00BE4808"/>
    <w:rsid w:val="00BE55F2"/>
    <w:rsid w:val="00BE62CD"/>
    <w:rsid w:val="00BF0287"/>
    <w:rsid w:val="00BF070C"/>
    <w:rsid w:val="00BF0AB3"/>
    <w:rsid w:val="00BF0F86"/>
    <w:rsid w:val="00BF0FA0"/>
    <w:rsid w:val="00BF43A0"/>
    <w:rsid w:val="00BF4509"/>
    <w:rsid w:val="00BF4E1E"/>
    <w:rsid w:val="00BF528A"/>
    <w:rsid w:val="00BF5394"/>
    <w:rsid w:val="00BF5A67"/>
    <w:rsid w:val="00BF6280"/>
    <w:rsid w:val="00BF7D57"/>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5C48"/>
    <w:rsid w:val="00C16EA4"/>
    <w:rsid w:val="00C1784E"/>
    <w:rsid w:val="00C17C6A"/>
    <w:rsid w:val="00C202C7"/>
    <w:rsid w:val="00C20D86"/>
    <w:rsid w:val="00C2132D"/>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1615"/>
    <w:rsid w:val="00C32624"/>
    <w:rsid w:val="00C3335C"/>
    <w:rsid w:val="00C3451C"/>
    <w:rsid w:val="00C34B4A"/>
    <w:rsid w:val="00C37943"/>
    <w:rsid w:val="00C40D64"/>
    <w:rsid w:val="00C4132F"/>
    <w:rsid w:val="00C45D85"/>
    <w:rsid w:val="00C45EA8"/>
    <w:rsid w:val="00C466BA"/>
    <w:rsid w:val="00C466EA"/>
    <w:rsid w:val="00C47B65"/>
    <w:rsid w:val="00C47BFC"/>
    <w:rsid w:val="00C52279"/>
    <w:rsid w:val="00C5475A"/>
    <w:rsid w:val="00C562AC"/>
    <w:rsid w:val="00C5734A"/>
    <w:rsid w:val="00C57609"/>
    <w:rsid w:val="00C57930"/>
    <w:rsid w:val="00C57D2F"/>
    <w:rsid w:val="00C60303"/>
    <w:rsid w:val="00C60553"/>
    <w:rsid w:val="00C60CC8"/>
    <w:rsid w:val="00C61A2E"/>
    <w:rsid w:val="00C62115"/>
    <w:rsid w:val="00C65499"/>
    <w:rsid w:val="00C65E25"/>
    <w:rsid w:val="00C66183"/>
    <w:rsid w:val="00C663C6"/>
    <w:rsid w:val="00C665AA"/>
    <w:rsid w:val="00C67718"/>
    <w:rsid w:val="00C71FCC"/>
    <w:rsid w:val="00C73D9F"/>
    <w:rsid w:val="00C74FAF"/>
    <w:rsid w:val="00C769C7"/>
    <w:rsid w:val="00C808CE"/>
    <w:rsid w:val="00C82929"/>
    <w:rsid w:val="00C84496"/>
    <w:rsid w:val="00C84B77"/>
    <w:rsid w:val="00C8581D"/>
    <w:rsid w:val="00C8671D"/>
    <w:rsid w:val="00C87DBC"/>
    <w:rsid w:val="00C91165"/>
    <w:rsid w:val="00C939BF"/>
    <w:rsid w:val="00C9419F"/>
    <w:rsid w:val="00C96B63"/>
    <w:rsid w:val="00C96D09"/>
    <w:rsid w:val="00C97F12"/>
    <w:rsid w:val="00CA00AF"/>
    <w:rsid w:val="00CA034A"/>
    <w:rsid w:val="00CA07E1"/>
    <w:rsid w:val="00CA1436"/>
    <w:rsid w:val="00CA2132"/>
    <w:rsid w:val="00CA291A"/>
    <w:rsid w:val="00CA7E5D"/>
    <w:rsid w:val="00CA7EC0"/>
    <w:rsid w:val="00CA7F60"/>
    <w:rsid w:val="00CB1318"/>
    <w:rsid w:val="00CB1818"/>
    <w:rsid w:val="00CB197F"/>
    <w:rsid w:val="00CB2712"/>
    <w:rsid w:val="00CB30B7"/>
    <w:rsid w:val="00CB6638"/>
    <w:rsid w:val="00CB6697"/>
    <w:rsid w:val="00CC0A66"/>
    <w:rsid w:val="00CC0C2B"/>
    <w:rsid w:val="00CC22FF"/>
    <w:rsid w:val="00CC248D"/>
    <w:rsid w:val="00CC26E1"/>
    <w:rsid w:val="00CC6D27"/>
    <w:rsid w:val="00CD08E5"/>
    <w:rsid w:val="00CD1C85"/>
    <w:rsid w:val="00CD2461"/>
    <w:rsid w:val="00CD26B9"/>
    <w:rsid w:val="00CD5E90"/>
    <w:rsid w:val="00CD65EF"/>
    <w:rsid w:val="00CD6A7F"/>
    <w:rsid w:val="00CD7332"/>
    <w:rsid w:val="00CE0399"/>
    <w:rsid w:val="00CE2309"/>
    <w:rsid w:val="00CE408A"/>
    <w:rsid w:val="00CE5D1E"/>
    <w:rsid w:val="00CE68E0"/>
    <w:rsid w:val="00CE7D2A"/>
    <w:rsid w:val="00CF1536"/>
    <w:rsid w:val="00CF5559"/>
    <w:rsid w:val="00CF6ABF"/>
    <w:rsid w:val="00CF6D9C"/>
    <w:rsid w:val="00D00542"/>
    <w:rsid w:val="00D02288"/>
    <w:rsid w:val="00D02771"/>
    <w:rsid w:val="00D02951"/>
    <w:rsid w:val="00D02EB2"/>
    <w:rsid w:val="00D0306C"/>
    <w:rsid w:val="00D03590"/>
    <w:rsid w:val="00D03CF1"/>
    <w:rsid w:val="00D04A17"/>
    <w:rsid w:val="00D04F5A"/>
    <w:rsid w:val="00D0613D"/>
    <w:rsid w:val="00D064F3"/>
    <w:rsid w:val="00D0797F"/>
    <w:rsid w:val="00D07B33"/>
    <w:rsid w:val="00D07EEB"/>
    <w:rsid w:val="00D10167"/>
    <w:rsid w:val="00D106FE"/>
    <w:rsid w:val="00D12BC6"/>
    <w:rsid w:val="00D1301C"/>
    <w:rsid w:val="00D13420"/>
    <w:rsid w:val="00D13DD8"/>
    <w:rsid w:val="00D1435D"/>
    <w:rsid w:val="00D1435E"/>
    <w:rsid w:val="00D16553"/>
    <w:rsid w:val="00D166C0"/>
    <w:rsid w:val="00D205C7"/>
    <w:rsid w:val="00D21232"/>
    <w:rsid w:val="00D23015"/>
    <w:rsid w:val="00D24BE9"/>
    <w:rsid w:val="00D2501B"/>
    <w:rsid w:val="00D269A2"/>
    <w:rsid w:val="00D2719C"/>
    <w:rsid w:val="00D305B3"/>
    <w:rsid w:val="00D30A52"/>
    <w:rsid w:val="00D30D32"/>
    <w:rsid w:val="00D31DF9"/>
    <w:rsid w:val="00D3210A"/>
    <w:rsid w:val="00D332C9"/>
    <w:rsid w:val="00D33D6D"/>
    <w:rsid w:val="00D3565F"/>
    <w:rsid w:val="00D36517"/>
    <w:rsid w:val="00D40BBD"/>
    <w:rsid w:val="00D41A01"/>
    <w:rsid w:val="00D43485"/>
    <w:rsid w:val="00D43BD7"/>
    <w:rsid w:val="00D45AC3"/>
    <w:rsid w:val="00D46F31"/>
    <w:rsid w:val="00D47E5E"/>
    <w:rsid w:val="00D51192"/>
    <w:rsid w:val="00D52572"/>
    <w:rsid w:val="00D52D0F"/>
    <w:rsid w:val="00D53D5E"/>
    <w:rsid w:val="00D54504"/>
    <w:rsid w:val="00D54EB2"/>
    <w:rsid w:val="00D57CFD"/>
    <w:rsid w:val="00D60585"/>
    <w:rsid w:val="00D608AA"/>
    <w:rsid w:val="00D61405"/>
    <w:rsid w:val="00D61D57"/>
    <w:rsid w:val="00D62C7C"/>
    <w:rsid w:val="00D62F77"/>
    <w:rsid w:val="00D63942"/>
    <w:rsid w:val="00D63B2D"/>
    <w:rsid w:val="00D63D40"/>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339"/>
    <w:rsid w:val="00D84EC6"/>
    <w:rsid w:val="00D85456"/>
    <w:rsid w:val="00D8667F"/>
    <w:rsid w:val="00D866C8"/>
    <w:rsid w:val="00D91CF4"/>
    <w:rsid w:val="00D92C20"/>
    <w:rsid w:val="00D9359B"/>
    <w:rsid w:val="00D9388B"/>
    <w:rsid w:val="00D93AAD"/>
    <w:rsid w:val="00D93CC9"/>
    <w:rsid w:val="00D9421B"/>
    <w:rsid w:val="00D949B1"/>
    <w:rsid w:val="00D9538A"/>
    <w:rsid w:val="00D95530"/>
    <w:rsid w:val="00D95A95"/>
    <w:rsid w:val="00D95BA0"/>
    <w:rsid w:val="00D95E8E"/>
    <w:rsid w:val="00D972F2"/>
    <w:rsid w:val="00D9746D"/>
    <w:rsid w:val="00D976EC"/>
    <w:rsid w:val="00DA1283"/>
    <w:rsid w:val="00DA25DD"/>
    <w:rsid w:val="00DA4D74"/>
    <w:rsid w:val="00DA63C7"/>
    <w:rsid w:val="00DA667C"/>
    <w:rsid w:val="00DA671C"/>
    <w:rsid w:val="00DA678A"/>
    <w:rsid w:val="00DA6992"/>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A47"/>
    <w:rsid w:val="00DD0B45"/>
    <w:rsid w:val="00DD0CE9"/>
    <w:rsid w:val="00DD2063"/>
    <w:rsid w:val="00DD2998"/>
    <w:rsid w:val="00DD2E99"/>
    <w:rsid w:val="00DD391A"/>
    <w:rsid w:val="00DD3EE1"/>
    <w:rsid w:val="00DD4D8A"/>
    <w:rsid w:val="00DD5A17"/>
    <w:rsid w:val="00DD5E96"/>
    <w:rsid w:val="00DE1E66"/>
    <w:rsid w:val="00DE3166"/>
    <w:rsid w:val="00DE36CA"/>
    <w:rsid w:val="00DE3D13"/>
    <w:rsid w:val="00DE4BFB"/>
    <w:rsid w:val="00DE6062"/>
    <w:rsid w:val="00DE6A82"/>
    <w:rsid w:val="00DE71D3"/>
    <w:rsid w:val="00DE780C"/>
    <w:rsid w:val="00DF17A1"/>
    <w:rsid w:val="00DF33B5"/>
    <w:rsid w:val="00DF5B15"/>
    <w:rsid w:val="00DF62FD"/>
    <w:rsid w:val="00DF7890"/>
    <w:rsid w:val="00E01FF4"/>
    <w:rsid w:val="00E024CE"/>
    <w:rsid w:val="00E02C46"/>
    <w:rsid w:val="00E060F7"/>
    <w:rsid w:val="00E0667E"/>
    <w:rsid w:val="00E066C3"/>
    <w:rsid w:val="00E06956"/>
    <w:rsid w:val="00E06EB6"/>
    <w:rsid w:val="00E07683"/>
    <w:rsid w:val="00E109DB"/>
    <w:rsid w:val="00E10DDF"/>
    <w:rsid w:val="00E112BA"/>
    <w:rsid w:val="00E11EA8"/>
    <w:rsid w:val="00E137A3"/>
    <w:rsid w:val="00E13DBB"/>
    <w:rsid w:val="00E13E89"/>
    <w:rsid w:val="00E140FB"/>
    <w:rsid w:val="00E14320"/>
    <w:rsid w:val="00E14B56"/>
    <w:rsid w:val="00E14FD0"/>
    <w:rsid w:val="00E150EA"/>
    <w:rsid w:val="00E152D8"/>
    <w:rsid w:val="00E174D3"/>
    <w:rsid w:val="00E177DD"/>
    <w:rsid w:val="00E177EB"/>
    <w:rsid w:val="00E206C8"/>
    <w:rsid w:val="00E21596"/>
    <w:rsid w:val="00E22AE3"/>
    <w:rsid w:val="00E26CF0"/>
    <w:rsid w:val="00E27742"/>
    <w:rsid w:val="00E3361E"/>
    <w:rsid w:val="00E3459F"/>
    <w:rsid w:val="00E360C1"/>
    <w:rsid w:val="00E3654E"/>
    <w:rsid w:val="00E36953"/>
    <w:rsid w:val="00E3770C"/>
    <w:rsid w:val="00E4025D"/>
    <w:rsid w:val="00E40319"/>
    <w:rsid w:val="00E4195A"/>
    <w:rsid w:val="00E41C8A"/>
    <w:rsid w:val="00E42FCF"/>
    <w:rsid w:val="00E43809"/>
    <w:rsid w:val="00E43D2D"/>
    <w:rsid w:val="00E44DCC"/>
    <w:rsid w:val="00E460F5"/>
    <w:rsid w:val="00E51F14"/>
    <w:rsid w:val="00E531CB"/>
    <w:rsid w:val="00E5360D"/>
    <w:rsid w:val="00E53F61"/>
    <w:rsid w:val="00E548AE"/>
    <w:rsid w:val="00E55008"/>
    <w:rsid w:val="00E560B6"/>
    <w:rsid w:val="00E56CF2"/>
    <w:rsid w:val="00E577D4"/>
    <w:rsid w:val="00E57C44"/>
    <w:rsid w:val="00E57D2E"/>
    <w:rsid w:val="00E6105A"/>
    <w:rsid w:val="00E62078"/>
    <w:rsid w:val="00E62F65"/>
    <w:rsid w:val="00E63B75"/>
    <w:rsid w:val="00E64BC8"/>
    <w:rsid w:val="00E65FE1"/>
    <w:rsid w:val="00E70331"/>
    <w:rsid w:val="00E70831"/>
    <w:rsid w:val="00E7189A"/>
    <w:rsid w:val="00E729E6"/>
    <w:rsid w:val="00E73FB8"/>
    <w:rsid w:val="00E75E39"/>
    <w:rsid w:val="00E7604D"/>
    <w:rsid w:val="00E765EE"/>
    <w:rsid w:val="00E80F1E"/>
    <w:rsid w:val="00E82940"/>
    <w:rsid w:val="00E83741"/>
    <w:rsid w:val="00E842C8"/>
    <w:rsid w:val="00E8591D"/>
    <w:rsid w:val="00E85CD3"/>
    <w:rsid w:val="00E860D3"/>
    <w:rsid w:val="00E86B9C"/>
    <w:rsid w:val="00E87124"/>
    <w:rsid w:val="00E87201"/>
    <w:rsid w:val="00E91714"/>
    <w:rsid w:val="00E91E80"/>
    <w:rsid w:val="00E92B1A"/>
    <w:rsid w:val="00E948D0"/>
    <w:rsid w:val="00E951B6"/>
    <w:rsid w:val="00E95ED5"/>
    <w:rsid w:val="00E9662A"/>
    <w:rsid w:val="00E966B5"/>
    <w:rsid w:val="00E96734"/>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0E2C"/>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41BA"/>
    <w:rsid w:val="00ED6EAC"/>
    <w:rsid w:val="00ED71E5"/>
    <w:rsid w:val="00ED7AC4"/>
    <w:rsid w:val="00ED7EC3"/>
    <w:rsid w:val="00EE0020"/>
    <w:rsid w:val="00EE36B6"/>
    <w:rsid w:val="00EE67C3"/>
    <w:rsid w:val="00EE6DE2"/>
    <w:rsid w:val="00EE7382"/>
    <w:rsid w:val="00EE7B14"/>
    <w:rsid w:val="00EF03B8"/>
    <w:rsid w:val="00EF1FF2"/>
    <w:rsid w:val="00EF4927"/>
    <w:rsid w:val="00EF5CED"/>
    <w:rsid w:val="00EF65A6"/>
    <w:rsid w:val="00EF77C1"/>
    <w:rsid w:val="00F01CA1"/>
    <w:rsid w:val="00F01CCD"/>
    <w:rsid w:val="00F02111"/>
    <w:rsid w:val="00F029A0"/>
    <w:rsid w:val="00F02ACE"/>
    <w:rsid w:val="00F0350C"/>
    <w:rsid w:val="00F039E2"/>
    <w:rsid w:val="00F03D95"/>
    <w:rsid w:val="00F04051"/>
    <w:rsid w:val="00F05D46"/>
    <w:rsid w:val="00F05E19"/>
    <w:rsid w:val="00F0672A"/>
    <w:rsid w:val="00F111D5"/>
    <w:rsid w:val="00F12DB8"/>
    <w:rsid w:val="00F1509B"/>
    <w:rsid w:val="00F20494"/>
    <w:rsid w:val="00F207F2"/>
    <w:rsid w:val="00F217E4"/>
    <w:rsid w:val="00F218DB"/>
    <w:rsid w:val="00F222D7"/>
    <w:rsid w:val="00F22973"/>
    <w:rsid w:val="00F23218"/>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900"/>
    <w:rsid w:val="00F41EB7"/>
    <w:rsid w:val="00F41F2C"/>
    <w:rsid w:val="00F42DAE"/>
    <w:rsid w:val="00F45AD3"/>
    <w:rsid w:val="00F466FC"/>
    <w:rsid w:val="00F51EC2"/>
    <w:rsid w:val="00F53916"/>
    <w:rsid w:val="00F54C4D"/>
    <w:rsid w:val="00F5682C"/>
    <w:rsid w:val="00F57085"/>
    <w:rsid w:val="00F578F7"/>
    <w:rsid w:val="00F57BE4"/>
    <w:rsid w:val="00F57CEE"/>
    <w:rsid w:val="00F6063D"/>
    <w:rsid w:val="00F61B60"/>
    <w:rsid w:val="00F61CA4"/>
    <w:rsid w:val="00F61D36"/>
    <w:rsid w:val="00F642CB"/>
    <w:rsid w:val="00F645B2"/>
    <w:rsid w:val="00F64650"/>
    <w:rsid w:val="00F6586F"/>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6E3"/>
    <w:rsid w:val="00F849DA"/>
    <w:rsid w:val="00F84AC7"/>
    <w:rsid w:val="00F8649B"/>
    <w:rsid w:val="00F86D00"/>
    <w:rsid w:val="00F86D83"/>
    <w:rsid w:val="00F87ECB"/>
    <w:rsid w:val="00F9135A"/>
    <w:rsid w:val="00F916CF"/>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17B4"/>
    <w:rsid w:val="00FC3326"/>
    <w:rsid w:val="00FC5538"/>
    <w:rsid w:val="00FC6D1C"/>
    <w:rsid w:val="00FD0EA0"/>
    <w:rsid w:val="00FD0EEF"/>
    <w:rsid w:val="00FD6060"/>
    <w:rsid w:val="00FD6719"/>
    <w:rsid w:val="00FE04A7"/>
    <w:rsid w:val="00FE05D8"/>
    <w:rsid w:val="00FE17FD"/>
    <w:rsid w:val="00FE2097"/>
    <w:rsid w:val="00FE41E4"/>
    <w:rsid w:val="00FE4A60"/>
    <w:rsid w:val="00FE4BFD"/>
    <w:rsid w:val="00FE513E"/>
    <w:rsid w:val="00FE51A0"/>
    <w:rsid w:val="00FE5FBC"/>
    <w:rsid w:val="00FE69F2"/>
    <w:rsid w:val="00FE6D4C"/>
    <w:rsid w:val="00FE79B7"/>
    <w:rsid w:val="00FF0E4E"/>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uiPriority w:val="39"/>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 w:type="table" w:customStyle="1" w:styleId="TableGrid1">
    <w:name w:val="Table Grid1"/>
    <w:basedOn w:val="TableNormal"/>
    <w:next w:val="TableGrid"/>
    <w:uiPriority w:val="39"/>
    <w:rsid w:val="00A80F27"/>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269162587">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58857973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ec.org/Projects/Forms-and-Resources.aspx" TargetMode="External"/><Relationship Id="rId21" Type="http://schemas.openxmlformats.org/officeDocument/2006/relationships/hyperlink" Target="javascript:display_content(211);" TargetMode="External"/><Relationship Id="rId42" Type="http://schemas.openxmlformats.org/officeDocument/2006/relationships/hyperlink" Target="https://www.pdpc.gov.sg/Overview-of-PDPA/The-Legislation/Personal-Data-Protection-Act" TargetMode="External"/><Relationship Id="rId47" Type="http://schemas.openxmlformats.org/officeDocument/2006/relationships/header" Target="header2.xml"/><Relationship Id="rId63" Type="http://schemas.openxmlformats.org/officeDocument/2006/relationships/header" Target="header6.xml"/><Relationship Id="rId68" Type="http://schemas.openxmlformats.org/officeDocument/2006/relationships/hyperlink" Target="mailto:info@apec.org" TargetMode="External"/><Relationship Id="rId2" Type="http://schemas.openxmlformats.org/officeDocument/2006/relationships/numbering" Target="numbering.xml"/><Relationship Id="rId16" Type="http://schemas.openxmlformats.org/officeDocument/2006/relationships/hyperlink" Target="javascript:display_content(33);" TargetMode="External"/><Relationship Id="rId29" Type="http://schemas.openxmlformats.org/officeDocument/2006/relationships/hyperlink" Target="http://www.apec.org/ContactUs.aspx?t=Secretariat"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Projects/Funding-Sources.aspx" TargetMode="External"/><Relationship Id="rId40" Type="http://schemas.openxmlformats.org/officeDocument/2006/relationships/hyperlink" Target="http://www.apec.org/About-Us/About-APEC/Policies-and-Procedures.aspx" TargetMode="External"/><Relationship Id="rId45" Type="http://schemas.openxmlformats.org/officeDocument/2006/relationships/hyperlink" Target="http://www.apec.org/Projects/Funding-Sources.aspx" TargetMode="External"/><Relationship Id="rId53" Type="http://schemas.openxmlformats.org/officeDocument/2006/relationships/hyperlink" Target="http://www.apec.org/About-Us/About-APEC/Policies-and-Procedures.aspx" TargetMode="External"/><Relationship Id="rId58" Type="http://schemas.openxmlformats.org/officeDocument/2006/relationships/hyperlink" Target="http://www.apec.org/Projects/Forms-and-Resources.aspx" TargetMode="External"/><Relationship Id="rId66" Type="http://schemas.openxmlformats.org/officeDocument/2006/relationships/hyperlink" Target="http://member.aimp.apec.org/acms_sites/gfpn/Lists/Contacts/AllItems.aspx"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javascript:display_content(200);" TargetMode="External"/><Relationship Id="rId14" Type="http://schemas.openxmlformats.org/officeDocument/2006/relationships/hyperlink" Target="javascript:display_content(7);" TargetMode="External"/><Relationship Id="rId22" Type="http://schemas.openxmlformats.org/officeDocument/2006/relationships/hyperlink" Target="javascript:display_content(236);" TargetMode="External"/><Relationship Id="rId27" Type="http://schemas.openxmlformats.org/officeDocument/2006/relationships/hyperlink" Target="http://www.apec.org/Glossary.aspx" TargetMode="External"/><Relationship Id="rId30" Type="http://schemas.openxmlformats.org/officeDocument/2006/relationships/hyperlink" Target="http://www.apec.org/Projects/Funding-Sources" TargetMode="External"/><Relationship Id="rId35" Type="http://schemas.openxmlformats.org/officeDocument/2006/relationships/hyperlink" Target="http://www.apec.org/Projects/Funding-Sources.aspx" TargetMode="External"/><Relationship Id="rId43" Type="http://schemas.openxmlformats.org/officeDocument/2006/relationships/header" Target="header1.xml"/><Relationship Id="rId48" Type="http://schemas.openxmlformats.org/officeDocument/2006/relationships/hyperlink" Target="https://icsc.un.org/" TargetMode="External"/><Relationship Id="rId56" Type="http://schemas.openxmlformats.org/officeDocument/2006/relationships/hyperlink" Target="http://www.apec.org/Projects/Forms-and-Resources.aspx" TargetMode="External"/><Relationship Id="rId64" Type="http://schemas.openxmlformats.org/officeDocument/2006/relationships/header" Target="header7.xml"/><Relationship Id="rId69" Type="http://schemas.openxmlformats.org/officeDocument/2006/relationships/hyperlink" Target="mailto:info@apec.org" TargetMode="External"/><Relationship Id="rId8" Type="http://schemas.openxmlformats.org/officeDocument/2006/relationships/image" Target="media/image1.jpeg"/><Relationship Id="rId51" Type="http://schemas.openxmlformats.org/officeDocument/2006/relationships/hyperlink" Target="http://www.apec.org/About-Us/About-APEC/APEC-Logo-Use.asp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javascript:display_content(56);"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hyperlink" Target="http://www.apec.org/About-Us/About-APEC/Policies-and-Procedures.aspx" TargetMode="External"/><Relationship Id="rId46" Type="http://schemas.openxmlformats.org/officeDocument/2006/relationships/hyperlink" Target="http://www.apec.org/Projects/Applying-for-Funds.aspx" TargetMode="External"/><Relationship Id="rId59" Type="http://schemas.openxmlformats.org/officeDocument/2006/relationships/hyperlink" Target="http://www.apec.org/Projects/Forms-and-Resources.aspx" TargetMode="External"/><Relationship Id="rId67" Type="http://schemas.openxmlformats.org/officeDocument/2006/relationships/hyperlink" Target="http://pcw.gov.ph/publication/harmonized-gender-and-development-guidelines-project-development-implementation-monitoring-and-evaluation-0" TargetMode="External"/><Relationship Id="rId20" Type="http://schemas.openxmlformats.org/officeDocument/2006/relationships/hyperlink" Target="javascript:display_content(203);" TargetMode="External"/><Relationship Id="rId41" Type="http://schemas.openxmlformats.org/officeDocument/2006/relationships/hyperlink" Target="https://www.apec.org/PrivacyPolicy" TargetMode="External"/><Relationship Id="rId54" Type="http://schemas.openxmlformats.org/officeDocument/2006/relationships/hyperlink" Target="http://publications.apec.org" TargetMode="External"/><Relationship Id="rId62" Type="http://schemas.openxmlformats.org/officeDocument/2006/relationships/header" Target="header5.xml"/><Relationship Id="rId7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isplay_content(28);" TargetMode="External"/><Relationship Id="rId23" Type="http://schemas.openxmlformats.org/officeDocument/2006/relationships/hyperlink" Target="http://www.apec.org/Projects/Forms-and-Resources.aspx" TargetMode="External"/><Relationship Id="rId28" Type="http://schemas.openxmlformats.org/officeDocument/2006/relationships/hyperlink" Target="http://www.apec.org/Projects/Projects-Overview.aspx" TargetMode="External"/><Relationship Id="rId36" Type="http://schemas.openxmlformats.org/officeDocument/2006/relationships/hyperlink" Target="http://www.apec.org/Projects/Funding-Sources.aspx" TargetMode="External"/><Relationship Id="rId49" Type="http://schemas.openxmlformats.org/officeDocument/2006/relationships/hyperlink" Target="https://aoprals.state.gov/web920/per_diem.asp" TargetMode="External"/><Relationship Id="rId57" Type="http://schemas.openxmlformats.org/officeDocument/2006/relationships/hyperlink" Target="http://www.apec.org/Projects/Forms-and-Resources.aspx" TargetMode="External"/><Relationship Id="rId10" Type="http://schemas.openxmlformats.org/officeDocument/2006/relationships/image" Target="media/image3.gif"/><Relationship Id="rId31" Type="http://schemas.openxmlformats.org/officeDocument/2006/relationships/hyperlink" Target="http://www.apec.org/Projects/Funding-Sources.aspx" TargetMode="External"/><Relationship Id="rId44" Type="http://schemas.openxmlformats.org/officeDocument/2006/relationships/hyperlink" Target="http://www.apec.org/Projects/Applying-for-Funds.aspx" TargetMode="External"/><Relationship Id="rId52" Type="http://schemas.openxmlformats.org/officeDocument/2006/relationships/hyperlink" Target="http://www.apec.org/About-Us/About-APEC/Policies-and-Procedures.aspx" TargetMode="External"/><Relationship Id="rId60" Type="http://schemas.openxmlformats.org/officeDocument/2006/relationships/header" Target="header3.xml"/><Relationship Id="rId65" Type="http://schemas.openxmlformats.org/officeDocument/2006/relationships/hyperlink" Target="https://www.apec.org/Projects/Forms-and-Resource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39" Type="http://schemas.openxmlformats.org/officeDocument/2006/relationships/hyperlink" Target="http://www.apec.org/About-Us/About-APEC/Policies-and-Procedures.aspx" TargetMode="External"/><Relationship Id="rId34" Type="http://schemas.openxmlformats.org/officeDocument/2006/relationships/hyperlink" Target="http://www.apec.org/Projects/Funding-Sources.aspx" TargetMode="External"/><Relationship Id="rId50" Type="http://schemas.openxmlformats.org/officeDocument/2006/relationships/hyperlink" Target="http://www.apec.org/About-Us/About-APEC/Policies-and-Procedures.aspx" TargetMode="External"/><Relationship Id="rId55" Type="http://schemas.openxmlformats.org/officeDocument/2006/relationships/hyperlink" Target="http://www.apec.org/Projects/Forms-and-Resources.aspx" TargetMode="External"/><Relationship Id="rId7" Type="http://schemas.openxmlformats.org/officeDocument/2006/relationships/endnotes" Target="endnotes.xml"/><Relationship Id="rId7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118B-75AA-4908-BBF3-553D026F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95</Pages>
  <Words>32807</Words>
  <Characters>187004</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Lucy Phua</cp:lastModifiedBy>
  <cp:revision>11</cp:revision>
  <cp:lastPrinted>2021-08-10T02:31:00Z</cp:lastPrinted>
  <dcterms:created xsi:type="dcterms:W3CDTF">2021-09-27T01:13:00Z</dcterms:created>
  <dcterms:modified xsi:type="dcterms:W3CDTF">2021-09-27T14:29:00Z</dcterms:modified>
</cp:coreProperties>
</file>