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2F" w:rsidRPr="00295875" w:rsidRDefault="0015262F" w:rsidP="0015262F">
      <w:pPr>
        <w:pStyle w:val="Heading1"/>
      </w:pPr>
      <w:bookmarkStart w:id="0" w:name="_Toc326941898"/>
      <w:bookmarkStart w:id="1" w:name="_Toc412793935"/>
      <w:bookmarkStart w:id="2" w:name="_Toc321655884"/>
      <w:r w:rsidRPr="00F61B60">
        <w:t>A</w:t>
      </w:r>
      <w:r w:rsidRPr="00295875">
        <w:t xml:space="preserve">ppendix </w:t>
      </w:r>
      <w:bookmarkEnd w:id="0"/>
      <w:bookmarkEnd w:id="1"/>
      <w:r w:rsidR="00601181">
        <w:t>H</w:t>
      </w:r>
      <w:bookmarkStart w:id="3" w:name="_GoBack"/>
      <w:bookmarkEnd w:id="3"/>
    </w:p>
    <w:p w:rsidR="0015262F" w:rsidRDefault="0015262F" w:rsidP="0015262F">
      <w:pPr>
        <w:pStyle w:val="Heading2"/>
      </w:pPr>
      <w:bookmarkStart w:id="4" w:name="_Toc412793936"/>
      <w:r w:rsidRPr="00295875">
        <w:t>Guide on Gender Criteria for APEC Project Proposals</w:t>
      </w:r>
      <w:bookmarkEnd w:id="2"/>
      <w:bookmarkEnd w:id="4"/>
    </w:p>
    <w:p w:rsidR="0015262F" w:rsidRPr="00AA7499" w:rsidRDefault="0015262F" w:rsidP="0015262F">
      <w:pPr>
        <w:pStyle w:val="Heading3"/>
        <w:rPr>
          <w:b w:val="0"/>
          <w:smallCaps/>
        </w:rPr>
      </w:pPr>
      <w:bookmarkStart w:id="5" w:name="_Toc321655885"/>
      <w:bookmarkStart w:id="6" w:name="_Toc326941900"/>
      <w:r>
        <w:rPr>
          <w:smallCaps/>
        </w:rPr>
        <w:t>C</w:t>
      </w:r>
      <w:r w:rsidRPr="00AA7499">
        <w:rPr>
          <w:smallCaps/>
        </w:rPr>
        <w:t>ontents</w:t>
      </w:r>
      <w:bookmarkEnd w:id="5"/>
      <w:bookmarkEnd w:id="6"/>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Why are there gender criteria?</w:t>
      </w:r>
    </w:p>
    <w:p w:rsidR="00A83403" w:rsidRPr="00A83403" w:rsidRDefault="00A83403" w:rsidP="00A83403">
      <w:pPr>
        <w:numPr>
          <w:ilvl w:val="0"/>
          <w:numId w:val="1"/>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rsidR="0015262F" w:rsidRPr="00AA7499" w:rsidRDefault="00A83403" w:rsidP="00A83403">
      <w:pPr>
        <w:numPr>
          <w:ilvl w:val="0"/>
          <w:numId w:val="1"/>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How are the criteria assessed?</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frequently asked questions</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Checklist</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Further help</w:t>
      </w:r>
    </w:p>
    <w:p w:rsidR="0015262F" w:rsidRPr="00AA7499" w:rsidRDefault="0015262F" w:rsidP="0015262F">
      <w:pPr>
        <w:pStyle w:val="ListParagraph"/>
        <w:keepNext/>
        <w:numPr>
          <w:ilvl w:val="0"/>
          <w:numId w:val="9"/>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rsidR="00A83403" w:rsidRPr="00795A43" w:rsidRDefault="00A83403" w:rsidP="00A83403">
      <w:pPr>
        <w:spacing w:after="0"/>
        <w:jc w:val="both"/>
        <w:rPr>
          <w:rFonts w:ascii="Calibri" w:hAnsi="Calibri"/>
        </w:rPr>
      </w:pPr>
      <w:r w:rsidRPr="00795A43">
        <w:rPr>
          <w:rFonts w:ascii="Calibri" w:hAnsi="Calibri"/>
        </w:rPr>
        <w:t>APEC Economic Leaders have long recognized the need to overcome the barriers to fully harness the economic integration of women in APEC economies. W</w:t>
      </w:r>
      <w:r w:rsidRPr="00795A43">
        <w:rPr>
          <w:rFonts w:ascii="Calibri" w:hAnsi="Calibri" w:cs="Arial"/>
        </w:rPr>
        <w:t>omen’s full participation in the economy is critical to the achievement of sustainable economic development in the region</w:t>
      </w:r>
      <w:r w:rsidRPr="00795A43">
        <w:rPr>
          <w:rFonts w:ascii="Calibri" w:hAnsi="Calibri"/>
        </w:rPr>
        <w:t xml:space="preserve">.  </w:t>
      </w:r>
    </w:p>
    <w:p w:rsidR="00A83403" w:rsidRPr="00795A43" w:rsidRDefault="00A83403" w:rsidP="00A83403">
      <w:pPr>
        <w:spacing w:after="0"/>
        <w:jc w:val="both"/>
        <w:rPr>
          <w:rFonts w:ascii="Calibri" w:hAnsi="Calibri"/>
        </w:rPr>
      </w:pPr>
    </w:p>
    <w:p w:rsidR="00A83403" w:rsidRPr="00795A43" w:rsidRDefault="00A83403" w:rsidP="00A83403">
      <w:pPr>
        <w:spacing w:after="0"/>
        <w:jc w:val="both"/>
        <w:rPr>
          <w:rFonts w:ascii="Calibri" w:hAnsi="Calibri" w:cs="Arial"/>
        </w:rPr>
      </w:pPr>
      <w:r w:rsidRPr="00795A43">
        <w:rPr>
          <w:rFonts w:ascii="Calibri" w:hAnsi="Calibri"/>
        </w:rPr>
        <w:t xml:space="preserve">Recognizing that gender is a cross-cutting issue, Leaders have charged the Policy Partnership on Women and the Economy (PPWE) to lead these efforts and </w:t>
      </w:r>
      <w:r w:rsidRPr="00795A43">
        <w:rPr>
          <w:rFonts w:ascii="Calibri" w:hAnsi="Calibri" w:cs="Arial"/>
        </w:rPr>
        <w:t xml:space="preserve">to work with other APEC entities to provide effective policy recommendations on women and the economy.  </w:t>
      </w:r>
    </w:p>
    <w:p w:rsidR="00A83403" w:rsidRPr="00795A43" w:rsidRDefault="00A83403" w:rsidP="00A83403">
      <w:pPr>
        <w:spacing w:after="0"/>
        <w:jc w:val="both"/>
        <w:rPr>
          <w:rFonts w:ascii="Calibri" w:hAnsi="Calibri" w:cs="Arial"/>
        </w:rPr>
      </w:pPr>
    </w:p>
    <w:p w:rsidR="00A83403" w:rsidRPr="00795A43" w:rsidRDefault="00A83403" w:rsidP="00A83403">
      <w:pPr>
        <w:spacing w:after="0"/>
        <w:jc w:val="both"/>
        <w:rPr>
          <w:rFonts w:ascii="Calibri" w:hAnsi="Calibri"/>
        </w:rPr>
      </w:pPr>
      <w:r w:rsidRPr="00795A43">
        <w:rPr>
          <w:rFonts w:ascii="Calibri" w:hAnsi="Calibri"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rsidR="00A83403" w:rsidRDefault="00A83403" w:rsidP="00A83403">
      <w:pPr>
        <w:spacing w:after="0"/>
        <w:jc w:val="both"/>
        <w:rPr>
          <w:rFonts w:ascii="Calibri" w:hAnsi="Calibri"/>
        </w:rPr>
      </w:pPr>
    </w:p>
    <w:p w:rsidR="00A83403" w:rsidRDefault="00A83403" w:rsidP="00A83403">
      <w:pPr>
        <w:spacing w:after="0"/>
        <w:jc w:val="both"/>
      </w:pPr>
      <w:r>
        <w:rPr>
          <w:rFonts w:ascii="Arial" w:hAnsi="Arial" w:cs="Arial"/>
        </w:rPr>
        <w:t>One mechanism for accomplishing this is through the incorporation of gender perspectives into all APEC projects.  This document offers guidance to achieve this.</w:t>
      </w:r>
    </w:p>
    <w:p w:rsidR="00A83403" w:rsidRDefault="00A83403" w:rsidP="0015262F">
      <w:pPr>
        <w:rPr>
          <w:rFonts w:ascii="Arial" w:hAnsi="Arial" w:cs="Arial"/>
        </w:rPr>
      </w:pPr>
    </w:p>
    <w:p w:rsidR="00A83403" w:rsidRPr="00AA7499" w:rsidRDefault="00A83403" w:rsidP="00A83403">
      <w:pPr>
        <w:pStyle w:val="ListParagraph"/>
        <w:keepNext/>
        <w:numPr>
          <w:ilvl w:val="0"/>
          <w:numId w:val="9"/>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rsidR="00A83403" w:rsidRPr="00795A43" w:rsidRDefault="00A83403" w:rsidP="00A83403">
      <w:pPr>
        <w:spacing w:after="0"/>
        <w:jc w:val="both"/>
        <w:rPr>
          <w:rFonts w:ascii="Calibri" w:hAnsi="Calibri"/>
        </w:rPr>
      </w:pPr>
    </w:p>
    <w:p w:rsidR="00A83403" w:rsidRPr="00795A43" w:rsidRDefault="00A83403" w:rsidP="00A83403">
      <w:pPr>
        <w:spacing w:after="0"/>
        <w:jc w:val="both"/>
        <w:rPr>
          <w:rFonts w:ascii="Arial" w:hAnsi="Arial" w:cs="Arial"/>
        </w:rPr>
      </w:pPr>
      <w:r w:rsidRPr="00795A43">
        <w:rPr>
          <w:rFonts w:ascii="Arial" w:hAnsi="Arial" w:cs="Arial"/>
        </w:rPr>
        <w:t>APEC has committed to promoting women’s economic empowerment through the following five pillars:</w:t>
      </w:r>
    </w:p>
    <w:p w:rsidR="00A83403" w:rsidRPr="00795A43" w:rsidRDefault="00A83403" w:rsidP="00A83403">
      <w:pPr>
        <w:spacing w:after="0"/>
        <w:ind w:left="720"/>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rsidR="00A83403" w:rsidRPr="00795A43" w:rsidRDefault="00A83403" w:rsidP="00A83403">
      <w:pPr>
        <w:spacing w:after="0"/>
        <w:ind w:left="720"/>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rsidR="00A83403" w:rsidRPr="00795A43" w:rsidRDefault="00A83403" w:rsidP="00A83403">
      <w:pPr>
        <w:spacing w:after="0"/>
        <w:ind w:left="720"/>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rsidR="00A83403" w:rsidRPr="00795A43" w:rsidRDefault="00A83403" w:rsidP="00A83403">
      <w:pPr>
        <w:spacing w:after="0"/>
        <w:ind w:left="720"/>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rsidR="00A83403" w:rsidRPr="00795A43" w:rsidRDefault="00A83403" w:rsidP="00A83403">
      <w:pPr>
        <w:spacing w:after="0"/>
        <w:ind w:left="720"/>
        <w:jc w:val="both"/>
        <w:rPr>
          <w:rFonts w:ascii="Arial" w:hAnsi="Arial" w:cs="Arial"/>
        </w:rPr>
      </w:pPr>
      <w:r w:rsidRPr="00795A43">
        <w:rPr>
          <w:rFonts w:ascii="Arial" w:hAnsi="Arial" w:cs="Arial"/>
        </w:rPr>
        <w:lastRenderedPageBreak/>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rsidR="00A83403" w:rsidRPr="00BD3AD4" w:rsidRDefault="00A83403" w:rsidP="0015262F">
      <w:pPr>
        <w:rPr>
          <w:rFonts w:ascii="Arial" w:hAnsi="Arial" w:cs="Arial"/>
          <w:b/>
        </w:rPr>
      </w:pPr>
    </w:p>
    <w:p w:rsidR="003D5A68" w:rsidRPr="00BD3AD4" w:rsidRDefault="00A83403" w:rsidP="00BD3AD4">
      <w:pPr>
        <w:pStyle w:val="ListParagraph"/>
        <w:keepNext/>
        <w:numPr>
          <w:ilvl w:val="0"/>
          <w:numId w:val="9"/>
        </w:numPr>
        <w:pBdr>
          <w:bottom w:val="single" w:sz="4" w:space="1" w:color="auto"/>
        </w:pBdr>
        <w:spacing w:before="240" w:line="300" w:lineRule="atLeast"/>
        <w:ind w:left="284" w:hanging="284"/>
        <w:rPr>
          <w:rFonts w:cs="Arial"/>
          <w:b/>
        </w:rPr>
      </w:pPr>
      <w:r w:rsidRPr="00BD3AD4">
        <w:rPr>
          <w:rFonts w:cs="Arial"/>
          <w:b/>
          <w:smallCaps/>
          <w:sz w:val="22"/>
          <w:szCs w:val="22"/>
        </w:rPr>
        <w:t xml:space="preserve">What are the gender criteria and how do I address them? </w:t>
      </w:r>
    </w:p>
    <w:p w:rsidR="003D5A68" w:rsidRPr="00BD3AD4" w:rsidRDefault="003D5A68" w:rsidP="00BD3AD4">
      <w:pPr>
        <w:spacing w:after="0"/>
        <w:rPr>
          <w:rFonts w:cs="Arial"/>
          <w:b/>
        </w:rPr>
      </w:pPr>
    </w:p>
    <w:p w:rsidR="0015262F" w:rsidRPr="00BD3AD4" w:rsidRDefault="0015262F" w:rsidP="006429D3">
      <w:pPr>
        <w:rPr>
          <w:rFonts w:ascii="Arial" w:hAnsi="Arial" w:cs="Arial"/>
        </w:rPr>
      </w:pPr>
      <w:r w:rsidRPr="00BD3AD4">
        <w:rPr>
          <w:rFonts w:ascii="Arial" w:hAnsi="Arial" w:cs="Arial"/>
        </w:rPr>
        <w:t>APEC project proposals contain one question on gender considerations.</w:t>
      </w:r>
    </w:p>
    <w:p w:rsidR="0015262F" w:rsidRPr="00AA7499" w:rsidRDefault="0015262F" w:rsidP="0015262F">
      <w:pPr>
        <w:rPr>
          <w:rFonts w:ascii="Arial" w:hAnsi="Arial" w:cs="Arial"/>
        </w:rPr>
      </w:pPr>
      <w:r w:rsidRPr="00AA7499">
        <w:rPr>
          <w:rFonts w:ascii="Arial" w:hAnsi="Arial" w:cs="Arial"/>
        </w:rPr>
        <w:t>To demonstrate your project will benefit women, and in particular will not disadvantage women, you need to describe what you are doing to include women and women’s perspectives in the design, implementation and evaluation of your project.</w:t>
      </w:r>
    </w:p>
    <w:p w:rsidR="0015262F" w:rsidRPr="00AA7499" w:rsidRDefault="0015262F" w:rsidP="0015262F">
      <w:pPr>
        <w:spacing w:before="120"/>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by describing how women will be consulted during the development of the project; and/or</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by describing how the project will collect and use sex-disaggregated data to analyze the impact of the project on women.</w:t>
      </w:r>
    </w:p>
    <w:p w:rsidR="0015262F" w:rsidRPr="00AA7499" w:rsidRDefault="0015262F" w:rsidP="0015262F">
      <w:pPr>
        <w:spacing w:before="120"/>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rsidR="0015262F" w:rsidRPr="00AA7499" w:rsidRDefault="0015262F" w:rsidP="0015262F">
      <w:pPr>
        <w:numPr>
          <w:ilvl w:val="1"/>
          <w:numId w:val="2"/>
        </w:numPr>
        <w:spacing w:before="12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rsidR="0015262F" w:rsidRPr="00AA7499" w:rsidRDefault="0015262F" w:rsidP="0015262F">
      <w:pPr>
        <w:numPr>
          <w:ilvl w:val="1"/>
          <w:numId w:val="2"/>
        </w:numPr>
        <w:spacing w:before="120" w:after="0" w:line="240" w:lineRule="auto"/>
        <w:rPr>
          <w:rFonts w:ascii="Arial" w:hAnsi="Arial" w:cs="Arial"/>
          <w:color w:val="000000"/>
        </w:rPr>
      </w:pPr>
      <w:r w:rsidRPr="00AA7499">
        <w:rPr>
          <w:rFonts w:ascii="Arial" w:hAnsi="Arial" w:cs="Arial"/>
          <w:color w:val="000000"/>
        </w:rPr>
        <w:t>in what way the project benefits or impacts (if any) women or men.</w:t>
      </w:r>
    </w:p>
    <w:p w:rsidR="0015262F" w:rsidRPr="00AA7499" w:rsidRDefault="0015262F" w:rsidP="0015262F">
      <w:pPr>
        <w:spacing w:before="120"/>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rsidR="0015262F" w:rsidRPr="00AA7499" w:rsidRDefault="0015262F" w:rsidP="0015262F">
      <w:pPr>
        <w:numPr>
          <w:ilvl w:val="1"/>
          <w:numId w:val="7"/>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rsidR="0015262F" w:rsidRPr="00AA7499" w:rsidRDefault="0015262F" w:rsidP="0015262F">
      <w:pPr>
        <w:numPr>
          <w:ilvl w:val="1"/>
          <w:numId w:val="7"/>
        </w:numPr>
        <w:spacing w:before="120" w:after="0" w:line="240" w:lineRule="auto"/>
        <w:rPr>
          <w:rFonts w:ascii="Arial" w:hAnsi="Arial" w:cs="Arial"/>
        </w:rPr>
      </w:pPr>
      <w:r w:rsidRPr="00AA7499">
        <w:rPr>
          <w:rFonts w:ascii="Arial" w:hAnsi="Arial" w:cs="Arial"/>
        </w:rPr>
        <w:lastRenderedPageBreak/>
        <w:t>By describing how the project will streamline business regulation processes, thereby encouraging women-operated small and medium enterprises to move into the formal sector.</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describing how the project will encourage women’s participation in APEC. For example:</w:t>
      </w:r>
    </w:p>
    <w:p w:rsidR="0015262F" w:rsidRPr="00AA7499" w:rsidRDefault="0015262F" w:rsidP="0015262F">
      <w:pPr>
        <w:numPr>
          <w:ilvl w:val="1"/>
          <w:numId w:val="3"/>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rsidR="0015262F" w:rsidRPr="00AA7499" w:rsidRDefault="003D5A68" w:rsidP="0015262F">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0015262F" w:rsidRPr="00AA7499">
        <w:rPr>
          <w:rFonts w:ascii="Arial" w:hAnsi="Arial" w:cs="Arial"/>
          <w:b/>
          <w:smallCaps/>
        </w:rPr>
        <w:t xml:space="preserve"> How are the criteria assessed?</w:t>
      </w:r>
    </w:p>
    <w:p w:rsidR="0015262F" w:rsidRPr="008F7E64" w:rsidRDefault="00403150" w:rsidP="0015262F">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w:t>
      </w:r>
      <w:r w:rsidR="00672B1F">
        <w:rPr>
          <w:rFonts w:ascii="Arial" w:eastAsia="MS Mincho" w:hAnsi="Arial" w:cs="Arial"/>
          <w:lang w:eastAsia="es-ES"/>
        </w:rPr>
        <w:t xml:space="preserve">t designed a Gender Focal Point to coordinate within the PMU </w:t>
      </w:r>
      <w:r>
        <w:rPr>
          <w:rFonts w:ascii="Arial" w:eastAsia="MS Mincho" w:hAnsi="Arial" w:cs="Arial"/>
          <w:lang w:eastAsia="es-ES"/>
        </w:rPr>
        <w:t>to a</w:t>
      </w:r>
      <w:r w:rsidR="0015262F" w:rsidRPr="00F12879">
        <w:rPr>
          <w:rFonts w:ascii="Arial" w:eastAsia="MS Mincho" w:hAnsi="Arial" w:cs="Arial"/>
          <w:lang w:eastAsia="es-ES"/>
        </w:rPr>
        <w:t>ssist the Women and the Economy Program Director in assessing the propos</w:t>
      </w:r>
      <w:r w:rsidR="0015262F" w:rsidRPr="00CB7B61">
        <w:rPr>
          <w:rFonts w:ascii="Arial" w:eastAsia="MS Mincho" w:hAnsi="Arial" w:cs="Arial"/>
          <w:lang w:eastAsia="es-ES"/>
        </w:rPr>
        <w:t xml:space="preserve">als submitted to APEC. It </w:t>
      </w:r>
      <w:r w:rsidR="0015262F"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rsidR="0015262F" w:rsidRPr="008F7E64" w:rsidRDefault="0015262F" w:rsidP="0015262F">
      <w:pPr>
        <w:spacing w:after="0"/>
        <w:rPr>
          <w:rFonts w:ascii="Arial" w:hAnsi="Arial" w:cs="Arial"/>
        </w:rPr>
      </w:pPr>
    </w:p>
    <w:p w:rsidR="0015262F" w:rsidRPr="008F7E64" w:rsidRDefault="0015262F" w:rsidP="0015262F">
      <w:pPr>
        <w:rPr>
          <w:rFonts w:ascii="Arial" w:hAnsi="Arial" w:cs="Arial"/>
        </w:rPr>
      </w:pPr>
      <w:r w:rsidRPr="008F7E64">
        <w:rPr>
          <w:rFonts w:ascii="Arial" w:hAnsi="Arial" w:cs="Arial"/>
        </w:rPr>
        <w:t xml:space="preserve">In assessing your response to the gender criteria, </w:t>
      </w:r>
      <w:r w:rsidR="00403150">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sidR="00403150">
        <w:rPr>
          <w:rFonts w:ascii="Arial" w:hAnsi="Arial" w:cs="Arial"/>
        </w:rPr>
        <w:t xml:space="preserve">they </w:t>
      </w:r>
      <w:r w:rsidRPr="008F7E64">
        <w:rPr>
          <w:rFonts w:ascii="Arial" w:hAnsi="Arial" w:cs="Arial"/>
        </w:rPr>
        <w:t>will consider the following:</w:t>
      </w:r>
    </w:p>
    <w:p w:rsidR="0015262F" w:rsidRPr="008F7E64" w:rsidRDefault="0015262F" w:rsidP="0015262F">
      <w:pPr>
        <w:numPr>
          <w:ilvl w:val="0"/>
          <w:numId w:val="5"/>
        </w:numPr>
        <w:spacing w:after="0" w:line="240" w:lineRule="auto"/>
        <w:rPr>
          <w:rFonts w:ascii="Arial" w:hAnsi="Arial" w:cs="Arial"/>
        </w:rPr>
      </w:pPr>
      <w:r w:rsidRPr="008F7E64">
        <w:rPr>
          <w:rFonts w:ascii="Arial" w:hAnsi="Arial" w:cs="Arial"/>
          <w:kern w:val="28"/>
        </w:rPr>
        <w:t>Does the proposal answer the question?</w:t>
      </w:r>
    </w:p>
    <w:p w:rsidR="0015262F" w:rsidRPr="008F7E64" w:rsidRDefault="0015262F" w:rsidP="0015262F">
      <w:pPr>
        <w:numPr>
          <w:ilvl w:val="0"/>
          <w:numId w:val="5"/>
        </w:numPr>
        <w:spacing w:after="0" w:line="240" w:lineRule="auto"/>
        <w:rPr>
          <w:rFonts w:ascii="Arial" w:hAnsi="Arial" w:cs="Arial"/>
        </w:rPr>
      </w:pPr>
      <w:r w:rsidRPr="008F7E64">
        <w:rPr>
          <w:rFonts w:ascii="Arial" w:hAnsi="Arial" w:cs="Arial"/>
          <w:kern w:val="28"/>
        </w:rPr>
        <w:t xml:space="preserve">Does the proposal provide evidence or examples? </w:t>
      </w:r>
    </w:p>
    <w:p w:rsidR="0015262F" w:rsidRPr="00AA7499" w:rsidRDefault="0015262F" w:rsidP="0015262F">
      <w:pPr>
        <w:numPr>
          <w:ilvl w:val="0"/>
          <w:numId w:val="5"/>
        </w:numPr>
        <w:spacing w:after="0" w:line="240" w:lineRule="auto"/>
        <w:rPr>
          <w:rFonts w:ascii="Arial" w:hAnsi="Arial" w:cs="Arial"/>
        </w:rPr>
      </w:pPr>
      <w:r w:rsidRPr="008F7E64">
        <w:rPr>
          <w:rFonts w:ascii="Arial" w:hAnsi="Arial" w:cs="Arial"/>
          <w:kern w:val="28"/>
        </w:rPr>
        <w:t>Where evidence and examples are not used, is a rationale provided?</w:t>
      </w:r>
    </w:p>
    <w:p w:rsidR="0015262F" w:rsidRDefault="0015262F" w:rsidP="0015262F">
      <w:pPr>
        <w:numPr>
          <w:ilvl w:val="0"/>
          <w:numId w:val="5"/>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rsidR="00A83403" w:rsidRDefault="00A83403" w:rsidP="008F7E64">
      <w:pPr>
        <w:autoSpaceDE w:val="0"/>
        <w:autoSpaceDN w:val="0"/>
        <w:spacing w:after="0" w:line="240" w:lineRule="auto"/>
        <w:ind w:left="720"/>
        <w:rPr>
          <w:rFonts w:ascii="Arial" w:hAnsi="Arial" w:cs="Arial"/>
          <w:kern w:val="28"/>
        </w:rPr>
      </w:pPr>
    </w:p>
    <w:p w:rsidR="00A83403" w:rsidRDefault="00A83403" w:rsidP="00A83403">
      <w:pPr>
        <w:spacing w:after="0"/>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rsidR="00A83403" w:rsidRPr="00AA7499" w:rsidRDefault="00A83403" w:rsidP="008F7E64">
      <w:pPr>
        <w:autoSpaceDE w:val="0"/>
        <w:autoSpaceDN w:val="0"/>
        <w:spacing w:after="0" w:line="240" w:lineRule="auto"/>
        <w:rPr>
          <w:rFonts w:ascii="Arial" w:hAnsi="Arial" w:cs="Arial"/>
          <w:kern w:val="28"/>
        </w:rPr>
      </w:pPr>
    </w:p>
    <w:p w:rsidR="0015262F" w:rsidRPr="00AA7499" w:rsidRDefault="003D5A68" w:rsidP="0015262F">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0015262F" w:rsidRPr="00AA7499">
        <w:rPr>
          <w:rFonts w:ascii="Arial" w:hAnsi="Arial" w:cs="Arial"/>
          <w:b/>
          <w:smallCaps/>
        </w:rPr>
        <w:t xml:space="preserve">. Frequently Asked Questions </w:t>
      </w:r>
    </w:p>
    <w:p w:rsidR="0015262F" w:rsidRPr="00AA7499" w:rsidRDefault="0015262F" w:rsidP="0015262F">
      <w:pPr>
        <w:rPr>
          <w:rFonts w:ascii="Arial" w:hAnsi="Arial" w:cs="Arial"/>
          <w:b/>
          <w:kern w:val="28"/>
        </w:rPr>
      </w:pPr>
      <w:r w:rsidRPr="00AA7499">
        <w:rPr>
          <w:rFonts w:ascii="Arial" w:hAnsi="Arial" w:cs="Arial"/>
          <w:b/>
          <w:kern w:val="28"/>
        </w:rPr>
        <w:t xml:space="preserve">Q. </w:t>
      </w:r>
      <w:r w:rsidRPr="00AA7499">
        <w:rPr>
          <w:rFonts w:ascii="Arial" w:hAnsi="Arial" w:cs="Arial"/>
          <w:b/>
          <w:i/>
          <w:kern w:val="28"/>
        </w:rPr>
        <w:t xml:space="preserve">I think my project is “gender neutral”. Do I still have to answer the gender criteria? </w:t>
      </w:r>
    </w:p>
    <w:p w:rsidR="0015262F" w:rsidRPr="00AA7499" w:rsidRDefault="0015262F" w:rsidP="0015262F">
      <w:pPr>
        <w:rPr>
          <w:rFonts w:ascii="Arial" w:hAnsi="Arial" w:cs="Arial"/>
          <w:kern w:val="28"/>
        </w:rPr>
      </w:pPr>
      <w:r w:rsidRPr="00AA7499">
        <w:rPr>
          <w:rFonts w:ascii="Arial" w:hAnsi="Arial" w:cs="Arial"/>
          <w:b/>
          <w:kern w:val="28"/>
        </w:rPr>
        <w:t xml:space="preserve">Yes. </w:t>
      </w:r>
      <w:r w:rsidRPr="00AA7499">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AA7499">
        <w:rPr>
          <w:rFonts w:ascii="Arial" w:hAnsi="Arial" w:cs="Arial"/>
          <w:b/>
          <w:kern w:val="28"/>
        </w:rPr>
        <w:t>if you think your project is genuinely gender neutral</w:t>
      </w:r>
      <w:r w:rsidRPr="00AA7499">
        <w:rPr>
          <w:rFonts w:ascii="Arial" w:hAnsi="Arial" w:cs="Arial"/>
          <w:kern w:val="28"/>
        </w:rPr>
        <w:t xml:space="preserve">, </w:t>
      </w:r>
      <w:r w:rsidRPr="00AA7499">
        <w:rPr>
          <w:rFonts w:ascii="Arial" w:hAnsi="Arial" w:cs="Arial"/>
          <w:b/>
          <w:kern w:val="28"/>
        </w:rPr>
        <w:t>you must support your assertion with evidence</w:t>
      </w:r>
      <w:r w:rsidRPr="00AA7499">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rsidR="0015262F" w:rsidRPr="00AA7499" w:rsidRDefault="0015262F" w:rsidP="0015262F">
      <w:pPr>
        <w:rPr>
          <w:rFonts w:ascii="Arial" w:hAnsi="Arial" w:cs="Arial"/>
          <w:b/>
          <w:kern w:val="28"/>
        </w:rPr>
      </w:pPr>
      <w:r w:rsidRPr="00AA7499">
        <w:rPr>
          <w:rFonts w:ascii="Arial" w:hAnsi="Arial" w:cs="Arial"/>
          <w:b/>
          <w:kern w:val="28"/>
        </w:rPr>
        <w:lastRenderedPageBreak/>
        <w:t>Q.</w:t>
      </w:r>
      <w:r w:rsidRPr="00AA7499">
        <w:rPr>
          <w:rFonts w:ascii="Arial" w:hAnsi="Arial" w:cs="Arial"/>
          <w:b/>
          <w:i/>
          <w:kern w:val="28"/>
        </w:rPr>
        <w:t xml:space="preserve"> My project does not benefit women…</w:t>
      </w:r>
    </w:p>
    <w:p w:rsidR="0015262F" w:rsidRPr="00AA7499" w:rsidRDefault="0015262F" w:rsidP="0015262F">
      <w:pPr>
        <w:rPr>
          <w:rFonts w:ascii="Arial" w:hAnsi="Arial" w:cs="Arial"/>
        </w:rPr>
      </w:pPr>
      <w:r w:rsidRPr="00AA7499">
        <w:rPr>
          <w:rFonts w:ascii="Arial" w:hAnsi="Arial" w:cs="Arial"/>
          <w:b/>
          <w:kern w:val="28"/>
        </w:rPr>
        <w:t>Are you sure?</w:t>
      </w:r>
      <w:r w:rsidRPr="00AA7499">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rsidR="0015262F" w:rsidRPr="00AA7499" w:rsidRDefault="0015262F" w:rsidP="0015262F">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 xml:space="preserve">My project is not specifically aiming to benefit women. Will I be marked down? </w:t>
      </w:r>
    </w:p>
    <w:p w:rsidR="0015262F" w:rsidRPr="00AA7499" w:rsidRDefault="0015262F" w:rsidP="0015262F">
      <w:pPr>
        <w:rPr>
          <w:rFonts w:ascii="Arial" w:hAnsi="Arial" w:cs="Arial"/>
          <w:kern w:val="28"/>
        </w:rPr>
      </w:pPr>
      <w:r w:rsidRPr="00AA7499">
        <w:rPr>
          <w:rFonts w:ascii="Arial" w:hAnsi="Arial" w:cs="Arial"/>
          <w:b/>
          <w:kern w:val="28"/>
        </w:rPr>
        <w:t>No.</w:t>
      </w:r>
      <w:r w:rsidRPr="00AA7499">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AA7499">
        <w:rPr>
          <w:rFonts w:ascii="Arial" w:hAnsi="Arial" w:cs="Arial"/>
          <w:i/>
          <w:kern w:val="28"/>
        </w:rPr>
        <w:t>where possible</w:t>
      </w:r>
      <w:r w:rsidRPr="00AA7499">
        <w:rPr>
          <w:rFonts w:ascii="Arial" w:hAnsi="Arial" w:cs="Arial"/>
          <w:kern w:val="28"/>
        </w:rPr>
        <w:t xml:space="preserve">. </w:t>
      </w:r>
    </w:p>
    <w:p w:rsidR="0015262F" w:rsidRPr="00AA7499" w:rsidRDefault="0015262F" w:rsidP="0015262F">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I cannot find statistics, data, or research to support my responses to the gender criteria. Will I be marked down?</w:t>
      </w:r>
    </w:p>
    <w:p w:rsidR="0015262F" w:rsidRPr="00AA7499" w:rsidRDefault="0015262F" w:rsidP="0015262F">
      <w:pPr>
        <w:rPr>
          <w:rFonts w:ascii="Arial" w:hAnsi="Arial" w:cs="Arial"/>
          <w:kern w:val="28"/>
        </w:rPr>
      </w:pPr>
      <w:r w:rsidRPr="00AA7499">
        <w:rPr>
          <w:rFonts w:ascii="Arial" w:hAnsi="Arial" w:cs="Arial"/>
          <w:b/>
          <w:kern w:val="28"/>
        </w:rPr>
        <w:t xml:space="preserve">No. </w:t>
      </w:r>
      <w:r w:rsidRPr="00AA7499">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rsidR="0015262F" w:rsidRPr="00AA7499" w:rsidRDefault="0015262F" w:rsidP="0015262F">
      <w:pPr>
        <w:keepNext/>
        <w:rPr>
          <w:rFonts w:ascii="Arial" w:hAnsi="Arial" w:cs="Arial"/>
          <w:b/>
          <w:i/>
          <w:kern w:val="28"/>
        </w:rPr>
      </w:pPr>
      <w:r w:rsidRPr="00AA7499">
        <w:rPr>
          <w:rFonts w:ascii="Arial" w:hAnsi="Arial" w:cs="Arial"/>
          <w:b/>
          <w:kern w:val="28"/>
        </w:rPr>
        <w:t>Q.</w:t>
      </w:r>
      <w:r w:rsidRPr="00AA7499">
        <w:rPr>
          <w:rFonts w:ascii="Arial" w:hAnsi="Arial" w:cs="Arial"/>
          <w:b/>
          <w:i/>
          <w:kern w:val="28"/>
        </w:rPr>
        <w:t xml:space="preserve"> I will be unable to collect sex-disaggregated data about my project. Will I be marked down?</w:t>
      </w:r>
    </w:p>
    <w:p w:rsidR="0015262F" w:rsidRPr="00AA7499" w:rsidRDefault="0015262F" w:rsidP="0015262F">
      <w:pPr>
        <w:rPr>
          <w:rFonts w:ascii="Arial" w:hAnsi="Arial" w:cs="Arial"/>
          <w:kern w:val="28"/>
        </w:rPr>
      </w:pPr>
      <w:r w:rsidRPr="00AA7499">
        <w:rPr>
          <w:rFonts w:ascii="Arial" w:hAnsi="Arial" w:cs="Arial"/>
          <w:b/>
          <w:kern w:val="28"/>
        </w:rPr>
        <w:t>No.</w:t>
      </w:r>
      <w:r w:rsidRPr="00AA7499">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rsidR="0015262F" w:rsidRPr="00AA7499" w:rsidRDefault="003D5A68" w:rsidP="0015262F">
      <w:pPr>
        <w:keepNext/>
        <w:pBdr>
          <w:bottom w:val="single" w:sz="4" w:space="1" w:color="auto"/>
        </w:pBdr>
        <w:spacing w:before="240" w:line="300" w:lineRule="atLeast"/>
        <w:rPr>
          <w:rFonts w:ascii="Arial" w:hAnsi="Arial" w:cs="Arial"/>
          <w:b/>
          <w:smallCaps/>
          <w:kern w:val="28"/>
        </w:rPr>
      </w:pPr>
      <w:r>
        <w:rPr>
          <w:rFonts w:ascii="Arial" w:hAnsi="Arial" w:cs="Arial"/>
          <w:b/>
          <w:smallCaps/>
          <w:kern w:val="28"/>
        </w:rPr>
        <w:t>6</w:t>
      </w:r>
      <w:r w:rsidR="0015262F" w:rsidRPr="00AA7499">
        <w:rPr>
          <w:rFonts w:ascii="Arial" w:hAnsi="Arial" w:cs="Arial"/>
          <w:b/>
          <w:smallCaps/>
          <w:kern w:val="28"/>
        </w:rPr>
        <w:t xml:space="preserve">. </w:t>
      </w:r>
      <w:r>
        <w:rPr>
          <w:rFonts w:ascii="Arial" w:hAnsi="Arial" w:cs="Arial"/>
          <w:b/>
          <w:smallCaps/>
          <w:kern w:val="28"/>
        </w:rPr>
        <w:t xml:space="preserve">Checklist: </w:t>
      </w:r>
      <w:r w:rsidR="0015262F" w:rsidRPr="00AA7499">
        <w:rPr>
          <w:rFonts w:ascii="Arial" w:hAnsi="Arial" w:cs="Arial"/>
          <w:b/>
          <w:smallCaps/>
          <w:kern w:val="28"/>
        </w:rPr>
        <w:t>Have I answered the gender criteria?</w:t>
      </w:r>
    </w:p>
    <w:p w:rsidR="0015262F" w:rsidRPr="00AA7499" w:rsidRDefault="0015262F" w:rsidP="0015262F">
      <w:pPr>
        <w:keepNext/>
        <w:rPr>
          <w:rFonts w:ascii="Arial" w:hAnsi="Arial" w:cs="Arial"/>
          <w:b/>
          <w:kern w:val="28"/>
        </w:rPr>
      </w:pPr>
      <w:bookmarkStart w:id="7" w:name="_Toc321655886"/>
      <w:bookmarkStart w:id="8" w:name="_Toc326941901"/>
      <w:r w:rsidRPr="00AA7499">
        <w:rPr>
          <w:rFonts w:ascii="Arial" w:hAnsi="Arial" w:cs="Arial"/>
          <w:b/>
          <w:kern w:val="28"/>
        </w:rPr>
        <w:t>Before you submit your proposal you should be able to tick the following boxes:</w:t>
      </w:r>
      <w:bookmarkEnd w:id="7"/>
      <w:bookmarkEnd w:id="8"/>
      <w:r w:rsidRPr="00AA7499">
        <w:rPr>
          <w:rFonts w:ascii="Arial" w:hAnsi="Arial" w:cs="Arial"/>
          <w:b/>
          <w:kern w:val="28"/>
        </w:rPr>
        <w:t xml:space="preserve"> </w:t>
      </w:r>
    </w:p>
    <w:p w:rsidR="0015262F" w:rsidRPr="00AA7499" w:rsidRDefault="0015262F" w:rsidP="0015262F">
      <w:pPr>
        <w:rPr>
          <w:rFonts w:ascii="Arial" w:hAnsi="Arial" w:cs="Arial"/>
          <w:kern w:val="28"/>
        </w:rPr>
      </w:pPr>
      <w:r w:rsidRPr="00AA7499">
        <w:rPr>
          <w:rFonts w:ascii="Arial" w:hAnsi="Arial" w:cs="Arial"/>
          <w:kern w:val="28"/>
        </w:rPr>
        <w:t>I have investigated and thought about how:</w:t>
      </w:r>
    </w:p>
    <w:p w:rsidR="0015262F" w:rsidRPr="00AA7499" w:rsidRDefault="0015262F" w:rsidP="0015262F">
      <w:pPr>
        <w:rPr>
          <w:rFonts w:ascii="Arial" w:hAnsi="Arial" w:cs="Arial"/>
          <w:kern w:val="28"/>
        </w:rPr>
      </w:pPr>
      <w:r w:rsidRPr="00AA7499">
        <w:rPr>
          <w:rFonts w:ascii="Arial" w:hAnsi="Arial" w:cs="Arial"/>
          <w:b/>
          <w:kern w:val="28"/>
        </w:rPr>
        <w:t>□</w:t>
      </w:r>
      <w:r w:rsidRPr="00AA7499">
        <w:rPr>
          <w:rFonts w:ascii="Arial" w:hAnsi="Arial" w:cs="Arial"/>
          <w:kern w:val="28"/>
        </w:rPr>
        <w:t xml:space="preserve"> The project affects women or could benefit women, and in particular, does not disadvantage women. </w:t>
      </w:r>
    </w:p>
    <w:p w:rsidR="0015262F" w:rsidRPr="00AA7499" w:rsidRDefault="0015262F" w:rsidP="0015262F">
      <w:pPr>
        <w:rPr>
          <w:rFonts w:ascii="Arial" w:hAnsi="Arial" w:cs="Arial"/>
        </w:rPr>
      </w:pPr>
      <w:r w:rsidRPr="00AA7499">
        <w:rPr>
          <w:rFonts w:ascii="Arial" w:hAnsi="Arial" w:cs="Arial"/>
          <w:b/>
          <w:kern w:val="28"/>
        </w:rPr>
        <w:t xml:space="preserve">□ </w:t>
      </w:r>
      <w:r w:rsidRPr="00AA7499">
        <w:rPr>
          <w:rFonts w:ascii="Arial" w:hAnsi="Arial" w:cs="Arial"/>
          <w:kern w:val="28"/>
        </w:rPr>
        <w:t>H</w:t>
      </w:r>
      <w:r w:rsidRPr="00AA7499">
        <w:rPr>
          <w:rFonts w:ascii="Arial" w:hAnsi="Arial" w:cs="Arial"/>
        </w:rPr>
        <w:t xml:space="preserve">ow the objectives of the project provide benefits for women. </w:t>
      </w:r>
    </w:p>
    <w:p w:rsidR="0015262F" w:rsidRPr="00AA7499" w:rsidRDefault="0015262F" w:rsidP="0015262F">
      <w:pPr>
        <w:rPr>
          <w:rFonts w:ascii="Arial" w:hAnsi="Arial" w:cs="Arial"/>
          <w:kern w:val="28"/>
        </w:rPr>
      </w:pPr>
      <w:r w:rsidRPr="00AA7499">
        <w:rPr>
          <w:rFonts w:ascii="Arial" w:hAnsi="Arial" w:cs="Arial"/>
          <w:kern w:val="28"/>
        </w:rPr>
        <w:t>I have demonstrated this in the proposal using evidence in the form of:</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Examples</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Research </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Statistics </w:t>
      </w:r>
    </w:p>
    <w:p w:rsidR="0015262F" w:rsidRPr="00AA7499" w:rsidRDefault="0015262F" w:rsidP="0015262F">
      <w:pPr>
        <w:spacing w:after="12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Other rationale </w:t>
      </w:r>
    </w:p>
    <w:p w:rsidR="0015262F" w:rsidRPr="00AA7499" w:rsidRDefault="003D5A68" w:rsidP="0015262F">
      <w:pPr>
        <w:keepNext/>
        <w:pBdr>
          <w:bottom w:val="single" w:sz="4" w:space="1" w:color="auto"/>
        </w:pBdr>
        <w:spacing w:before="240" w:line="300" w:lineRule="atLeast"/>
        <w:rPr>
          <w:rFonts w:ascii="Arial" w:hAnsi="Arial" w:cs="Arial"/>
          <w:b/>
          <w:smallCaps/>
        </w:rPr>
      </w:pPr>
      <w:r>
        <w:rPr>
          <w:rFonts w:ascii="Arial" w:hAnsi="Arial" w:cs="Arial"/>
          <w:b/>
          <w:smallCaps/>
        </w:rPr>
        <w:lastRenderedPageBreak/>
        <w:t>7</w:t>
      </w:r>
      <w:r w:rsidR="0015262F" w:rsidRPr="00AA7499">
        <w:rPr>
          <w:rFonts w:ascii="Arial" w:hAnsi="Arial" w:cs="Arial"/>
          <w:b/>
          <w:smallCaps/>
        </w:rPr>
        <w:t xml:space="preserve">. </w:t>
      </w:r>
      <w:r>
        <w:rPr>
          <w:rFonts w:ascii="Arial" w:hAnsi="Arial" w:cs="Arial"/>
          <w:b/>
          <w:smallCaps/>
        </w:rPr>
        <w:t xml:space="preserve">How </w:t>
      </w:r>
      <w:r w:rsidR="0015262F" w:rsidRPr="00AA7499">
        <w:rPr>
          <w:rFonts w:ascii="Arial" w:hAnsi="Arial" w:cs="Arial"/>
          <w:b/>
          <w:smallCaps/>
        </w:rPr>
        <w:t>can I get further assistance?</w:t>
      </w:r>
    </w:p>
    <w:p w:rsidR="0015262F" w:rsidRPr="00AA7499" w:rsidRDefault="0015262F" w:rsidP="0015262F">
      <w:pPr>
        <w:rPr>
          <w:rFonts w:ascii="Arial" w:hAnsi="Arial" w:cs="Arial"/>
          <w:b/>
        </w:rPr>
      </w:pPr>
      <w:bookmarkStart w:id="9" w:name="_Toc321655888"/>
      <w:bookmarkStart w:id="10" w:name="_Toc326941902"/>
      <w:r w:rsidRPr="00AA7499">
        <w:rPr>
          <w:rFonts w:ascii="Arial" w:hAnsi="Arial" w:cs="Arial"/>
          <w:b/>
        </w:rPr>
        <w:t>Speak with your Economy Gender Focal Point, or your Fora Gender Focal Point.</w:t>
      </w:r>
      <w:bookmarkEnd w:id="9"/>
      <w:bookmarkEnd w:id="10"/>
      <w:r w:rsidRPr="00AA7499">
        <w:rPr>
          <w:rFonts w:ascii="Arial" w:hAnsi="Arial" w:cs="Arial"/>
          <w:b/>
        </w:rPr>
        <w:t xml:space="preserve"> </w:t>
      </w:r>
      <w:r w:rsidR="00672B1F">
        <w:rPr>
          <w:rStyle w:val="FootnoteReference"/>
          <w:rFonts w:ascii="Arial" w:hAnsi="Arial" w:cs="Arial"/>
          <w:b/>
        </w:rPr>
        <w:footnoteReference w:id="1"/>
      </w:r>
    </w:p>
    <w:p w:rsidR="0015262F" w:rsidRDefault="0015262F" w:rsidP="0015262F">
      <w:pPr>
        <w:rPr>
          <w:rFonts w:ascii="Arial" w:hAnsi="Arial" w:cs="Arial"/>
        </w:rPr>
      </w:pPr>
      <w:r w:rsidRPr="00AA7499">
        <w:rPr>
          <w:rFonts w:ascii="Arial" w:hAnsi="Arial" w:cs="Arial"/>
        </w:rPr>
        <w:t xml:space="preserve">Focal Points are members of the APEC </w:t>
      </w:r>
      <w:r w:rsidR="00021F10">
        <w:rPr>
          <w:rFonts w:ascii="Arial" w:hAnsi="Arial" w:cs="Arial"/>
        </w:rPr>
        <w:t xml:space="preserve">Policy Partnership on Women and the Economy </w:t>
      </w:r>
      <w:r w:rsidRPr="00AA7499">
        <w:rPr>
          <w:rFonts w:ascii="Arial" w:hAnsi="Arial" w:cs="Arial"/>
        </w:rPr>
        <w:t xml:space="preserve"> You can find out who your economy and </w:t>
      </w:r>
      <w:r w:rsidR="00021F10">
        <w:rPr>
          <w:rFonts w:ascii="Arial" w:hAnsi="Arial" w:cs="Arial"/>
        </w:rPr>
        <w:t xml:space="preserve">PPWE members are </w:t>
      </w:r>
      <w:r w:rsidRPr="00AA7499">
        <w:rPr>
          <w:rFonts w:ascii="Arial" w:hAnsi="Arial" w:cs="Arial"/>
        </w:rPr>
        <w:t>through the APEC Secretariat or the APEC Information Management Portal website:</w:t>
      </w:r>
      <w:r w:rsidR="00672B1F">
        <w:rPr>
          <w:rFonts w:ascii="Arial" w:hAnsi="Arial" w:cs="Arial"/>
        </w:rPr>
        <w:t xml:space="preserve"> </w:t>
      </w:r>
      <w:hyperlink r:id="rId8" w:history="1">
        <w:r w:rsidR="00672B1F" w:rsidRPr="00AA7499">
          <w:rPr>
            <w:rFonts w:ascii="Arial" w:hAnsi="Arial" w:cs="Arial"/>
            <w:color w:val="0000FF"/>
            <w:u w:val="single"/>
          </w:rPr>
          <w:t>http://member.aimp.apec.org/acms_sites/gfpn/Lists/Contacts/AllItems.aspx</w:t>
        </w:r>
      </w:hyperlink>
    </w:p>
    <w:p w:rsidR="00672B1F" w:rsidRPr="00AA7499" w:rsidRDefault="00672B1F" w:rsidP="0015262F">
      <w:pPr>
        <w:rPr>
          <w:rFonts w:ascii="Arial" w:hAnsi="Arial" w:cs="Arial"/>
        </w:rPr>
      </w:pPr>
    </w:p>
    <w:p w:rsidR="0015262F" w:rsidRDefault="00672B1F" w:rsidP="00672B1F">
      <w:pPr>
        <w:spacing w:after="0"/>
        <w:rPr>
          <w:rFonts w:ascii="Arial" w:hAnsi="Arial" w:cs="Arial"/>
        </w:rPr>
      </w:pPr>
      <w:r>
        <w:rPr>
          <w:rFonts w:ascii="Arial" w:hAnsi="Arial" w:cs="Arial"/>
        </w:rPr>
        <w:t>Other resources:</w:t>
      </w:r>
    </w:p>
    <w:p w:rsidR="00672B1F" w:rsidRDefault="00672B1F" w:rsidP="00672B1F">
      <w:pPr>
        <w:spacing w:after="0"/>
        <w:rPr>
          <w:rFonts w:ascii="Arial" w:hAnsi="Arial" w:cs="Arial"/>
        </w:rPr>
      </w:pPr>
      <w:r>
        <w:rPr>
          <w:rFonts w:ascii="Arial" w:hAnsi="Arial" w:cs="Arial"/>
        </w:rPr>
        <w:t>Harmonized Gender and Development Guidelines for Project Development Implementation, Monitoring, and Evaluation</w:t>
      </w:r>
      <w:r w:rsidR="006C68A4">
        <w:rPr>
          <w:rFonts w:ascii="Arial" w:hAnsi="Arial" w:cs="Arial"/>
        </w:rPr>
        <w:t xml:space="preserve">: </w:t>
      </w:r>
      <w:hyperlink r:id="rId9" w:history="1">
        <w:r w:rsidR="00F561CD" w:rsidRPr="009C69FC">
          <w:rPr>
            <w:rStyle w:val="Hyperlink"/>
            <w:rFonts w:ascii="Arial" w:hAnsi="Arial" w:cs="Arial"/>
          </w:rPr>
          <w:t>http://pcw.gov.ph/publication/harmonized-gender-and-development-guidelines-project-development-implementation-monitoring-and-evaluation-0</w:t>
        </w:r>
      </w:hyperlink>
    </w:p>
    <w:p w:rsidR="00F561CD" w:rsidRPr="00AA7499" w:rsidRDefault="00F561CD" w:rsidP="00672B1F">
      <w:pPr>
        <w:spacing w:after="0"/>
        <w:rPr>
          <w:rFonts w:ascii="Arial" w:hAnsi="Arial" w:cs="Arial"/>
        </w:rPr>
      </w:pPr>
    </w:p>
    <w:p w:rsidR="0015262F" w:rsidRPr="00AA7499" w:rsidRDefault="0015262F" w:rsidP="0015262F">
      <w:pPr>
        <w:rPr>
          <w:rFonts w:ascii="Arial" w:hAnsi="Arial" w:cs="Arial"/>
        </w:rPr>
      </w:pPr>
      <w:r w:rsidRPr="00AA7499">
        <w:rPr>
          <w:rFonts w:ascii="Arial" w:hAnsi="Arial" w:cs="Arial"/>
        </w:rPr>
        <w:br w:type="page"/>
      </w:r>
    </w:p>
    <w:p w:rsidR="0015262F" w:rsidRPr="00AA7499" w:rsidRDefault="0015262F" w:rsidP="0015262F">
      <w:pPr>
        <w:pStyle w:val="Heading2"/>
      </w:pPr>
      <w:bookmarkStart w:id="11" w:name="_Toc321655889"/>
      <w:bookmarkStart w:id="12" w:name="_Toc326941903"/>
      <w:bookmarkStart w:id="13" w:name="_Toc412793937"/>
      <w:r w:rsidRPr="00AA7499">
        <w:lastRenderedPageBreak/>
        <w:t>Glossary</w:t>
      </w:r>
      <w:bookmarkEnd w:id="11"/>
      <w:bookmarkEnd w:id="12"/>
      <w:r w:rsidRPr="00AA7499">
        <w:t xml:space="preserve"> (Gender)</w:t>
      </w:r>
      <w:bookmarkEnd w:id="13"/>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01"/>
        <w:gridCol w:w="7668"/>
      </w:tblGrid>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sex</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Identifies the biological differences between men and women.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w:t>
            </w:r>
          </w:p>
        </w:tc>
        <w:tc>
          <w:tcPr>
            <w:tcW w:w="3885" w:type="pct"/>
          </w:tcPr>
          <w:p w:rsidR="0015262F" w:rsidRPr="00AA7499" w:rsidRDefault="0015262F" w:rsidP="002A0D7D">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analysis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labour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awareness</w:t>
            </w:r>
          </w:p>
        </w:tc>
        <w:tc>
          <w:tcPr>
            <w:tcW w:w="3885" w:type="pct"/>
          </w:tcPr>
          <w:p w:rsidR="0015262F" w:rsidRPr="00AA7499" w:rsidRDefault="0015262F" w:rsidP="002A0D7D">
            <w:pPr>
              <w:spacing w:after="120"/>
              <w:rPr>
                <w:rFonts w:ascii="Arial" w:hAnsi="Arial" w:cs="Arial"/>
              </w:rPr>
            </w:pPr>
            <w:r w:rsidRPr="00AA7499">
              <w:rPr>
                <w:rFonts w:ascii="Arial" w:hAnsi="Arial" w:cs="Arial"/>
              </w:rPr>
              <w:t>An understanding that there are socially determined differences between women and men based on learned behaviour, which affect their ability to access and control resources. This awareness needs to be applied through gender analysis into projects, programs and policies.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gender-disaggregated data (or sex-disaggregated-data)</w:t>
            </w:r>
          </w:p>
        </w:tc>
        <w:tc>
          <w:tcPr>
            <w:tcW w:w="3885" w:type="pct"/>
          </w:tcPr>
          <w:p w:rsidR="0015262F" w:rsidRPr="00AA7499" w:rsidRDefault="0015262F" w:rsidP="002A0D7D">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division of labour</w:t>
            </w:r>
          </w:p>
        </w:tc>
        <w:tc>
          <w:tcPr>
            <w:tcW w:w="3885" w:type="pct"/>
          </w:tcPr>
          <w:p w:rsidR="0015262F" w:rsidRPr="00AA7499" w:rsidRDefault="0015262F" w:rsidP="002A0D7D">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equality</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equity</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mainstreaming</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neutral</w:t>
            </w:r>
          </w:p>
        </w:tc>
        <w:tc>
          <w:tcPr>
            <w:tcW w:w="3885" w:type="pct"/>
          </w:tcPr>
          <w:p w:rsidR="0015262F" w:rsidRPr="00AA7499" w:rsidRDefault="0015262F" w:rsidP="002A0D7D">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lastRenderedPageBreak/>
              <w:t>gender planning (or gender-sensitive planning)</w:t>
            </w:r>
          </w:p>
        </w:tc>
        <w:tc>
          <w:tcPr>
            <w:tcW w:w="3885" w:type="pct"/>
          </w:tcPr>
          <w:p w:rsidR="0015262F" w:rsidRPr="00AA7499" w:rsidRDefault="0015262F" w:rsidP="002A0D7D">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responsive budget</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15262F" w:rsidRPr="009F4734" w:rsidTr="002A0D7D">
        <w:trPr>
          <w:cantSplit/>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gender-sensitive (or gender-responsive)</w:t>
            </w:r>
          </w:p>
        </w:tc>
        <w:tc>
          <w:tcPr>
            <w:tcW w:w="3885" w:type="pct"/>
          </w:tcPr>
          <w:p w:rsidR="0015262F" w:rsidRPr="00AA7499" w:rsidRDefault="0015262F" w:rsidP="002A0D7D">
            <w:pPr>
              <w:spacing w:after="120"/>
              <w:rPr>
                <w:rFonts w:ascii="Arial" w:hAnsi="Arial" w:cs="Arial"/>
              </w:rPr>
            </w:pPr>
            <w:r w:rsidRPr="00AA7499">
              <w:rPr>
                <w:rFonts w:ascii="Arial" w:hAnsi="Arial" w:cs="Arial"/>
              </w:rPr>
              <w:t>Addressing the different situations, roles, needs, and interests of women, men, girls, and boys.</w:t>
            </w:r>
          </w:p>
        </w:tc>
      </w:tr>
      <w:tr w:rsidR="0015262F" w:rsidRPr="009F4734" w:rsidTr="002A0D7D">
        <w:trPr>
          <w:cantSplit/>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productive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reproductive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occupational segregation (vertical and horizontal)</w:t>
            </w:r>
          </w:p>
        </w:tc>
        <w:tc>
          <w:tcPr>
            <w:tcW w:w="3885" w:type="pct"/>
          </w:tcPr>
          <w:p w:rsidR="0015262F" w:rsidRPr="00AA7499" w:rsidRDefault="0015262F" w:rsidP="002A0D7D">
            <w:pPr>
              <w:spacing w:after="120"/>
              <w:rPr>
                <w:rFonts w:ascii="Arial" w:hAnsi="Arial" w:cs="Arial"/>
              </w:rPr>
            </w:pPr>
            <w:r w:rsidRPr="00AA7499">
              <w:rPr>
                <w:rFonts w:ascii="Arial" w:hAnsi="Arial" w:cs="Arial"/>
              </w:rPr>
              <w:t>Horizontal segregation refers to the distribution of women and men across occupations.</w:t>
            </w:r>
          </w:p>
          <w:p w:rsidR="0015262F" w:rsidRPr="00AA7499" w:rsidRDefault="0015262F" w:rsidP="002A0D7D">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triple burden</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rsidR="002921D5" w:rsidRDefault="002921D5" w:rsidP="0015262F">
      <w:pPr>
        <w:pStyle w:val="Heading1"/>
      </w:pPr>
    </w:p>
    <w:sectPr w:rsidR="002921D5">
      <w:headerReference w:type="even"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BD" w:rsidRDefault="000B17BD">
      <w:pPr>
        <w:spacing w:after="0" w:line="240" w:lineRule="auto"/>
      </w:pPr>
      <w:r>
        <w:separator/>
      </w:r>
    </w:p>
  </w:endnote>
  <w:endnote w:type="continuationSeparator" w:id="0">
    <w:p w:rsidR="000B17BD" w:rsidRDefault="000B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BD" w:rsidRDefault="000B17BD">
      <w:pPr>
        <w:spacing w:after="0" w:line="240" w:lineRule="auto"/>
      </w:pPr>
      <w:r>
        <w:separator/>
      </w:r>
    </w:p>
  </w:footnote>
  <w:footnote w:type="continuationSeparator" w:id="0">
    <w:p w:rsidR="000B17BD" w:rsidRDefault="000B17BD">
      <w:pPr>
        <w:spacing w:after="0" w:line="240" w:lineRule="auto"/>
      </w:pPr>
      <w:r>
        <w:continuationSeparator/>
      </w:r>
    </w:p>
  </w:footnote>
  <w:footnote w:id="1">
    <w:p w:rsidR="00672B1F" w:rsidRDefault="00672B1F">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E4" w:rsidRDefault="0015262F"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rsidR="00C073E4" w:rsidRDefault="00601181" w:rsidP="00E91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04643"/>
      <w:docPartObj>
        <w:docPartGallery w:val="Page Numbers (Top of Page)"/>
        <w:docPartUnique/>
      </w:docPartObj>
    </w:sdtPr>
    <w:sdtEndPr>
      <w:rPr>
        <w:rFonts w:ascii="Arial Black" w:hAnsi="Arial Black"/>
        <w:sz w:val="18"/>
        <w:szCs w:val="18"/>
      </w:rPr>
    </w:sdtEndPr>
    <w:sdtContent>
      <w:p w:rsidR="00F70D87" w:rsidRPr="00F70D87" w:rsidRDefault="0015262F"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Pr>
            <w:rFonts w:ascii="Arial Black" w:hAnsi="Arial Black"/>
            <w:noProof/>
            <w:sz w:val="18"/>
            <w:szCs w:val="18"/>
          </w:rPr>
          <w:t>81</w:t>
        </w:r>
        <w:r w:rsidRPr="00F70D87">
          <w:rPr>
            <w:rFonts w:ascii="Arial Black" w:hAnsi="Arial Black"/>
            <w:noProof/>
            <w:sz w:val="18"/>
            <w:szCs w:val="18"/>
          </w:rPr>
          <w:fldChar w:fldCharType="end"/>
        </w:r>
      </w:p>
    </w:sdtContent>
  </w:sdt>
  <w:p w:rsidR="00C073E4" w:rsidRDefault="00601181" w:rsidP="00E9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0"/>
  </w:num>
  <w:num w:numId="5">
    <w:abstractNumId w:val="9"/>
  </w:num>
  <w:num w:numId="6">
    <w:abstractNumId w:val="11"/>
  </w:num>
  <w:num w:numId="7">
    <w:abstractNumId w:val="1"/>
  </w:num>
  <w:num w:numId="8">
    <w:abstractNumId w:val="4"/>
  </w:num>
  <w:num w:numId="9">
    <w:abstractNumId w:val="3"/>
  </w:num>
  <w:num w:numId="10">
    <w:abstractNumId w:val="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2F"/>
    <w:rsid w:val="00021F10"/>
    <w:rsid w:val="000B17BD"/>
    <w:rsid w:val="000F5FED"/>
    <w:rsid w:val="00117287"/>
    <w:rsid w:val="00130F33"/>
    <w:rsid w:val="0015262F"/>
    <w:rsid w:val="002003AF"/>
    <w:rsid w:val="00212A11"/>
    <w:rsid w:val="00254842"/>
    <w:rsid w:val="00272344"/>
    <w:rsid w:val="00283EC4"/>
    <w:rsid w:val="002921D5"/>
    <w:rsid w:val="002A550C"/>
    <w:rsid w:val="002D564C"/>
    <w:rsid w:val="003D37DB"/>
    <w:rsid w:val="003D5A68"/>
    <w:rsid w:val="003F20C0"/>
    <w:rsid w:val="00403150"/>
    <w:rsid w:val="00463219"/>
    <w:rsid w:val="00464F9B"/>
    <w:rsid w:val="004F4360"/>
    <w:rsid w:val="005C5152"/>
    <w:rsid w:val="005D0E31"/>
    <w:rsid w:val="00601181"/>
    <w:rsid w:val="006429D3"/>
    <w:rsid w:val="00672B1F"/>
    <w:rsid w:val="006C68A4"/>
    <w:rsid w:val="006E2A3E"/>
    <w:rsid w:val="00854B3D"/>
    <w:rsid w:val="0089413F"/>
    <w:rsid w:val="008F7E64"/>
    <w:rsid w:val="00914221"/>
    <w:rsid w:val="00952F42"/>
    <w:rsid w:val="00982D19"/>
    <w:rsid w:val="0098759E"/>
    <w:rsid w:val="00A83403"/>
    <w:rsid w:val="00A95953"/>
    <w:rsid w:val="00AE3379"/>
    <w:rsid w:val="00B0167E"/>
    <w:rsid w:val="00B40B06"/>
    <w:rsid w:val="00BD3AD4"/>
    <w:rsid w:val="00CB7B61"/>
    <w:rsid w:val="00CE0BA0"/>
    <w:rsid w:val="00D72E6B"/>
    <w:rsid w:val="00E10004"/>
    <w:rsid w:val="00E521F6"/>
    <w:rsid w:val="00E8746D"/>
    <w:rsid w:val="00F12879"/>
    <w:rsid w:val="00F561CD"/>
    <w:rsid w:val="00F82C3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FF0BCF-88C7-418A-BE53-EAA2B99F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2F"/>
    <w:pPr>
      <w:spacing w:after="200" w:line="276" w:lineRule="auto"/>
    </w:pPr>
    <w:rPr>
      <w:lang w:val="en-US"/>
    </w:rPr>
  </w:style>
  <w:style w:type="paragraph" w:styleId="Heading1">
    <w:name w:val="heading 1"/>
    <w:next w:val="Heading2"/>
    <w:link w:val="Heading1Char"/>
    <w:qFormat/>
    <w:rsid w:val="0015262F"/>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15262F"/>
    <w:pPr>
      <w:keepNext/>
      <w:spacing w:before="120" w:after="0" w:line="320" w:lineRule="atLeast"/>
      <w:outlineLvl w:val="1"/>
    </w:pPr>
    <w:rPr>
      <w:rFonts w:ascii="Arial" w:eastAsia="PMingLiU" w:hAnsi="Arial" w:cs="Times New Roman"/>
      <w:b/>
      <w:kern w:val="22"/>
      <w:sz w:val="32"/>
      <w:szCs w:val="28"/>
      <w:lang w:val="en-US"/>
    </w:rPr>
  </w:style>
  <w:style w:type="paragraph" w:styleId="Heading3">
    <w:name w:val="heading 3"/>
    <w:basedOn w:val="Normal"/>
    <w:next w:val="Normal"/>
    <w:link w:val="Heading3Char"/>
    <w:unhideWhenUsed/>
    <w:qFormat/>
    <w:rsid w:val="0015262F"/>
    <w:pPr>
      <w:keepNext/>
      <w:keepLines/>
      <w:spacing w:before="200" w:after="0"/>
      <w:outlineLvl w:val="2"/>
    </w:pPr>
    <w:rPr>
      <w:rFonts w:ascii="Arial" w:eastAsiaTheme="majorEastAsia" w:hAnsi="Arial"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62F"/>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15262F"/>
    <w:rPr>
      <w:rFonts w:ascii="Arial" w:eastAsia="PMingLiU" w:hAnsi="Arial" w:cs="Times New Roman"/>
      <w:b/>
      <w:kern w:val="22"/>
      <w:sz w:val="32"/>
      <w:szCs w:val="28"/>
      <w:lang w:val="en-US"/>
    </w:rPr>
  </w:style>
  <w:style w:type="character" w:customStyle="1" w:styleId="Heading3Char">
    <w:name w:val="Heading 3 Char"/>
    <w:basedOn w:val="DefaultParagraphFont"/>
    <w:link w:val="Heading3"/>
    <w:rsid w:val="0015262F"/>
    <w:rPr>
      <w:rFonts w:ascii="Arial" w:eastAsiaTheme="majorEastAsia" w:hAnsi="Arial" w:cstheme="majorBidi"/>
      <w:b/>
      <w:bCs/>
      <w:color w:val="5B9BD5" w:themeColor="accent1"/>
      <w:lang w:val="en-US"/>
    </w:rPr>
  </w:style>
  <w:style w:type="paragraph" w:styleId="Header">
    <w:name w:val="header"/>
    <w:basedOn w:val="Normal"/>
    <w:link w:val="HeaderChar"/>
    <w:uiPriority w:val="99"/>
    <w:rsid w:val="0015262F"/>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262F"/>
    <w:rPr>
      <w:rFonts w:ascii="Arial" w:eastAsia="PMingLiU" w:hAnsi="Arial" w:cs="Times New Roman"/>
      <w:b/>
      <w:smallCaps/>
      <w:spacing w:val="20"/>
      <w:sz w:val="16"/>
      <w:szCs w:val="16"/>
      <w:lang w:val="en-US"/>
    </w:rPr>
  </w:style>
  <w:style w:type="character" w:styleId="PageNumber">
    <w:name w:val="page number"/>
    <w:rsid w:val="0015262F"/>
    <w:rPr>
      <w:rFonts w:ascii="Arial Black" w:hAnsi="Arial Black"/>
      <w:dstrike w:val="0"/>
      <w:color w:val="auto"/>
      <w:sz w:val="18"/>
      <w:szCs w:val="20"/>
      <w:u w:val="none"/>
      <w:vertAlign w:val="baseline"/>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262F"/>
    <w:pPr>
      <w:spacing w:before="120" w:after="120" w:line="240" w:lineRule="auto"/>
      <w:ind w:left="720"/>
    </w:pPr>
    <w:rPr>
      <w:rFonts w:ascii="Arial" w:eastAsia="ヒラギノ角ゴ Pro W3" w:hAnsi="Arial" w:cs="Times New Roman"/>
      <w:color w:val="000000"/>
      <w:sz w:val="24"/>
      <w:szCs w:val="20"/>
      <w:lang w:val="en-AU" w:eastAsia="en-AU"/>
    </w:rPr>
  </w:style>
  <w:style w:type="character" w:customStyle="1" w:styleId="googqs-tidbit1">
    <w:name w:val="goog_qs-tidbit1"/>
    <w:rsid w:val="0015262F"/>
    <w:rPr>
      <w:vanish w:val="0"/>
      <w:webHidden w:val="0"/>
      <w:specVanish w:val="0"/>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15262F"/>
    <w:rPr>
      <w:rFonts w:ascii="Arial" w:eastAsia="ヒラギノ角ゴ Pro W3" w:hAnsi="Arial" w:cs="Times New Roman"/>
      <w:color w:val="000000"/>
      <w:sz w:val="24"/>
      <w:szCs w:val="20"/>
      <w:lang w:val="en-AU" w:eastAsia="en-AU"/>
    </w:rPr>
  </w:style>
  <w:style w:type="paragraph" w:styleId="BalloonText">
    <w:name w:val="Balloon Text"/>
    <w:basedOn w:val="Normal"/>
    <w:link w:val="BalloonTextChar"/>
    <w:uiPriority w:val="99"/>
    <w:semiHidden/>
    <w:unhideWhenUsed/>
    <w:rsid w:val="0085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3D"/>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67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B1F"/>
    <w:rPr>
      <w:sz w:val="20"/>
      <w:szCs w:val="20"/>
      <w:lang w:val="en-US"/>
    </w:rPr>
  </w:style>
  <w:style w:type="character" w:styleId="FootnoteReference">
    <w:name w:val="footnote reference"/>
    <w:basedOn w:val="DefaultParagraphFont"/>
    <w:uiPriority w:val="99"/>
    <w:semiHidden/>
    <w:unhideWhenUsed/>
    <w:rsid w:val="00672B1F"/>
    <w:rPr>
      <w:vertAlign w:val="superscript"/>
    </w:rPr>
  </w:style>
  <w:style w:type="character" w:styleId="Hyperlink">
    <w:name w:val="Hyperlink"/>
    <w:basedOn w:val="DefaultParagraphFont"/>
    <w:uiPriority w:val="99"/>
    <w:unhideWhenUsed/>
    <w:rsid w:val="00F56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aimp.apec.org/acms_sites/gfpn/Lists/Contacts/AllIte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w.gov.ph/publication/harmonized-gender-and-development-guidelines-project-development-implementation-monitoring-and-evalu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4A58-4BF2-42FB-8FE4-84140EA2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Mohamed Amin</dc:creator>
  <cp:keywords/>
  <dc:description/>
  <cp:lastModifiedBy>Lucy Phua</cp:lastModifiedBy>
  <cp:revision>3</cp:revision>
  <dcterms:created xsi:type="dcterms:W3CDTF">2016-01-28T02:37:00Z</dcterms:created>
  <dcterms:modified xsi:type="dcterms:W3CDTF">2016-01-28T03:54:00Z</dcterms:modified>
</cp:coreProperties>
</file>