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CDA91" w14:textId="77777777" w:rsidR="003064E2" w:rsidRPr="003064E2" w:rsidRDefault="00F40FF4" w:rsidP="003064E2">
      <w:pPr>
        <w:pStyle w:val="Heading3"/>
        <w:adjustRightInd w:val="0"/>
        <w:snapToGrid w:val="0"/>
        <w:rPr>
          <w:rFonts w:ascii="Arial" w:hAnsi="Arial" w:cs="Arial"/>
        </w:rPr>
      </w:pPr>
      <w:bookmarkStart w:id="0" w:name="_GoBack"/>
      <w:bookmarkEnd w:id="0"/>
      <w:r>
        <w:rPr>
          <w:rFonts w:ascii="Arial" w:hAnsi="Arial" w:cs="Arial"/>
        </w:rPr>
        <w:t xml:space="preserve">APEC </w:t>
      </w:r>
      <w:r w:rsidR="003064E2" w:rsidRPr="003064E2">
        <w:rPr>
          <w:rFonts w:ascii="Arial" w:hAnsi="Arial" w:cs="Arial"/>
        </w:rPr>
        <w:t>Transportation Working Group</w:t>
      </w:r>
    </w:p>
    <w:p w14:paraId="08A9E17E" w14:textId="77777777" w:rsidR="003064E2" w:rsidRPr="003064E2" w:rsidRDefault="003064E2" w:rsidP="003064E2">
      <w:pPr>
        <w:pStyle w:val="Heading3"/>
        <w:adjustRightInd w:val="0"/>
        <w:snapToGrid w:val="0"/>
        <w:rPr>
          <w:rFonts w:ascii="Arial" w:hAnsi="Arial" w:cs="Arial"/>
        </w:rPr>
      </w:pPr>
      <w:r w:rsidRPr="003064E2">
        <w:rPr>
          <w:rFonts w:ascii="Arial" w:hAnsi="Arial" w:cs="Arial"/>
        </w:rPr>
        <w:t>Terms of Reference</w:t>
      </w:r>
    </w:p>
    <w:p w14:paraId="783C5924" w14:textId="77777777" w:rsidR="003064E2" w:rsidRPr="00295724" w:rsidRDefault="003064E2" w:rsidP="003064E2">
      <w:pPr>
        <w:snapToGrid w:val="0"/>
        <w:spacing w:line="288" w:lineRule="auto"/>
        <w:jc w:val="center"/>
        <w:rPr>
          <w:rFonts w:ascii="Arial" w:hAnsi="Arial" w:cs="Arial"/>
          <w:b/>
          <w:sz w:val="28"/>
          <w:szCs w:val="28"/>
        </w:rPr>
      </w:pPr>
    </w:p>
    <w:p w14:paraId="3E34A706" w14:textId="77777777" w:rsidR="003064E2" w:rsidRDefault="003064E2" w:rsidP="00D77BB1">
      <w:pPr>
        <w:numPr>
          <w:ilvl w:val="0"/>
          <w:numId w:val="7"/>
        </w:numPr>
        <w:spacing w:line="0" w:lineRule="atLeast"/>
        <w:rPr>
          <w:rFonts w:ascii="Arial" w:hAnsi="Arial" w:cs="Arial"/>
          <w:b/>
        </w:rPr>
      </w:pPr>
      <w:r>
        <w:rPr>
          <w:rFonts w:ascii="Arial" w:hAnsi="Arial" w:cs="Arial"/>
          <w:b/>
        </w:rPr>
        <w:t>Goals and Objectives – Strategic Focus</w:t>
      </w:r>
    </w:p>
    <w:p w14:paraId="04F86F38" w14:textId="77777777" w:rsidR="003064E2" w:rsidRDefault="003064E2" w:rsidP="00D77BB1">
      <w:pPr>
        <w:spacing w:line="0" w:lineRule="atLeast"/>
        <w:rPr>
          <w:rFonts w:ascii="Arial" w:hAnsi="Arial" w:cs="Arial"/>
          <w:b/>
        </w:rPr>
      </w:pPr>
    </w:p>
    <w:p w14:paraId="49CF693F" w14:textId="6F012B2C" w:rsidR="003064E2" w:rsidRPr="001503BF" w:rsidRDefault="003064E2" w:rsidP="00D77BB1">
      <w:pPr>
        <w:spacing w:line="0" w:lineRule="atLeast"/>
        <w:rPr>
          <w:rFonts w:ascii="Arial" w:hAnsi="Arial" w:cs="Arial"/>
        </w:rPr>
      </w:pPr>
      <w:r w:rsidRPr="00B1786F">
        <w:rPr>
          <w:rFonts w:ascii="Arial" w:hAnsi="Arial" w:cs="Arial"/>
        </w:rPr>
        <w:t xml:space="preserve">Established in 1991, the </w:t>
      </w:r>
      <w:r w:rsidR="00F40FF4">
        <w:rPr>
          <w:rFonts w:ascii="Arial" w:hAnsi="Arial" w:cs="Arial"/>
        </w:rPr>
        <w:t xml:space="preserve">APEC </w:t>
      </w:r>
      <w:r w:rsidRPr="00B1786F">
        <w:rPr>
          <w:rFonts w:ascii="Arial" w:hAnsi="Arial" w:cs="Arial"/>
        </w:rPr>
        <w:t xml:space="preserve">Transportation Working Group </w:t>
      </w:r>
      <w:r w:rsidR="00330AAB">
        <w:rPr>
          <w:rFonts w:ascii="Arial" w:hAnsi="Arial" w:cs="Arial"/>
        </w:rPr>
        <w:t xml:space="preserve">(TPT-WG) </w:t>
      </w:r>
      <w:r w:rsidRPr="00B1786F">
        <w:rPr>
          <w:rFonts w:ascii="Arial" w:hAnsi="Arial" w:cs="Arial"/>
        </w:rPr>
        <w:t xml:space="preserve">works towards </w:t>
      </w:r>
      <w:r w:rsidRPr="001503BF">
        <w:rPr>
          <w:rFonts w:ascii="Arial" w:hAnsi="Arial" w:cs="Arial"/>
        </w:rPr>
        <w:t xml:space="preserve">trade liberalization and facilitation in the transport sector, economic and technical assistance, and capacity building.  </w:t>
      </w:r>
      <w:r w:rsidR="00C53CC1" w:rsidRPr="00101D31">
        <w:rPr>
          <w:rFonts w:ascii="Arial" w:eastAsia="Batang" w:hAnsi="Arial" w:cs="Arial"/>
          <w:lang w:eastAsia="ko-KR"/>
        </w:rPr>
        <w:t>The goals of</w:t>
      </w:r>
      <w:r w:rsidR="00C53CC1">
        <w:rPr>
          <w:rFonts w:ascii="Arial" w:hAnsi="Arial" w:cs="Arial"/>
        </w:rPr>
        <w:t xml:space="preserve"> </w:t>
      </w:r>
      <w:r w:rsidRPr="001503BF">
        <w:rPr>
          <w:rFonts w:ascii="Arial" w:hAnsi="Arial" w:cs="Arial"/>
        </w:rPr>
        <w:t xml:space="preserve">the Working Group are to develop systems </w:t>
      </w:r>
      <w:r w:rsidR="00C53CC1">
        <w:rPr>
          <w:rFonts w:ascii="Arial" w:hAnsi="Arial" w:cs="Arial"/>
        </w:rPr>
        <w:t xml:space="preserve">and mechanisms </w:t>
      </w:r>
      <w:r w:rsidRPr="001503BF">
        <w:rPr>
          <w:rFonts w:ascii="Arial" w:hAnsi="Arial" w:cs="Arial"/>
        </w:rPr>
        <w:t xml:space="preserve">that </w:t>
      </w:r>
      <w:r w:rsidR="00200F06" w:rsidRPr="001503BF">
        <w:rPr>
          <w:rFonts w:ascii="Arial" w:hAnsi="Arial" w:cs="Arial"/>
        </w:rPr>
        <w:t xml:space="preserve">promote </w:t>
      </w:r>
      <w:r w:rsidR="001317B0" w:rsidRPr="001503BF">
        <w:rPr>
          <w:rFonts w:ascii="Arial" w:hAnsi="Arial" w:cs="Arial"/>
        </w:rPr>
        <w:t xml:space="preserve">the </w:t>
      </w:r>
      <w:r w:rsidRPr="001503BF">
        <w:rPr>
          <w:rFonts w:ascii="Arial" w:hAnsi="Arial" w:cs="Arial"/>
        </w:rPr>
        <w:t>safe, secure, efficient</w:t>
      </w:r>
      <w:r w:rsidR="001102BC" w:rsidRPr="001503BF">
        <w:rPr>
          <w:rFonts w:ascii="Arial" w:hAnsi="Arial" w:cs="Arial" w:hint="eastAsia"/>
        </w:rPr>
        <w:t xml:space="preserve"> and </w:t>
      </w:r>
      <w:r w:rsidR="00880B55" w:rsidRPr="001503BF">
        <w:rPr>
          <w:rFonts w:ascii="Arial" w:hAnsi="Arial" w:cs="Arial" w:hint="eastAsia"/>
        </w:rPr>
        <w:t>sustainable</w:t>
      </w:r>
      <w:r w:rsidRPr="001503BF">
        <w:rPr>
          <w:rFonts w:ascii="Arial" w:hAnsi="Arial" w:cs="Arial"/>
        </w:rPr>
        <w:t xml:space="preserve"> movement of people and goods throughout the region; and to assist with capacity building in </w:t>
      </w:r>
      <w:r w:rsidR="001317B0" w:rsidRPr="001503BF">
        <w:rPr>
          <w:rFonts w:ascii="Arial" w:hAnsi="Arial" w:cs="Arial"/>
        </w:rPr>
        <w:t>Member E</w:t>
      </w:r>
      <w:r w:rsidRPr="001503BF">
        <w:rPr>
          <w:rFonts w:ascii="Arial" w:hAnsi="Arial" w:cs="Arial"/>
        </w:rPr>
        <w:t>conomies to contribute to efficient, safe, secure and sustainable transport in the APEC region.</w:t>
      </w:r>
    </w:p>
    <w:p w14:paraId="35056EAE" w14:textId="77777777" w:rsidR="003064E2" w:rsidRPr="001503BF" w:rsidRDefault="003064E2" w:rsidP="00D77BB1">
      <w:pPr>
        <w:rPr>
          <w:rFonts w:ascii="Arial" w:hAnsi="Arial" w:cs="Arial"/>
        </w:rPr>
      </w:pPr>
    </w:p>
    <w:p w14:paraId="2C73C60E" w14:textId="6CCC1427" w:rsidR="003064E2" w:rsidRPr="001503BF" w:rsidRDefault="003064E2" w:rsidP="00D77BB1">
      <w:pPr>
        <w:spacing w:line="0" w:lineRule="atLeast"/>
        <w:rPr>
          <w:rFonts w:ascii="Arial" w:hAnsi="Arial" w:cs="Arial"/>
        </w:rPr>
      </w:pPr>
      <w:r w:rsidRPr="001503BF">
        <w:rPr>
          <w:rFonts w:ascii="Arial" w:hAnsi="Arial" w:cs="Arial"/>
        </w:rPr>
        <w:t xml:space="preserve">The TPT-WG works to achieve effective transport systems that take account of economic efficiency, safety, </w:t>
      </w:r>
      <w:r w:rsidR="00E27A14" w:rsidRPr="001503BF">
        <w:rPr>
          <w:rFonts w:ascii="Arial" w:hAnsi="Arial" w:cs="Arial"/>
        </w:rPr>
        <w:t xml:space="preserve">the </w:t>
      </w:r>
      <w:r w:rsidRPr="001503BF">
        <w:rPr>
          <w:rFonts w:ascii="Arial" w:hAnsi="Arial" w:cs="Arial"/>
        </w:rPr>
        <w:t>environment</w:t>
      </w:r>
      <w:r w:rsidR="00C36450" w:rsidRPr="001503BF">
        <w:rPr>
          <w:rFonts w:ascii="Arial" w:hAnsi="Arial" w:cs="Arial"/>
        </w:rPr>
        <w:t>, technological change</w:t>
      </w:r>
      <w:r w:rsidRPr="001503BF">
        <w:rPr>
          <w:rFonts w:ascii="Arial" w:hAnsi="Arial" w:cs="Arial"/>
        </w:rPr>
        <w:t xml:space="preserve"> and security issues</w:t>
      </w:r>
      <w:r w:rsidR="00E27A14" w:rsidRPr="001503BF">
        <w:rPr>
          <w:rFonts w:ascii="Arial" w:hAnsi="Arial" w:cs="Arial"/>
        </w:rPr>
        <w:t>,</w:t>
      </w:r>
      <w:r w:rsidR="004602DB">
        <w:rPr>
          <w:rFonts w:ascii="Arial" w:hAnsi="Arial" w:cs="Arial"/>
        </w:rPr>
        <w:t xml:space="preserve"> </w:t>
      </w:r>
      <w:r w:rsidRPr="001503BF">
        <w:rPr>
          <w:rFonts w:ascii="Arial" w:hAnsi="Arial" w:cs="Arial"/>
        </w:rPr>
        <w:t xml:space="preserve">and </w:t>
      </w:r>
      <w:r w:rsidR="005F025A" w:rsidRPr="001503BF">
        <w:rPr>
          <w:rFonts w:ascii="Arial" w:hAnsi="Arial" w:cs="Arial"/>
        </w:rPr>
        <w:t xml:space="preserve">that </w:t>
      </w:r>
      <w:r w:rsidRPr="001503BF">
        <w:rPr>
          <w:rFonts w:ascii="Arial" w:hAnsi="Arial" w:cs="Arial"/>
        </w:rPr>
        <w:t xml:space="preserve">support the continued growth of trade and commerce in the APEC region. </w:t>
      </w:r>
    </w:p>
    <w:p w14:paraId="7081CD71" w14:textId="77777777" w:rsidR="003064E2" w:rsidRPr="001503BF" w:rsidRDefault="003064E2" w:rsidP="00D77BB1">
      <w:pPr>
        <w:spacing w:line="0" w:lineRule="atLeast"/>
        <w:rPr>
          <w:rFonts w:ascii="Arial" w:hAnsi="Arial" w:cs="Arial"/>
          <w:b/>
        </w:rPr>
      </w:pPr>
    </w:p>
    <w:p w14:paraId="3EB35765" w14:textId="77777777" w:rsidR="003064E2" w:rsidRPr="001503BF" w:rsidRDefault="003064E2" w:rsidP="00D77BB1">
      <w:pPr>
        <w:numPr>
          <w:ilvl w:val="0"/>
          <w:numId w:val="7"/>
        </w:numPr>
        <w:spacing w:line="0" w:lineRule="atLeast"/>
        <w:rPr>
          <w:rFonts w:ascii="Arial" w:hAnsi="Arial" w:cs="Arial"/>
          <w:b/>
        </w:rPr>
      </w:pPr>
      <w:r w:rsidRPr="001503BF">
        <w:rPr>
          <w:rFonts w:ascii="Arial" w:hAnsi="Arial" w:cs="Arial"/>
          <w:b/>
        </w:rPr>
        <w:t>Priorities, Project Outputs and Deliverables</w:t>
      </w:r>
    </w:p>
    <w:p w14:paraId="012C948A" w14:textId="77777777" w:rsidR="003064E2" w:rsidRPr="001503BF" w:rsidRDefault="003064E2" w:rsidP="00D77BB1">
      <w:pPr>
        <w:spacing w:line="0" w:lineRule="atLeast"/>
        <w:rPr>
          <w:rFonts w:ascii="Arial" w:hAnsi="Arial" w:cs="Arial"/>
          <w:b/>
        </w:rPr>
      </w:pPr>
    </w:p>
    <w:p w14:paraId="264B1341" w14:textId="77777777" w:rsidR="003064E2" w:rsidRPr="001503BF" w:rsidRDefault="003064E2" w:rsidP="00D77BB1">
      <w:pPr>
        <w:spacing w:line="0" w:lineRule="atLeast"/>
        <w:rPr>
          <w:rFonts w:ascii="Arial" w:hAnsi="Arial" w:cs="Arial"/>
          <w:i/>
          <w:u w:val="single"/>
        </w:rPr>
      </w:pPr>
      <w:r w:rsidRPr="001503BF">
        <w:rPr>
          <w:rFonts w:ascii="Arial" w:hAnsi="Arial" w:cs="Arial"/>
          <w:i/>
          <w:u w:val="single"/>
        </w:rPr>
        <w:t>Priorities</w:t>
      </w:r>
    </w:p>
    <w:p w14:paraId="292E6308" w14:textId="77777777" w:rsidR="003064E2" w:rsidRPr="001503BF" w:rsidRDefault="003064E2" w:rsidP="00D77BB1">
      <w:pPr>
        <w:spacing w:line="0" w:lineRule="atLeast"/>
        <w:rPr>
          <w:rFonts w:ascii="Arial" w:hAnsi="Arial" w:cs="Arial"/>
        </w:rPr>
      </w:pPr>
    </w:p>
    <w:p w14:paraId="7399F4A5" w14:textId="6C2E1D7E" w:rsidR="003064E2" w:rsidRPr="001503BF" w:rsidRDefault="003064E2" w:rsidP="00D77BB1">
      <w:pPr>
        <w:spacing w:line="0" w:lineRule="atLeast"/>
        <w:rPr>
          <w:rFonts w:ascii="Arial" w:hAnsi="Arial" w:cs="Arial"/>
        </w:rPr>
      </w:pPr>
      <w:r w:rsidRPr="001503BF">
        <w:rPr>
          <w:rFonts w:ascii="Arial" w:hAnsi="Arial" w:cs="Arial"/>
        </w:rPr>
        <w:t>The TPT-WG’s priorities and project outputs respond to directives from APEC Transportation Ministers, APEC Economic Leaders</w:t>
      </w:r>
      <w:r w:rsidR="00F66443" w:rsidRPr="001503BF">
        <w:rPr>
          <w:rFonts w:ascii="Arial" w:hAnsi="Arial" w:cs="Arial"/>
        </w:rPr>
        <w:t>,</w:t>
      </w:r>
      <w:r w:rsidRPr="001503BF">
        <w:rPr>
          <w:rFonts w:ascii="Arial" w:hAnsi="Arial" w:cs="Arial"/>
        </w:rPr>
        <w:t xml:space="preserve"> and the outcomes of APEC Transportation Working Group (TPT-WG) meetings. </w:t>
      </w:r>
      <w:r w:rsidR="004602DB">
        <w:rPr>
          <w:rFonts w:ascii="Arial" w:hAnsi="Arial" w:cs="Arial"/>
        </w:rPr>
        <w:t xml:space="preserve">The </w:t>
      </w:r>
      <w:r w:rsidR="009C0674">
        <w:rPr>
          <w:rFonts w:ascii="Arial" w:hAnsi="Arial" w:cs="Arial"/>
        </w:rPr>
        <w:t>p</w:t>
      </w:r>
      <w:r w:rsidRPr="001503BF">
        <w:rPr>
          <w:rFonts w:ascii="Arial" w:hAnsi="Arial" w:cs="Arial"/>
        </w:rPr>
        <w:t xml:space="preserve">riorities include: </w:t>
      </w:r>
    </w:p>
    <w:p w14:paraId="089A27FC" w14:textId="5391B14E" w:rsidR="003064E2" w:rsidRPr="001503BF" w:rsidRDefault="00034DB2" w:rsidP="00D77BB1">
      <w:pPr>
        <w:numPr>
          <w:ilvl w:val="0"/>
          <w:numId w:val="6"/>
        </w:numPr>
        <w:spacing w:line="0" w:lineRule="atLeast"/>
        <w:rPr>
          <w:rFonts w:ascii="Arial" w:hAnsi="Arial" w:cs="Arial"/>
        </w:rPr>
      </w:pPr>
      <w:r>
        <w:rPr>
          <w:rFonts w:ascii="Arial" w:hAnsi="Arial" w:cs="Arial"/>
        </w:rPr>
        <w:t xml:space="preserve">finding </w:t>
      </w:r>
      <w:r w:rsidR="003064E2" w:rsidRPr="001503BF">
        <w:rPr>
          <w:rFonts w:ascii="Arial" w:hAnsi="Arial" w:cs="Arial"/>
        </w:rPr>
        <w:t>ways in which liberalization of transport can promote regional economic integration</w:t>
      </w:r>
      <w:r w:rsidR="000F2CD5">
        <w:rPr>
          <w:rFonts w:ascii="Arial" w:hAnsi="Arial" w:cs="Arial"/>
        </w:rPr>
        <w:t xml:space="preserve"> </w:t>
      </w:r>
      <w:r w:rsidR="000F2CD5" w:rsidRPr="000F2CD5">
        <w:rPr>
          <w:rFonts w:ascii="Arial" w:hAnsi="Arial" w:cs="Arial"/>
        </w:rPr>
        <w:t xml:space="preserve">while </w:t>
      </w:r>
      <w:r w:rsidR="000F2CD5" w:rsidRPr="009179CB">
        <w:rPr>
          <w:rFonts w:ascii="Arial" w:hAnsi="Arial" w:cs="Arial"/>
          <w:bCs/>
          <w:iCs/>
        </w:rPr>
        <w:t>ensur</w:t>
      </w:r>
      <w:r w:rsidR="009C0674" w:rsidRPr="009179CB">
        <w:rPr>
          <w:rFonts w:ascii="Arial" w:hAnsi="Arial" w:cs="Arial"/>
          <w:bCs/>
          <w:iCs/>
        </w:rPr>
        <w:t>ing</w:t>
      </w:r>
      <w:r w:rsidR="000F2CD5" w:rsidRPr="009179CB">
        <w:rPr>
          <w:rFonts w:ascii="Arial" w:hAnsi="Arial" w:cs="Arial"/>
          <w:bCs/>
          <w:iCs/>
        </w:rPr>
        <w:t xml:space="preserve"> economically productive and healthy competition</w:t>
      </w:r>
      <w:r w:rsidR="003064E2" w:rsidRPr="001503BF">
        <w:rPr>
          <w:rFonts w:ascii="Arial" w:hAnsi="Arial" w:cs="Arial"/>
        </w:rPr>
        <w:t>;</w:t>
      </w:r>
    </w:p>
    <w:p w14:paraId="1CFCB55B" w14:textId="16FFE77E" w:rsidR="003064E2" w:rsidRPr="001503BF" w:rsidRDefault="003064E2" w:rsidP="00D77BB1">
      <w:pPr>
        <w:numPr>
          <w:ilvl w:val="0"/>
          <w:numId w:val="6"/>
        </w:numPr>
        <w:spacing w:line="0" w:lineRule="atLeast"/>
        <w:rPr>
          <w:rFonts w:ascii="Arial" w:hAnsi="Arial" w:cs="Arial"/>
        </w:rPr>
      </w:pPr>
      <w:r w:rsidRPr="001503BF">
        <w:rPr>
          <w:rFonts w:ascii="Arial" w:hAnsi="Arial" w:cs="Arial"/>
        </w:rPr>
        <w:t>responding to new and emerging transport challenges</w:t>
      </w:r>
      <w:r w:rsidR="00B73979" w:rsidRPr="001503BF">
        <w:rPr>
          <w:rFonts w:ascii="Arial" w:hAnsi="Arial" w:cs="Arial"/>
        </w:rPr>
        <w:t>;</w:t>
      </w:r>
      <w:r w:rsidRPr="001503BF">
        <w:rPr>
          <w:rFonts w:ascii="Arial" w:hAnsi="Arial" w:cs="Arial"/>
        </w:rPr>
        <w:t xml:space="preserve"> </w:t>
      </w:r>
    </w:p>
    <w:p w14:paraId="25C6307D" w14:textId="72609D05" w:rsidR="003064E2" w:rsidRPr="001503BF" w:rsidRDefault="00F45FF7" w:rsidP="00D77BB1">
      <w:pPr>
        <w:numPr>
          <w:ilvl w:val="0"/>
          <w:numId w:val="6"/>
        </w:numPr>
        <w:spacing w:line="0" w:lineRule="atLeast"/>
        <w:rPr>
          <w:rFonts w:ascii="Arial" w:hAnsi="Arial" w:cs="Arial"/>
        </w:rPr>
      </w:pPr>
      <w:r w:rsidRPr="001503BF">
        <w:rPr>
          <w:rFonts w:ascii="Arial" w:hAnsi="Arial" w:cs="Arial"/>
        </w:rPr>
        <w:t>assi</w:t>
      </w:r>
      <w:r w:rsidRPr="001503BF">
        <w:rPr>
          <w:rFonts w:ascii="Arial" w:hAnsi="Arial" w:cs="Arial" w:hint="eastAsia"/>
        </w:rPr>
        <w:t xml:space="preserve">sting </w:t>
      </w:r>
      <w:r w:rsidR="001317B0" w:rsidRPr="001503BF">
        <w:rPr>
          <w:rFonts w:ascii="Arial" w:hAnsi="Arial" w:cs="Arial"/>
        </w:rPr>
        <w:t xml:space="preserve">in </w:t>
      </w:r>
      <w:r w:rsidRPr="001503BF">
        <w:rPr>
          <w:rFonts w:ascii="Arial" w:hAnsi="Arial" w:cs="Arial" w:hint="eastAsia"/>
        </w:rPr>
        <w:t xml:space="preserve">the </w:t>
      </w:r>
      <w:r w:rsidR="005B5A51" w:rsidRPr="005B5A51">
        <w:rPr>
          <w:rFonts w:ascii="Arial" w:hAnsi="Arial" w:cs="Arial"/>
          <w:bCs/>
          <w:iCs/>
        </w:rPr>
        <w:t>formulation and</w:t>
      </w:r>
      <w:r w:rsidR="005B5A51" w:rsidRPr="005B5A51">
        <w:rPr>
          <w:rFonts w:ascii="Book Antiqua" w:hAnsi="Book Antiqua" w:cs="Arial"/>
          <w:b/>
        </w:rPr>
        <w:t xml:space="preserve"> </w:t>
      </w:r>
      <w:r w:rsidRPr="001503BF">
        <w:rPr>
          <w:rFonts w:ascii="Arial" w:hAnsi="Arial" w:cs="Arial" w:hint="eastAsia"/>
        </w:rPr>
        <w:t xml:space="preserve">implementation of </w:t>
      </w:r>
      <w:r w:rsidR="005644D8" w:rsidRPr="001503BF">
        <w:rPr>
          <w:rFonts w:ascii="Arial" w:hAnsi="Arial" w:cs="Arial"/>
        </w:rPr>
        <w:t>standards</w:t>
      </w:r>
      <w:r w:rsidR="003064E2" w:rsidRPr="001503BF">
        <w:rPr>
          <w:rFonts w:ascii="Arial" w:hAnsi="Arial" w:cs="Arial"/>
        </w:rPr>
        <w:t xml:space="preserve"> </w:t>
      </w:r>
      <w:r w:rsidR="00F91F31" w:rsidRPr="00F91F31">
        <w:rPr>
          <w:rFonts w:ascii="Arial" w:hAnsi="Arial" w:cs="Arial"/>
          <w:bCs/>
          <w:iCs/>
        </w:rPr>
        <w:t>and mechanisms</w:t>
      </w:r>
      <w:r w:rsidR="00F91F31" w:rsidRPr="00F91F31">
        <w:rPr>
          <w:rFonts w:ascii="Arial" w:hAnsi="Arial" w:cs="Arial"/>
          <w:sz w:val="22"/>
          <w:szCs w:val="22"/>
        </w:rPr>
        <w:t xml:space="preserve"> </w:t>
      </w:r>
      <w:r w:rsidR="001B71D8" w:rsidRPr="001503BF">
        <w:rPr>
          <w:rFonts w:ascii="Arial" w:hAnsi="Arial" w:cs="Arial"/>
        </w:rPr>
        <w:t xml:space="preserve">that </w:t>
      </w:r>
      <w:r w:rsidR="003064E2" w:rsidRPr="001503BF">
        <w:rPr>
          <w:rFonts w:ascii="Arial" w:hAnsi="Arial" w:cs="Arial"/>
        </w:rPr>
        <w:t>improv</w:t>
      </w:r>
      <w:r w:rsidR="001B71D8" w:rsidRPr="001503BF">
        <w:rPr>
          <w:rFonts w:ascii="Arial" w:hAnsi="Arial" w:cs="Arial"/>
        </w:rPr>
        <w:t>e</w:t>
      </w:r>
      <w:r w:rsidR="003064E2" w:rsidRPr="001503BF">
        <w:rPr>
          <w:rFonts w:ascii="Arial" w:hAnsi="Arial" w:cs="Arial"/>
        </w:rPr>
        <w:t xml:space="preserve"> interoperability </w:t>
      </w:r>
      <w:r w:rsidR="005854B6" w:rsidRPr="005854B6">
        <w:rPr>
          <w:rFonts w:ascii="Arial" w:hAnsi="Arial" w:cs="Arial"/>
          <w:bCs/>
          <w:iCs/>
        </w:rPr>
        <w:t>and sustainability</w:t>
      </w:r>
      <w:r w:rsidR="005854B6" w:rsidRPr="005854B6">
        <w:rPr>
          <w:rFonts w:ascii="Book Antiqua" w:hAnsi="Book Antiqua" w:cs="Arial"/>
          <w:b/>
        </w:rPr>
        <w:t xml:space="preserve"> </w:t>
      </w:r>
      <w:r w:rsidR="003064E2" w:rsidRPr="001503BF">
        <w:rPr>
          <w:rFonts w:ascii="Arial" w:hAnsi="Arial" w:cs="Arial"/>
        </w:rPr>
        <w:t xml:space="preserve">of </w:t>
      </w:r>
      <w:r w:rsidR="000B37FE" w:rsidRPr="001503BF">
        <w:rPr>
          <w:rFonts w:ascii="Arial" w:hAnsi="Arial" w:cs="Arial"/>
        </w:rPr>
        <w:t xml:space="preserve">transport </w:t>
      </w:r>
      <w:r w:rsidR="003064E2" w:rsidRPr="001503BF">
        <w:rPr>
          <w:rFonts w:ascii="Arial" w:hAnsi="Arial" w:cs="Arial"/>
        </w:rPr>
        <w:t>systems</w:t>
      </w:r>
      <w:r w:rsidR="00B73979" w:rsidRPr="001503BF">
        <w:rPr>
          <w:rFonts w:ascii="Arial" w:hAnsi="Arial" w:cs="Arial"/>
        </w:rPr>
        <w:t>;</w:t>
      </w:r>
    </w:p>
    <w:p w14:paraId="3F3EE960" w14:textId="0653E65F" w:rsidR="003064E2" w:rsidRPr="001503BF" w:rsidRDefault="003064E2" w:rsidP="00D77BB1">
      <w:pPr>
        <w:numPr>
          <w:ilvl w:val="0"/>
          <w:numId w:val="6"/>
        </w:numPr>
        <w:spacing w:line="0" w:lineRule="atLeast"/>
        <w:rPr>
          <w:rFonts w:ascii="Arial" w:hAnsi="Arial" w:cs="Arial"/>
        </w:rPr>
      </w:pPr>
      <w:r w:rsidRPr="001503BF">
        <w:rPr>
          <w:rFonts w:ascii="Arial" w:hAnsi="Arial" w:cs="Arial"/>
        </w:rPr>
        <w:t xml:space="preserve">identifying opportunities to collaborate in </w:t>
      </w:r>
      <w:r w:rsidR="00903350" w:rsidRPr="00655EE1">
        <w:rPr>
          <w:rFonts w:ascii="Arial" w:hAnsi="Arial" w:cs="Arial"/>
        </w:rPr>
        <w:t xml:space="preserve">maximizing the </w:t>
      </w:r>
      <w:r w:rsidR="001E19D3">
        <w:rPr>
          <w:rFonts w:ascii="Arial" w:hAnsi="Arial" w:cs="Arial"/>
        </w:rPr>
        <w:t xml:space="preserve">uptake, </w:t>
      </w:r>
      <w:r w:rsidR="00903350" w:rsidRPr="00655EE1">
        <w:rPr>
          <w:rFonts w:ascii="Arial" w:hAnsi="Arial" w:cs="Arial"/>
        </w:rPr>
        <w:t>opportunities and benefits of</w:t>
      </w:r>
      <w:r w:rsidR="001E19D3">
        <w:rPr>
          <w:rFonts w:ascii="Arial" w:hAnsi="Arial" w:cs="Arial"/>
        </w:rPr>
        <w:t xml:space="preserve"> </w:t>
      </w:r>
      <w:r w:rsidRPr="001503BF">
        <w:rPr>
          <w:rFonts w:ascii="Arial" w:hAnsi="Arial" w:cs="Arial"/>
        </w:rPr>
        <w:t>technological developments</w:t>
      </w:r>
      <w:r w:rsidRPr="00655EE1">
        <w:rPr>
          <w:rFonts w:ascii="Arial" w:hAnsi="Arial" w:cs="Arial"/>
          <w:sz w:val="22"/>
          <w:szCs w:val="22"/>
        </w:rPr>
        <w:t xml:space="preserve"> </w:t>
      </w:r>
      <w:r w:rsidRPr="001503BF">
        <w:rPr>
          <w:rFonts w:ascii="Arial" w:hAnsi="Arial" w:cs="Arial"/>
        </w:rPr>
        <w:t>and other innovations</w:t>
      </w:r>
      <w:r w:rsidR="001E19D3">
        <w:rPr>
          <w:rFonts w:ascii="Arial" w:hAnsi="Arial" w:cs="Arial"/>
        </w:rPr>
        <w:t xml:space="preserve">, and in mitigating any </w:t>
      </w:r>
      <w:r w:rsidR="00BA4098">
        <w:rPr>
          <w:rFonts w:ascii="Arial" w:hAnsi="Arial" w:cs="Arial"/>
        </w:rPr>
        <w:t xml:space="preserve">attendant </w:t>
      </w:r>
      <w:r w:rsidR="001E19D3">
        <w:rPr>
          <w:rFonts w:ascii="Arial" w:hAnsi="Arial" w:cs="Arial"/>
        </w:rPr>
        <w:t>challenges</w:t>
      </w:r>
      <w:r w:rsidRPr="001503BF">
        <w:rPr>
          <w:rFonts w:ascii="Arial" w:hAnsi="Arial" w:cs="Arial"/>
        </w:rPr>
        <w:t>;</w:t>
      </w:r>
    </w:p>
    <w:p w14:paraId="6B8BEA07" w14:textId="3F227168" w:rsidR="003064E2" w:rsidRPr="001503BF" w:rsidRDefault="003064E2" w:rsidP="00D77BB1">
      <w:pPr>
        <w:numPr>
          <w:ilvl w:val="0"/>
          <w:numId w:val="6"/>
        </w:numPr>
        <w:spacing w:line="0" w:lineRule="atLeast"/>
        <w:rPr>
          <w:rFonts w:ascii="Arial" w:hAnsi="Arial" w:cs="Arial"/>
        </w:rPr>
      </w:pPr>
      <w:r w:rsidRPr="001503BF">
        <w:rPr>
          <w:rFonts w:ascii="Arial" w:hAnsi="Arial" w:cs="Arial"/>
        </w:rPr>
        <w:t>increasing the priority placed on transport safety</w:t>
      </w:r>
      <w:r w:rsidR="00F45FF7" w:rsidRPr="001503BF">
        <w:rPr>
          <w:rFonts w:ascii="Arial" w:hAnsi="Arial" w:cs="Arial" w:hint="eastAsia"/>
        </w:rPr>
        <w:t>, security</w:t>
      </w:r>
      <w:r w:rsidR="003731FA" w:rsidRPr="001503BF">
        <w:rPr>
          <w:rFonts w:ascii="Arial" w:hAnsi="Arial" w:cs="Arial" w:hint="eastAsia"/>
        </w:rPr>
        <w:t>,</w:t>
      </w:r>
      <w:r w:rsidR="00F45FF7" w:rsidRPr="001503BF">
        <w:rPr>
          <w:rFonts w:ascii="Arial" w:hAnsi="Arial" w:cs="Arial" w:hint="eastAsia"/>
        </w:rPr>
        <w:t xml:space="preserve"> efficiency</w:t>
      </w:r>
      <w:r w:rsidR="00F66443" w:rsidRPr="001503BF">
        <w:rPr>
          <w:rFonts w:ascii="Arial" w:hAnsi="Arial" w:cs="Arial"/>
        </w:rPr>
        <w:t>,</w:t>
      </w:r>
      <w:r w:rsidR="0033258F" w:rsidRPr="001503BF">
        <w:rPr>
          <w:rFonts w:ascii="Arial" w:hAnsi="Arial" w:cs="Arial" w:hint="eastAsia"/>
        </w:rPr>
        <w:t xml:space="preserve"> and sustainability</w:t>
      </w:r>
      <w:r w:rsidRPr="001503BF">
        <w:rPr>
          <w:rFonts w:ascii="Arial" w:hAnsi="Arial" w:cs="Arial"/>
        </w:rPr>
        <w:t>, w</w:t>
      </w:r>
      <w:r w:rsidR="00FD01CD" w:rsidRPr="001503BF">
        <w:rPr>
          <w:rFonts w:ascii="Arial" w:hAnsi="Arial" w:cs="Arial"/>
        </w:rPr>
        <w:t>h</w:t>
      </w:r>
      <w:r w:rsidRPr="001503BF">
        <w:rPr>
          <w:rFonts w:ascii="Arial" w:hAnsi="Arial" w:cs="Arial"/>
        </w:rPr>
        <w:t>i</w:t>
      </w:r>
      <w:r w:rsidR="00E27A14" w:rsidRPr="001503BF">
        <w:rPr>
          <w:rFonts w:ascii="Arial" w:hAnsi="Arial" w:cs="Arial"/>
        </w:rPr>
        <w:t>le</w:t>
      </w:r>
      <w:r w:rsidR="00F45FF7" w:rsidRPr="001503BF">
        <w:rPr>
          <w:rFonts w:ascii="Arial" w:hAnsi="Arial" w:cs="Arial" w:hint="eastAsia"/>
        </w:rPr>
        <w:t xml:space="preserve"> assisting </w:t>
      </w:r>
      <w:r w:rsidR="001317B0" w:rsidRPr="001503BF">
        <w:rPr>
          <w:rFonts w:ascii="Arial" w:hAnsi="Arial" w:cs="Arial"/>
        </w:rPr>
        <w:t xml:space="preserve">in </w:t>
      </w:r>
      <w:r w:rsidR="00F45FF7" w:rsidRPr="001503BF">
        <w:rPr>
          <w:rFonts w:ascii="Arial" w:hAnsi="Arial" w:cs="Arial" w:hint="eastAsia"/>
        </w:rPr>
        <w:t>the</w:t>
      </w:r>
      <w:r w:rsidRPr="001503BF">
        <w:rPr>
          <w:rFonts w:ascii="Arial" w:hAnsi="Arial" w:cs="Arial"/>
        </w:rPr>
        <w:t xml:space="preserve"> development of comprehensive strateg</w:t>
      </w:r>
      <w:r w:rsidR="00BA4098">
        <w:rPr>
          <w:rFonts w:ascii="Arial" w:hAnsi="Arial" w:cs="Arial"/>
        </w:rPr>
        <w:t>ies</w:t>
      </w:r>
      <w:r w:rsidRPr="001503BF">
        <w:rPr>
          <w:rFonts w:ascii="Arial" w:hAnsi="Arial" w:cs="Arial"/>
        </w:rPr>
        <w:t xml:space="preserve"> for</w:t>
      </w:r>
      <w:r w:rsidR="000D0FC6">
        <w:rPr>
          <w:rFonts w:ascii="Arial" w:hAnsi="Arial" w:cs="Arial"/>
        </w:rPr>
        <w:t xml:space="preserve"> </w:t>
      </w:r>
      <w:r w:rsidRPr="001503BF">
        <w:rPr>
          <w:rFonts w:ascii="Arial" w:hAnsi="Arial" w:cs="Arial"/>
        </w:rPr>
        <w:t xml:space="preserve">individual APEC </w:t>
      </w:r>
      <w:r w:rsidR="001317B0" w:rsidRPr="001503BF">
        <w:rPr>
          <w:rFonts w:ascii="Arial" w:hAnsi="Arial" w:cs="Arial"/>
        </w:rPr>
        <w:t>Member E</w:t>
      </w:r>
      <w:r w:rsidRPr="001503BF">
        <w:rPr>
          <w:rFonts w:ascii="Arial" w:hAnsi="Arial" w:cs="Arial"/>
        </w:rPr>
        <w:t xml:space="preserve">conomies; and  </w:t>
      </w:r>
    </w:p>
    <w:p w14:paraId="719E0CCB" w14:textId="123DFB14" w:rsidR="003064E2" w:rsidRPr="001503BF" w:rsidRDefault="003064E2" w:rsidP="00D77BB1">
      <w:pPr>
        <w:numPr>
          <w:ilvl w:val="0"/>
          <w:numId w:val="6"/>
        </w:numPr>
        <w:spacing w:line="0" w:lineRule="atLeast"/>
        <w:rPr>
          <w:rFonts w:ascii="Arial" w:hAnsi="Arial" w:cs="Arial"/>
        </w:rPr>
      </w:pPr>
      <w:r w:rsidRPr="001503BF">
        <w:rPr>
          <w:rFonts w:ascii="Arial" w:hAnsi="Arial" w:cs="Arial"/>
        </w:rPr>
        <w:t>implement</w:t>
      </w:r>
      <w:r w:rsidR="00E27A14" w:rsidRPr="001503BF">
        <w:rPr>
          <w:rFonts w:ascii="Arial" w:hAnsi="Arial" w:cs="Arial"/>
        </w:rPr>
        <w:t>ing</w:t>
      </w:r>
      <w:r w:rsidRPr="001503BF">
        <w:rPr>
          <w:rFonts w:ascii="Arial" w:hAnsi="Arial" w:cs="Arial"/>
        </w:rPr>
        <w:t xml:space="preserve"> projects</w:t>
      </w:r>
      <w:r w:rsidRPr="00DE63AD">
        <w:rPr>
          <w:rFonts w:ascii="Arial" w:hAnsi="Arial" w:cs="Arial"/>
        </w:rPr>
        <w:t>.</w:t>
      </w:r>
    </w:p>
    <w:p w14:paraId="575DCA7F" w14:textId="77777777" w:rsidR="003064E2" w:rsidRPr="001503BF" w:rsidRDefault="003064E2" w:rsidP="00D77BB1">
      <w:pPr>
        <w:spacing w:line="0" w:lineRule="atLeast"/>
        <w:rPr>
          <w:rFonts w:ascii="Arial" w:hAnsi="Arial" w:cs="Arial"/>
          <w:b/>
        </w:rPr>
      </w:pPr>
    </w:p>
    <w:p w14:paraId="442E42A1" w14:textId="7A0960FB" w:rsidR="00275F9F" w:rsidRPr="001503BF" w:rsidRDefault="00505BD2" w:rsidP="00D77BB1">
      <w:pPr>
        <w:spacing w:line="0" w:lineRule="atLeast"/>
        <w:rPr>
          <w:rFonts w:ascii="Arial" w:hAnsi="Arial" w:cs="Arial"/>
        </w:rPr>
      </w:pPr>
      <w:r w:rsidRPr="001503BF">
        <w:rPr>
          <w:rFonts w:ascii="Arial" w:hAnsi="Arial" w:cs="Arial"/>
        </w:rPr>
        <w:t xml:space="preserve">TPT-WG </w:t>
      </w:r>
      <w:r w:rsidR="00E27A14" w:rsidRPr="001503BF">
        <w:rPr>
          <w:rFonts w:ascii="Arial" w:hAnsi="Arial" w:cs="Arial"/>
        </w:rPr>
        <w:t xml:space="preserve">focuses </w:t>
      </w:r>
      <w:r w:rsidR="007514F3" w:rsidRPr="001503BF">
        <w:rPr>
          <w:rFonts w:ascii="Arial" w:hAnsi="Arial" w:cs="Arial"/>
        </w:rPr>
        <w:t xml:space="preserve">on issues where </w:t>
      </w:r>
      <w:r w:rsidRPr="001503BF">
        <w:rPr>
          <w:rFonts w:ascii="Arial" w:hAnsi="Arial" w:cs="Arial"/>
        </w:rPr>
        <w:t>it</w:t>
      </w:r>
      <w:r w:rsidR="007514F3" w:rsidRPr="001503BF">
        <w:rPr>
          <w:rFonts w:ascii="Arial" w:hAnsi="Arial" w:cs="Arial"/>
        </w:rPr>
        <w:t xml:space="preserve"> can make a unique</w:t>
      </w:r>
      <w:r w:rsidR="00907638" w:rsidRPr="00F9485A">
        <w:rPr>
          <w:rFonts w:ascii="Book Antiqua" w:hAnsi="Book Antiqua" w:cs="Arial"/>
          <w:b/>
          <w:sz w:val="26"/>
          <w:szCs w:val="26"/>
        </w:rPr>
        <w:t xml:space="preserve"> </w:t>
      </w:r>
      <w:r w:rsidR="007514F3" w:rsidRPr="001503BF">
        <w:rPr>
          <w:rFonts w:ascii="Arial" w:hAnsi="Arial" w:cs="Arial"/>
        </w:rPr>
        <w:t>contribution</w:t>
      </w:r>
      <w:r w:rsidRPr="001503BF">
        <w:rPr>
          <w:rFonts w:ascii="Arial" w:hAnsi="Arial" w:cs="Arial"/>
        </w:rPr>
        <w:t xml:space="preserve">, </w:t>
      </w:r>
      <w:r w:rsidR="004C0A13" w:rsidRPr="001503BF">
        <w:rPr>
          <w:rFonts w:ascii="Arial" w:hAnsi="Arial" w:cs="Arial"/>
        </w:rPr>
        <w:t>rather</w:t>
      </w:r>
      <w:r w:rsidRPr="001503BF">
        <w:rPr>
          <w:rFonts w:ascii="Arial" w:hAnsi="Arial" w:cs="Arial"/>
        </w:rPr>
        <w:t xml:space="preserve"> </w:t>
      </w:r>
      <w:r w:rsidR="004C0A13" w:rsidRPr="001503BF">
        <w:rPr>
          <w:rFonts w:ascii="Arial" w:hAnsi="Arial" w:cs="Arial"/>
        </w:rPr>
        <w:t>than</w:t>
      </w:r>
      <w:r w:rsidR="007514F3" w:rsidRPr="001503BF">
        <w:rPr>
          <w:rFonts w:ascii="Arial" w:hAnsi="Arial" w:cs="Arial"/>
        </w:rPr>
        <w:t xml:space="preserve"> </w:t>
      </w:r>
      <w:r w:rsidR="006472E9">
        <w:rPr>
          <w:rFonts w:ascii="Arial" w:hAnsi="Arial" w:cs="Arial"/>
        </w:rPr>
        <w:t xml:space="preserve">on </w:t>
      </w:r>
      <w:r w:rsidR="007514F3" w:rsidRPr="001503BF">
        <w:rPr>
          <w:rFonts w:ascii="Arial" w:hAnsi="Arial" w:cs="Arial"/>
        </w:rPr>
        <w:t>replicat</w:t>
      </w:r>
      <w:r w:rsidR="004C0A13" w:rsidRPr="001503BF">
        <w:rPr>
          <w:rFonts w:ascii="Arial" w:hAnsi="Arial" w:cs="Arial"/>
        </w:rPr>
        <w:t>ing</w:t>
      </w:r>
      <w:r w:rsidR="007514F3" w:rsidRPr="001503BF">
        <w:rPr>
          <w:rFonts w:ascii="Arial" w:hAnsi="Arial" w:cs="Arial"/>
        </w:rPr>
        <w:t xml:space="preserve"> work already undertaken by other international fora.</w:t>
      </w:r>
    </w:p>
    <w:p w14:paraId="3DBEE1D2" w14:textId="77777777" w:rsidR="00275F9F" w:rsidRPr="001503BF" w:rsidRDefault="00275F9F" w:rsidP="00D77BB1">
      <w:pPr>
        <w:spacing w:line="0" w:lineRule="atLeast"/>
        <w:rPr>
          <w:rFonts w:ascii="Arial" w:hAnsi="Arial" w:cs="Arial"/>
          <w:b/>
        </w:rPr>
      </w:pPr>
    </w:p>
    <w:p w14:paraId="3853D695" w14:textId="77777777" w:rsidR="00737C3D" w:rsidRDefault="00737C3D" w:rsidP="00D77BB1">
      <w:pPr>
        <w:spacing w:line="0" w:lineRule="atLeast"/>
        <w:rPr>
          <w:rFonts w:ascii="Arial" w:hAnsi="Arial" w:cs="Arial"/>
          <w:i/>
          <w:u w:val="single"/>
        </w:rPr>
      </w:pPr>
    </w:p>
    <w:p w14:paraId="035BDC29" w14:textId="77777777" w:rsidR="00737C3D" w:rsidRDefault="00737C3D" w:rsidP="00D77BB1">
      <w:pPr>
        <w:spacing w:line="0" w:lineRule="atLeast"/>
        <w:rPr>
          <w:rFonts w:ascii="Arial" w:hAnsi="Arial" w:cs="Arial"/>
          <w:i/>
          <w:u w:val="single"/>
        </w:rPr>
      </w:pPr>
    </w:p>
    <w:p w14:paraId="7619D60D" w14:textId="77777777" w:rsidR="00737C3D" w:rsidRDefault="00737C3D" w:rsidP="00D77BB1">
      <w:pPr>
        <w:spacing w:line="0" w:lineRule="atLeast"/>
        <w:rPr>
          <w:rFonts w:ascii="Arial" w:hAnsi="Arial" w:cs="Arial"/>
          <w:i/>
          <w:u w:val="single"/>
        </w:rPr>
      </w:pPr>
    </w:p>
    <w:p w14:paraId="5835A3A9" w14:textId="77777777" w:rsidR="00737C3D" w:rsidRDefault="00737C3D" w:rsidP="00D77BB1">
      <w:pPr>
        <w:spacing w:line="0" w:lineRule="atLeast"/>
        <w:rPr>
          <w:rFonts w:ascii="Arial" w:hAnsi="Arial" w:cs="Arial"/>
          <w:i/>
          <w:u w:val="single"/>
        </w:rPr>
      </w:pPr>
    </w:p>
    <w:p w14:paraId="1CD47CD0" w14:textId="77777777" w:rsidR="00737C3D" w:rsidRDefault="00737C3D" w:rsidP="00D77BB1">
      <w:pPr>
        <w:spacing w:line="0" w:lineRule="atLeast"/>
        <w:rPr>
          <w:rFonts w:ascii="Arial" w:hAnsi="Arial" w:cs="Arial"/>
          <w:i/>
          <w:u w:val="single"/>
        </w:rPr>
      </w:pPr>
    </w:p>
    <w:p w14:paraId="5EEA0C21" w14:textId="77777777" w:rsidR="003064E2" w:rsidRPr="001503BF" w:rsidRDefault="003064E2" w:rsidP="00D77BB1">
      <w:pPr>
        <w:spacing w:line="0" w:lineRule="atLeast"/>
        <w:rPr>
          <w:rFonts w:ascii="Arial" w:hAnsi="Arial" w:cs="Arial"/>
          <w:b/>
        </w:rPr>
      </w:pPr>
      <w:r w:rsidRPr="001503BF">
        <w:rPr>
          <w:rFonts w:ascii="Arial" w:hAnsi="Arial" w:cs="Arial"/>
          <w:i/>
          <w:u w:val="single"/>
        </w:rPr>
        <w:lastRenderedPageBreak/>
        <w:t>Outputs and Deliverables</w:t>
      </w:r>
    </w:p>
    <w:p w14:paraId="53E03BD5" w14:textId="77777777" w:rsidR="003064E2" w:rsidRPr="001503BF" w:rsidRDefault="003064E2" w:rsidP="00D77BB1">
      <w:pPr>
        <w:spacing w:line="0" w:lineRule="atLeast"/>
        <w:rPr>
          <w:rFonts w:ascii="Arial" w:hAnsi="Arial" w:cs="Arial"/>
          <w:b/>
        </w:rPr>
      </w:pPr>
    </w:p>
    <w:p w14:paraId="5C643F28" w14:textId="77777777" w:rsidR="003064E2" w:rsidRPr="001503BF" w:rsidRDefault="003064E2" w:rsidP="00D77BB1">
      <w:pPr>
        <w:spacing w:line="0" w:lineRule="atLeast"/>
        <w:rPr>
          <w:rFonts w:ascii="Arial" w:hAnsi="Arial" w:cs="Arial"/>
        </w:rPr>
      </w:pPr>
      <w:r w:rsidRPr="001503BF">
        <w:rPr>
          <w:rFonts w:ascii="Arial" w:hAnsi="Arial" w:cs="Arial"/>
        </w:rPr>
        <w:t>TPT-WG’s work priorities are implemented through a range of activities. The Working Group’s main outputs and deliverables are:</w:t>
      </w:r>
    </w:p>
    <w:p w14:paraId="0CD7C723" w14:textId="77777777" w:rsidR="003064E2" w:rsidRPr="001503BF" w:rsidRDefault="003064E2" w:rsidP="00D77BB1">
      <w:pPr>
        <w:spacing w:line="0" w:lineRule="atLeast"/>
        <w:rPr>
          <w:rFonts w:ascii="Arial" w:hAnsi="Arial" w:cs="Arial"/>
        </w:rPr>
      </w:pPr>
    </w:p>
    <w:p w14:paraId="4CFF48E1" w14:textId="06ADB3F9" w:rsidR="003064E2" w:rsidRPr="001503BF" w:rsidRDefault="00A86942" w:rsidP="00D77BB1">
      <w:pPr>
        <w:numPr>
          <w:ilvl w:val="0"/>
          <w:numId w:val="6"/>
        </w:numPr>
        <w:spacing w:line="0" w:lineRule="atLeast"/>
        <w:rPr>
          <w:rFonts w:ascii="Arial" w:hAnsi="Arial" w:cs="Arial"/>
        </w:rPr>
      </w:pPr>
      <w:r w:rsidRPr="001503BF">
        <w:rPr>
          <w:rFonts w:ascii="Arial" w:hAnsi="Arial" w:cs="Arial"/>
        </w:rPr>
        <w:t>APEC</w:t>
      </w:r>
      <w:r w:rsidRPr="001503BF">
        <w:rPr>
          <w:rFonts w:ascii="Arial" w:hAnsi="Arial" w:cs="Arial" w:hint="eastAsia"/>
        </w:rPr>
        <w:t>-</w:t>
      </w:r>
      <w:r w:rsidR="003064E2" w:rsidRPr="001503BF">
        <w:rPr>
          <w:rFonts w:ascii="Arial" w:hAnsi="Arial" w:cs="Arial"/>
        </w:rPr>
        <w:t>funded projects in</w:t>
      </w:r>
      <w:r w:rsidR="00D76B64" w:rsidRPr="001503BF">
        <w:rPr>
          <w:rFonts w:ascii="Arial" w:eastAsiaTheme="minorEastAsia" w:hAnsi="Arial" w:cs="Arial" w:hint="eastAsia"/>
          <w:lang w:eastAsia="ko-KR"/>
        </w:rPr>
        <w:t xml:space="preserve"> such</w:t>
      </w:r>
      <w:r w:rsidR="00D76B64" w:rsidRPr="001503BF">
        <w:rPr>
          <w:rFonts w:ascii="Batang" w:eastAsia="Batang" w:hAnsi="Batang" w:cs="Batang" w:hint="eastAsia"/>
          <w:lang w:eastAsia="ko-KR"/>
        </w:rPr>
        <w:t xml:space="preserve"> </w:t>
      </w:r>
      <w:r w:rsidR="00F66443" w:rsidRPr="001503BF">
        <w:rPr>
          <w:rFonts w:ascii="Arial" w:hAnsi="Arial" w:cs="Arial"/>
        </w:rPr>
        <w:t>crucial</w:t>
      </w:r>
      <w:r w:rsidR="003064E2" w:rsidRPr="001503BF">
        <w:rPr>
          <w:rFonts w:ascii="Arial" w:hAnsi="Arial" w:cs="Arial"/>
        </w:rPr>
        <w:t xml:space="preserve"> transport </w:t>
      </w:r>
      <w:r w:rsidR="001317B0" w:rsidRPr="001503BF">
        <w:rPr>
          <w:rFonts w:ascii="Arial" w:hAnsi="Arial" w:cs="Arial"/>
        </w:rPr>
        <w:t xml:space="preserve">areas </w:t>
      </w:r>
      <w:r w:rsidR="003064E2" w:rsidRPr="001503BF">
        <w:rPr>
          <w:rFonts w:ascii="Arial" w:hAnsi="Arial" w:cs="Arial"/>
        </w:rPr>
        <w:t>as</w:t>
      </w:r>
      <w:r w:rsidR="00404DBB" w:rsidRPr="001503BF">
        <w:rPr>
          <w:rFonts w:ascii="Arial" w:hAnsi="Arial" w:cs="Arial" w:hint="eastAsia"/>
        </w:rPr>
        <w:t xml:space="preserve"> </w:t>
      </w:r>
      <w:r w:rsidR="003064E2" w:rsidRPr="001503BF">
        <w:rPr>
          <w:rFonts w:ascii="Arial" w:hAnsi="Arial" w:cs="Arial"/>
        </w:rPr>
        <w:t>safety, security</w:t>
      </w:r>
      <w:r w:rsidRPr="001503BF">
        <w:rPr>
          <w:rFonts w:ascii="Arial" w:hAnsi="Arial" w:cs="Arial" w:hint="eastAsia"/>
        </w:rPr>
        <w:t>,</w:t>
      </w:r>
      <w:r w:rsidR="009E68D4" w:rsidRPr="001503BF">
        <w:rPr>
          <w:rFonts w:ascii="Arial" w:hAnsi="Arial" w:cs="Arial" w:hint="eastAsia"/>
        </w:rPr>
        <w:t xml:space="preserve"> efficiency</w:t>
      </w:r>
      <w:r w:rsidR="00E27A14" w:rsidRPr="001503BF">
        <w:rPr>
          <w:rFonts w:ascii="Arial" w:hAnsi="Arial" w:cs="Arial"/>
        </w:rPr>
        <w:t>,</w:t>
      </w:r>
      <w:r w:rsidRPr="001503BF">
        <w:rPr>
          <w:rFonts w:ascii="Arial" w:hAnsi="Arial" w:cs="Arial" w:hint="eastAsia"/>
        </w:rPr>
        <w:t xml:space="preserve"> sustainability</w:t>
      </w:r>
      <w:r w:rsidR="00BA4098">
        <w:rPr>
          <w:rFonts w:ascii="Arial" w:hAnsi="Arial" w:cs="Arial"/>
        </w:rPr>
        <w:t xml:space="preserve"> </w:t>
      </w:r>
      <w:r w:rsidRPr="001503BF">
        <w:rPr>
          <w:rFonts w:ascii="Arial" w:hAnsi="Arial" w:cs="Arial" w:hint="eastAsia"/>
        </w:rPr>
        <w:t xml:space="preserve">and </w:t>
      </w:r>
      <w:r w:rsidR="003064E2" w:rsidRPr="001503BF">
        <w:rPr>
          <w:rFonts w:ascii="Arial" w:hAnsi="Arial" w:cs="Arial"/>
        </w:rPr>
        <w:t xml:space="preserve">supply chain technologies; </w:t>
      </w:r>
    </w:p>
    <w:p w14:paraId="789BBE4B" w14:textId="77777777" w:rsidR="003064E2" w:rsidRPr="001503BF" w:rsidRDefault="003064E2" w:rsidP="00D77BB1">
      <w:pPr>
        <w:spacing w:line="0" w:lineRule="atLeast"/>
        <w:rPr>
          <w:rFonts w:ascii="Arial" w:hAnsi="Arial" w:cs="Arial"/>
        </w:rPr>
      </w:pPr>
    </w:p>
    <w:p w14:paraId="09E04C4B" w14:textId="50D6FDCB" w:rsidR="003064E2" w:rsidRPr="001503BF" w:rsidRDefault="003064E2" w:rsidP="00D77BB1">
      <w:pPr>
        <w:numPr>
          <w:ilvl w:val="0"/>
          <w:numId w:val="6"/>
        </w:numPr>
        <w:spacing w:line="0" w:lineRule="atLeast"/>
        <w:rPr>
          <w:rFonts w:ascii="Arial" w:hAnsi="Arial" w:cs="Arial"/>
        </w:rPr>
      </w:pPr>
      <w:r w:rsidRPr="001503BF">
        <w:rPr>
          <w:rFonts w:ascii="Arial" w:hAnsi="Arial" w:cs="Arial"/>
        </w:rPr>
        <w:t xml:space="preserve">special events, including seminars </w:t>
      </w:r>
      <w:r w:rsidRPr="00001FD6">
        <w:rPr>
          <w:rFonts w:ascii="Arial" w:hAnsi="Arial" w:cs="Arial"/>
          <w:bCs/>
          <w:iCs/>
        </w:rPr>
        <w:t>and conferences</w:t>
      </w:r>
      <w:r w:rsidR="00BA4098">
        <w:rPr>
          <w:rFonts w:ascii="Arial" w:hAnsi="Arial" w:cs="Arial"/>
          <w:bCs/>
          <w:iCs/>
        </w:rPr>
        <w:t>,</w:t>
      </w:r>
      <w:r w:rsidRPr="00001FD6">
        <w:rPr>
          <w:rFonts w:ascii="Arial" w:hAnsi="Arial" w:cs="Arial"/>
          <w:bCs/>
          <w:iCs/>
        </w:rPr>
        <w:t xml:space="preserve"> to address </w:t>
      </w:r>
      <w:r w:rsidR="006008A8" w:rsidRPr="00001FD6">
        <w:rPr>
          <w:rFonts w:ascii="Arial" w:hAnsi="Arial" w:cs="Arial"/>
          <w:bCs/>
          <w:iCs/>
        </w:rPr>
        <w:t>and facilitate the implementation of</w:t>
      </w:r>
      <w:r w:rsidR="006008A8" w:rsidRPr="001503BF">
        <w:rPr>
          <w:rFonts w:ascii="Arial" w:hAnsi="Arial" w:cs="Arial"/>
        </w:rPr>
        <w:t xml:space="preserve"> </w:t>
      </w:r>
      <w:r w:rsidRPr="001503BF">
        <w:rPr>
          <w:rFonts w:ascii="Arial" w:hAnsi="Arial" w:cs="Arial"/>
        </w:rPr>
        <w:t>directives from APEC Transport</w:t>
      </w:r>
      <w:r w:rsidR="001317B0" w:rsidRPr="001503BF">
        <w:rPr>
          <w:rFonts w:ascii="Arial" w:hAnsi="Arial" w:cs="Arial"/>
        </w:rPr>
        <w:t>ation</w:t>
      </w:r>
      <w:r w:rsidRPr="001503BF">
        <w:rPr>
          <w:rFonts w:ascii="Arial" w:hAnsi="Arial" w:cs="Arial"/>
        </w:rPr>
        <w:t xml:space="preserve"> Ministers and Economic Leaders;</w:t>
      </w:r>
    </w:p>
    <w:p w14:paraId="7CDB9543" w14:textId="77777777" w:rsidR="003064E2" w:rsidRPr="001503BF" w:rsidRDefault="003064E2" w:rsidP="00D77BB1">
      <w:pPr>
        <w:spacing w:line="0" w:lineRule="atLeast"/>
        <w:rPr>
          <w:rFonts w:ascii="Arial" w:hAnsi="Arial" w:cs="Arial"/>
        </w:rPr>
      </w:pPr>
    </w:p>
    <w:p w14:paraId="0EFA1824" w14:textId="5915FF56" w:rsidR="003064E2" w:rsidRPr="001503BF" w:rsidRDefault="003064E2" w:rsidP="00D77BB1">
      <w:pPr>
        <w:numPr>
          <w:ilvl w:val="0"/>
          <w:numId w:val="6"/>
        </w:numPr>
        <w:spacing w:line="0" w:lineRule="atLeast"/>
        <w:rPr>
          <w:rFonts w:ascii="Arial" w:hAnsi="Arial" w:cs="Arial"/>
        </w:rPr>
      </w:pPr>
      <w:r w:rsidRPr="001503BF">
        <w:rPr>
          <w:rFonts w:ascii="Arial" w:hAnsi="Arial" w:cs="Arial"/>
        </w:rPr>
        <w:t>capacity building through the exchange of information; and</w:t>
      </w:r>
    </w:p>
    <w:p w14:paraId="2B7CC6AA" w14:textId="77777777" w:rsidR="003064E2" w:rsidRPr="001503BF" w:rsidRDefault="003064E2" w:rsidP="00D77BB1">
      <w:pPr>
        <w:spacing w:line="0" w:lineRule="atLeast"/>
        <w:rPr>
          <w:rFonts w:ascii="Arial" w:hAnsi="Arial" w:cs="Arial"/>
        </w:rPr>
      </w:pPr>
    </w:p>
    <w:p w14:paraId="6CDE3A54" w14:textId="39E6810B" w:rsidR="003064E2" w:rsidRPr="001503BF" w:rsidRDefault="003064E2" w:rsidP="00D77BB1">
      <w:pPr>
        <w:numPr>
          <w:ilvl w:val="0"/>
          <w:numId w:val="6"/>
        </w:numPr>
        <w:spacing w:line="0" w:lineRule="atLeast"/>
        <w:rPr>
          <w:rFonts w:ascii="Arial" w:hAnsi="Arial" w:cs="Arial"/>
        </w:rPr>
      </w:pPr>
      <w:r w:rsidRPr="001503BF">
        <w:rPr>
          <w:rFonts w:ascii="Arial" w:hAnsi="Arial" w:cs="Arial"/>
        </w:rPr>
        <w:t xml:space="preserve">support for meetings of APEC Transportation Ministers and ensuring that relevant transportation issues are communicated to APEC Ministers and Leaders and </w:t>
      </w:r>
      <w:r w:rsidR="00D76B64" w:rsidRPr="001503BF">
        <w:rPr>
          <w:rFonts w:ascii="Arial" w:eastAsiaTheme="minorEastAsia" w:hAnsi="Arial" w:cs="Arial" w:hint="eastAsia"/>
          <w:lang w:eastAsia="ko-KR"/>
        </w:rPr>
        <w:t xml:space="preserve">to </w:t>
      </w:r>
      <w:r w:rsidRPr="001503BF">
        <w:rPr>
          <w:rFonts w:ascii="Arial" w:hAnsi="Arial" w:cs="Arial"/>
        </w:rPr>
        <w:t>APEC Senior Officials Meetings, as required.</w:t>
      </w:r>
    </w:p>
    <w:p w14:paraId="247088CD" w14:textId="77777777" w:rsidR="00E27A14" w:rsidRPr="001503BF" w:rsidRDefault="00E27A14" w:rsidP="00B01201">
      <w:pPr>
        <w:spacing w:line="0" w:lineRule="atLeast"/>
        <w:rPr>
          <w:rFonts w:ascii="Arial" w:eastAsia="Batang" w:hAnsi="Arial" w:cs="Arial"/>
          <w:lang w:eastAsia="ko-KR"/>
        </w:rPr>
      </w:pPr>
    </w:p>
    <w:p w14:paraId="0C3CE3B0" w14:textId="77777777" w:rsidR="00A47E2E" w:rsidRPr="001503BF" w:rsidRDefault="00A47E2E" w:rsidP="00B01201">
      <w:pPr>
        <w:spacing w:line="0" w:lineRule="atLeast"/>
        <w:rPr>
          <w:rFonts w:ascii="Arial" w:hAnsi="Arial" w:cs="Arial"/>
        </w:rPr>
      </w:pPr>
      <w:r w:rsidRPr="001503BF">
        <w:rPr>
          <w:rFonts w:ascii="Arial" w:eastAsia="Batang" w:hAnsi="Arial" w:cs="Arial"/>
          <w:lang w:eastAsia="ko-KR"/>
        </w:rPr>
        <w:t>The TPT</w:t>
      </w:r>
      <w:r w:rsidR="001317B0" w:rsidRPr="001503BF">
        <w:rPr>
          <w:rFonts w:ascii="Arial" w:eastAsia="Batang" w:hAnsi="Arial" w:cs="Arial"/>
          <w:lang w:eastAsia="ko-KR"/>
        </w:rPr>
        <w:t>-</w:t>
      </w:r>
      <w:r w:rsidRPr="001503BF">
        <w:rPr>
          <w:rFonts w:ascii="Arial" w:eastAsia="Batang" w:hAnsi="Arial" w:cs="Arial"/>
          <w:lang w:eastAsia="ko-KR"/>
        </w:rPr>
        <w:t>WG’s priorities, projects, outputs</w:t>
      </w:r>
      <w:r w:rsidR="00F66443" w:rsidRPr="001503BF">
        <w:rPr>
          <w:rFonts w:ascii="Arial" w:eastAsia="Batang" w:hAnsi="Arial" w:cs="Arial"/>
          <w:lang w:eastAsia="ko-KR"/>
        </w:rPr>
        <w:t>,</w:t>
      </w:r>
      <w:r w:rsidRPr="001503BF">
        <w:rPr>
          <w:rFonts w:ascii="Arial" w:eastAsia="Batang" w:hAnsi="Arial" w:cs="Arial"/>
          <w:lang w:eastAsia="ko-KR"/>
        </w:rPr>
        <w:t xml:space="preserve"> and deliverables </w:t>
      </w:r>
      <w:r w:rsidR="007527FE" w:rsidRPr="001503BF">
        <w:rPr>
          <w:rFonts w:ascii="Arial" w:eastAsia="Batang" w:hAnsi="Arial" w:cs="Arial"/>
          <w:lang w:eastAsia="ko-KR"/>
        </w:rPr>
        <w:t>are</w:t>
      </w:r>
      <w:r w:rsidRPr="001503BF">
        <w:rPr>
          <w:rFonts w:ascii="Arial" w:eastAsia="Batang" w:hAnsi="Arial" w:cs="Arial"/>
          <w:lang w:eastAsia="ko-KR"/>
        </w:rPr>
        <w:t xml:space="preserve"> undertaken through its annual work</w:t>
      </w:r>
      <w:r w:rsidR="001317B0" w:rsidRPr="001503BF">
        <w:rPr>
          <w:rFonts w:ascii="Arial" w:eastAsia="Batang" w:hAnsi="Arial" w:cs="Arial"/>
          <w:lang w:eastAsia="ko-KR"/>
        </w:rPr>
        <w:t xml:space="preserve"> </w:t>
      </w:r>
      <w:r w:rsidRPr="001503BF">
        <w:rPr>
          <w:rFonts w:ascii="Arial" w:eastAsia="Batang" w:hAnsi="Arial" w:cs="Arial"/>
          <w:lang w:eastAsia="ko-KR"/>
        </w:rPr>
        <w:t>plan</w:t>
      </w:r>
      <w:r w:rsidR="00E334CA" w:rsidRPr="001503BF">
        <w:rPr>
          <w:rFonts w:ascii="Arial" w:eastAsia="Batang" w:hAnsi="Arial" w:cs="Arial"/>
          <w:lang w:eastAsia="ko-KR"/>
        </w:rPr>
        <w:t xml:space="preserve"> and strategic plan</w:t>
      </w:r>
      <w:r w:rsidRPr="001503BF">
        <w:rPr>
          <w:rFonts w:ascii="Arial" w:eastAsia="Batang" w:hAnsi="Arial" w:cs="Arial"/>
          <w:lang w:eastAsia="ko-KR"/>
        </w:rPr>
        <w:t>.</w:t>
      </w:r>
    </w:p>
    <w:p w14:paraId="16F787CB" w14:textId="77777777" w:rsidR="003064E2" w:rsidRPr="001503BF" w:rsidRDefault="003064E2" w:rsidP="00D77BB1">
      <w:pPr>
        <w:spacing w:line="0" w:lineRule="atLeast"/>
        <w:rPr>
          <w:rFonts w:ascii="Arial" w:hAnsi="Arial" w:cs="Arial"/>
          <w:b/>
        </w:rPr>
      </w:pPr>
    </w:p>
    <w:p w14:paraId="31213AB5" w14:textId="77777777" w:rsidR="003064E2" w:rsidRPr="001503BF" w:rsidRDefault="003064E2" w:rsidP="00D77BB1">
      <w:pPr>
        <w:numPr>
          <w:ilvl w:val="0"/>
          <w:numId w:val="7"/>
        </w:numPr>
        <w:spacing w:line="0" w:lineRule="atLeast"/>
        <w:rPr>
          <w:rFonts w:ascii="Arial" w:hAnsi="Arial" w:cs="Arial"/>
          <w:b/>
        </w:rPr>
      </w:pPr>
      <w:r w:rsidRPr="001503BF">
        <w:rPr>
          <w:rFonts w:ascii="Arial" w:hAnsi="Arial" w:cs="Arial"/>
          <w:b/>
        </w:rPr>
        <w:t xml:space="preserve">Structure of TPT-WG </w:t>
      </w:r>
    </w:p>
    <w:p w14:paraId="62D601ED" w14:textId="77777777" w:rsidR="00B60870" w:rsidRPr="001503BF" w:rsidRDefault="00B60870" w:rsidP="00D77BB1">
      <w:pPr>
        <w:spacing w:line="0" w:lineRule="atLeast"/>
        <w:rPr>
          <w:rFonts w:ascii="Arial" w:hAnsi="Arial" w:cs="Arial"/>
          <w:b/>
        </w:rPr>
      </w:pPr>
    </w:p>
    <w:p w14:paraId="4714C893" w14:textId="078FEE17" w:rsidR="003064E2" w:rsidRPr="001503BF" w:rsidRDefault="003064E2" w:rsidP="00D77BB1">
      <w:pPr>
        <w:spacing w:line="0" w:lineRule="atLeast"/>
        <w:rPr>
          <w:rFonts w:ascii="Arial" w:hAnsi="Arial" w:cs="Arial"/>
        </w:rPr>
      </w:pPr>
      <w:r w:rsidRPr="001503BF">
        <w:rPr>
          <w:rFonts w:ascii="Arial" w:hAnsi="Arial" w:cs="Arial"/>
        </w:rPr>
        <w:t xml:space="preserve">The </w:t>
      </w:r>
      <w:r w:rsidR="00505BD2" w:rsidRPr="001503BF">
        <w:rPr>
          <w:rFonts w:ascii="Arial" w:hAnsi="Arial" w:cs="Arial"/>
        </w:rPr>
        <w:t xml:space="preserve">TPT-WG </w:t>
      </w:r>
      <w:r w:rsidR="00614540">
        <w:rPr>
          <w:rFonts w:ascii="Arial" w:hAnsi="Arial" w:cs="Arial"/>
          <w:bCs/>
          <w:iCs/>
        </w:rPr>
        <w:t xml:space="preserve">is </w:t>
      </w:r>
      <w:r w:rsidR="00A277E0" w:rsidRPr="00A277E0">
        <w:rPr>
          <w:rFonts w:ascii="Arial" w:hAnsi="Arial" w:cs="Arial"/>
          <w:bCs/>
          <w:iCs/>
        </w:rPr>
        <w:t>composed of</w:t>
      </w:r>
      <w:r w:rsidR="00170DEF">
        <w:rPr>
          <w:rFonts w:ascii="Arial" w:hAnsi="Arial" w:cs="Arial"/>
          <w:bCs/>
          <w:iCs/>
        </w:rPr>
        <w:t xml:space="preserve"> the</w:t>
      </w:r>
      <w:r w:rsidR="00A277E0" w:rsidRPr="00A277E0">
        <w:rPr>
          <w:rFonts w:ascii="Arial" w:hAnsi="Arial" w:cs="Arial"/>
          <w:bCs/>
          <w:iCs/>
        </w:rPr>
        <w:t xml:space="preserve"> Intermodal/Intelligent </w:t>
      </w:r>
      <w:r w:rsidR="00170DEF">
        <w:rPr>
          <w:rFonts w:ascii="Arial" w:hAnsi="Arial" w:cs="Arial"/>
          <w:bCs/>
          <w:iCs/>
        </w:rPr>
        <w:t>T</w:t>
      </w:r>
      <w:r w:rsidR="00A277E0" w:rsidRPr="00A277E0">
        <w:rPr>
          <w:rFonts w:ascii="Arial" w:hAnsi="Arial" w:cs="Arial"/>
          <w:bCs/>
          <w:iCs/>
        </w:rPr>
        <w:t xml:space="preserve">ransport Systems Experts Group, Land Experts Group, Aviation Experts Group, and Maritime Experts Group.  The TPT-WG </w:t>
      </w:r>
      <w:r w:rsidR="00BA4098">
        <w:rPr>
          <w:rFonts w:ascii="Arial" w:hAnsi="Arial" w:cs="Arial"/>
        </w:rPr>
        <w:t>typically meets</w:t>
      </w:r>
      <w:r w:rsidR="00505BD2" w:rsidRPr="001503BF">
        <w:rPr>
          <w:rFonts w:ascii="Arial" w:hAnsi="Arial" w:cs="Arial"/>
        </w:rPr>
        <w:t xml:space="preserve"> twice a year. </w:t>
      </w:r>
      <w:r w:rsidR="00EE7C83" w:rsidRPr="001503BF">
        <w:rPr>
          <w:rFonts w:ascii="Arial" w:hAnsi="Arial" w:cs="Arial"/>
          <w:lang w:eastAsia="ja-JP"/>
        </w:rPr>
        <w:t>Work undertaken by TPT-WG and its Experts Groups shall be conducted through consensus</w:t>
      </w:r>
      <w:r w:rsidR="001317B0" w:rsidRPr="001503BF">
        <w:rPr>
          <w:rFonts w:ascii="Arial" w:hAnsi="Arial" w:cs="Arial"/>
          <w:lang w:eastAsia="ja-JP"/>
        </w:rPr>
        <w:t>.</w:t>
      </w:r>
      <w:r w:rsidR="00EE7C83" w:rsidRPr="001503BF">
        <w:rPr>
          <w:rFonts w:ascii="Arial" w:hAnsi="Arial" w:cs="Arial"/>
          <w:lang w:eastAsia="ja-JP"/>
        </w:rPr>
        <w:t xml:space="preserve"> </w:t>
      </w:r>
      <w:r w:rsidR="00D76B64" w:rsidRPr="001503BF">
        <w:rPr>
          <w:rFonts w:ascii="Arial" w:eastAsiaTheme="minorEastAsia" w:hAnsi="Arial" w:cs="Arial" w:hint="eastAsia"/>
          <w:lang w:eastAsia="ko-KR"/>
        </w:rPr>
        <w:t>A</w:t>
      </w:r>
      <w:r w:rsidR="00A86942" w:rsidRPr="001503BF">
        <w:rPr>
          <w:rFonts w:ascii="Arial" w:hAnsi="Arial" w:cs="Arial" w:hint="eastAsia"/>
        </w:rPr>
        <w:t>ll</w:t>
      </w:r>
      <w:r w:rsidR="00A86942" w:rsidRPr="001503BF">
        <w:rPr>
          <w:rFonts w:ascii="Arial" w:hAnsi="Arial" w:cs="Arial"/>
        </w:rPr>
        <w:t xml:space="preserve"> </w:t>
      </w:r>
      <w:r w:rsidR="00EE7C83" w:rsidRPr="001503BF">
        <w:rPr>
          <w:rFonts w:ascii="Arial" w:hAnsi="Arial" w:cs="Arial"/>
        </w:rPr>
        <w:t>M</w:t>
      </w:r>
      <w:r w:rsidRPr="001503BF">
        <w:rPr>
          <w:rFonts w:ascii="Arial" w:hAnsi="Arial" w:cs="Arial"/>
        </w:rPr>
        <w:t xml:space="preserve">ember </w:t>
      </w:r>
      <w:r w:rsidR="00EE7C83" w:rsidRPr="001503BF">
        <w:rPr>
          <w:rFonts w:ascii="Arial" w:hAnsi="Arial" w:cs="Arial"/>
        </w:rPr>
        <w:t>E</w:t>
      </w:r>
      <w:r w:rsidRPr="001503BF">
        <w:rPr>
          <w:rFonts w:ascii="Arial" w:hAnsi="Arial" w:cs="Arial"/>
        </w:rPr>
        <w:t>conomies have responsibility for lead</w:t>
      </w:r>
      <w:r w:rsidR="00E27A14" w:rsidRPr="001503BF">
        <w:rPr>
          <w:rFonts w:ascii="Arial" w:hAnsi="Arial" w:cs="Arial"/>
        </w:rPr>
        <w:t xml:space="preserve">ing </w:t>
      </w:r>
      <w:r w:rsidRPr="001503BF">
        <w:rPr>
          <w:rFonts w:ascii="Arial" w:hAnsi="Arial" w:cs="Arial"/>
        </w:rPr>
        <w:t>TPT-WG projects and for hosting TPT-WG and Transportation Minister</w:t>
      </w:r>
      <w:r w:rsidR="00EE7C83" w:rsidRPr="001503BF">
        <w:rPr>
          <w:rFonts w:ascii="Arial" w:hAnsi="Arial" w:cs="Arial"/>
        </w:rPr>
        <w:t>s</w:t>
      </w:r>
      <w:r w:rsidRPr="001503BF">
        <w:rPr>
          <w:rFonts w:ascii="Arial" w:hAnsi="Arial" w:cs="Arial"/>
        </w:rPr>
        <w:t xml:space="preserve"> </w:t>
      </w:r>
      <w:r w:rsidR="00E27A14" w:rsidRPr="001503BF">
        <w:rPr>
          <w:rFonts w:ascii="Arial" w:hAnsi="Arial" w:cs="Arial"/>
        </w:rPr>
        <w:t>M</w:t>
      </w:r>
      <w:r w:rsidRPr="001503BF">
        <w:rPr>
          <w:rFonts w:ascii="Arial" w:hAnsi="Arial" w:cs="Arial"/>
        </w:rPr>
        <w:t xml:space="preserve">eetings. </w:t>
      </w:r>
    </w:p>
    <w:p w14:paraId="2C8BD346" w14:textId="77777777" w:rsidR="00480893" w:rsidRDefault="00480893" w:rsidP="00480893">
      <w:pPr>
        <w:rPr>
          <w:rFonts w:ascii="Arial" w:hAnsi="Arial" w:cs="Arial"/>
          <w:b/>
        </w:rPr>
      </w:pPr>
    </w:p>
    <w:p w14:paraId="75BDF9E6" w14:textId="54BF3084" w:rsidR="00480893" w:rsidRPr="008C38F8" w:rsidRDefault="00480893" w:rsidP="00480893">
      <w:pPr>
        <w:rPr>
          <w:rFonts w:ascii="Arial" w:hAnsi="Arial" w:cs="Arial"/>
          <w:bCs/>
        </w:rPr>
      </w:pPr>
      <w:r>
        <w:rPr>
          <w:rFonts w:ascii="Arial" w:hAnsi="Arial" w:cs="Arial"/>
        </w:rPr>
        <w:t>E</w:t>
      </w:r>
      <w:r w:rsidRPr="008C38F8">
        <w:rPr>
          <w:rFonts w:ascii="Arial" w:hAnsi="Arial" w:cs="Arial"/>
          <w:bCs/>
        </w:rPr>
        <w:t xml:space="preserve">ach </w:t>
      </w:r>
      <w:r>
        <w:rPr>
          <w:rFonts w:ascii="Arial" w:hAnsi="Arial" w:cs="Arial"/>
          <w:bCs/>
        </w:rPr>
        <w:t xml:space="preserve">Member </w:t>
      </w:r>
      <w:r w:rsidRPr="008C38F8">
        <w:rPr>
          <w:rFonts w:ascii="Arial" w:hAnsi="Arial" w:cs="Arial"/>
          <w:bCs/>
        </w:rPr>
        <w:t xml:space="preserve">Economy </w:t>
      </w:r>
      <w:r w:rsidR="00043779">
        <w:rPr>
          <w:rFonts w:ascii="Arial" w:hAnsi="Arial" w:cs="Arial"/>
          <w:bCs/>
        </w:rPr>
        <w:t>is encouraged to</w:t>
      </w:r>
      <w:r>
        <w:rPr>
          <w:rFonts w:ascii="Arial" w:hAnsi="Arial" w:cs="Arial"/>
          <w:bCs/>
        </w:rPr>
        <w:t xml:space="preserve"> </w:t>
      </w:r>
      <w:r w:rsidRPr="008C38F8">
        <w:rPr>
          <w:rFonts w:ascii="Arial" w:hAnsi="Arial" w:cs="Arial"/>
          <w:bCs/>
        </w:rPr>
        <w:t xml:space="preserve">appoint </w:t>
      </w:r>
      <w:r>
        <w:rPr>
          <w:rFonts w:ascii="Arial" w:hAnsi="Arial" w:cs="Arial"/>
          <w:bCs/>
        </w:rPr>
        <w:t xml:space="preserve">one or more </w:t>
      </w:r>
      <w:r w:rsidRPr="008C38F8">
        <w:rPr>
          <w:rFonts w:ascii="Arial" w:hAnsi="Arial" w:cs="Arial"/>
          <w:bCs/>
        </w:rPr>
        <w:t>representatives to serve as members of each Expert</w:t>
      </w:r>
      <w:r>
        <w:rPr>
          <w:rFonts w:ascii="Arial" w:hAnsi="Arial" w:cs="Arial"/>
          <w:bCs/>
        </w:rPr>
        <w:t xml:space="preserve">s Group (and Sub-group, as required) </w:t>
      </w:r>
      <w:r w:rsidRPr="008C38F8">
        <w:rPr>
          <w:rFonts w:ascii="Arial" w:hAnsi="Arial" w:cs="Arial"/>
          <w:bCs/>
        </w:rPr>
        <w:t>to advance the work of the</w:t>
      </w:r>
      <w:r w:rsidR="0079748E">
        <w:rPr>
          <w:rFonts w:ascii="Arial" w:hAnsi="Arial" w:cs="Arial"/>
          <w:bCs/>
        </w:rPr>
        <w:t xml:space="preserve"> </w:t>
      </w:r>
      <w:r w:rsidRPr="008C38F8">
        <w:rPr>
          <w:rFonts w:ascii="Arial" w:hAnsi="Arial" w:cs="Arial"/>
          <w:bCs/>
        </w:rPr>
        <w:t>TPT-WG.</w:t>
      </w:r>
      <w:r>
        <w:rPr>
          <w:rFonts w:ascii="Arial" w:hAnsi="Arial" w:cs="Arial"/>
          <w:bCs/>
        </w:rPr>
        <w:t xml:space="preserve"> Each Economy shall also designate one Head of Delegation</w:t>
      </w:r>
      <w:r w:rsidR="0079748E">
        <w:rPr>
          <w:rFonts w:ascii="Arial" w:hAnsi="Arial" w:cs="Arial"/>
          <w:bCs/>
        </w:rPr>
        <w:t xml:space="preserve"> (HoD) as their key interlocutor with the TPT-WG, and to represent them at Plenary Meetings and at meetings of HoDs.</w:t>
      </w:r>
    </w:p>
    <w:p w14:paraId="1428D96E" w14:textId="77777777" w:rsidR="00480893" w:rsidRPr="008C38F8" w:rsidRDefault="00480893" w:rsidP="00480893">
      <w:pPr>
        <w:rPr>
          <w:rFonts w:ascii="Arial" w:hAnsi="Arial" w:cs="Arial"/>
        </w:rPr>
      </w:pPr>
    </w:p>
    <w:p w14:paraId="7E2A0196" w14:textId="53D29D11" w:rsidR="00480893" w:rsidRPr="008C38F8" w:rsidRDefault="00480893" w:rsidP="00480893">
      <w:pPr>
        <w:rPr>
          <w:rFonts w:ascii="Arial" w:hAnsi="Arial" w:cs="Arial"/>
          <w:bCs/>
        </w:rPr>
      </w:pPr>
      <w:r>
        <w:rPr>
          <w:rFonts w:ascii="Arial" w:hAnsi="Arial" w:cs="Arial"/>
        </w:rPr>
        <w:t>Representatives of n</w:t>
      </w:r>
      <w:r>
        <w:rPr>
          <w:rFonts w:ascii="Arial" w:hAnsi="Arial" w:cs="Arial"/>
          <w:bCs/>
        </w:rPr>
        <w:t>o</w:t>
      </w:r>
      <w:r w:rsidRPr="008C38F8">
        <w:rPr>
          <w:rFonts w:ascii="Arial" w:hAnsi="Arial" w:cs="Arial"/>
          <w:bCs/>
        </w:rPr>
        <w:t xml:space="preserve">n-APEC </w:t>
      </w:r>
      <w:r w:rsidR="009179CB">
        <w:rPr>
          <w:rFonts w:ascii="Arial" w:hAnsi="Arial" w:cs="Arial"/>
          <w:bCs/>
        </w:rPr>
        <w:t>E</w:t>
      </w:r>
      <w:r w:rsidRPr="008C38F8">
        <w:rPr>
          <w:rFonts w:ascii="Arial" w:hAnsi="Arial" w:cs="Arial"/>
          <w:bCs/>
        </w:rPr>
        <w:t>conomies</w:t>
      </w:r>
      <w:r w:rsidRPr="008C38F8">
        <w:rPr>
          <w:rFonts w:ascii="Arial" w:hAnsi="Arial" w:cs="Arial"/>
          <w:b/>
        </w:rPr>
        <w:t xml:space="preserve">, </w:t>
      </w:r>
      <w:r w:rsidRPr="008C38F8">
        <w:rPr>
          <w:rFonts w:ascii="Arial" w:hAnsi="Arial" w:cs="Arial"/>
          <w:bCs/>
        </w:rPr>
        <w:t xml:space="preserve">regional and international organizations, </w:t>
      </w:r>
      <w:r>
        <w:rPr>
          <w:rFonts w:ascii="Arial" w:hAnsi="Arial" w:cs="Arial"/>
          <w:bCs/>
        </w:rPr>
        <w:t xml:space="preserve">and </w:t>
      </w:r>
      <w:r w:rsidRPr="008C38F8">
        <w:rPr>
          <w:rFonts w:ascii="Arial" w:hAnsi="Arial" w:cs="Arial"/>
          <w:bCs/>
        </w:rPr>
        <w:t xml:space="preserve">industry representatives may </w:t>
      </w:r>
      <w:r>
        <w:rPr>
          <w:rFonts w:ascii="Arial" w:hAnsi="Arial" w:cs="Arial"/>
          <w:bCs/>
        </w:rPr>
        <w:t>attend TPT</w:t>
      </w:r>
      <w:r w:rsidR="00D304BA">
        <w:rPr>
          <w:rFonts w:ascii="Arial" w:hAnsi="Arial" w:cs="Arial"/>
          <w:bCs/>
        </w:rPr>
        <w:t>-WG meet</w:t>
      </w:r>
      <w:r>
        <w:rPr>
          <w:rFonts w:ascii="Arial" w:hAnsi="Arial" w:cs="Arial"/>
          <w:bCs/>
        </w:rPr>
        <w:t xml:space="preserve">ings </w:t>
      </w:r>
      <w:r w:rsidRPr="008C38F8">
        <w:rPr>
          <w:rFonts w:ascii="Arial" w:hAnsi="Arial" w:cs="Arial"/>
          <w:bCs/>
        </w:rPr>
        <w:t xml:space="preserve">at the invitation of the </w:t>
      </w:r>
      <w:r w:rsidR="00D304BA">
        <w:rPr>
          <w:rFonts w:ascii="Arial" w:hAnsi="Arial" w:cs="Arial"/>
          <w:bCs/>
        </w:rPr>
        <w:t xml:space="preserve">Working </w:t>
      </w:r>
      <w:r w:rsidRPr="008C38F8">
        <w:rPr>
          <w:rFonts w:ascii="Arial" w:hAnsi="Arial" w:cs="Arial"/>
          <w:bCs/>
        </w:rPr>
        <w:t>Group.</w:t>
      </w:r>
    </w:p>
    <w:p w14:paraId="22C7CF97" w14:textId="77777777" w:rsidR="00480893" w:rsidRPr="001503BF" w:rsidRDefault="00480893" w:rsidP="00D77BB1">
      <w:pPr>
        <w:spacing w:line="0" w:lineRule="atLeast"/>
        <w:rPr>
          <w:rFonts w:ascii="Arial" w:hAnsi="Arial" w:cs="Arial"/>
        </w:rPr>
      </w:pPr>
    </w:p>
    <w:p w14:paraId="023DCB6B" w14:textId="55E36FFD" w:rsidR="00EB0E50" w:rsidRPr="001503BF" w:rsidRDefault="00EB0E50" w:rsidP="00EB0E50">
      <w:pPr>
        <w:pStyle w:val="PlainText"/>
        <w:rPr>
          <w:rFonts w:ascii="Arial" w:hAnsi="Arial" w:cs="Arial"/>
          <w:sz w:val="24"/>
          <w:szCs w:val="24"/>
        </w:rPr>
      </w:pPr>
      <w:r w:rsidRPr="001503BF">
        <w:rPr>
          <w:rFonts w:ascii="Arial" w:hAnsi="Arial" w:cs="Arial"/>
          <w:sz w:val="24"/>
          <w:szCs w:val="24"/>
        </w:rPr>
        <w:t>The Expert</w:t>
      </w:r>
      <w:r w:rsidR="00D76B64" w:rsidRPr="001503BF">
        <w:rPr>
          <w:rFonts w:ascii="Arial" w:hAnsi="Arial" w:cs="Arial" w:hint="eastAsia"/>
          <w:sz w:val="24"/>
          <w:szCs w:val="24"/>
          <w:lang w:eastAsia="ko-KR"/>
        </w:rPr>
        <w:t>s</w:t>
      </w:r>
      <w:r w:rsidRPr="001503BF">
        <w:rPr>
          <w:rFonts w:ascii="Arial" w:hAnsi="Arial" w:cs="Arial"/>
          <w:sz w:val="24"/>
          <w:szCs w:val="24"/>
        </w:rPr>
        <w:t xml:space="preserve"> Groups </w:t>
      </w:r>
      <w:r w:rsidR="00F66443" w:rsidRPr="001503BF">
        <w:rPr>
          <w:rFonts w:ascii="Arial" w:hAnsi="Arial" w:cs="Arial"/>
          <w:sz w:val="24"/>
          <w:szCs w:val="24"/>
        </w:rPr>
        <w:t>typic</w:t>
      </w:r>
      <w:r w:rsidRPr="001503BF">
        <w:rPr>
          <w:rFonts w:ascii="Arial" w:hAnsi="Arial" w:cs="Arial"/>
          <w:sz w:val="24"/>
          <w:szCs w:val="24"/>
        </w:rPr>
        <w:t>ally meet during the APEC TPT-WG sessions and report back to Heads of Delegation of the APEC TPT-WG.  Sub-groups or ad hoc groups</w:t>
      </w:r>
      <w:r w:rsidR="00E97F81" w:rsidRPr="001503BF">
        <w:rPr>
          <w:rFonts w:ascii="Arial" w:hAnsi="Arial" w:cs="Arial"/>
          <w:sz w:val="24"/>
          <w:szCs w:val="24"/>
        </w:rPr>
        <w:t>, reporting to the C</w:t>
      </w:r>
      <w:r w:rsidRPr="001503BF">
        <w:rPr>
          <w:rFonts w:ascii="Arial" w:hAnsi="Arial" w:cs="Arial"/>
          <w:sz w:val="24"/>
          <w:szCs w:val="24"/>
        </w:rPr>
        <w:t xml:space="preserve">hair of </w:t>
      </w:r>
      <w:r w:rsidR="001317B0" w:rsidRPr="001503BF">
        <w:rPr>
          <w:rFonts w:ascii="Arial" w:hAnsi="Arial" w:cs="Arial"/>
          <w:sz w:val="24"/>
          <w:szCs w:val="24"/>
        </w:rPr>
        <w:t>a M</w:t>
      </w:r>
      <w:r w:rsidRPr="001503BF">
        <w:rPr>
          <w:rFonts w:ascii="Arial" w:hAnsi="Arial" w:cs="Arial"/>
          <w:sz w:val="24"/>
          <w:szCs w:val="24"/>
        </w:rPr>
        <w:t xml:space="preserve">odal </w:t>
      </w:r>
      <w:r w:rsidR="00E97F81" w:rsidRPr="001503BF">
        <w:rPr>
          <w:rFonts w:ascii="Arial" w:hAnsi="Arial" w:cs="Arial"/>
          <w:sz w:val="24"/>
          <w:szCs w:val="24"/>
        </w:rPr>
        <w:t>E</w:t>
      </w:r>
      <w:r w:rsidRPr="001503BF">
        <w:rPr>
          <w:rFonts w:ascii="Arial" w:hAnsi="Arial" w:cs="Arial"/>
          <w:sz w:val="24"/>
          <w:szCs w:val="24"/>
        </w:rPr>
        <w:t xml:space="preserve">xperts </w:t>
      </w:r>
      <w:r w:rsidR="00E97F81" w:rsidRPr="001503BF">
        <w:rPr>
          <w:rFonts w:ascii="Arial" w:hAnsi="Arial" w:cs="Arial"/>
          <w:sz w:val="24"/>
          <w:szCs w:val="24"/>
        </w:rPr>
        <w:t>G</w:t>
      </w:r>
      <w:r w:rsidRPr="001503BF">
        <w:rPr>
          <w:rFonts w:ascii="Arial" w:hAnsi="Arial" w:cs="Arial"/>
          <w:sz w:val="24"/>
          <w:szCs w:val="24"/>
        </w:rPr>
        <w:t xml:space="preserve">roup, will be established when </w:t>
      </w:r>
      <w:r w:rsidR="00E97F81" w:rsidRPr="001503BF">
        <w:rPr>
          <w:rFonts w:ascii="Arial" w:hAnsi="Arial" w:cs="Arial"/>
          <w:sz w:val="24"/>
          <w:szCs w:val="24"/>
        </w:rPr>
        <w:t xml:space="preserve">and as </w:t>
      </w:r>
      <w:r w:rsidRPr="001503BF">
        <w:rPr>
          <w:rFonts w:ascii="Arial" w:hAnsi="Arial" w:cs="Arial"/>
          <w:sz w:val="24"/>
          <w:szCs w:val="24"/>
        </w:rPr>
        <w:t xml:space="preserve">needed to </w:t>
      </w:r>
      <w:r w:rsidR="00D76B64" w:rsidRPr="001503BF">
        <w:rPr>
          <w:rFonts w:ascii="Arial" w:hAnsi="Arial" w:cs="Arial" w:hint="eastAsia"/>
          <w:sz w:val="24"/>
          <w:szCs w:val="24"/>
          <w:lang w:eastAsia="ko-KR"/>
        </w:rPr>
        <w:t>work</w:t>
      </w:r>
      <w:r w:rsidRPr="001503BF">
        <w:rPr>
          <w:rFonts w:ascii="Arial" w:hAnsi="Arial" w:cs="Arial"/>
          <w:sz w:val="24"/>
          <w:szCs w:val="24"/>
        </w:rPr>
        <w:t xml:space="preserve"> toward objectives.</w:t>
      </w:r>
      <w:r w:rsidR="00EE7C83" w:rsidRPr="001503BF">
        <w:rPr>
          <w:rFonts w:ascii="Arial" w:hAnsi="Arial" w:cs="Arial"/>
        </w:rPr>
        <w:t xml:space="preserve"> </w:t>
      </w:r>
      <w:r w:rsidR="00EE7C83" w:rsidRPr="001503BF">
        <w:rPr>
          <w:rFonts w:ascii="Arial" w:hAnsi="Arial" w:cs="Arial"/>
          <w:sz w:val="24"/>
          <w:szCs w:val="24"/>
        </w:rPr>
        <w:t xml:space="preserve">Recognizing that other organizations and APEC </w:t>
      </w:r>
      <w:r w:rsidR="00034DB2">
        <w:rPr>
          <w:rFonts w:ascii="Arial" w:hAnsi="Arial" w:cs="Arial"/>
          <w:sz w:val="24"/>
          <w:szCs w:val="24"/>
        </w:rPr>
        <w:t>C</w:t>
      </w:r>
      <w:r w:rsidR="00EE7C83" w:rsidRPr="001503BF">
        <w:rPr>
          <w:rFonts w:ascii="Arial" w:hAnsi="Arial" w:cs="Arial"/>
          <w:sz w:val="24"/>
          <w:szCs w:val="24"/>
        </w:rPr>
        <w:t xml:space="preserve">ommittees may have a mandate to address some modal transportation issues, Experts Groups will seek to coordinate efforts in the APEC </w:t>
      </w:r>
      <w:r w:rsidR="00D76B64" w:rsidRPr="001503BF">
        <w:rPr>
          <w:rFonts w:ascii="Arial" w:hAnsi="Arial" w:cs="Arial" w:hint="eastAsia"/>
          <w:sz w:val="24"/>
          <w:szCs w:val="24"/>
          <w:lang w:eastAsia="ko-KR"/>
        </w:rPr>
        <w:t>r</w:t>
      </w:r>
      <w:r w:rsidR="00EE7C83" w:rsidRPr="001503BF">
        <w:rPr>
          <w:rFonts w:ascii="Arial" w:hAnsi="Arial" w:cs="Arial"/>
          <w:sz w:val="24"/>
          <w:szCs w:val="24"/>
        </w:rPr>
        <w:t>egion, and to avoid duplication with work undertaken in other multilateral bodies.</w:t>
      </w:r>
    </w:p>
    <w:p w14:paraId="0BD099CC" w14:textId="356615AD" w:rsidR="003B33B4" w:rsidRPr="001503BF" w:rsidRDefault="007527FE" w:rsidP="00737C3D">
      <w:pPr>
        <w:pStyle w:val="ListBullet"/>
        <w:numPr>
          <w:ilvl w:val="0"/>
          <w:numId w:val="0"/>
        </w:numPr>
      </w:pPr>
      <w:r w:rsidRPr="001503BF">
        <w:lastRenderedPageBreak/>
        <w:t xml:space="preserve">TPT-WG Modal </w:t>
      </w:r>
      <w:r w:rsidR="003B33B4" w:rsidRPr="001503BF">
        <w:t>Expert</w:t>
      </w:r>
      <w:r w:rsidR="00E97F81" w:rsidRPr="001503BF">
        <w:t>s Groups</w:t>
      </w:r>
      <w:r w:rsidR="006829E2" w:rsidRPr="001503BF">
        <w:t xml:space="preserve"> seek to</w:t>
      </w:r>
      <w:r w:rsidR="00E97F81" w:rsidRPr="001503BF">
        <w:t>:</w:t>
      </w:r>
    </w:p>
    <w:p w14:paraId="5CA8ED2A" w14:textId="77777777" w:rsidR="008A0ECF" w:rsidRPr="001503BF" w:rsidRDefault="008A0ECF" w:rsidP="00B01201">
      <w:pPr>
        <w:numPr>
          <w:ilvl w:val="0"/>
          <w:numId w:val="17"/>
        </w:numPr>
        <w:rPr>
          <w:rFonts w:ascii="Arial" w:hAnsi="Arial" w:cs="Arial"/>
        </w:rPr>
      </w:pPr>
      <w:r w:rsidRPr="001503BF">
        <w:rPr>
          <w:rFonts w:ascii="Arial" w:hAnsi="Arial" w:cs="Arial"/>
        </w:rPr>
        <w:t>Promote a shared commitment to developing transport</w:t>
      </w:r>
      <w:r w:rsidR="001317B0" w:rsidRPr="001503BF">
        <w:rPr>
          <w:rFonts w:ascii="Arial" w:hAnsi="Arial" w:cs="Arial"/>
        </w:rPr>
        <w:t>ation</w:t>
      </w:r>
      <w:r w:rsidRPr="001503BF">
        <w:rPr>
          <w:rFonts w:ascii="Arial" w:hAnsi="Arial" w:cs="Arial"/>
        </w:rPr>
        <w:t xml:space="preserve"> in the APEC region;</w:t>
      </w:r>
    </w:p>
    <w:p w14:paraId="579F5E17" w14:textId="77777777" w:rsidR="008A0ECF" w:rsidRPr="001503BF" w:rsidRDefault="008A0ECF" w:rsidP="00B01201">
      <w:pPr>
        <w:numPr>
          <w:ilvl w:val="0"/>
          <w:numId w:val="17"/>
        </w:numPr>
        <w:rPr>
          <w:rFonts w:ascii="Arial" w:hAnsi="Arial" w:cs="Arial"/>
        </w:rPr>
      </w:pPr>
      <w:r w:rsidRPr="001503BF">
        <w:rPr>
          <w:rFonts w:ascii="Arial" w:hAnsi="Arial" w:cs="Arial"/>
        </w:rPr>
        <w:t>Contribute to policy development for transport</w:t>
      </w:r>
      <w:r w:rsidR="001317B0" w:rsidRPr="001503BF">
        <w:rPr>
          <w:rFonts w:ascii="Arial" w:hAnsi="Arial" w:cs="Arial"/>
        </w:rPr>
        <w:t>ation</w:t>
      </w:r>
      <w:r w:rsidRPr="001503BF">
        <w:rPr>
          <w:rFonts w:ascii="Arial" w:hAnsi="Arial" w:cs="Arial"/>
        </w:rPr>
        <w:t>, consistent with the APEC agenda;</w:t>
      </w:r>
    </w:p>
    <w:p w14:paraId="17E97F89" w14:textId="77777777" w:rsidR="008A0ECF" w:rsidRPr="001503BF" w:rsidRDefault="008A0ECF" w:rsidP="00B01201">
      <w:pPr>
        <w:numPr>
          <w:ilvl w:val="0"/>
          <w:numId w:val="17"/>
        </w:numPr>
        <w:rPr>
          <w:rFonts w:ascii="Arial" w:hAnsi="Arial" w:cs="Arial"/>
        </w:rPr>
      </w:pPr>
      <w:r w:rsidRPr="001503BF">
        <w:rPr>
          <w:rFonts w:ascii="Arial" w:hAnsi="Arial" w:cs="Arial"/>
        </w:rPr>
        <w:t>Develop and implement projects to inform and advance the APEC agenda;</w:t>
      </w:r>
    </w:p>
    <w:p w14:paraId="73CE62D0" w14:textId="77777777" w:rsidR="00192B8C" w:rsidRPr="001503BF" w:rsidRDefault="00192B8C" w:rsidP="009940E0">
      <w:pPr>
        <w:pStyle w:val="ListBullet"/>
        <w:numPr>
          <w:ilvl w:val="0"/>
          <w:numId w:val="17"/>
        </w:numPr>
      </w:pPr>
      <w:r w:rsidRPr="001503BF">
        <w:t>Enhanc</w:t>
      </w:r>
      <w:r w:rsidR="00E97F81" w:rsidRPr="001503BF">
        <w:t>e</w:t>
      </w:r>
      <w:r w:rsidRPr="001503BF">
        <w:t xml:space="preserve"> cooperation on trade liberalization and facilitation</w:t>
      </w:r>
      <w:r w:rsidR="001317B0" w:rsidRPr="001503BF">
        <w:t>,</w:t>
      </w:r>
      <w:r w:rsidRPr="001503BF">
        <w:t xml:space="preserve"> as well as </w:t>
      </w:r>
      <w:r w:rsidR="001317B0" w:rsidRPr="001503BF">
        <w:t xml:space="preserve">on </w:t>
      </w:r>
      <w:r w:rsidRPr="001503BF">
        <w:t xml:space="preserve">economic and technical </w:t>
      </w:r>
      <w:r w:rsidR="00E97F81" w:rsidRPr="001503BF">
        <w:t>assistance</w:t>
      </w:r>
      <w:r w:rsidR="001317B0" w:rsidRPr="001503BF">
        <w:t>,</w:t>
      </w:r>
      <w:r w:rsidR="00E97F81" w:rsidRPr="001503BF">
        <w:t xml:space="preserve"> for</w:t>
      </w:r>
      <w:r w:rsidRPr="001503BF">
        <w:t xml:space="preserve"> transport</w:t>
      </w:r>
      <w:r w:rsidR="001317B0" w:rsidRPr="001503BF">
        <w:t>ation</w:t>
      </w:r>
      <w:r w:rsidRPr="001503BF">
        <w:t xml:space="preserve"> in the APEC region;</w:t>
      </w:r>
    </w:p>
    <w:p w14:paraId="4FB1C0AB" w14:textId="77777777" w:rsidR="00192B8C" w:rsidRPr="001503BF" w:rsidRDefault="00192B8C" w:rsidP="009940E0">
      <w:pPr>
        <w:pStyle w:val="ListBullet"/>
        <w:numPr>
          <w:ilvl w:val="0"/>
          <w:numId w:val="17"/>
        </w:numPr>
      </w:pPr>
      <w:r w:rsidRPr="001503BF">
        <w:t>Promot</w:t>
      </w:r>
      <w:r w:rsidR="00E97F81" w:rsidRPr="001503BF">
        <w:t>e</w:t>
      </w:r>
      <w:r w:rsidRPr="001503BF">
        <w:t xml:space="preserve"> an efficient, safe, secure, integrated, competitive and environmentally sustainable transportation system in the APEC region;</w:t>
      </w:r>
    </w:p>
    <w:p w14:paraId="71394ABE" w14:textId="77777777" w:rsidR="00192B8C" w:rsidRPr="001503BF" w:rsidRDefault="00192B8C" w:rsidP="009940E0">
      <w:pPr>
        <w:pStyle w:val="ListBullet"/>
        <w:numPr>
          <w:ilvl w:val="0"/>
          <w:numId w:val="17"/>
        </w:numPr>
      </w:pPr>
      <w:r w:rsidRPr="001503BF">
        <w:t>Harness new technologies and best practices in transport</w:t>
      </w:r>
      <w:r w:rsidR="001317B0" w:rsidRPr="001503BF">
        <w:t>ation</w:t>
      </w:r>
      <w:r w:rsidRPr="001503BF">
        <w:t xml:space="preserve"> to facilitate travel and trade; </w:t>
      </w:r>
    </w:p>
    <w:p w14:paraId="3DF54712" w14:textId="77777777" w:rsidR="00192B8C" w:rsidRPr="001503BF" w:rsidRDefault="006829E2" w:rsidP="009940E0">
      <w:pPr>
        <w:pStyle w:val="ListBullet"/>
        <w:numPr>
          <w:ilvl w:val="0"/>
          <w:numId w:val="17"/>
        </w:numPr>
      </w:pPr>
      <w:r w:rsidRPr="001503BF">
        <w:t>I</w:t>
      </w:r>
      <w:r w:rsidR="00E97F81" w:rsidRPr="001503BF">
        <w:t>mprove</w:t>
      </w:r>
      <w:r w:rsidR="00192B8C" w:rsidRPr="001503BF">
        <w:t xml:space="preserve"> human capacity and </w:t>
      </w:r>
      <w:r w:rsidR="00E97F81" w:rsidRPr="001503BF">
        <w:t xml:space="preserve">skills </w:t>
      </w:r>
      <w:r w:rsidR="00192B8C" w:rsidRPr="001503BF">
        <w:t>development in transport</w:t>
      </w:r>
      <w:r w:rsidR="001317B0" w:rsidRPr="001503BF">
        <w:t>ation</w:t>
      </w:r>
      <w:r w:rsidR="00E97F81" w:rsidRPr="001503BF">
        <w:t xml:space="preserve"> in the APEC region</w:t>
      </w:r>
      <w:r w:rsidR="00192B8C" w:rsidRPr="001503BF">
        <w:t xml:space="preserve">; </w:t>
      </w:r>
    </w:p>
    <w:p w14:paraId="05B454AF" w14:textId="77777777" w:rsidR="00192B8C" w:rsidRPr="001503BF" w:rsidRDefault="00B168E4" w:rsidP="009940E0">
      <w:pPr>
        <w:pStyle w:val="ListBullet"/>
      </w:pPr>
      <w:r w:rsidRPr="001503BF">
        <w:t>Develop</w:t>
      </w:r>
      <w:r w:rsidR="00192B8C" w:rsidRPr="001503BF">
        <w:t xml:space="preserve"> concrete</w:t>
      </w:r>
      <w:r w:rsidR="00A5383A" w:rsidRPr="001503BF">
        <w:t>,</w:t>
      </w:r>
      <w:r w:rsidR="00192B8C" w:rsidRPr="001503BF">
        <w:t xml:space="preserve"> and specific action plans to carry forward economic and technical cooperation between APEC </w:t>
      </w:r>
      <w:r w:rsidR="001317B0" w:rsidRPr="001503BF">
        <w:t xml:space="preserve">Member </w:t>
      </w:r>
      <w:r w:rsidR="00E97F81" w:rsidRPr="001503BF">
        <w:t>E</w:t>
      </w:r>
      <w:r w:rsidR="00192B8C" w:rsidRPr="001503BF">
        <w:t>conomies</w:t>
      </w:r>
      <w:r w:rsidR="00E97F81" w:rsidRPr="001503BF">
        <w:t xml:space="preserve">; </w:t>
      </w:r>
    </w:p>
    <w:p w14:paraId="72217A90" w14:textId="77777777" w:rsidR="003B33B4" w:rsidRPr="001503BF" w:rsidRDefault="00B168E4" w:rsidP="009940E0">
      <w:pPr>
        <w:pStyle w:val="ListBullet"/>
      </w:pPr>
      <w:r w:rsidRPr="001503BF">
        <w:t>Share</w:t>
      </w:r>
      <w:r w:rsidR="003B33B4" w:rsidRPr="001503BF">
        <w:t xml:space="preserve"> information on best practices and lessons learned with </w:t>
      </w:r>
      <w:r w:rsidR="00EE7C83" w:rsidRPr="001503BF">
        <w:t>M</w:t>
      </w:r>
      <w:r w:rsidR="003B33B4" w:rsidRPr="001503BF">
        <w:t>ember Economies and partner organizations in the public and private sectors;</w:t>
      </w:r>
    </w:p>
    <w:p w14:paraId="0967E0F9" w14:textId="77777777" w:rsidR="003B33B4" w:rsidRPr="001503BF" w:rsidRDefault="003B33B4" w:rsidP="009940E0">
      <w:pPr>
        <w:pStyle w:val="ListBullet"/>
      </w:pPr>
      <w:r w:rsidRPr="001503BF">
        <w:t>Address the priorities set out by the TPT-WG and its Heads of Delegation;</w:t>
      </w:r>
      <w:r w:rsidR="00B168E4" w:rsidRPr="001503BF">
        <w:t xml:space="preserve"> and</w:t>
      </w:r>
    </w:p>
    <w:p w14:paraId="712E7144" w14:textId="77777777" w:rsidR="009940E0" w:rsidRPr="001503BF" w:rsidRDefault="003B33B4" w:rsidP="009940E0">
      <w:pPr>
        <w:pStyle w:val="ListBullet"/>
      </w:pPr>
      <w:r w:rsidRPr="001503BF">
        <w:t>Comply with relevant policies and procedures identified by the APEC Secretariat</w:t>
      </w:r>
      <w:r w:rsidR="001317B0" w:rsidRPr="001503BF">
        <w:t>.</w:t>
      </w:r>
    </w:p>
    <w:p w14:paraId="1DBC427A" w14:textId="77777777" w:rsidR="00B36B01" w:rsidRPr="001503BF" w:rsidRDefault="00B36B01" w:rsidP="00B36B01">
      <w:pPr>
        <w:pStyle w:val="ListBullet"/>
        <w:numPr>
          <w:ilvl w:val="0"/>
          <w:numId w:val="0"/>
        </w:numPr>
        <w:ind w:left="60"/>
      </w:pPr>
    </w:p>
    <w:p w14:paraId="5A4F1710" w14:textId="77777777" w:rsidR="009907D6" w:rsidRPr="001503BF" w:rsidRDefault="00B36B01" w:rsidP="00B36B01">
      <w:pPr>
        <w:spacing w:line="0" w:lineRule="atLeast"/>
        <w:rPr>
          <w:rFonts w:ascii="Arial" w:eastAsiaTheme="minorEastAsia" w:hAnsi="Arial" w:cs="Arial"/>
          <w:bCs/>
          <w:lang w:eastAsia="ko-KR"/>
        </w:rPr>
      </w:pPr>
      <w:r w:rsidRPr="001503BF">
        <w:rPr>
          <w:rFonts w:ascii="Arial" w:eastAsiaTheme="minorEastAsia" w:hAnsi="Arial" w:cs="Arial" w:hint="eastAsia"/>
          <w:bCs/>
          <w:lang w:eastAsia="ko-KR"/>
        </w:rPr>
        <w:t>In addition</w:t>
      </w:r>
      <w:r w:rsidR="009907D6" w:rsidRPr="001503BF">
        <w:rPr>
          <w:rFonts w:ascii="Arial" w:eastAsiaTheme="minorEastAsia" w:hAnsi="Arial" w:cs="Arial"/>
          <w:bCs/>
          <w:lang w:eastAsia="ko-KR"/>
        </w:rPr>
        <w:t>, each Modal Experts Group will focus on</w:t>
      </w:r>
      <w:r w:rsidR="00E334CA" w:rsidRPr="001503BF">
        <w:rPr>
          <w:rFonts w:ascii="Arial" w:eastAsiaTheme="minorEastAsia" w:hAnsi="Arial" w:cs="Arial"/>
          <w:bCs/>
          <w:lang w:eastAsia="ko-KR"/>
        </w:rPr>
        <w:t xml:space="preserve"> areas related to</w:t>
      </w:r>
      <w:r w:rsidR="009907D6" w:rsidRPr="001503BF">
        <w:rPr>
          <w:rFonts w:ascii="Arial" w:eastAsiaTheme="minorEastAsia" w:hAnsi="Arial" w:cs="Arial"/>
          <w:bCs/>
          <w:lang w:eastAsia="ko-KR"/>
        </w:rPr>
        <w:t xml:space="preserve"> its specific mode of transportation as per the following:</w:t>
      </w:r>
    </w:p>
    <w:p w14:paraId="2734AB5D" w14:textId="77777777" w:rsidR="006C7C48" w:rsidRPr="001503BF" w:rsidRDefault="006C7C48" w:rsidP="00D77BB1">
      <w:pPr>
        <w:spacing w:line="0" w:lineRule="atLeast"/>
        <w:rPr>
          <w:rFonts w:ascii="Arial" w:hAnsi="Arial" w:cs="Arial"/>
          <w:lang w:val="en-GB"/>
        </w:rPr>
      </w:pPr>
    </w:p>
    <w:p w14:paraId="2A9ECD80" w14:textId="77777777" w:rsidR="006C7C48" w:rsidRPr="001503BF" w:rsidRDefault="006C7C48" w:rsidP="00D77BB1">
      <w:pPr>
        <w:spacing w:line="0" w:lineRule="atLeast"/>
        <w:rPr>
          <w:rFonts w:ascii="Arial" w:hAnsi="Arial" w:cs="Arial"/>
          <w:b/>
          <w:i/>
        </w:rPr>
      </w:pPr>
      <w:r w:rsidRPr="001503BF">
        <w:rPr>
          <w:rFonts w:ascii="Arial" w:hAnsi="Arial" w:cs="Arial"/>
          <w:b/>
          <w:i/>
        </w:rPr>
        <w:t>Aviation Experts Group</w:t>
      </w:r>
      <w:r w:rsidR="00B431A7" w:rsidRPr="001503BF">
        <w:rPr>
          <w:rFonts w:ascii="Arial" w:hAnsi="Arial" w:cs="Arial"/>
          <w:b/>
          <w:i/>
        </w:rPr>
        <w:t xml:space="preserve"> (AEG)</w:t>
      </w:r>
    </w:p>
    <w:p w14:paraId="293E829D" w14:textId="77777777" w:rsidR="006C7C48" w:rsidRPr="001503BF" w:rsidRDefault="006C7C48" w:rsidP="00D77BB1">
      <w:pPr>
        <w:spacing w:line="0" w:lineRule="atLeast"/>
        <w:rPr>
          <w:rFonts w:ascii="Arial" w:hAnsi="Arial" w:cs="Arial"/>
        </w:rPr>
      </w:pPr>
    </w:p>
    <w:p w14:paraId="5E259614" w14:textId="1906BA26" w:rsidR="00B431A7" w:rsidRPr="001503BF" w:rsidRDefault="00A43139" w:rsidP="009940E0">
      <w:pPr>
        <w:rPr>
          <w:rFonts w:ascii="Arial" w:hAnsi="Arial" w:cs="Arial"/>
        </w:rPr>
      </w:pPr>
      <w:r w:rsidRPr="001503BF">
        <w:rPr>
          <w:rFonts w:ascii="Arial" w:hAnsi="Arial" w:cs="Arial"/>
        </w:rPr>
        <w:t xml:space="preserve">The Aviation Experts Group’s scope comprises issues directly linked to </w:t>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r>
      <w:r w:rsidRPr="001503BF">
        <w:rPr>
          <w:rFonts w:ascii="Arial" w:hAnsi="Arial" w:cs="Arial"/>
        </w:rPr>
        <w:softHyphen/>
        <w:t>air services, and aviation security and safety in the APEC region.</w:t>
      </w:r>
    </w:p>
    <w:p w14:paraId="62FB5D52" w14:textId="77777777" w:rsidR="00B431A7" w:rsidRPr="001503BF" w:rsidRDefault="00B431A7" w:rsidP="00B431A7">
      <w:pPr>
        <w:spacing w:line="0" w:lineRule="atLeast"/>
        <w:rPr>
          <w:rFonts w:ascii="Arial" w:hAnsi="Arial" w:cs="Arial"/>
          <w:b/>
        </w:rPr>
      </w:pPr>
    </w:p>
    <w:p w14:paraId="60380DBF" w14:textId="50331680" w:rsidR="00B431A7" w:rsidRPr="001503BF" w:rsidRDefault="00B431A7" w:rsidP="00B431A7">
      <w:pPr>
        <w:spacing w:line="0" w:lineRule="atLeast"/>
        <w:rPr>
          <w:rFonts w:ascii="Arial" w:eastAsiaTheme="minorEastAsia" w:hAnsi="Arial" w:cs="Arial"/>
          <w:lang w:eastAsia="ko-KR"/>
        </w:rPr>
      </w:pPr>
      <w:r w:rsidRPr="001503BF">
        <w:rPr>
          <w:rFonts w:ascii="Arial" w:eastAsiaTheme="minorEastAsia" w:hAnsi="Arial" w:cs="Arial"/>
          <w:bCs/>
          <w:lang w:eastAsia="ko-KR"/>
        </w:rPr>
        <w:t xml:space="preserve">AEG has </w:t>
      </w:r>
      <w:r w:rsidR="00B36B01" w:rsidRPr="001503BF">
        <w:rPr>
          <w:rFonts w:ascii="Arial" w:eastAsiaTheme="minorEastAsia" w:hAnsi="Arial" w:cs="Arial"/>
          <w:bCs/>
          <w:lang w:eastAsia="ko-KR"/>
        </w:rPr>
        <w:t xml:space="preserve">three Sub-groups: </w:t>
      </w:r>
      <w:r w:rsidRPr="001503BF">
        <w:rPr>
          <w:rFonts w:ascii="Arial" w:eastAsiaTheme="minorEastAsia" w:hAnsi="Arial" w:cs="Arial"/>
          <w:bCs/>
          <w:lang w:eastAsia="ko-KR"/>
        </w:rPr>
        <w:t xml:space="preserve">the </w:t>
      </w:r>
      <w:r w:rsidRPr="001503BF">
        <w:rPr>
          <w:rFonts w:ascii="Arial" w:eastAsiaTheme="minorEastAsia" w:hAnsi="Arial" w:cs="Arial" w:hint="eastAsia"/>
          <w:lang w:eastAsia="ko-KR"/>
        </w:rPr>
        <w:t>A</w:t>
      </w:r>
      <w:r w:rsidRPr="001503BF">
        <w:rPr>
          <w:rFonts w:ascii="Arial" w:eastAsiaTheme="minorEastAsia" w:hAnsi="Arial" w:cs="Arial"/>
          <w:lang w:eastAsia="ko-KR"/>
        </w:rPr>
        <w:t>ir Services Sub-group</w:t>
      </w:r>
      <w:r w:rsidR="00606B5A">
        <w:rPr>
          <w:rFonts w:ascii="Arial" w:eastAsiaTheme="minorEastAsia" w:hAnsi="Arial" w:cs="Arial"/>
          <w:lang w:eastAsia="ko-KR"/>
        </w:rPr>
        <w:t xml:space="preserve"> (AEG-SRV)</w:t>
      </w:r>
      <w:r w:rsidRPr="001503BF">
        <w:rPr>
          <w:rFonts w:ascii="Arial" w:eastAsiaTheme="minorEastAsia" w:hAnsi="Arial" w:cs="Arial"/>
          <w:lang w:eastAsia="ko-KR"/>
        </w:rPr>
        <w:t xml:space="preserve">, </w:t>
      </w:r>
      <w:r w:rsidRPr="001503BF">
        <w:rPr>
          <w:rFonts w:ascii="Arial" w:eastAsiaTheme="minorEastAsia" w:hAnsi="Arial" w:cs="Arial" w:hint="eastAsia"/>
          <w:lang w:eastAsia="ko-KR"/>
        </w:rPr>
        <w:t>A</w:t>
      </w:r>
      <w:r w:rsidRPr="001503BF">
        <w:rPr>
          <w:rFonts w:ascii="Arial" w:eastAsiaTheme="minorEastAsia" w:hAnsi="Arial" w:cs="Arial"/>
          <w:lang w:eastAsia="ko-KR"/>
        </w:rPr>
        <w:t>viation Safety Sub-group</w:t>
      </w:r>
      <w:r w:rsidR="00606B5A">
        <w:rPr>
          <w:rFonts w:ascii="Arial" w:eastAsiaTheme="minorEastAsia" w:hAnsi="Arial" w:cs="Arial"/>
          <w:lang w:eastAsia="ko-KR"/>
        </w:rPr>
        <w:t xml:space="preserve"> (AEG-SAF)</w:t>
      </w:r>
      <w:r w:rsidRPr="001503BF">
        <w:rPr>
          <w:rFonts w:ascii="Arial" w:eastAsiaTheme="minorEastAsia" w:hAnsi="Arial" w:cs="Arial"/>
          <w:lang w:eastAsia="ko-KR"/>
        </w:rPr>
        <w:t xml:space="preserve">, and </w:t>
      </w:r>
      <w:r w:rsidRPr="001503BF">
        <w:rPr>
          <w:rFonts w:ascii="Arial" w:eastAsiaTheme="minorEastAsia" w:hAnsi="Arial" w:cs="Arial" w:hint="eastAsia"/>
          <w:lang w:eastAsia="ko-KR"/>
        </w:rPr>
        <w:t>A</w:t>
      </w:r>
      <w:r w:rsidRPr="001503BF">
        <w:rPr>
          <w:rFonts w:ascii="Arial" w:eastAsiaTheme="minorEastAsia" w:hAnsi="Arial" w:cs="Arial"/>
          <w:lang w:eastAsia="ko-KR"/>
        </w:rPr>
        <w:t>viation Security Sub-group</w:t>
      </w:r>
      <w:r w:rsidR="00606B5A">
        <w:rPr>
          <w:rFonts w:ascii="Arial" w:eastAsiaTheme="minorEastAsia" w:hAnsi="Arial" w:cs="Arial"/>
          <w:lang w:eastAsia="ko-KR"/>
        </w:rPr>
        <w:t xml:space="preserve"> (AEG-SEC)</w:t>
      </w:r>
      <w:r w:rsidR="00B36B01" w:rsidRPr="001503BF">
        <w:rPr>
          <w:rFonts w:ascii="Arial" w:eastAsiaTheme="minorEastAsia" w:hAnsi="Arial" w:cs="Arial" w:hint="eastAsia"/>
          <w:lang w:eastAsia="ko-KR"/>
        </w:rPr>
        <w:t xml:space="preserve">. The AEG and its </w:t>
      </w:r>
      <w:r w:rsidRPr="001503BF">
        <w:rPr>
          <w:rFonts w:ascii="Arial" w:eastAsiaTheme="minorEastAsia" w:hAnsi="Arial" w:cs="Arial"/>
          <w:lang w:eastAsia="ko-KR"/>
        </w:rPr>
        <w:t>Sub-groups’ work programs relate to</w:t>
      </w:r>
      <w:r w:rsidR="00170DEF">
        <w:rPr>
          <w:rFonts w:ascii="Arial" w:eastAsiaTheme="minorEastAsia" w:hAnsi="Arial" w:cs="Arial"/>
          <w:lang w:eastAsia="ko-KR"/>
        </w:rPr>
        <w:t xml:space="preserve"> </w:t>
      </w:r>
      <w:r w:rsidRPr="001503BF">
        <w:rPr>
          <w:rFonts w:ascii="Arial" w:eastAsiaTheme="minorEastAsia" w:hAnsi="Arial" w:cs="Arial"/>
          <w:lang w:eastAsia="ko-KR"/>
        </w:rPr>
        <w:t xml:space="preserve">cooperation for aviation </w:t>
      </w:r>
      <w:r w:rsidR="00606B5A">
        <w:rPr>
          <w:rFonts w:ascii="Arial" w:eastAsiaTheme="minorEastAsia" w:hAnsi="Arial" w:cs="Arial"/>
          <w:lang w:eastAsia="ko-KR"/>
        </w:rPr>
        <w:t xml:space="preserve">safety, </w:t>
      </w:r>
      <w:r w:rsidRPr="001503BF">
        <w:rPr>
          <w:rFonts w:ascii="Arial" w:eastAsiaTheme="minorEastAsia" w:hAnsi="Arial" w:cs="Arial"/>
          <w:lang w:eastAsia="ko-KR"/>
        </w:rPr>
        <w:t>security</w:t>
      </w:r>
      <w:r w:rsidR="00606B5A">
        <w:rPr>
          <w:rFonts w:ascii="Arial" w:eastAsiaTheme="minorEastAsia" w:hAnsi="Arial" w:cs="Arial"/>
          <w:lang w:eastAsia="ko-KR"/>
        </w:rPr>
        <w:t>, and facilitation</w:t>
      </w:r>
      <w:r w:rsidRPr="001503BF">
        <w:rPr>
          <w:rFonts w:ascii="Arial" w:eastAsiaTheme="minorEastAsia" w:hAnsi="Arial" w:cs="Arial"/>
          <w:lang w:eastAsia="ko-KR"/>
        </w:rPr>
        <w:t xml:space="preserve"> in line with standards and recommended practices </w:t>
      </w:r>
      <w:r w:rsidR="00170DEF">
        <w:rPr>
          <w:rFonts w:ascii="Arial" w:eastAsiaTheme="minorEastAsia" w:hAnsi="Arial" w:cs="Arial"/>
          <w:lang w:eastAsia="ko-KR"/>
        </w:rPr>
        <w:t>of</w:t>
      </w:r>
      <w:r w:rsidR="00606B5A">
        <w:rPr>
          <w:rFonts w:ascii="Arial" w:eastAsiaTheme="minorEastAsia" w:hAnsi="Arial" w:cs="Arial"/>
          <w:lang w:eastAsia="ko-KR"/>
        </w:rPr>
        <w:t xml:space="preserve"> the convention on international </w:t>
      </w:r>
      <w:r w:rsidR="0079748E">
        <w:rPr>
          <w:rFonts w:ascii="Arial" w:eastAsiaTheme="minorEastAsia" w:hAnsi="Arial" w:cs="Arial"/>
          <w:lang w:eastAsia="ko-KR"/>
        </w:rPr>
        <w:t>c</w:t>
      </w:r>
      <w:r w:rsidR="00606B5A">
        <w:rPr>
          <w:rFonts w:ascii="Arial" w:eastAsiaTheme="minorEastAsia" w:hAnsi="Arial" w:cs="Arial"/>
          <w:lang w:eastAsia="ko-KR"/>
        </w:rPr>
        <w:t xml:space="preserve">ivil </w:t>
      </w:r>
      <w:r w:rsidR="0079748E">
        <w:rPr>
          <w:rFonts w:ascii="Arial" w:eastAsiaTheme="minorEastAsia" w:hAnsi="Arial" w:cs="Arial"/>
          <w:lang w:eastAsia="ko-KR"/>
        </w:rPr>
        <w:t>a</w:t>
      </w:r>
      <w:r w:rsidR="00606B5A">
        <w:rPr>
          <w:rFonts w:ascii="Arial" w:eastAsiaTheme="minorEastAsia" w:hAnsi="Arial" w:cs="Arial"/>
          <w:lang w:eastAsia="ko-KR"/>
        </w:rPr>
        <w:t>viation (</w:t>
      </w:r>
      <w:r w:rsidRPr="001503BF">
        <w:rPr>
          <w:rFonts w:ascii="Arial" w:eastAsiaTheme="minorEastAsia" w:hAnsi="Arial" w:cs="Arial"/>
          <w:lang w:eastAsia="ko-KR"/>
        </w:rPr>
        <w:t xml:space="preserve">Chicago </w:t>
      </w:r>
      <w:r w:rsidR="00034DB2">
        <w:rPr>
          <w:rFonts w:ascii="Arial" w:eastAsiaTheme="minorEastAsia" w:hAnsi="Arial" w:cs="Arial"/>
          <w:lang w:eastAsia="ko-KR"/>
        </w:rPr>
        <w:t>C</w:t>
      </w:r>
      <w:r w:rsidRPr="001503BF">
        <w:rPr>
          <w:rFonts w:ascii="Arial" w:eastAsiaTheme="minorEastAsia" w:hAnsi="Arial" w:cs="Arial"/>
          <w:lang w:eastAsia="ko-KR"/>
        </w:rPr>
        <w:t>onvention</w:t>
      </w:r>
      <w:r w:rsidR="00606B5A" w:rsidRPr="0079748E">
        <w:rPr>
          <w:rFonts w:ascii="Arial" w:eastAsiaTheme="minorEastAsia" w:hAnsi="Arial" w:cs="Arial"/>
          <w:lang w:eastAsia="ko-KR"/>
        </w:rPr>
        <w:t>)</w:t>
      </w:r>
      <w:r w:rsidR="0079748E">
        <w:rPr>
          <w:rFonts w:ascii="Arial" w:eastAsiaTheme="minorEastAsia" w:hAnsi="Arial" w:cs="Arial"/>
          <w:lang w:eastAsia="ko-KR"/>
        </w:rPr>
        <w:t>.</w:t>
      </w:r>
      <w:r w:rsidRPr="0079748E">
        <w:rPr>
          <w:rFonts w:ascii="Arial" w:eastAsiaTheme="minorEastAsia" w:hAnsi="Arial" w:cs="Arial"/>
          <w:lang w:eastAsia="ko-KR"/>
        </w:rPr>
        <w:t xml:space="preserve"> </w:t>
      </w:r>
      <w:r w:rsidR="00606B5A" w:rsidRPr="009179CB">
        <w:rPr>
          <w:rFonts w:ascii="Arial" w:hAnsi="Arial" w:cs="Arial"/>
        </w:rPr>
        <w:t>Recognizing that other organizations may have a mandate to address aviation issues, the AEG will also seek to coordinate efforts with work undertaken in other multilateral bodies, including</w:t>
      </w:r>
      <w:r w:rsidR="00170DEF" w:rsidRPr="009179CB">
        <w:rPr>
          <w:rFonts w:ascii="Arial" w:hAnsi="Arial" w:cs="Arial"/>
        </w:rPr>
        <w:t xml:space="preserve"> the</w:t>
      </w:r>
      <w:r w:rsidR="00606B5A" w:rsidRPr="009179CB">
        <w:rPr>
          <w:rFonts w:ascii="Arial" w:hAnsi="Arial" w:cs="Arial"/>
        </w:rPr>
        <w:t xml:space="preserve"> International Civil Aviation Organization (ICAO) and </w:t>
      </w:r>
      <w:r w:rsidR="00034DB2">
        <w:rPr>
          <w:rFonts w:ascii="Arial" w:hAnsi="Arial" w:cs="Arial"/>
        </w:rPr>
        <w:t xml:space="preserve">the </w:t>
      </w:r>
      <w:r w:rsidRPr="001503BF">
        <w:rPr>
          <w:rFonts w:ascii="Arial" w:eastAsiaTheme="minorEastAsia" w:hAnsi="Arial" w:cs="Arial"/>
          <w:lang w:eastAsia="ko-KR"/>
        </w:rPr>
        <w:t>International Air Transport Association</w:t>
      </w:r>
      <w:r w:rsidR="00034DB2">
        <w:rPr>
          <w:rFonts w:ascii="Arial" w:eastAsiaTheme="minorEastAsia" w:hAnsi="Arial" w:cs="Arial"/>
          <w:lang w:eastAsia="ko-KR"/>
        </w:rPr>
        <w:t xml:space="preserve"> (IATA</w:t>
      </w:r>
      <w:r w:rsidRPr="001503BF">
        <w:rPr>
          <w:rFonts w:ascii="Arial" w:eastAsiaTheme="minorEastAsia" w:hAnsi="Arial" w:cs="Arial"/>
          <w:lang w:eastAsia="ko-KR"/>
        </w:rPr>
        <w:t xml:space="preserve">). </w:t>
      </w:r>
    </w:p>
    <w:p w14:paraId="617434FF" w14:textId="77777777" w:rsidR="00B431A7" w:rsidRPr="001503BF" w:rsidRDefault="00B431A7" w:rsidP="00B431A7">
      <w:pPr>
        <w:spacing w:line="0" w:lineRule="atLeast"/>
        <w:rPr>
          <w:rFonts w:ascii="Arial" w:hAnsi="Arial" w:cs="Arial"/>
          <w:b/>
          <w:iCs/>
        </w:rPr>
      </w:pPr>
    </w:p>
    <w:p w14:paraId="1C851E3D" w14:textId="3346B41F" w:rsidR="00505BD2" w:rsidRPr="001503BF" w:rsidRDefault="006C7C48" w:rsidP="00D77BB1">
      <w:pPr>
        <w:spacing w:line="0" w:lineRule="atLeast"/>
        <w:rPr>
          <w:rFonts w:ascii="Arial" w:hAnsi="Arial" w:cs="Arial"/>
          <w:b/>
          <w:i/>
        </w:rPr>
      </w:pPr>
      <w:r w:rsidRPr="001503BF">
        <w:rPr>
          <w:rFonts w:ascii="Arial" w:hAnsi="Arial" w:cs="Arial"/>
          <w:b/>
          <w:i/>
        </w:rPr>
        <w:t>Maritime Experts Group</w:t>
      </w:r>
      <w:r w:rsidR="000235A7" w:rsidRPr="001503BF">
        <w:rPr>
          <w:rFonts w:ascii="Arial" w:hAnsi="Arial" w:cs="Arial"/>
          <w:b/>
          <w:i/>
        </w:rPr>
        <w:t xml:space="preserve"> (MEG)</w:t>
      </w:r>
    </w:p>
    <w:p w14:paraId="2E6FD896" w14:textId="5DF0CE6A" w:rsidR="00046B1E" w:rsidRPr="001503BF" w:rsidRDefault="006C7C48" w:rsidP="00737C3D">
      <w:pPr>
        <w:spacing w:beforeLines="100" w:before="240"/>
        <w:rPr>
          <w:rFonts w:ascii="Arial" w:hAnsi="Arial" w:cs="Arial"/>
        </w:rPr>
      </w:pPr>
      <w:r w:rsidRPr="001503BF">
        <w:rPr>
          <w:rFonts w:ascii="Arial" w:hAnsi="Arial" w:cs="Arial"/>
        </w:rPr>
        <w:t xml:space="preserve">The </w:t>
      </w:r>
      <w:r w:rsidR="003D3845" w:rsidRPr="001503BF">
        <w:rPr>
          <w:rFonts w:ascii="Arial" w:hAnsi="Arial" w:cs="Arial"/>
        </w:rPr>
        <w:t>aim of the</w:t>
      </w:r>
      <w:r w:rsidR="001317B0" w:rsidRPr="001503BF">
        <w:rPr>
          <w:rFonts w:ascii="Arial" w:hAnsi="Arial" w:cs="Arial"/>
        </w:rPr>
        <w:t xml:space="preserve"> </w:t>
      </w:r>
      <w:r w:rsidR="008A0ECF" w:rsidRPr="001503BF">
        <w:rPr>
          <w:rFonts w:ascii="Arial" w:hAnsi="Arial" w:cs="Arial"/>
        </w:rPr>
        <w:t xml:space="preserve">Maritime Experts </w:t>
      </w:r>
      <w:r w:rsidRPr="001503BF">
        <w:rPr>
          <w:rFonts w:ascii="Arial" w:hAnsi="Arial" w:cs="Arial"/>
        </w:rPr>
        <w:t xml:space="preserve">Group </w:t>
      </w:r>
      <w:r w:rsidR="008A0ECF" w:rsidRPr="001503BF">
        <w:rPr>
          <w:rFonts w:ascii="Arial" w:hAnsi="Arial" w:cs="Arial"/>
        </w:rPr>
        <w:t>is to</w:t>
      </w:r>
      <w:r w:rsidR="00043779">
        <w:rPr>
          <w:rFonts w:ascii="Arial" w:hAnsi="Arial" w:cs="Arial"/>
        </w:rPr>
        <w:t xml:space="preserve"> promote, through</w:t>
      </w:r>
      <w:r w:rsidR="00075F32">
        <w:rPr>
          <w:rFonts w:ascii="Arial" w:hAnsi="Arial" w:cs="Arial"/>
        </w:rPr>
        <w:t xml:space="preserve"> </w:t>
      </w:r>
      <w:r w:rsidRPr="001503BF">
        <w:rPr>
          <w:rFonts w:ascii="Arial" w:hAnsi="Arial" w:cs="Arial"/>
        </w:rPr>
        <w:t>maritime policy development</w:t>
      </w:r>
      <w:r w:rsidR="00043779">
        <w:rPr>
          <w:rFonts w:ascii="Arial" w:hAnsi="Arial" w:cs="Arial"/>
        </w:rPr>
        <w:t>,</w:t>
      </w:r>
      <w:r w:rsidRPr="001503BF">
        <w:rPr>
          <w:rFonts w:ascii="Arial" w:hAnsi="Arial" w:cs="Arial"/>
        </w:rPr>
        <w:t xml:space="preserve"> an efficient, safe, secure and competitive operating environment for maritime transport, including maritime auxiliary services in the APEC region;</w:t>
      </w:r>
      <w:r w:rsidR="0079748E" w:rsidRPr="0079748E">
        <w:rPr>
          <w:rFonts w:ascii="Arial" w:hAnsi="Arial" w:cs="Arial"/>
        </w:rPr>
        <w:t xml:space="preserve"> </w:t>
      </w:r>
      <w:r w:rsidR="003834E6">
        <w:rPr>
          <w:rFonts w:ascii="Arial" w:hAnsi="Arial" w:cs="Arial"/>
        </w:rPr>
        <w:t xml:space="preserve">to </w:t>
      </w:r>
      <w:r w:rsidRPr="001503BF">
        <w:rPr>
          <w:rFonts w:ascii="Arial" w:hAnsi="Arial" w:cs="Arial"/>
        </w:rPr>
        <w:t xml:space="preserve">increase ports’ capacity by improving the efficiency of ports and related activities in the APEC region; </w:t>
      </w:r>
      <w:r w:rsidR="003834E6">
        <w:rPr>
          <w:rFonts w:ascii="Arial" w:hAnsi="Arial" w:cs="Arial"/>
        </w:rPr>
        <w:t xml:space="preserve">to </w:t>
      </w:r>
      <w:r w:rsidRPr="001503BF">
        <w:rPr>
          <w:rFonts w:ascii="Arial" w:hAnsi="Arial" w:cs="Arial"/>
        </w:rPr>
        <w:t xml:space="preserve">support </w:t>
      </w:r>
      <w:r w:rsidR="00EE7C83" w:rsidRPr="001503BF">
        <w:rPr>
          <w:rFonts w:ascii="Arial" w:hAnsi="Arial" w:cs="Arial"/>
        </w:rPr>
        <w:t>M</w:t>
      </w:r>
      <w:r w:rsidRPr="001503BF">
        <w:rPr>
          <w:rFonts w:ascii="Arial" w:hAnsi="Arial" w:cs="Arial"/>
        </w:rPr>
        <w:t xml:space="preserve">ember Economies in working cooperatively to develop and implement measures to strengthen maritime security in the APEC </w:t>
      </w:r>
      <w:r w:rsidR="00A43139" w:rsidRPr="001503BF">
        <w:rPr>
          <w:rFonts w:ascii="Arial" w:hAnsi="Arial" w:cs="Arial"/>
        </w:rPr>
        <w:t>r</w:t>
      </w:r>
      <w:r w:rsidRPr="001503BF">
        <w:rPr>
          <w:rFonts w:ascii="Arial" w:hAnsi="Arial" w:cs="Arial"/>
        </w:rPr>
        <w:t xml:space="preserve">egion; and </w:t>
      </w:r>
      <w:r w:rsidR="003834E6">
        <w:rPr>
          <w:rFonts w:ascii="Arial" w:hAnsi="Arial" w:cs="Arial"/>
        </w:rPr>
        <w:t xml:space="preserve">to </w:t>
      </w:r>
      <w:r w:rsidRPr="001503BF">
        <w:rPr>
          <w:rFonts w:ascii="Arial" w:hAnsi="Arial" w:cs="Arial"/>
        </w:rPr>
        <w:t>achieve environmentally friendly development</w:t>
      </w:r>
      <w:r w:rsidR="00043779">
        <w:rPr>
          <w:rFonts w:ascii="Arial" w:hAnsi="Arial" w:cs="Arial"/>
        </w:rPr>
        <w:t xml:space="preserve"> and operation</w:t>
      </w:r>
      <w:r w:rsidR="00211C27" w:rsidRPr="001503BF">
        <w:rPr>
          <w:rFonts w:ascii="Arial" w:hAnsi="Arial" w:cs="Arial"/>
        </w:rPr>
        <w:t>.</w:t>
      </w:r>
      <w:r w:rsidR="00043779">
        <w:rPr>
          <w:rFonts w:ascii="Arial" w:hAnsi="Arial" w:cs="Arial"/>
        </w:rPr>
        <w:t xml:space="preserve"> Recognizing that other organizations may have a mandate to address maritime transport issues, the MEG will </w:t>
      </w:r>
      <w:r w:rsidR="00043779">
        <w:rPr>
          <w:rFonts w:ascii="Arial" w:hAnsi="Arial" w:cs="Arial"/>
        </w:rPr>
        <w:lastRenderedPageBreak/>
        <w:t xml:space="preserve">seek to coordinate efforts </w:t>
      </w:r>
      <w:r w:rsidR="00737C3D">
        <w:rPr>
          <w:rFonts w:ascii="Arial" w:hAnsi="Arial" w:cs="Arial"/>
        </w:rPr>
        <w:t xml:space="preserve">with </w:t>
      </w:r>
      <w:r w:rsidR="00043779">
        <w:rPr>
          <w:rFonts w:ascii="Arial" w:hAnsi="Arial" w:cs="Arial"/>
        </w:rPr>
        <w:t>work undertaken in other multilateral bodies, including the International Maritime Organization (IMO) and the World Trade Organization (WTO), and fill in any gaps identified.</w:t>
      </w:r>
      <w:r w:rsidR="00870563" w:rsidRPr="001503BF">
        <w:rPr>
          <w:rFonts w:ascii="Arial" w:hAnsi="Arial" w:cs="Arial"/>
        </w:rPr>
        <w:t xml:space="preserve"> </w:t>
      </w:r>
      <w:r w:rsidR="00046B1E" w:rsidRPr="001503BF">
        <w:rPr>
          <w:rFonts w:ascii="Arial" w:eastAsia="MS Mincho" w:hAnsi="Arial" w:cs="Arial"/>
          <w:lang w:eastAsia="ja-JP"/>
        </w:rPr>
        <w:t xml:space="preserve"> </w:t>
      </w:r>
    </w:p>
    <w:p w14:paraId="13D4CFDB" w14:textId="77777777" w:rsidR="006C7C48" w:rsidRPr="001503BF" w:rsidRDefault="00870563" w:rsidP="00FF5D12">
      <w:pPr>
        <w:spacing w:beforeLines="100" w:before="240"/>
        <w:rPr>
          <w:rFonts w:ascii="Arial" w:hAnsi="Arial" w:cs="Arial"/>
        </w:rPr>
      </w:pPr>
      <w:r w:rsidRPr="001503BF">
        <w:rPr>
          <w:rFonts w:ascii="Arial" w:hAnsi="Arial" w:cs="Arial"/>
        </w:rPr>
        <w:t xml:space="preserve">MEG has </w:t>
      </w:r>
      <w:r w:rsidR="004E2296" w:rsidRPr="001503BF">
        <w:rPr>
          <w:rFonts w:ascii="Arial" w:eastAsiaTheme="minorEastAsia" w:hAnsi="Arial" w:cs="Arial" w:hint="eastAsia"/>
          <w:lang w:eastAsia="ko-KR"/>
        </w:rPr>
        <w:t>one Sub-group: the</w:t>
      </w:r>
      <w:r w:rsidRPr="001503BF">
        <w:rPr>
          <w:rFonts w:ascii="Arial" w:hAnsi="Arial" w:cs="Arial"/>
        </w:rPr>
        <w:t xml:space="preserve"> Maritime Security </w:t>
      </w:r>
      <w:r w:rsidR="004E2296" w:rsidRPr="001503BF">
        <w:rPr>
          <w:rFonts w:ascii="Arial" w:eastAsiaTheme="minorEastAsia" w:hAnsi="Arial" w:cs="Arial" w:hint="eastAsia"/>
          <w:lang w:eastAsia="ko-KR"/>
        </w:rPr>
        <w:t>S</w:t>
      </w:r>
      <w:r w:rsidRPr="001503BF">
        <w:rPr>
          <w:rFonts w:ascii="Arial" w:hAnsi="Arial" w:cs="Arial"/>
        </w:rPr>
        <w:t xml:space="preserve">ub-group. </w:t>
      </w:r>
    </w:p>
    <w:p w14:paraId="6636C478" w14:textId="77777777" w:rsidR="006C7C48" w:rsidRPr="001503BF" w:rsidRDefault="009556F4" w:rsidP="00FF5D12">
      <w:pPr>
        <w:spacing w:beforeLines="100" w:before="240"/>
        <w:rPr>
          <w:rFonts w:ascii="Arial" w:hAnsi="Arial" w:cs="Arial"/>
          <w:b/>
          <w:i/>
        </w:rPr>
      </w:pPr>
      <w:r w:rsidRPr="001503BF">
        <w:rPr>
          <w:rFonts w:ascii="Arial" w:hAnsi="Arial" w:cs="Arial"/>
          <w:b/>
          <w:i/>
        </w:rPr>
        <w:t>Land Experts Group</w:t>
      </w:r>
      <w:r w:rsidR="000235A7" w:rsidRPr="001503BF">
        <w:rPr>
          <w:rFonts w:ascii="Arial" w:hAnsi="Arial" w:cs="Arial"/>
          <w:b/>
          <w:i/>
        </w:rPr>
        <w:t xml:space="preserve"> (LEG)</w:t>
      </w:r>
    </w:p>
    <w:p w14:paraId="5E1C2D79" w14:textId="77777777" w:rsidR="000235A7" w:rsidRPr="001503BF" w:rsidRDefault="000235A7" w:rsidP="009556F4">
      <w:pPr>
        <w:jc w:val="both"/>
        <w:rPr>
          <w:rFonts w:ascii="Arial" w:hAnsi="Arial" w:cs="Arial"/>
        </w:rPr>
      </w:pPr>
    </w:p>
    <w:p w14:paraId="43D80FB1" w14:textId="18D2B604" w:rsidR="00AA2D46" w:rsidRPr="00043779" w:rsidRDefault="00AA2D46" w:rsidP="00737C3D">
      <w:pPr>
        <w:rPr>
          <w:rFonts w:ascii="Arial" w:hAnsi="Arial" w:cs="Arial"/>
        </w:rPr>
      </w:pPr>
      <w:r w:rsidRPr="001503BF">
        <w:rPr>
          <w:rFonts w:ascii="Arial" w:hAnsi="Arial" w:cs="Arial"/>
        </w:rPr>
        <w:t xml:space="preserve">The Land Experts Group is a forum for </w:t>
      </w:r>
      <w:r w:rsidR="004E2296" w:rsidRPr="001503BF">
        <w:rPr>
          <w:rFonts w:ascii="Arial" w:eastAsiaTheme="minorEastAsia" w:hAnsi="Arial" w:cs="Arial" w:hint="eastAsia"/>
          <w:lang w:eastAsia="ko-KR"/>
        </w:rPr>
        <w:t>M</w:t>
      </w:r>
      <w:r w:rsidRPr="001503BF">
        <w:rPr>
          <w:rFonts w:ascii="Arial" w:hAnsi="Arial" w:cs="Arial"/>
        </w:rPr>
        <w:t xml:space="preserve">ember </w:t>
      </w:r>
      <w:r w:rsidR="004E2296" w:rsidRPr="001503BF">
        <w:rPr>
          <w:rFonts w:ascii="Arial" w:eastAsiaTheme="minorEastAsia" w:hAnsi="Arial" w:cs="Arial" w:hint="eastAsia"/>
          <w:lang w:eastAsia="ko-KR"/>
        </w:rPr>
        <w:t>E</w:t>
      </w:r>
      <w:r w:rsidRPr="001503BF">
        <w:rPr>
          <w:rFonts w:ascii="Arial" w:hAnsi="Arial" w:cs="Arial"/>
        </w:rPr>
        <w:t>conomies to work cooperatively in developing measures to promote efficient, safe, secure, integrated, competitive and environmentally sustainable land transportation systems in the APEC region.</w:t>
      </w:r>
      <w:r w:rsidR="0019267B">
        <w:rPr>
          <w:rFonts w:ascii="Arial" w:hAnsi="Arial" w:cs="Arial"/>
        </w:rPr>
        <w:t xml:space="preserve"> </w:t>
      </w:r>
      <w:r w:rsidRPr="001503BF">
        <w:rPr>
          <w:rFonts w:ascii="Arial" w:hAnsi="Arial" w:cs="Arial"/>
        </w:rPr>
        <w:t>In response to TPT</w:t>
      </w:r>
      <w:r w:rsidR="004E2296" w:rsidRPr="001503BF">
        <w:rPr>
          <w:rFonts w:ascii="Arial" w:eastAsiaTheme="minorEastAsia" w:hAnsi="Arial" w:cs="Arial" w:hint="eastAsia"/>
          <w:lang w:eastAsia="ko-KR"/>
        </w:rPr>
        <w:t>-</w:t>
      </w:r>
      <w:r w:rsidRPr="001503BF">
        <w:rPr>
          <w:rFonts w:ascii="Arial" w:hAnsi="Arial" w:cs="Arial"/>
        </w:rPr>
        <w:t>WG priorities</w:t>
      </w:r>
      <w:r w:rsidR="004E2296" w:rsidRPr="001503BF">
        <w:rPr>
          <w:rFonts w:ascii="Arial" w:eastAsiaTheme="minorEastAsia" w:hAnsi="Arial" w:cs="Arial" w:hint="eastAsia"/>
          <w:lang w:eastAsia="ko-KR"/>
        </w:rPr>
        <w:t>,</w:t>
      </w:r>
      <w:r w:rsidRPr="001503BF">
        <w:rPr>
          <w:rFonts w:ascii="Arial" w:hAnsi="Arial" w:cs="Arial"/>
        </w:rPr>
        <w:t xml:space="preserve"> LEG also seeks to strengthen APEC </w:t>
      </w:r>
      <w:r w:rsidR="00034DB2">
        <w:rPr>
          <w:rFonts w:ascii="Arial" w:hAnsi="Arial" w:cs="Arial"/>
        </w:rPr>
        <w:t xml:space="preserve">Member </w:t>
      </w:r>
      <w:r w:rsidR="004E2296" w:rsidRPr="001503BF">
        <w:rPr>
          <w:rFonts w:ascii="Arial" w:eastAsiaTheme="minorEastAsia" w:hAnsi="Arial" w:cs="Arial" w:hint="eastAsia"/>
          <w:lang w:eastAsia="ko-KR"/>
        </w:rPr>
        <w:t>E</w:t>
      </w:r>
      <w:r w:rsidRPr="001503BF">
        <w:rPr>
          <w:rFonts w:ascii="Arial" w:hAnsi="Arial" w:cs="Arial"/>
        </w:rPr>
        <w:t>conomies</w:t>
      </w:r>
      <w:r w:rsidR="0019267B">
        <w:rPr>
          <w:rFonts w:ascii="Arial" w:hAnsi="Arial" w:cs="Arial"/>
        </w:rPr>
        <w:t>’</w:t>
      </w:r>
      <w:r w:rsidRPr="001503BF">
        <w:rPr>
          <w:rFonts w:ascii="Arial" w:hAnsi="Arial" w:cs="Arial"/>
        </w:rPr>
        <w:t xml:space="preserve"> cooperation on human resources development and personnel training.</w:t>
      </w:r>
      <w:r w:rsidR="004E2296" w:rsidRPr="001503BF">
        <w:rPr>
          <w:rFonts w:ascii="Arial" w:eastAsiaTheme="minorEastAsia" w:hAnsi="Arial" w:cs="Arial" w:hint="eastAsia"/>
          <w:lang w:eastAsia="ko-KR"/>
        </w:rPr>
        <w:t xml:space="preserve"> </w:t>
      </w:r>
      <w:r w:rsidR="004E2296" w:rsidRPr="001503BF">
        <w:rPr>
          <w:rFonts w:ascii="Arial" w:eastAsiaTheme="minorEastAsia" w:hAnsi="Arial" w:cs="Arial"/>
          <w:lang w:eastAsia="ko-KR"/>
        </w:rPr>
        <w:t>Work undertaken by the LEG may be conducted through APEC-funded or self-funded projects.</w:t>
      </w:r>
      <w:r w:rsidR="00A112C2" w:rsidRPr="001503BF" w:rsidDel="00A112C2">
        <w:rPr>
          <w:rFonts w:ascii="Arial" w:eastAsiaTheme="minorEastAsia" w:hAnsi="Arial" w:cs="Arial"/>
          <w:lang w:eastAsia="ko-KR"/>
        </w:rPr>
        <w:t xml:space="preserve"> </w:t>
      </w:r>
      <w:r w:rsidR="00043779">
        <w:rPr>
          <w:rFonts w:ascii="Arial" w:hAnsi="Arial" w:cs="Arial"/>
        </w:rPr>
        <w:t xml:space="preserve">Recognizing that other organizations may have a mandate to address land transportation issues, LEG will also seek to coordinate efforts </w:t>
      </w:r>
      <w:r w:rsidR="00737C3D">
        <w:rPr>
          <w:rFonts w:ascii="Arial" w:hAnsi="Arial" w:cs="Arial"/>
        </w:rPr>
        <w:t xml:space="preserve">with </w:t>
      </w:r>
      <w:r w:rsidR="00043779">
        <w:rPr>
          <w:rFonts w:ascii="Arial" w:hAnsi="Arial" w:cs="Arial"/>
        </w:rPr>
        <w:t>work undertaken in other multilateral bodies.</w:t>
      </w:r>
    </w:p>
    <w:p w14:paraId="52DED90F" w14:textId="77777777" w:rsidR="004E2296" w:rsidRPr="001503BF" w:rsidRDefault="004E2296" w:rsidP="009556F4">
      <w:pPr>
        <w:jc w:val="both"/>
        <w:rPr>
          <w:rFonts w:ascii="Arial" w:eastAsiaTheme="minorEastAsia" w:hAnsi="Arial" w:cs="Arial"/>
          <w:lang w:eastAsia="ko-KR"/>
        </w:rPr>
      </w:pPr>
    </w:p>
    <w:p w14:paraId="4A39F388" w14:textId="77777777" w:rsidR="00AA2D46" w:rsidRPr="001503BF" w:rsidRDefault="00D166B2" w:rsidP="009556F4">
      <w:pPr>
        <w:jc w:val="both"/>
        <w:rPr>
          <w:rFonts w:ascii="Arial" w:eastAsiaTheme="minorEastAsia" w:hAnsi="Arial" w:cs="Arial"/>
          <w:lang w:eastAsia="ko-KR"/>
        </w:rPr>
      </w:pPr>
      <w:r w:rsidRPr="001503BF">
        <w:rPr>
          <w:rFonts w:ascii="Arial" w:hAnsi="Arial" w:cs="Arial"/>
        </w:rPr>
        <w:t xml:space="preserve">LEG has </w:t>
      </w:r>
      <w:r w:rsidR="004E2296" w:rsidRPr="001503BF">
        <w:rPr>
          <w:rFonts w:ascii="Arial" w:eastAsiaTheme="minorEastAsia" w:hAnsi="Arial" w:cs="Arial" w:hint="eastAsia"/>
          <w:lang w:eastAsia="ko-KR"/>
        </w:rPr>
        <w:t xml:space="preserve">two Sub-groups: the </w:t>
      </w:r>
      <w:r w:rsidRPr="001503BF">
        <w:rPr>
          <w:rFonts w:ascii="Arial" w:hAnsi="Arial" w:cs="Arial"/>
        </w:rPr>
        <w:t xml:space="preserve">Road and Rail Safety </w:t>
      </w:r>
      <w:r w:rsidR="004E2296" w:rsidRPr="001503BF">
        <w:rPr>
          <w:rFonts w:ascii="Arial" w:eastAsiaTheme="minorEastAsia" w:hAnsi="Arial" w:cs="Arial" w:hint="eastAsia"/>
          <w:lang w:eastAsia="ko-KR"/>
        </w:rPr>
        <w:t>S</w:t>
      </w:r>
      <w:r w:rsidRPr="001503BF">
        <w:rPr>
          <w:rFonts w:ascii="Arial" w:hAnsi="Arial" w:cs="Arial"/>
        </w:rPr>
        <w:t xml:space="preserve">ub-group and </w:t>
      </w:r>
      <w:r w:rsidR="004E2296" w:rsidRPr="001503BF">
        <w:rPr>
          <w:rFonts w:ascii="Arial" w:eastAsiaTheme="minorEastAsia" w:hAnsi="Arial" w:cs="Arial" w:hint="eastAsia"/>
          <w:lang w:eastAsia="ko-KR"/>
        </w:rPr>
        <w:t xml:space="preserve">the </w:t>
      </w:r>
      <w:r w:rsidRPr="001503BF">
        <w:rPr>
          <w:rFonts w:ascii="Arial" w:hAnsi="Arial" w:cs="Arial"/>
        </w:rPr>
        <w:t>Vehicle Standard</w:t>
      </w:r>
      <w:r w:rsidR="004E2296" w:rsidRPr="001503BF">
        <w:rPr>
          <w:rFonts w:ascii="Arial" w:eastAsiaTheme="minorEastAsia" w:hAnsi="Arial" w:cs="Arial" w:hint="eastAsia"/>
          <w:lang w:eastAsia="ko-KR"/>
        </w:rPr>
        <w:t>s</w:t>
      </w:r>
      <w:r w:rsidRPr="001503BF">
        <w:rPr>
          <w:rFonts w:ascii="Arial" w:hAnsi="Arial" w:cs="Arial"/>
        </w:rPr>
        <w:t xml:space="preserve"> Harmonization </w:t>
      </w:r>
      <w:r w:rsidR="004E2296" w:rsidRPr="001503BF">
        <w:rPr>
          <w:rFonts w:ascii="Arial" w:eastAsiaTheme="minorEastAsia" w:hAnsi="Arial" w:cs="Arial" w:hint="eastAsia"/>
          <w:lang w:eastAsia="ko-KR"/>
        </w:rPr>
        <w:t>S</w:t>
      </w:r>
      <w:r w:rsidRPr="001503BF">
        <w:rPr>
          <w:rFonts w:ascii="Arial" w:hAnsi="Arial" w:cs="Arial"/>
        </w:rPr>
        <w:t>ub-group.</w:t>
      </w:r>
    </w:p>
    <w:p w14:paraId="2C409581" w14:textId="77777777" w:rsidR="00203E5A" w:rsidRPr="001503BF" w:rsidRDefault="009556F4" w:rsidP="00FF5D12">
      <w:pPr>
        <w:spacing w:beforeLines="100" w:before="240"/>
        <w:rPr>
          <w:rFonts w:ascii="Arial" w:hAnsi="Arial" w:cs="Arial"/>
          <w:b/>
          <w:i/>
        </w:rPr>
      </w:pPr>
      <w:r w:rsidRPr="001503BF">
        <w:rPr>
          <w:rFonts w:ascii="Arial" w:hAnsi="Arial" w:cs="Arial"/>
          <w:b/>
          <w:i/>
        </w:rPr>
        <w:t xml:space="preserve">Intermodal and </w:t>
      </w:r>
      <w:r w:rsidR="00DA76C8" w:rsidRPr="001503BF">
        <w:rPr>
          <w:rFonts w:ascii="Arial" w:hAnsi="Arial" w:cs="Arial"/>
          <w:b/>
          <w:i/>
        </w:rPr>
        <w:t>Intelligent Transportation Systems (</w:t>
      </w:r>
      <w:r w:rsidRPr="001503BF">
        <w:rPr>
          <w:rFonts w:ascii="Arial" w:hAnsi="Arial" w:cs="Arial"/>
          <w:b/>
          <w:i/>
        </w:rPr>
        <w:t>ITS</w:t>
      </w:r>
      <w:r w:rsidR="00DA76C8" w:rsidRPr="001503BF">
        <w:rPr>
          <w:rFonts w:ascii="Arial" w:hAnsi="Arial" w:cs="Arial"/>
          <w:b/>
          <w:i/>
        </w:rPr>
        <w:t>)</w:t>
      </w:r>
      <w:r w:rsidRPr="001503BF">
        <w:rPr>
          <w:rFonts w:ascii="Arial" w:hAnsi="Arial" w:cs="Arial"/>
          <w:b/>
          <w:i/>
        </w:rPr>
        <w:t xml:space="preserve"> Expert</w:t>
      </w:r>
      <w:r w:rsidR="0097395B" w:rsidRPr="001503BF">
        <w:rPr>
          <w:rFonts w:ascii="Arial" w:hAnsi="Arial" w:cs="Arial"/>
          <w:b/>
          <w:i/>
        </w:rPr>
        <w:t>s</w:t>
      </w:r>
      <w:r w:rsidRPr="001503BF">
        <w:rPr>
          <w:rFonts w:ascii="Arial" w:hAnsi="Arial" w:cs="Arial"/>
          <w:b/>
          <w:i/>
        </w:rPr>
        <w:t xml:space="preserve"> Group (IIEG)</w:t>
      </w:r>
    </w:p>
    <w:p w14:paraId="44B43B52" w14:textId="794D07EC" w:rsidR="004E2296" w:rsidRPr="001503BF" w:rsidRDefault="0097395B" w:rsidP="00FF5D12">
      <w:pPr>
        <w:spacing w:beforeLines="100" w:before="240"/>
        <w:rPr>
          <w:rFonts w:ascii="Arial" w:eastAsiaTheme="minorEastAsia" w:hAnsi="Arial" w:cs="Arial"/>
          <w:lang w:eastAsia="ko-KR"/>
        </w:rPr>
      </w:pPr>
      <w:r w:rsidRPr="001503BF">
        <w:rPr>
          <w:rFonts w:ascii="Arial" w:hAnsi="Arial" w:cs="Arial"/>
        </w:rPr>
        <w:t xml:space="preserve">The IIEG is a forum for </w:t>
      </w:r>
      <w:r w:rsidR="00287DC9">
        <w:rPr>
          <w:rFonts w:ascii="Arial" w:hAnsi="Arial" w:cs="Arial"/>
        </w:rPr>
        <w:t>M</w:t>
      </w:r>
      <w:r w:rsidRPr="001503BF">
        <w:rPr>
          <w:rFonts w:ascii="Arial" w:hAnsi="Arial" w:cs="Arial"/>
        </w:rPr>
        <w:t xml:space="preserve">ember </w:t>
      </w:r>
      <w:r w:rsidR="0079748E">
        <w:rPr>
          <w:rFonts w:ascii="Arial" w:hAnsi="Arial" w:cs="Arial"/>
        </w:rPr>
        <w:t>E</w:t>
      </w:r>
      <w:r w:rsidRPr="001503BF">
        <w:rPr>
          <w:rFonts w:ascii="Arial" w:hAnsi="Arial" w:cs="Arial"/>
        </w:rPr>
        <w:t xml:space="preserve">conomies to promote the implementation of seamless, efficient, sustainable and integrated intermodal transportation systems </w:t>
      </w:r>
      <w:r w:rsidR="00BC167C">
        <w:rPr>
          <w:rFonts w:ascii="Arial" w:hAnsi="Arial" w:cs="Arial"/>
        </w:rPr>
        <w:t xml:space="preserve">to facilitate trade in </w:t>
      </w:r>
      <w:r w:rsidRPr="001503BF">
        <w:rPr>
          <w:rFonts w:ascii="Arial" w:hAnsi="Arial" w:cs="Arial"/>
        </w:rPr>
        <w:t xml:space="preserve">the Asia-Pacific region. </w:t>
      </w:r>
      <w:r w:rsidR="00BC167C">
        <w:rPr>
          <w:rFonts w:ascii="Arial" w:hAnsi="Arial" w:cs="Arial"/>
        </w:rPr>
        <w:t xml:space="preserve">The IIEG also promotes the application of electronic commerce, global navigation satellite systems (GNSS), and other advanced ITS technologies. Recognizing that other organizations may have a mandate to address intermodal and ITS issues, the IIEG will also seek to coordinate efforts </w:t>
      </w:r>
      <w:r w:rsidR="00737C3D">
        <w:rPr>
          <w:rFonts w:ascii="Arial" w:hAnsi="Arial" w:cs="Arial"/>
        </w:rPr>
        <w:t xml:space="preserve">with </w:t>
      </w:r>
      <w:r w:rsidR="00BC167C">
        <w:rPr>
          <w:rFonts w:ascii="Arial" w:hAnsi="Arial" w:cs="Arial"/>
        </w:rPr>
        <w:t>work undertaken in other multilateral bodies.</w:t>
      </w:r>
    </w:p>
    <w:p w14:paraId="2C3E32F7" w14:textId="651C5DE4" w:rsidR="0097395B" w:rsidRDefault="0097395B" w:rsidP="00737C3D">
      <w:pPr>
        <w:spacing w:beforeLines="100" w:before="240"/>
        <w:rPr>
          <w:rFonts w:ascii="Arial" w:hAnsi="Arial" w:cs="Arial"/>
        </w:rPr>
      </w:pPr>
      <w:r w:rsidRPr="001503BF">
        <w:rPr>
          <w:rFonts w:ascii="Arial" w:hAnsi="Arial" w:cs="Arial"/>
        </w:rPr>
        <w:t>IIEG has one sub-group</w:t>
      </w:r>
      <w:r w:rsidR="007276B8">
        <w:rPr>
          <w:rFonts w:ascii="Arial" w:hAnsi="Arial" w:cs="Arial"/>
        </w:rPr>
        <w:t>:</w:t>
      </w:r>
      <w:r w:rsidRPr="001503BF">
        <w:rPr>
          <w:rFonts w:ascii="Arial" w:hAnsi="Arial" w:cs="Arial"/>
        </w:rPr>
        <w:t xml:space="preserve"> the GNSS Implementation Team (GIT).</w:t>
      </w:r>
    </w:p>
    <w:p w14:paraId="0296832B" w14:textId="6332BB32" w:rsidR="00BC167C" w:rsidRDefault="00BC167C" w:rsidP="0097395B">
      <w:pPr>
        <w:rPr>
          <w:rFonts w:ascii="Arial" w:hAnsi="Arial" w:cs="Arial"/>
        </w:rPr>
      </w:pPr>
    </w:p>
    <w:p w14:paraId="49CDA4C3" w14:textId="77777777" w:rsidR="00B17F10" w:rsidRDefault="00B17F10" w:rsidP="0097395B">
      <w:pPr>
        <w:rPr>
          <w:rFonts w:ascii="Arial" w:hAnsi="Arial" w:cs="Arial"/>
        </w:rPr>
      </w:pPr>
    </w:p>
    <w:p w14:paraId="2C445E4F" w14:textId="20431D74" w:rsidR="00BC167C" w:rsidRPr="001503BF" w:rsidRDefault="00BC167C" w:rsidP="0097395B">
      <w:pPr>
        <w:rPr>
          <w:rFonts w:ascii="Arial" w:hAnsi="Arial" w:cs="Arial"/>
          <w:lang w:bidi="ar-SA"/>
        </w:rPr>
      </w:pPr>
      <w:r>
        <w:rPr>
          <w:rFonts w:ascii="Arial" w:hAnsi="Arial" w:cs="Arial"/>
        </w:rPr>
        <w:t>TPT-WG also oversees the work of the following two networks through the MEG:</w:t>
      </w:r>
    </w:p>
    <w:p w14:paraId="5682D818" w14:textId="77777777" w:rsidR="006C7C48" w:rsidRPr="001503BF" w:rsidRDefault="006C7C48" w:rsidP="00D77BB1">
      <w:pPr>
        <w:spacing w:line="0" w:lineRule="atLeast"/>
        <w:rPr>
          <w:rFonts w:ascii="Arial" w:hAnsi="Arial" w:cs="Arial"/>
        </w:rPr>
      </w:pPr>
    </w:p>
    <w:p w14:paraId="74A8E6CF" w14:textId="77777777" w:rsidR="00231671" w:rsidRPr="001503BF" w:rsidRDefault="00231671" w:rsidP="00231671">
      <w:pPr>
        <w:spacing w:line="0" w:lineRule="atLeast"/>
        <w:rPr>
          <w:rFonts w:ascii="Arial" w:eastAsiaTheme="minorEastAsia" w:hAnsi="Arial" w:cs="Arial"/>
          <w:b/>
          <w:bCs/>
          <w:i/>
          <w:iCs/>
          <w:lang w:eastAsia="ko-KR"/>
        </w:rPr>
      </w:pPr>
      <w:r w:rsidRPr="001503BF">
        <w:rPr>
          <w:rFonts w:ascii="Arial" w:eastAsiaTheme="minorEastAsia" w:hAnsi="Arial" w:cs="Arial"/>
          <w:b/>
          <w:bCs/>
          <w:i/>
          <w:iCs/>
          <w:lang w:eastAsia="ko-KR"/>
        </w:rPr>
        <w:t>APEC Port Service Network (</w:t>
      </w:r>
      <w:r w:rsidR="000D6924" w:rsidRPr="001503BF">
        <w:rPr>
          <w:rFonts w:ascii="Arial" w:eastAsiaTheme="minorEastAsia" w:hAnsi="Arial" w:cs="Arial"/>
          <w:b/>
          <w:bCs/>
          <w:i/>
          <w:iCs/>
          <w:lang w:eastAsia="ko-KR"/>
        </w:rPr>
        <w:t>APSN</w:t>
      </w:r>
      <w:r w:rsidRPr="001503BF">
        <w:rPr>
          <w:rFonts w:ascii="Arial" w:eastAsiaTheme="minorEastAsia" w:hAnsi="Arial" w:cs="Arial"/>
          <w:b/>
          <w:bCs/>
          <w:i/>
          <w:iCs/>
          <w:lang w:eastAsia="ko-KR"/>
        </w:rPr>
        <w:t>)</w:t>
      </w:r>
    </w:p>
    <w:p w14:paraId="0EAB8817" w14:textId="77777777" w:rsidR="00231671" w:rsidRPr="001503BF" w:rsidRDefault="00231671" w:rsidP="000235A7">
      <w:pPr>
        <w:spacing w:line="0" w:lineRule="atLeast"/>
        <w:rPr>
          <w:rFonts w:ascii="Arial" w:eastAsiaTheme="minorEastAsia" w:hAnsi="Arial" w:cs="Arial"/>
          <w:b/>
          <w:bCs/>
          <w:i/>
          <w:iCs/>
          <w:lang w:eastAsia="ko-KR"/>
        </w:rPr>
      </w:pPr>
    </w:p>
    <w:p w14:paraId="65909B9E" w14:textId="4D4C2C1A" w:rsidR="00FC67F8" w:rsidRPr="001503BF" w:rsidRDefault="00205FEB" w:rsidP="00816CDE">
      <w:pPr>
        <w:rPr>
          <w:rFonts w:ascii="Arial" w:eastAsiaTheme="minorEastAsia" w:hAnsi="Arial" w:cs="Arial"/>
          <w:lang w:eastAsia="ko-KR"/>
        </w:rPr>
      </w:pPr>
      <w:r w:rsidRPr="001503BF">
        <w:rPr>
          <w:rFonts w:ascii="Arial" w:eastAsiaTheme="minorEastAsia" w:hAnsi="Arial" w:cs="Arial" w:hint="eastAsia"/>
          <w:lang w:eastAsia="ko-KR"/>
        </w:rPr>
        <w:t xml:space="preserve">The </w:t>
      </w:r>
      <w:r w:rsidR="00FC67F8" w:rsidRPr="001503BF">
        <w:rPr>
          <w:rFonts w:ascii="Arial" w:eastAsiaTheme="minorEastAsia" w:hAnsi="Arial" w:cs="Arial"/>
          <w:lang w:eastAsia="ko-KR"/>
        </w:rPr>
        <w:t xml:space="preserve">APSN aims to achieve APEC’s overall goals through economic cooperation, capacity building, and exchange of information and persons among ports, </w:t>
      </w:r>
      <w:r w:rsidR="00D31964">
        <w:rPr>
          <w:rFonts w:ascii="Arial" w:eastAsiaTheme="minorEastAsia" w:hAnsi="Arial" w:cs="Arial"/>
          <w:lang w:eastAsia="ko-KR"/>
        </w:rPr>
        <w:t xml:space="preserve">                         </w:t>
      </w:r>
      <w:r w:rsidR="00FC67F8" w:rsidRPr="001503BF">
        <w:rPr>
          <w:rFonts w:ascii="Arial" w:eastAsiaTheme="minorEastAsia" w:hAnsi="Arial" w:cs="Arial"/>
          <w:lang w:eastAsia="ko-KR"/>
        </w:rPr>
        <w:t xml:space="preserve">port-associated industries, and services. </w:t>
      </w:r>
      <w:r w:rsidRPr="001503BF">
        <w:rPr>
          <w:rFonts w:ascii="Arial" w:eastAsiaTheme="minorEastAsia" w:hAnsi="Arial" w:cs="Arial" w:hint="eastAsia"/>
          <w:lang w:eastAsia="ko-KR"/>
        </w:rPr>
        <w:t xml:space="preserve">The </w:t>
      </w:r>
      <w:r w:rsidR="00EE5E05" w:rsidRPr="001503BF">
        <w:rPr>
          <w:rFonts w:ascii="Arial" w:eastAsiaTheme="minorEastAsia" w:hAnsi="Arial" w:cs="Arial"/>
          <w:lang w:eastAsia="ko-KR"/>
        </w:rPr>
        <w:t xml:space="preserve">APSN </w:t>
      </w:r>
      <w:r w:rsidRPr="001503BF">
        <w:rPr>
          <w:rFonts w:ascii="Arial" w:eastAsiaTheme="minorEastAsia" w:hAnsi="Arial" w:cs="Arial" w:hint="eastAsia"/>
          <w:lang w:eastAsia="ko-KR"/>
        </w:rPr>
        <w:t xml:space="preserve">reports </w:t>
      </w:r>
      <w:r w:rsidR="00435B8E" w:rsidRPr="001503BF">
        <w:rPr>
          <w:rFonts w:ascii="Arial" w:eastAsiaTheme="minorEastAsia" w:hAnsi="Arial" w:cs="Arial"/>
          <w:lang w:eastAsia="ko-KR"/>
        </w:rPr>
        <w:t xml:space="preserve">on its work </w:t>
      </w:r>
      <w:r w:rsidRPr="001503BF">
        <w:rPr>
          <w:rFonts w:ascii="Arial" w:eastAsiaTheme="minorEastAsia" w:hAnsi="Arial" w:cs="Arial" w:hint="eastAsia"/>
          <w:lang w:eastAsia="ko-KR"/>
        </w:rPr>
        <w:t xml:space="preserve">to TPT-WG </w:t>
      </w:r>
      <w:r w:rsidR="00435B8E" w:rsidRPr="001503BF">
        <w:rPr>
          <w:rFonts w:ascii="Arial" w:eastAsiaTheme="minorEastAsia" w:hAnsi="Arial" w:cs="Arial"/>
          <w:lang w:eastAsia="ko-KR"/>
        </w:rPr>
        <w:t>annually or when required.</w:t>
      </w:r>
    </w:p>
    <w:p w14:paraId="77AEDE40" w14:textId="77777777" w:rsidR="00FC67F8" w:rsidRPr="00075F32" w:rsidRDefault="00FC67F8" w:rsidP="00075F32">
      <w:pPr>
        <w:shd w:val="clear" w:color="auto" w:fill="FFFFFF"/>
        <w:spacing w:line="23" w:lineRule="atLeast"/>
        <w:rPr>
          <w:rFonts w:ascii="Arial" w:eastAsia="Gulim" w:hAnsi="Arial" w:cs="Arial"/>
          <w:lang w:eastAsia="ko-KR" w:bidi="ar-SA"/>
        </w:rPr>
      </w:pPr>
    </w:p>
    <w:p w14:paraId="0A9145FF" w14:textId="37DBC943" w:rsidR="00231671" w:rsidRPr="00075F32" w:rsidRDefault="000D6924" w:rsidP="00075F32">
      <w:pPr>
        <w:shd w:val="clear" w:color="auto" w:fill="FFFFFF"/>
        <w:spacing w:line="23" w:lineRule="atLeast"/>
        <w:rPr>
          <w:rFonts w:ascii="Arial" w:eastAsia="Gulim" w:hAnsi="Arial" w:cs="Arial"/>
          <w:lang w:eastAsia="ko-KR" w:bidi="ar-SA"/>
        </w:rPr>
      </w:pPr>
      <w:r w:rsidRPr="00075F32">
        <w:rPr>
          <w:rFonts w:ascii="Arial" w:eastAsia="Gulim" w:hAnsi="Arial" w:cs="Arial" w:hint="eastAsia"/>
          <w:lang w:eastAsia="ko-KR" w:bidi="ar-SA"/>
        </w:rPr>
        <w:t>A</w:t>
      </w:r>
      <w:r w:rsidRPr="00075F32">
        <w:rPr>
          <w:rFonts w:ascii="Arial" w:eastAsia="Gulim" w:hAnsi="Arial" w:cs="Arial"/>
          <w:lang w:eastAsia="ko-KR" w:bidi="ar-SA"/>
        </w:rPr>
        <w:t>PSN is a non</w:t>
      </w:r>
      <w:r w:rsidR="00D31964">
        <w:rPr>
          <w:rFonts w:ascii="Arial" w:eastAsia="Gulim" w:hAnsi="Arial" w:cs="Arial"/>
          <w:lang w:eastAsia="ko-KR" w:bidi="ar-SA"/>
        </w:rPr>
        <w:t>-</w:t>
      </w:r>
      <w:r w:rsidRPr="00075F32">
        <w:rPr>
          <w:rFonts w:ascii="Arial" w:eastAsia="Gulim" w:hAnsi="Arial" w:cs="Arial"/>
          <w:lang w:eastAsia="ko-KR" w:bidi="ar-SA"/>
        </w:rPr>
        <w:t>profit and self</w:t>
      </w:r>
      <w:r w:rsidR="00D31964">
        <w:rPr>
          <w:rFonts w:ascii="Arial" w:eastAsia="Gulim" w:hAnsi="Arial" w:cs="Arial"/>
          <w:lang w:eastAsia="ko-KR" w:bidi="ar-SA"/>
        </w:rPr>
        <w:t>-</w:t>
      </w:r>
      <w:r w:rsidRPr="00075F32">
        <w:rPr>
          <w:rFonts w:ascii="Arial" w:eastAsia="Gulim" w:hAnsi="Arial" w:cs="Arial"/>
          <w:lang w:eastAsia="ko-KR" w:bidi="ar-SA"/>
        </w:rPr>
        <w:t>funded organization</w:t>
      </w:r>
      <w:r w:rsidR="00816CDE" w:rsidRPr="00075F32">
        <w:rPr>
          <w:rFonts w:ascii="Arial" w:eastAsia="Gulim" w:hAnsi="Arial" w:cs="Arial"/>
          <w:lang w:eastAsia="ko-KR" w:bidi="ar-SA"/>
        </w:rPr>
        <w:t>,</w:t>
      </w:r>
      <w:r w:rsidRPr="00075F32">
        <w:rPr>
          <w:rFonts w:ascii="Arial" w:eastAsia="Gulim" w:hAnsi="Arial" w:cs="Arial"/>
          <w:lang w:eastAsia="ko-KR" w:bidi="ar-SA"/>
        </w:rPr>
        <w:t xml:space="preserve"> comprised of </w:t>
      </w:r>
      <w:r w:rsidR="00BC4DFA" w:rsidRPr="00075F32">
        <w:rPr>
          <w:rFonts w:ascii="Arial" w:eastAsia="Gulim" w:hAnsi="Arial" w:cs="Arial"/>
          <w:lang w:eastAsia="ko-KR" w:bidi="ar-SA"/>
        </w:rPr>
        <w:t>a</w:t>
      </w:r>
      <w:r w:rsidR="00E879FD" w:rsidRPr="00075F32">
        <w:rPr>
          <w:rFonts w:ascii="Arial" w:eastAsia="Gulim" w:hAnsi="Arial" w:cs="Arial"/>
          <w:lang w:eastAsia="ko-KR" w:bidi="ar-SA"/>
        </w:rPr>
        <w:t xml:space="preserve"> </w:t>
      </w:r>
      <w:r w:rsidR="00CD70A7" w:rsidRPr="00075F32">
        <w:rPr>
          <w:rFonts w:ascii="Arial" w:eastAsia="Gulim" w:hAnsi="Arial" w:cs="Arial" w:hint="eastAsia"/>
          <w:lang w:eastAsia="ko-KR" w:bidi="ar-SA"/>
        </w:rPr>
        <w:t>C</w:t>
      </w:r>
      <w:r w:rsidR="00E879FD" w:rsidRPr="00075F32">
        <w:rPr>
          <w:rFonts w:ascii="Arial" w:eastAsia="Gulim" w:hAnsi="Arial" w:cs="Arial"/>
          <w:lang w:eastAsia="ko-KR" w:bidi="ar-SA"/>
        </w:rPr>
        <w:t xml:space="preserve">ouncil, </w:t>
      </w:r>
      <w:r w:rsidR="00CD70A7" w:rsidRPr="00075F32">
        <w:rPr>
          <w:rFonts w:ascii="Arial" w:eastAsia="Gulim" w:hAnsi="Arial" w:cs="Arial" w:hint="eastAsia"/>
          <w:lang w:eastAsia="ko-KR" w:bidi="ar-SA"/>
        </w:rPr>
        <w:t>A</w:t>
      </w:r>
      <w:r w:rsidR="00E879FD" w:rsidRPr="00075F32">
        <w:rPr>
          <w:rFonts w:ascii="Arial" w:eastAsia="Gulim" w:hAnsi="Arial" w:cs="Arial"/>
          <w:lang w:eastAsia="ko-KR" w:bidi="ar-SA"/>
        </w:rPr>
        <w:t xml:space="preserve">dvisory </w:t>
      </w:r>
      <w:r w:rsidR="00CD70A7" w:rsidRPr="00075F32">
        <w:rPr>
          <w:rFonts w:ascii="Arial" w:eastAsia="Gulim" w:hAnsi="Arial" w:cs="Arial" w:hint="eastAsia"/>
          <w:lang w:eastAsia="ko-KR" w:bidi="ar-SA"/>
        </w:rPr>
        <w:t>B</w:t>
      </w:r>
      <w:r w:rsidR="00E879FD" w:rsidRPr="00075F32">
        <w:rPr>
          <w:rFonts w:ascii="Arial" w:eastAsia="Gulim" w:hAnsi="Arial" w:cs="Arial"/>
          <w:lang w:eastAsia="ko-KR" w:bidi="ar-SA"/>
        </w:rPr>
        <w:t xml:space="preserve">oard, and </w:t>
      </w:r>
      <w:r w:rsidR="00FC67F8" w:rsidRPr="00075F32">
        <w:rPr>
          <w:rFonts w:ascii="Arial" w:eastAsia="Gulim" w:hAnsi="Arial" w:cs="Arial"/>
          <w:lang w:eastAsia="ko-KR" w:bidi="ar-SA"/>
        </w:rPr>
        <w:t xml:space="preserve">members of APEC </w:t>
      </w:r>
      <w:r w:rsidR="00CD70A7" w:rsidRPr="00075F32">
        <w:rPr>
          <w:rFonts w:ascii="Arial" w:eastAsia="Gulim" w:hAnsi="Arial" w:cs="Arial" w:hint="eastAsia"/>
          <w:lang w:eastAsia="ko-KR" w:bidi="ar-SA"/>
        </w:rPr>
        <w:t>E</w:t>
      </w:r>
      <w:r w:rsidR="00FC67F8" w:rsidRPr="00075F32">
        <w:rPr>
          <w:rFonts w:ascii="Arial" w:eastAsia="Gulim" w:hAnsi="Arial" w:cs="Arial"/>
          <w:lang w:eastAsia="ko-KR" w:bidi="ar-SA"/>
        </w:rPr>
        <w:t xml:space="preserve">conomies. </w:t>
      </w:r>
      <w:r w:rsidR="00CD70A7" w:rsidRPr="00075F32">
        <w:rPr>
          <w:rFonts w:ascii="Arial" w:eastAsia="Gulim" w:hAnsi="Arial" w:cs="Arial" w:hint="eastAsia"/>
          <w:lang w:eastAsia="ko-KR" w:bidi="ar-SA"/>
        </w:rPr>
        <w:t>A</w:t>
      </w:r>
      <w:r w:rsidR="00816CDE" w:rsidRPr="00075F32">
        <w:rPr>
          <w:rFonts w:ascii="Arial" w:eastAsia="Gulim" w:hAnsi="Arial" w:cs="Arial"/>
          <w:lang w:eastAsia="ko-KR" w:bidi="ar-SA"/>
        </w:rPr>
        <w:t xml:space="preserve"> </w:t>
      </w:r>
      <w:r w:rsidR="00D31964">
        <w:rPr>
          <w:rFonts w:ascii="Arial" w:eastAsia="Gulim" w:hAnsi="Arial" w:cs="Arial"/>
          <w:lang w:eastAsia="ko-KR" w:bidi="ar-SA"/>
        </w:rPr>
        <w:t>“m</w:t>
      </w:r>
      <w:r w:rsidR="00816CDE" w:rsidRPr="00075F32">
        <w:rPr>
          <w:rFonts w:ascii="Arial" w:eastAsia="Gulim" w:hAnsi="Arial" w:cs="Arial"/>
          <w:lang w:eastAsia="ko-KR" w:bidi="ar-SA"/>
        </w:rPr>
        <w:t xml:space="preserve">ember of the Council" </w:t>
      </w:r>
      <w:r w:rsidR="00CD70A7" w:rsidRPr="00075F32">
        <w:rPr>
          <w:rFonts w:ascii="Arial" w:eastAsia="Gulim" w:hAnsi="Arial" w:cs="Arial" w:hint="eastAsia"/>
          <w:lang w:eastAsia="ko-KR" w:bidi="ar-SA"/>
        </w:rPr>
        <w:t>i</w:t>
      </w:r>
      <w:r w:rsidR="00816CDE" w:rsidRPr="00075F32">
        <w:rPr>
          <w:rFonts w:ascii="Arial" w:eastAsia="Gulim" w:hAnsi="Arial" w:cs="Arial"/>
          <w:lang w:eastAsia="ko-KR" w:bidi="ar-SA"/>
        </w:rPr>
        <w:t xml:space="preserve">s a senior representative of the competent authority designated, from time to time, by each APEC </w:t>
      </w:r>
      <w:r w:rsidR="00CD70A7" w:rsidRPr="00075F32">
        <w:rPr>
          <w:rFonts w:ascii="Arial" w:eastAsia="Gulim" w:hAnsi="Arial" w:cs="Arial" w:hint="eastAsia"/>
          <w:lang w:eastAsia="ko-KR" w:bidi="ar-SA"/>
        </w:rPr>
        <w:t>M</w:t>
      </w:r>
      <w:r w:rsidR="00816CDE" w:rsidRPr="00075F32">
        <w:rPr>
          <w:rFonts w:ascii="Arial" w:eastAsia="Gulim" w:hAnsi="Arial" w:cs="Arial"/>
          <w:lang w:eastAsia="ko-KR" w:bidi="ar-SA"/>
        </w:rPr>
        <w:t xml:space="preserve">ember </w:t>
      </w:r>
      <w:r w:rsidR="00CD70A7" w:rsidRPr="00075F32">
        <w:rPr>
          <w:rFonts w:ascii="Arial" w:eastAsia="Gulim" w:hAnsi="Arial" w:cs="Arial" w:hint="eastAsia"/>
          <w:lang w:eastAsia="ko-KR" w:bidi="ar-SA"/>
        </w:rPr>
        <w:t>E</w:t>
      </w:r>
      <w:r w:rsidR="00816CDE" w:rsidRPr="00075F32">
        <w:rPr>
          <w:rFonts w:ascii="Arial" w:eastAsia="Gulim" w:hAnsi="Arial" w:cs="Arial"/>
          <w:lang w:eastAsia="ko-KR" w:bidi="ar-SA"/>
        </w:rPr>
        <w:t xml:space="preserve">conomy. </w:t>
      </w:r>
      <w:r w:rsidR="00B91A7D" w:rsidRPr="00075F32">
        <w:rPr>
          <w:rFonts w:ascii="Arial" w:eastAsia="Gulim" w:hAnsi="Arial" w:cs="Arial"/>
          <w:lang w:eastAsia="ko-KR" w:bidi="ar-SA"/>
        </w:rPr>
        <w:t xml:space="preserve">An </w:t>
      </w:r>
      <w:r w:rsidR="00D31964">
        <w:rPr>
          <w:rFonts w:ascii="Arial" w:eastAsia="Gulim" w:hAnsi="Arial" w:cs="Arial"/>
          <w:lang w:eastAsia="ko-KR" w:bidi="ar-SA"/>
        </w:rPr>
        <w:t>“</w:t>
      </w:r>
      <w:r w:rsidR="00CD70A7" w:rsidRPr="00075F32">
        <w:rPr>
          <w:rFonts w:ascii="Arial" w:eastAsia="Gulim" w:hAnsi="Arial" w:cs="Arial" w:hint="eastAsia"/>
          <w:lang w:eastAsia="ko-KR" w:bidi="ar-SA"/>
        </w:rPr>
        <w:t>A</w:t>
      </w:r>
      <w:r w:rsidR="00B91A7D" w:rsidRPr="00075F32">
        <w:rPr>
          <w:rFonts w:ascii="Arial" w:eastAsia="Gulim" w:hAnsi="Arial" w:cs="Arial"/>
          <w:lang w:eastAsia="ko-KR" w:bidi="ar-SA"/>
        </w:rPr>
        <w:t>dvisory Board member" is a senior representative from a port or a port</w:t>
      </w:r>
      <w:r w:rsidR="00CD70A7" w:rsidRPr="00075F32">
        <w:rPr>
          <w:rFonts w:ascii="Arial" w:eastAsia="Gulim" w:hAnsi="Arial" w:cs="Arial" w:hint="eastAsia"/>
          <w:lang w:eastAsia="ko-KR" w:bidi="ar-SA"/>
        </w:rPr>
        <w:t>-</w:t>
      </w:r>
      <w:r w:rsidR="00B91A7D" w:rsidRPr="00075F32">
        <w:rPr>
          <w:rFonts w:ascii="Arial" w:eastAsia="Gulim" w:hAnsi="Arial" w:cs="Arial"/>
          <w:lang w:eastAsia="ko-KR" w:bidi="ar-SA"/>
        </w:rPr>
        <w:t xml:space="preserve">related industry who is not a representative of the competent authority </w:t>
      </w:r>
      <w:r w:rsidR="00B91A7D" w:rsidRPr="00075F32">
        <w:rPr>
          <w:rFonts w:ascii="Arial" w:eastAsia="Gulim" w:hAnsi="Arial" w:cs="Arial"/>
          <w:lang w:eastAsia="ko-KR" w:bidi="ar-SA"/>
        </w:rPr>
        <w:lastRenderedPageBreak/>
        <w:t xml:space="preserve">designated as the Council </w:t>
      </w:r>
      <w:r w:rsidR="00CD70A7" w:rsidRPr="00075F32">
        <w:rPr>
          <w:rFonts w:ascii="Arial" w:eastAsia="Gulim" w:hAnsi="Arial" w:cs="Arial" w:hint="eastAsia"/>
          <w:lang w:eastAsia="ko-KR" w:bidi="ar-SA"/>
        </w:rPr>
        <w:t>m</w:t>
      </w:r>
      <w:r w:rsidR="00B91A7D" w:rsidRPr="00075F32">
        <w:rPr>
          <w:rFonts w:ascii="Arial" w:eastAsia="Gulim" w:hAnsi="Arial" w:cs="Arial"/>
          <w:lang w:eastAsia="ko-KR" w:bidi="ar-SA"/>
        </w:rPr>
        <w:t xml:space="preserve">ember. </w:t>
      </w:r>
      <w:r w:rsidR="00B10CE7" w:rsidRPr="00075F32">
        <w:rPr>
          <w:rFonts w:ascii="Arial" w:eastAsia="Gulim" w:hAnsi="Arial" w:cs="Arial"/>
          <w:lang w:eastAsia="ko-KR" w:bidi="ar-SA"/>
        </w:rPr>
        <w:t xml:space="preserve">A </w:t>
      </w:r>
      <w:r w:rsidR="00D31964">
        <w:rPr>
          <w:rFonts w:ascii="Arial" w:eastAsia="Gulim" w:hAnsi="Arial" w:cs="Arial"/>
          <w:lang w:eastAsia="ko-KR" w:bidi="ar-SA"/>
        </w:rPr>
        <w:t>“</w:t>
      </w:r>
      <w:r w:rsidR="00B10CE7" w:rsidRPr="00075F32">
        <w:rPr>
          <w:rFonts w:ascii="Arial" w:eastAsia="Gulim" w:hAnsi="Arial" w:cs="Arial"/>
          <w:lang w:eastAsia="ko-KR" w:bidi="ar-SA"/>
        </w:rPr>
        <w:t xml:space="preserve">regular member" means any other organization including public administrations, business corporations, institutions, associations and individuals engaged in port, shipping, logistics, trade, manufacturing, and finance sectors of the APEC </w:t>
      </w:r>
      <w:r w:rsidR="00CD70A7" w:rsidRPr="00075F32">
        <w:rPr>
          <w:rFonts w:ascii="Arial" w:eastAsia="Gulim" w:hAnsi="Arial" w:cs="Arial" w:hint="eastAsia"/>
          <w:lang w:eastAsia="ko-KR" w:bidi="ar-SA"/>
        </w:rPr>
        <w:t>M</w:t>
      </w:r>
      <w:r w:rsidR="00B10CE7" w:rsidRPr="00075F32">
        <w:rPr>
          <w:rFonts w:ascii="Arial" w:eastAsia="Gulim" w:hAnsi="Arial" w:cs="Arial"/>
          <w:lang w:eastAsia="ko-KR" w:bidi="ar-SA"/>
        </w:rPr>
        <w:t xml:space="preserve">ember </w:t>
      </w:r>
      <w:r w:rsidR="00CD70A7" w:rsidRPr="00075F32">
        <w:rPr>
          <w:rFonts w:ascii="Arial" w:eastAsia="Gulim" w:hAnsi="Arial" w:cs="Arial" w:hint="eastAsia"/>
          <w:lang w:eastAsia="ko-KR" w:bidi="ar-SA"/>
        </w:rPr>
        <w:t>E</w:t>
      </w:r>
      <w:r w:rsidR="00B10CE7" w:rsidRPr="00075F32">
        <w:rPr>
          <w:rFonts w:ascii="Arial" w:eastAsia="Gulim" w:hAnsi="Arial" w:cs="Arial"/>
          <w:lang w:eastAsia="ko-KR" w:bidi="ar-SA"/>
        </w:rPr>
        <w:t xml:space="preserve">conomies. </w:t>
      </w:r>
    </w:p>
    <w:p w14:paraId="02370E26" w14:textId="77777777" w:rsidR="0084179E" w:rsidRPr="00075F32" w:rsidRDefault="0084179E" w:rsidP="00075F32">
      <w:pPr>
        <w:shd w:val="clear" w:color="auto" w:fill="FFFFFF"/>
        <w:spacing w:line="23" w:lineRule="atLeast"/>
        <w:rPr>
          <w:rFonts w:ascii="Arial" w:eastAsia="Gulim" w:hAnsi="Arial" w:cs="Arial"/>
          <w:lang w:eastAsia="ko-KR" w:bidi="ar-SA"/>
        </w:rPr>
      </w:pPr>
    </w:p>
    <w:p w14:paraId="1526785C" w14:textId="77777777" w:rsidR="0084179E" w:rsidRPr="00075F32" w:rsidRDefault="001E3FFF" w:rsidP="00075F32">
      <w:pPr>
        <w:shd w:val="clear" w:color="auto" w:fill="FFFFFF"/>
        <w:spacing w:line="23" w:lineRule="atLeast"/>
        <w:rPr>
          <w:rFonts w:ascii="Arial" w:eastAsia="Gulim" w:hAnsi="Arial" w:cs="Arial"/>
          <w:lang w:eastAsia="ko-KR" w:bidi="ar-SA"/>
        </w:rPr>
      </w:pPr>
      <w:r w:rsidRPr="00075F32">
        <w:rPr>
          <w:rFonts w:ascii="Arial" w:eastAsia="Gulim" w:hAnsi="Arial" w:cs="Arial"/>
          <w:lang w:eastAsia="ko-KR" w:bidi="ar-SA"/>
        </w:rPr>
        <w:t xml:space="preserve">APEC </w:t>
      </w:r>
      <w:r w:rsidR="00CD70A7" w:rsidRPr="00075F32">
        <w:rPr>
          <w:rFonts w:ascii="Arial" w:eastAsia="Gulim" w:hAnsi="Arial" w:cs="Arial" w:hint="eastAsia"/>
          <w:lang w:eastAsia="ko-KR" w:bidi="ar-SA"/>
        </w:rPr>
        <w:t>M</w:t>
      </w:r>
      <w:r w:rsidRPr="00075F32">
        <w:rPr>
          <w:rFonts w:ascii="Arial" w:eastAsia="Gulim" w:hAnsi="Arial" w:cs="Arial"/>
          <w:lang w:eastAsia="ko-KR" w:bidi="ar-SA"/>
        </w:rPr>
        <w:t xml:space="preserve">ember </w:t>
      </w:r>
      <w:r w:rsidR="00CD70A7" w:rsidRPr="00075F32">
        <w:rPr>
          <w:rFonts w:ascii="Arial" w:eastAsia="Gulim" w:hAnsi="Arial" w:cs="Arial" w:hint="eastAsia"/>
          <w:lang w:eastAsia="ko-KR" w:bidi="ar-SA"/>
        </w:rPr>
        <w:t>E</w:t>
      </w:r>
      <w:r w:rsidRPr="00075F32">
        <w:rPr>
          <w:rFonts w:ascii="Arial" w:eastAsia="Gulim" w:hAnsi="Arial" w:cs="Arial"/>
          <w:lang w:eastAsia="ko-KR" w:bidi="ar-SA"/>
        </w:rPr>
        <w:t xml:space="preserve">conomies shall designate the </w:t>
      </w:r>
      <w:r w:rsidR="00CD70A7" w:rsidRPr="00075F32">
        <w:rPr>
          <w:rFonts w:ascii="Arial" w:eastAsia="Gulim" w:hAnsi="Arial" w:cs="Arial" w:hint="eastAsia"/>
          <w:lang w:eastAsia="ko-KR" w:bidi="ar-SA"/>
        </w:rPr>
        <w:t>C</w:t>
      </w:r>
      <w:r w:rsidRPr="00075F32">
        <w:rPr>
          <w:rFonts w:ascii="Arial" w:eastAsia="Gulim" w:hAnsi="Arial" w:cs="Arial"/>
          <w:lang w:eastAsia="ko-KR" w:bidi="ar-SA"/>
        </w:rPr>
        <w:t xml:space="preserve">ouncil members. The </w:t>
      </w:r>
      <w:r w:rsidR="00CD70A7" w:rsidRPr="00075F32">
        <w:rPr>
          <w:rFonts w:ascii="Arial" w:eastAsia="Gulim" w:hAnsi="Arial" w:cs="Arial" w:hint="eastAsia"/>
          <w:lang w:eastAsia="ko-KR" w:bidi="ar-SA"/>
        </w:rPr>
        <w:t>C</w:t>
      </w:r>
      <w:r w:rsidRPr="00075F32">
        <w:rPr>
          <w:rFonts w:ascii="Arial" w:eastAsia="Gulim" w:hAnsi="Arial" w:cs="Arial"/>
          <w:lang w:eastAsia="ko-KR" w:bidi="ar-SA"/>
        </w:rPr>
        <w:t>ouncil members nominate the member</w:t>
      </w:r>
      <w:r w:rsidR="00CD70A7" w:rsidRPr="00075F32">
        <w:rPr>
          <w:rFonts w:ascii="Arial" w:eastAsia="Gulim" w:hAnsi="Arial" w:cs="Arial" w:hint="eastAsia"/>
          <w:lang w:eastAsia="ko-KR" w:bidi="ar-SA"/>
        </w:rPr>
        <w:t>s</w:t>
      </w:r>
      <w:r w:rsidRPr="00075F32">
        <w:rPr>
          <w:rFonts w:ascii="Arial" w:eastAsia="Gulim" w:hAnsi="Arial" w:cs="Arial"/>
          <w:lang w:eastAsia="ko-KR" w:bidi="ar-SA"/>
        </w:rPr>
        <w:t xml:space="preserve"> of the </w:t>
      </w:r>
      <w:r w:rsidR="00CD70A7" w:rsidRPr="00075F32">
        <w:rPr>
          <w:rFonts w:ascii="Arial" w:eastAsia="Gulim" w:hAnsi="Arial" w:cs="Arial" w:hint="eastAsia"/>
          <w:lang w:eastAsia="ko-KR" w:bidi="ar-SA"/>
        </w:rPr>
        <w:t>A</w:t>
      </w:r>
      <w:r w:rsidRPr="00075F32">
        <w:rPr>
          <w:rFonts w:ascii="Arial" w:eastAsia="Gulim" w:hAnsi="Arial" w:cs="Arial"/>
          <w:lang w:eastAsia="ko-KR" w:bidi="ar-SA"/>
        </w:rPr>
        <w:t xml:space="preserve">dvisory </w:t>
      </w:r>
      <w:r w:rsidR="00CD70A7" w:rsidRPr="00075F32">
        <w:rPr>
          <w:rFonts w:ascii="Arial" w:eastAsia="Gulim" w:hAnsi="Arial" w:cs="Arial" w:hint="eastAsia"/>
          <w:lang w:eastAsia="ko-KR" w:bidi="ar-SA"/>
        </w:rPr>
        <w:t>B</w:t>
      </w:r>
      <w:r w:rsidRPr="00075F32">
        <w:rPr>
          <w:rFonts w:ascii="Arial" w:eastAsia="Gulim" w:hAnsi="Arial" w:cs="Arial"/>
          <w:lang w:eastAsia="ko-KR" w:bidi="ar-SA"/>
        </w:rPr>
        <w:t xml:space="preserve">oard. Also, the </w:t>
      </w:r>
      <w:r w:rsidR="00CD70A7" w:rsidRPr="00075F32">
        <w:rPr>
          <w:rFonts w:ascii="Arial" w:eastAsia="Gulim" w:hAnsi="Arial" w:cs="Arial" w:hint="eastAsia"/>
          <w:lang w:eastAsia="ko-KR" w:bidi="ar-SA"/>
        </w:rPr>
        <w:t>C</w:t>
      </w:r>
      <w:r w:rsidRPr="00075F32">
        <w:rPr>
          <w:rFonts w:ascii="Arial" w:eastAsia="Gulim" w:hAnsi="Arial" w:cs="Arial"/>
          <w:lang w:eastAsia="ko-KR" w:bidi="ar-SA"/>
        </w:rPr>
        <w:t xml:space="preserve">ouncil </w:t>
      </w:r>
      <w:r w:rsidR="00926C87" w:rsidRPr="00075F32">
        <w:rPr>
          <w:rFonts w:ascii="Arial" w:eastAsia="Gulim" w:hAnsi="Arial" w:cs="Arial"/>
          <w:lang w:eastAsia="ko-KR" w:bidi="ar-SA"/>
        </w:rPr>
        <w:t>appoints the Secretary-General</w:t>
      </w:r>
      <w:r w:rsidR="009B470B" w:rsidRPr="00075F32">
        <w:rPr>
          <w:rFonts w:ascii="Arial" w:eastAsia="Gulim" w:hAnsi="Arial" w:cs="Arial"/>
          <w:lang w:eastAsia="ko-KR" w:bidi="ar-SA"/>
        </w:rPr>
        <w:t xml:space="preserve"> and </w:t>
      </w:r>
      <w:r w:rsidR="00CD70A7" w:rsidRPr="00075F32">
        <w:rPr>
          <w:rFonts w:ascii="Arial" w:eastAsia="Gulim" w:hAnsi="Arial" w:cs="Arial" w:hint="eastAsia"/>
          <w:lang w:eastAsia="ko-KR" w:bidi="ar-SA"/>
        </w:rPr>
        <w:t>makes decisions</w:t>
      </w:r>
      <w:r w:rsidR="009B470B" w:rsidRPr="00075F32">
        <w:rPr>
          <w:rFonts w:ascii="Arial" w:eastAsia="Gulim" w:hAnsi="Arial" w:cs="Arial"/>
          <w:lang w:eastAsia="ko-KR" w:bidi="ar-SA"/>
        </w:rPr>
        <w:t xml:space="preserve"> regarding membership application</w:t>
      </w:r>
      <w:r w:rsidR="00CD70A7" w:rsidRPr="00075F32">
        <w:rPr>
          <w:rFonts w:ascii="Arial" w:eastAsia="Gulim" w:hAnsi="Arial" w:cs="Arial" w:hint="eastAsia"/>
          <w:lang w:eastAsia="ko-KR" w:bidi="ar-SA"/>
        </w:rPr>
        <w:t>s</w:t>
      </w:r>
      <w:r w:rsidR="009B470B" w:rsidRPr="00075F32">
        <w:rPr>
          <w:rFonts w:ascii="Arial" w:eastAsia="Gulim" w:hAnsi="Arial" w:cs="Arial"/>
          <w:lang w:eastAsia="ko-KR" w:bidi="ar-SA"/>
        </w:rPr>
        <w:t xml:space="preserve"> or termination</w:t>
      </w:r>
      <w:r w:rsidR="00CD70A7" w:rsidRPr="00075F32">
        <w:rPr>
          <w:rFonts w:ascii="Arial" w:eastAsia="Gulim" w:hAnsi="Arial" w:cs="Arial" w:hint="eastAsia"/>
          <w:lang w:eastAsia="ko-KR" w:bidi="ar-SA"/>
        </w:rPr>
        <w:t>s</w:t>
      </w:r>
      <w:r w:rsidR="009B470B" w:rsidRPr="00075F32">
        <w:rPr>
          <w:rFonts w:ascii="Arial" w:eastAsia="Gulim" w:hAnsi="Arial" w:cs="Arial"/>
          <w:lang w:eastAsia="ko-KR" w:bidi="ar-SA"/>
        </w:rPr>
        <w:t xml:space="preserve">. The Council and Advisory </w:t>
      </w:r>
      <w:r w:rsidR="00CD70A7" w:rsidRPr="00075F32">
        <w:rPr>
          <w:rFonts w:ascii="Arial" w:eastAsia="Gulim" w:hAnsi="Arial" w:cs="Arial" w:hint="eastAsia"/>
          <w:lang w:eastAsia="ko-KR" w:bidi="ar-SA"/>
        </w:rPr>
        <w:t>B</w:t>
      </w:r>
      <w:r w:rsidR="009B470B" w:rsidRPr="00075F32">
        <w:rPr>
          <w:rFonts w:ascii="Arial" w:eastAsia="Gulim" w:hAnsi="Arial" w:cs="Arial"/>
          <w:lang w:eastAsia="ko-KR" w:bidi="ar-SA"/>
        </w:rPr>
        <w:t xml:space="preserve">oard have a chair and a deputy chair. </w:t>
      </w:r>
      <w:r w:rsidR="00EE5E05" w:rsidRPr="00075F32">
        <w:rPr>
          <w:rFonts w:ascii="Arial" w:eastAsia="Gulim" w:hAnsi="Arial" w:cs="Arial"/>
          <w:lang w:eastAsia="ko-KR" w:bidi="ar-SA"/>
        </w:rPr>
        <w:t xml:space="preserve">The quorum of </w:t>
      </w:r>
      <w:r w:rsidR="00CD70A7" w:rsidRPr="00075F32">
        <w:rPr>
          <w:rFonts w:ascii="Arial" w:eastAsia="Gulim" w:hAnsi="Arial" w:cs="Arial" w:hint="eastAsia"/>
          <w:lang w:eastAsia="ko-KR" w:bidi="ar-SA"/>
        </w:rPr>
        <w:t>a</w:t>
      </w:r>
      <w:r w:rsidR="00EE5E05" w:rsidRPr="00075F32">
        <w:rPr>
          <w:rFonts w:ascii="Arial" w:eastAsia="Gulim" w:hAnsi="Arial" w:cs="Arial"/>
          <w:lang w:eastAsia="ko-KR" w:bidi="ar-SA"/>
        </w:rPr>
        <w:t xml:space="preserve"> Council meeting is two-thirds of the total members.</w:t>
      </w:r>
    </w:p>
    <w:p w14:paraId="0767E89F" w14:textId="77777777" w:rsidR="00737C3D" w:rsidRDefault="00737C3D" w:rsidP="000235A7">
      <w:pPr>
        <w:spacing w:line="0" w:lineRule="atLeast"/>
        <w:rPr>
          <w:rFonts w:ascii="Arial" w:eastAsiaTheme="minorEastAsia" w:hAnsi="Arial" w:cs="Arial"/>
          <w:b/>
          <w:bCs/>
          <w:i/>
          <w:iCs/>
          <w:lang w:eastAsia="ko-KR"/>
        </w:rPr>
      </w:pPr>
    </w:p>
    <w:p w14:paraId="700D75AB" w14:textId="5C433E0D" w:rsidR="000235A7" w:rsidRPr="001503BF" w:rsidRDefault="00D75E2C" w:rsidP="000235A7">
      <w:pPr>
        <w:spacing w:line="0" w:lineRule="atLeast"/>
        <w:rPr>
          <w:rFonts w:ascii="Arial" w:eastAsiaTheme="minorEastAsia" w:hAnsi="Arial" w:cs="Arial"/>
          <w:b/>
          <w:bCs/>
          <w:i/>
          <w:iCs/>
          <w:lang w:eastAsia="ko-KR"/>
        </w:rPr>
      </w:pPr>
      <w:r>
        <w:rPr>
          <w:rFonts w:ascii="Arial" w:eastAsiaTheme="minorEastAsia" w:hAnsi="Arial" w:cs="Arial"/>
          <w:b/>
          <w:bCs/>
          <w:i/>
          <w:iCs/>
          <w:lang w:eastAsia="ko-KR"/>
        </w:rPr>
        <w:t xml:space="preserve">APEC </w:t>
      </w:r>
      <w:r w:rsidR="000235A7" w:rsidRPr="001503BF">
        <w:rPr>
          <w:rFonts w:ascii="Arial" w:eastAsiaTheme="minorEastAsia" w:hAnsi="Arial" w:cs="Arial" w:hint="eastAsia"/>
          <w:b/>
          <w:bCs/>
          <w:i/>
          <w:iCs/>
          <w:lang w:eastAsia="ko-KR"/>
        </w:rPr>
        <w:t>S</w:t>
      </w:r>
      <w:r w:rsidR="000235A7" w:rsidRPr="001503BF">
        <w:rPr>
          <w:rFonts w:ascii="Arial" w:eastAsiaTheme="minorEastAsia" w:hAnsi="Arial" w:cs="Arial"/>
          <w:b/>
          <w:bCs/>
          <w:i/>
          <w:iCs/>
          <w:lang w:eastAsia="ko-KR"/>
        </w:rPr>
        <w:t>eafarers’ Excellen</w:t>
      </w:r>
      <w:r w:rsidR="00CD70A7" w:rsidRPr="001503BF">
        <w:rPr>
          <w:rFonts w:ascii="Arial" w:eastAsiaTheme="minorEastAsia" w:hAnsi="Arial" w:cs="Arial" w:hint="eastAsia"/>
          <w:b/>
          <w:bCs/>
          <w:i/>
          <w:iCs/>
          <w:lang w:eastAsia="ko-KR"/>
        </w:rPr>
        <w:t>ce</w:t>
      </w:r>
      <w:r w:rsidR="000235A7" w:rsidRPr="001503BF">
        <w:rPr>
          <w:rFonts w:ascii="Arial" w:eastAsiaTheme="minorEastAsia" w:hAnsi="Arial" w:cs="Arial"/>
          <w:b/>
          <w:bCs/>
          <w:i/>
          <w:iCs/>
          <w:lang w:eastAsia="ko-KR"/>
        </w:rPr>
        <w:t xml:space="preserve"> Network (</w:t>
      </w:r>
      <w:r w:rsidR="00D26592">
        <w:rPr>
          <w:rFonts w:ascii="Arial" w:eastAsiaTheme="minorEastAsia" w:hAnsi="Arial" w:cs="Arial"/>
          <w:b/>
          <w:bCs/>
          <w:i/>
          <w:iCs/>
          <w:lang w:eastAsia="ko-KR"/>
        </w:rPr>
        <w:t xml:space="preserve">APEC </w:t>
      </w:r>
      <w:r w:rsidR="000235A7" w:rsidRPr="001503BF">
        <w:rPr>
          <w:rFonts w:ascii="Arial" w:eastAsiaTheme="minorEastAsia" w:hAnsi="Arial" w:cs="Arial"/>
          <w:b/>
          <w:bCs/>
          <w:i/>
          <w:iCs/>
          <w:lang w:eastAsia="ko-KR"/>
        </w:rPr>
        <w:t>SEN)</w:t>
      </w:r>
    </w:p>
    <w:p w14:paraId="4F682478" w14:textId="77777777" w:rsidR="000235A7" w:rsidRPr="00D75E2C" w:rsidRDefault="000235A7" w:rsidP="00EA61DF">
      <w:pPr>
        <w:spacing w:line="23" w:lineRule="atLeast"/>
        <w:rPr>
          <w:rFonts w:ascii="Arial" w:eastAsiaTheme="minorEastAsia" w:hAnsi="Arial" w:cs="Arial"/>
          <w:lang w:eastAsia="ko-KR"/>
        </w:rPr>
      </w:pPr>
    </w:p>
    <w:p w14:paraId="694BF977" w14:textId="2A903F2F" w:rsidR="00EA61DF" w:rsidRPr="001503BF" w:rsidRDefault="00EA61DF" w:rsidP="00EA61DF">
      <w:pPr>
        <w:shd w:val="clear" w:color="auto" w:fill="FFFFFF"/>
        <w:spacing w:line="23" w:lineRule="atLeast"/>
        <w:rPr>
          <w:rFonts w:ascii="Arial" w:eastAsia="Gulim" w:hAnsi="Arial" w:cs="Arial"/>
          <w:lang w:eastAsia="ko-KR" w:bidi="ar-SA"/>
        </w:rPr>
      </w:pPr>
      <w:r w:rsidRPr="001503BF">
        <w:rPr>
          <w:rFonts w:ascii="Arial" w:eastAsia="Gulim" w:hAnsi="Arial" w:cs="Arial"/>
          <w:lang w:eastAsia="ko-KR" w:bidi="ar-SA"/>
        </w:rPr>
        <w:t xml:space="preserve">The aim of APEC SEN is to seamlessly fulfill the demands of the current and emerging needs of the shipping industry and seafarers of the APEC region, by placing a strong emphasis on </w:t>
      </w:r>
      <w:r w:rsidR="000512AE">
        <w:rPr>
          <w:rFonts w:ascii="Arial" w:eastAsia="Gulim" w:hAnsi="Arial" w:cs="Arial"/>
          <w:lang w:eastAsia="ko-KR" w:bidi="ar-SA"/>
        </w:rPr>
        <w:t xml:space="preserve">strengthening employability through strong online and offline networks to yield implementation of quality maritime education and training; </w:t>
      </w:r>
      <w:r w:rsidRPr="001503BF">
        <w:rPr>
          <w:rFonts w:ascii="Arial" w:eastAsia="Gulim" w:hAnsi="Arial" w:cs="Arial"/>
          <w:lang w:eastAsia="ko-KR" w:bidi="ar-SA"/>
        </w:rPr>
        <w:t>attaining better welfare by providing collaborative supports; and career development and re-training for seafarers’ job transitions in the digital age.</w:t>
      </w:r>
    </w:p>
    <w:p w14:paraId="22AE3D53" w14:textId="77777777" w:rsidR="00EA61DF" w:rsidRPr="001503BF" w:rsidRDefault="00EA61DF" w:rsidP="00EA61DF">
      <w:pPr>
        <w:shd w:val="clear" w:color="auto" w:fill="FFFFFF"/>
        <w:spacing w:line="23" w:lineRule="atLeast"/>
        <w:rPr>
          <w:rFonts w:ascii="Arial" w:eastAsia="Gulim" w:hAnsi="Arial" w:cs="Arial"/>
          <w:lang w:eastAsia="ko-KR" w:bidi="ar-SA"/>
        </w:rPr>
      </w:pPr>
    </w:p>
    <w:p w14:paraId="0F4F8E2A" w14:textId="62FC1583" w:rsidR="00EA61DF" w:rsidRPr="001503BF" w:rsidRDefault="00EA61DF" w:rsidP="00EA61DF">
      <w:pPr>
        <w:shd w:val="clear" w:color="auto" w:fill="FFFFFF"/>
        <w:spacing w:line="23" w:lineRule="atLeast"/>
        <w:rPr>
          <w:rFonts w:ascii="Arial" w:eastAsia="Gulim" w:hAnsi="Arial" w:cs="Arial"/>
          <w:lang w:eastAsia="ko-KR" w:bidi="ar-SA"/>
        </w:rPr>
      </w:pPr>
      <w:r w:rsidRPr="001503BF">
        <w:rPr>
          <w:rFonts w:ascii="Arial" w:eastAsia="Gulim" w:hAnsi="Arial" w:cs="Arial"/>
          <w:lang w:eastAsia="ko-KR" w:bidi="ar-SA"/>
        </w:rPr>
        <w:t>The organization of SEN is comprised of the Steering Council, Expert Groups, Associates and Secretariat.</w:t>
      </w:r>
      <w:r w:rsidR="00F41994">
        <w:rPr>
          <w:rFonts w:ascii="Arial" w:eastAsia="Gulim" w:hAnsi="Arial" w:cs="Arial"/>
          <w:lang w:eastAsia="ko-KR" w:bidi="ar-SA"/>
        </w:rPr>
        <w:t xml:space="preserve"> </w:t>
      </w:r>
      <w:r w:rsidRPr="001503BF">
        <w:rPr>
          <w:rFonts w:ascii="Arial" w:eastAsia="Gulim" w:hAnsi="Arial" w:cs="Arial"/>
          <w:lang w:eastAsia="ko-KR" w:bidi="ar-SA"/>
        </w:rPr>
        <w:t xml:space="preserve">The APEC SEN Steering Council is the governing body of APEC SEN, and is comprised of representatives of APEC SEN </w:t>
      </w:r>
      <w:r w:rsidR="000512FB" w:rsidRPr="001503BF">
        <w:rPr>
          <w:rFonts w:ascii="Arial" w:eastAsia="Gulim" w:hAnsi="Arial" w:cs="Arial" w:hint="eastAsia"/>
          <w:lang w:eastAsia="ko-KR" w:bidi="ar-SA"/>
        </w:rPr>
        <w:t>M</w:t>
      </w:r>
      <w:r w:rsidRPr="001503BF">
        <w:rPr>
          <w:rFonts w:ascii="Arial" w:eastAsia="Gulim" w:hAnsi="Arial" w:cs="Arial"/>
          <w:lang w:eastAsia="ko-KR" w:bidi="ar-SA"/>
        </w:rPr>
        <w:t>ember</w:t>
      </w:r>
      <w:r w:rsidR="000512FB" w:rsidRPr="001503BF">
        <w:rPr>
          <w:rFonts w:ascii="Arial" w:eastAsia="Gulim" w:hAnsi="Arial" w:cs="Arial" w:hint="eastAsia"/>
          <w:lang w:eastAsia="ko-KR" w:bidi="ar-SA"/>
        </w:rPr>
        <w:t xml:space="preserve"> E</w:t>
      </w:r>
      <w:r w:rsidRPr="001503BF">
        <w:rPr>
          <w:rFonts w:ascii="Arial" w:eastAsia="Gulim" w:hAnsi="Arial" w:cs="Arial"/>
          <w:lang w:eastAsia="ko-KR" w:bidi="ar-SA"/>
        </w:rPr>
        <w:t>conomies</w:t>
      </w:r>
      <w:r w:rsidR="00F41994">
        <w:rPr>
          <w:rFonts w:ascii="Arial" w:eastAsia="Gulim" w:hAnsi="Arial" w:cs="Arial"/>
          <w:lang w:eastAsia="ko-KR" w:bidi="ar-SA"/>
        </w:rPr>
        <w:t>.</w:t>
      </w:r>
      <w:r w:rsidRPr="001503BF">
        <w:rPr>
          <w:rFonts w:ascii="Arial" w:eastAsia="Gulim" w:hAnsi="Arial" w:cs="Arial"/>
          <w:lang w:eastAsia="ko-KR" w:bidi="ar-SA"/>
        </w:rPr>
        <w:t xml:space="preserve"> Expert Groups primarily oversee three specialized domains of seafarers’ career lifecycle (i.e.</w:t>
      </w:r>
      <w:r w:rsidR="00F41994">
        <w:rPr>
          <w:rFonts w:ascii="Arial" w:eastAsia="Gulim" w:hAnsi="Arial" w:cs="Arial"/>
          <w:lang w:eastAsia="ko-KR" w:bidi="ar-SA"/>
        </w:rPr>
        <w:t>,</w:t>
      </w:r>
      <w:r w:rsidRPr="001503BF">
        <w:rPr>
          <w:rFonts w:ascii="Arial" w:eastAsia="Gulim" w:hAnsi="Arial" w:cs="Arial"/>
          <w:lang w:eastAsia="ko-KR" w:bidi="ar-SA"/>
        </w:rPr>
        <w:t xml:space="preserve"> </w:t>
      </w:r>
      <w:r w:rsidR="000512FB" w:rsidRPr="001503BF">
        <w:rPr>
          <w:rFonts w:ascii="Arial" w:eastAsia="Gulim" w:hAnsi="Arial" w:cs="Arial" w:hint="eastAsia"/>
          <w:lang w:eastAsia="ko-KR" w:bidi="ar-SA"/>
        </w:rPr>
        <w:t>m</w:t>
      </w:r>
      <w:r w:rsidRPr="001503BF">
        <w:rPr>
          <w:rFonts w:ascii="Arial" w:eastAsia="Gulim" w:hAnsi="Arial" w:cs="Arial"/>
          <w:lang w:eastAsia="ko-KR" w:bidi="ar-SA"/>
        </w:rPr>
        <w:t xml:space="preserve">aritime education and training; </w:t>
      </w:r>
      <w:r w:rsidR="000512FB" w:rsidRPr="001503BF">
        <w:rPr>
          <w:rFonts w:ascii="Arial" w:eastAsia="Gulim" w:hAnsi="Arial" w:cs="Arial" w:hint="eastAsia"/>
          <w:lang w:eastAsia="ko-KR" w:bidi="ar-SA"/>
        </w:rPr>
        <w:t>s</w:t>
      </w:r>
      <w:r w:rsidRPr="001503BF">
        <w:rPr>
          <w:rFonts w:ascii="Arial" w:eastAsia="Gulim" w:hAnsi="Arial" w:cs="Arial"/>
          <w:lang w:eastAsia="ko-KR" w:bidi="ar-SA"/>
        </w:rPr>
        <w:t xml:space="preserve">eafarers’ </w:t>
      </w:r>
      <w:r w:rsidR="000512FB" w:rsidRPr="001503BF">
        <w:rPr>
          <w:rFonts w:ascii="Arial" w:eastAsia="Gulim" w:hAnsi="Arial" w:cs="Arial" w:hint="eastAsia"/>
          <w:lang w:eastAsia="ko-KR" w:bidi="ar-SA"/>
        </w:rPr>
        <w:t>b</w:t>
      </w:r>
      <w:r w:rsidRPr="001503BF">
        <w:rPr>
          <w:rFonts w:ascii="Arial" w:eastAsia="Gulim" w:hAnsi="Arial" w:cs="Arial"/>
          <w:lang w:eastAsia="ko-KR" w:bidi="ar-SA"/>
        </w:rPr>
        <w:t xml:space="preserve">etter </w:t>
      </w:r>
      <w:r w:rsidR="000512FB" w:rsidRPr="001503BF">
        <w:rPr>
          <w:rFonts w:ascii="Arial" w:eastAsia="Gulim" w:hAnsi="Arial" w:cs="Arial" w:hint="eastAsia"/>
          <w:lang w:eastAsia="ko-KR" w:bidi="ar-SA"/>
        </w:rPr>
        <w:t>w</w:t>
      </w:r>
      <w:r w:rsidRPr="001503BF">
        <w:rPr>
          <w:rFonts w:ascii="Arial" w:eastAsia="Gulim" w:hAnsi="Arial" w:cs="Arial"/>
          <w:lang w:eastAsia="ko-KR" w:bidi="ar-SA"/>
        </w:rPr>
        <w:t xml:space="preserve">elfare; and </w:t>
      </w:r>
      <w:r w:rsidR="000512FB" w:rsidRPr="001503BF">
        <w:rPr>
          <w:rFonts w:ascii="Arial" w:eastAsia="Gulim" w:hAnsi="Arial" w:cs="Arial" w:hint="eastAsia"/>
          <w:lang w:eastAsia="ko-KR" w:bidi="ar-SA"/>
        </w:rPr>
        <w:t>r</w:t>
      </w:r>
      <w:r w:rsidRPr="001503BF">
        <w:rPr>
          <w:rFonts w:ascii="Arial" w:eastAsia="Gulim" w:hAnsi="Arial" w:cs="Arial"/>
          <w:lang w:eastAsia="ko-KR" w:bidi="ar-SA"/>
        </w:rPr>
        <w:t xml:space="preserve">ecruitment, </w:t>
      </w:r>
      <w:r w:rsidR="000512FB" w:rsidRPr="001503BF">
        <w:rPr>
          <w:rFonts w:ascii="Arial" w:eastAsia="Gulim" w:hAnsi="Arial" w:cs="Arial" w:hint="eastAsia"/>
          <w:lang w:eastAsia="ko-KR" w:bidi="ar-SA"/>
        </w:rPr>
        <w:t>c</w:t>
      </w:r>
      <w:r w:rsidRPr="001503BF">
        <w:rPr>
          <w:rFonts w:ascii="Arial" w:eastAsia="Gulim" w:hAnsi="Arial" w:cs="Arial"/>
          <w:lang w:eastAsia="ko-KR" w:bidi="ar-SA"/>
        </w:rPr>
        <w:t xml:space="preserve">areer development, and </w:t>
      </w:r>
      <w:r w:rsidR="000512FB" w:rsidRPr="001503BF">
        <w:rPr>
          <w:rFonts w:ascii="Arial" w:eastAsia="Gulim" w:hAnsi="Arial" w:cs="Arial" w:hint="eastAsia"/>
          <w:lang w:eastAsia="ko-KR" w:bidi="ar-SA"/>
        </w:rPr>
        <w:t>j</w:t>
      </w:r>
      <w:r w:rsidRPr="001503BF">
        <w:rPr>
          <w:rFonts w:ascii="Arial" w:eastAsia="Gulim" w:hAnsi="Arial" w:cs="Arial"/>
          <w:lang w:eastAsia="ko-KR" w:bidi="ar-SA"/>
        </w:rPr>
        <w:t xml:space="preserve">ob </w:t>
      </w:r>
      <w:r w:rsidR="00F41994">
        <w:rPr>
          <w:rFonts w:ascii="Arial" w:eastAsia="Gulim" w:hAnsi="Arial" w:cs="Arial"/>
          <w:lang w:eastAsia="ko-KR" w:bidi="ar-SA"/>
        </w:rPr>
        <w:t>t</w:t>
      </w:r>
      <w:r w:rsidRPr="001503BF">
        <w:rPr>
          <w:rFonts w:ascii="Arial" w:eastAsia="Gulim" w:hAnsi="Arial" w:cs="Arial"/>
          <w:lang w:eastAsia="ko-KR" w:bidi="ar-SA"/>
        </w:rPr>
        <w:t>ransition)</w:t>
      </w:r>
      <w:r w:rsidR="006D066C" w:rsidRPr="001503BF">
        <w:rPr>
          <w:rFonts w:ascii="Arial" w:eastAsia="Gulim" w:hAnsi="Arial" w:cs="Arial" w:hint="eastAsia"/>
          <w:lang w:eastAsia="ko-KR" w:bidi="ar-SA"/>
        </w:rPr>
        <w:t>.</w:t>
      </w:r>
      <w:r w:rsidRPr="001503BF">
        <w:rPr>
          <w:rFonts w:ascii="Arial" w:eastAsia="Gulim" w:hAnsi="Arial" w:cs="Arial"/>
          <w:lang w:eastAsia="ko-KR" w:bidi="ar-SA"/>
        </w:rPr>
        <w:t xml:space="preserve"> APEC SEN Associates </w:t>
      </w:r>
      <w:r w:rsidR="006D066C" w:rsidRPr="001503BF">
        <w:rPr>
          <w:rFonts w:ascii="Arial" w:eastAsia="Gulim" w:hAnsi="Arial" w:cs="Arial" w:hint="eastAsia"/>
          <w:lang w:eastAsia="ko-KR" w:bidi="ar-SA"/>
        </w:rPr>
        <w:t>are</w:t>
      </w:r>
      <w:r w:rsidRPr="001503BF">
        <w:rPr>
          <w:rFonts w:ascii="Arial" w:eastAsia="Gulim" w:hAnsi="Arial" w:cs="Arial"/>
          <w:lang w:eastAsia="ko-KR" w:bidi="ar-SA"/>
        </w:rPr>
        <w:t xml:space="preserve"> officials and experts in relevant academi</w:t>
      </w:r>
      <w:r w:rsidR="006D066C" w:rsidRPr="001503BF">
        <w:rPr>
          <w:rFonts w:ascii="Arial" w:eastAsia="Gulim" w:hAnsi="Arial" w:cs="Arial" w:hint="eastAsia"/>
          <w:lang w:eastAsia="ko-KR" w:bidi="ar-SA"/>
        </w:rPr>
        <w:t>c</w:t>
      </w:r>
      <w:r w:rsidRPr="001503BF">
        <w:rPr>
          <w:rFonts w:ascii="Arial" w:eastAsia="Gulim" w:hAnsi="Arial" w:cs="Arial"/>
          <w:lang w:eastAsia="ko-KR" w:bidi="ar-SA"/>
        </w:rPr>
        <w:t>, public and/or private sectors who provide strategic and operational guidance to the APEC SEN</w:t>
      </w:r>
      <w:r w:rsidR="006D066C" w:rsidRPr="001503BF">
        <w:rPr>
          <w:rFonts w:ascii="Arial" w:eastAsia="Gulim" w:hAnsi="Arial" w:cs="Arial" w:hint="eastAsia"/>
          <w:lang w:eastAsia="ko-KR" w:bidi="ar-SA"/>
        </w:rPr>
        <w:t>. T</w:t>
      </w:r>
      <w:r w:rsidRPr="001503BF">
        <w:rPr>
          <w:rFonts w:ascii="Arial" w:eastAsia="Gulim" w:hAnsi="Arial" w:cs="Arial"/>
          <w:lang w:eastAsia="ko-KR" w:bidi="ar-SA"/>
        </w:rPr>
        <w:t>he Secretariat implements a full range of administrative tasks and procedures of APEC SEN under the leadership of the Secretary-General.</w:t>
      </w:r>
    </w:p>
    <w:p w14:paraId="7A0D9448" w14:textId="77777777" w:rsidR="00EA61DF" w:rsidRPr="001503BF" w:rsidRDefault="00EA61DF" w:rsidP="00EA61DF">
      <w:pPr>
        <w:spacing w:line="23" w:lineRule="atLeast"/>
        <w:rPr>
          <w:rFonts w:ascii="Arial" w:hAnsi="Arial" w:cs="Arial"/>
        </w:rPr>
      </w:pPr>
    </w:p>
    <w:p w14:paraId="75FE82BE" w14:textId="77777777" w:rsidR="008C6635" w:rsidRPr="001503BF" w:rsidRDefault="008C6635" w:rsidP="00D77BB1">
      <w:pPr>
        <w:numPr>
          <w:ilvl w:val="0"/>
          <w:numId w:val="7"/>
        </w:numPr>
        <w:spacing w:line="0" w:lineRule="atLeast"/>
        <w:rPr>
          <w:rFonts w:ascii="Arial" w:hAnsi="Arial" w:cs="Arial"/>
          <w:b/>
        </w:rPr>
      </w:pPr>
      <w:r w:rsidRPr="001503BF">
        <w:rPr>
          <w:rFonts w:ascii="Arial" w:hAnsi="Arial" w:cs="Arial"/>
          <w:b/>
        </w:rPr>
        <w:t>Governance</w:t>
      </w:r>
    </w:p>
    <w:p w14:paraId="3FEAA524" w14:textId="77777777" w:rsidR="002A7707" w:rsidRPr="001503BF" w:rsidRDefault="002A7707" w:rsidP="00B01201">
      <w:pPr>
        <w:rPr>
          <w:rFonts w:ascii="Arial" w:eastAsia="Calibri" w:hAnsi="Arial" w:cs="Arial"/>
          <w:lang w:val="en-NZ" w:eastAsia="en-US" w:bidi="ar-SA"/>
        </w:rPr>
      </w:pPr>
    </w:p>
    <w:p w14:paraId="27CE2222" w14:textId="29D9EA81" w:rsidR="009907D6" w:rsidRPr="001503BF" w:rsidRDefault="008C6635" w:rsidP="009907D6">
      <w:pPr>
        <w:spacing w:line="0" w:lineRule="atLeast"/>
        <w:rPr>
          <w:lang w:eastAsia="ja-JP"/>
        </w:rPr>
      </w:pPr>
      <w:r w:rsidRPr="001503BF">
        <w:rPr>
          <w:rFonts w:ascii="Arial" w:eastAsia="Calibri" w:hAnsi="Arial" w:cs="Arial"/>
          <w:lang w:val="en-NZ" w:eastAsia="en-US" w:bidi="ar-SA"/>
        </w:rPr>
        <w:t>TPT-WG</w:t>
      </w:r>
      <w:r w:rsidR="002A7707" w:rsidRPr="001503BF">
        <w:rPr>
          <w:rFonts w:ascii="Arial" w:eastAsia="Calibri" w:hAnsi="Arial" w:cs="Arial"/>
          <w:lang w:val="en-NZ" w:eastAsia="en-US" w:bidi="ar-SA"/>
        </w:rPr>
        <w:t xml:space="preserve"> is accountable</w:t>
      </w:r>
      <w:r w:rsidRPr="001503BF">
        <w:rPr>
          <w:rFonts w:ascii="Arial" w:eastAsia="Calibri" w:hAnsi="Arial" w:cs="Arial"/>
          <w:lang w:val="en-NZ" w:eastAsia="en-US" w:bidi="ar-SA"/>
        </w:rPr>
        <w:t xml:space="preserve"> is to </w:t>
      </w:r>
      <w:r w:rsidR="002A7707" w:rsidRPr="001503BF">
        <w:rPr>
          <w:rFonts w:ascii="Arial" w:eastAsia="Calibri" w:hAnsi="Arial" w:cs="Arial"/>
          <w:lang w:val="en-NZ" w:eastAsia="en-US" w:bidi="ar-SA"/>
        </w:rPr>
        <w:t xml:space="preserve">APEC </w:t>
      </w:r>
      <w:r w:rsidRPr="001503BF">
        <w:rPr>
          <w:rFonts w:ascii="Arial" w:eastAsia="Calibri" w:hAnsi="Arial" w:cs="Arial"/>
          <w:lang w:val="en-NZ" w:eastAsia="en-US" w:bidi="ar-SA"/>
        </w:rPr>
        <w:t>Transportation Ministers.</w:t>
      </w:r>
      <w:r w:rsidR="009E0D12" w:rsidRPr="001503BF">
        <w:rPr>
          <w:rFonts w:ascii="Arial" w:eastAsiaTheme="minorEastAsia" w:hAnsi="Arial" w:cs="Arial" w:hint="eastAsia"/>
          <w:lang w:val="en-NZ" w:eastAsia="ko-KR" w:bidi="ar-SA"/>
        </w:rPr>
        <w:t xml:space="preserve"> </w:t>
      </w:r>
      <w:r w:rsidRPr="001503BF">
        <w:rPr>
          <w:rFonts w:ascii="Arial" w:eastAsia="Calibri" w:hAnsi="Arial" w:cs="Arial"/>
          <w:lang w:val="en-NZ" w:eastAsia="en-US" w:bidi="ar-SA"/>
        </w:rPr>
        <w:t xml:space="preserve">The Lead Shepherd is responsible for reporting to Ministers on the outcomes </w:t>
      </w:r>
      <w:r w:rsidR="00234DB4" w:rsidRPr="00234DB4">
        <w:rPr>
          <w:rFonts w:ascii="Arial" w:eastAsia="Calibri" w:hAnsi="Arial" w:cs="Arial"/>
          <w:bCs/>
          <w:lang w:val="en-NZ"/>
        </w:rPr>
        <w:t>and status</w:t>
      </w:r>
      <w:r w:rsidR="00234DB4" w:rsidRPr="00F9485A">
        <w:rPr>
          <w:rFonts w:ascii="Book Antiqua" w:eastAsia="Calibri" w:hAnsi="Book Antiqua" w:cs="Arial"/>
          <w:sz w:val="26"/>
          <w:szCs w:val="26"/>
          <w:lang w:val="en-NZ"/>
        </w:rPr>
        <w:t xml:space="preserve"> </w:t>
      </w:r>
      <w:r w:rsidRPr="001503BF">
        <w:rPr>
          <w:rFonts w:ascii="Arial" w:eastAsia="Calibri" w:hAnsi="Arial" w:cs="Arial"/>
          <w:lang w:val="en-NZ" w:eastAsia="en-US" w:bidi="ar-SA"/>
        </w:rPr>
        <w:t>of the TPT-WG work</w:t>
      </w:r>
      <w:r w:rsidR="009907D6" w:rsidRPr="001503BF">
        <w:rPr>
          <w:rFonts w:ascii="Arial" w:eastAsia="Calibri" w:hAnsi="Arial" w:cs="Arial"/>
          <w:lang w:val="en-NZ" w:eastAsia="en-US" w:bidi="ar-SA"/>
        </w:rPr>
        <w:t xml:space="preserve"> plan </w:t>
      </w:r>
      <w:r w:rsidR="002A7707" w:rsidRPr="001503BF">
        <w:rPr>
          <w:rFonts w:ascii="Arial" w:eastAsia="Calibri" w:hAnsi="Arial" w:cs="Arial"/>
          <w:lang w:val="en-NZ" w:eastAsia="en-US" w:bidi="ar-SA"/>
        </w:rPr>
        <w:t>and strategic plan</w:t>
      </w:r>
      <w:r w:rsidR="00FD01CD" w:rsidRPr="001503BF">
        <w:rPr>
          <w:rFonts w:ascii="Arial" w:eastAsia="Calibri" w:hAnsi="Arial" w:cs="Arial"/>
          <w:lang w:val="en-NZ" w:eastAsia="en-US" w:bidi="ar-SA"/>
        </w:rPr>
        <w:t xml:space="preserve">, and for </w:t>
      </w:r>
      <w:r w:rsidRPr="001503BF">
        <w:rPr>
          <w:rFonts w:ascii="Arial" w:eastAsia="Calibri" w:hAnsi="Arial" w:cs="Arial"/>
          <w:lang w:val="en-NZ" w:eastAsia="en-US" w:bidi="ar-SA"/>
        </w:rPr>
        <w:t xml:space="preserve">providing progress reports to </w:t>
      </w:r>
      <w:r w:rsidR="009907D6" w:rsidRPr="001503BF">
        <w:rPr>
          <w:rFonts w:ascii="Arial" w:eastAsia="Calibri" w:hAnsi="Arial" w:cs="Arial"/>
          <w:lang w:val="en-NZ" w:eastAsia="en-US" w:bidi="ar-SA"/>
        </w:rPr>
        <w:t xml:space="preserve">the </w:t>
      </w:r>
      <w:r w:rsidR="009907D6" w:rsidRPr="001503BF">
        <w:rPr>
          <w:rFonts w:ascii="Arial" w:hAnsi="Arial" w:cs="Arial"/>
        </w:rPr>
        <w:t>APEC Senior Officials’ Steering Committee on Economic and Technical Cooperation</w:t>
      </w:r>
      <w:r w:rsidR="00E46357" w:rsidRPr="001503BF">
        <w:rPr>
          <w:rFonts w:ascii="Arial" w:hAnsi="Arial" w:cs="Arial"/>
        </w:rPr>
        <w:t xml:space="preserve"> (SCE</w:t>
      </w:r>
      <w:r w:rsidR="00E46357" w:rsidRPr="00234DB4">
        <w:rPr>
          <w:rFonts w:ascii="Arial" w:hAnsi="Arial" w:cs="Arial"/>
        </w:rPr>
        <w:t>)</w:t>
      </w:r>
      <w:r w:rsidRPr="00234DB4">
        <w:rPr>
          <w:rFonts w:ascii="Arial" w:eastAsia="Calibri" w:hAnsi="Arial" w:cs="Arial"/>
          <w:lang w:val="en-NZ" w:eastAsia="en-US" w:bidi="ar-SA"/>
        </w:rPr>
        <w:t>.</w:t>
      </w:r>
      <w:r w:rsidR="009907D6" w:rsidRPr="001503BF">
        <w:rPr>
          <w:rFonts w:ascii="Arial" w:eastAsia="Calibri" w:hAnsi="Arial" w:cs="Arial"/>
          <w:lang w:val="en-NZ" w:eastAsia="en-US" w:bidi="ar-SA"/>
        </w:rPr>
        <w:t xml:space="preserve"> </w:t>
      </w:r>
      <w:r w:rsidR="009907D6" w:rsidRPr="001503BF">
        <w:rPr>
          <w:rFonts w:ascii="Arial" w:hAnsi="Arial" w:cs="Arial"/>
        </w:rPr>
        <w:t>The TPT-WG work plan and strategic plan include activities undertaken by the Experts Groups</w:t>
      </w:r>
      <w:r w:rsidR="00781690" w:rsidRPr="001503BF">
        <w:rPr>
          <w:rFonts w:ascii="Arial" w:hAnsi="Arial" w:cs="Arial"/>
        </w:rPr>
        <w:t xml:space="preserve">. These are </w:t>
      </w:r>
      <w:r w:rsidR="009907D6" w:rsidRPr="001503BF">
        <w:rPr>
          <w:rFonts w:ascii="Arial" w:hAnsi="Arial" w:cs="Arial"/>
        </w:rPr>
        <w:t xml:space="preserve">updated annually to reflect </w:t>
      </w:r>
      <w:r w:rsidR="00A276EB" w:rsidRPr="00A276EB">
        <w:rPr>
          <w:rFonts w:ascii="Arial" w:eastAsia="Batang" w:hAnsi="Arial" w:cs="Arial"/>
          <w:lang w:eastAsia="ko-KR"/>
        </w:rPr>
        <w:t xml:space="preserve">the </w:t>
      </w:r>
      <w:r w:rsidR="009907D6" w:rsidRPr="001503BF">
        <w:rPr>
          <w:rFonts w:ascii="Arial" w:hAnsi="Arial" w:cs="Arial"/>
        </w:rPr>
        <w:t xml:space="preserve">outcomes </w:t>
      </w:r>
      <w:r w:rsidR="00A276EB" w:rsidRPr="007276B8">
        <w:rPr>
          <w:rFonts w:ascii="Arial" w:hAnsi="Arial" w:cs="Arial"/>
        </w:rPr>
        <w:t>of</w:t>
      </w:r>
      <w:r w:rsidR="00A276EB" w:rsidRPr="009179CB">
        <w:rPr>
          <w:rFonts w:ascii="Arial" w:hAnsi="Arial" w:cs="Arial"/>
          <w:sz w:val="26"/>
          <w:szCs w:val="26"/>
        </w:rPr>
        <w:t>, and decisions made during,</w:t>
      </w:r>
      <w:r w:rsidR="00631AE4" w:rsidRPr="009179CB" w:rsidDel="00631AE4">
        <w:rPr>
          <w:rFonts w:ascii="Arial" w:hAnsi="Arial" w:cs="Arial"/>
          <w:sz w:val="26"/>
          <w:szCs w:val="26"/>
        </w:rPr>
        <w:t xml:space="preserve"> </w:t>
      </w:r>
      <w:r w:rsidR="009907D6" w:rsidRPr="001503BF">
        <w:rPr>
          <w:rFonts w:ascii="Arial" w:hAnsi="Arial" w:cs="Arial"/>
        </w:rPr>
        <w:t>TPT-WG meetings</w:t>
      </w:r>
      <w:r w:rsidR="007276B8">
        <w:rPr>
          <w:rFonts w:ascii="Arial" w:hAnsi="Arial" w:cs="Arial"/>
        </w:rPr>
        <w:t xml:space="preserve"> and after</w:t>
      </w:r>
      <w:r w:rsidR="009907D6" w:rsidRPr="001503BF">
        <w:rPr>
          <w:rFonts w:ascii="Arial" w:hAnsi="Arial" w:cs="Arial"/>
        </w:rPr>
        <w:t xml:space="preserve"> each APEC Transportation Ministers Meeting</w:t>
      </w:r>
      <w:r w:rsidR="007276B8">
        <w:rPr>
          <w:rFonts w:ascii="Arial" w:hAnsi="Arial" w:cs="Arial"/>
        </w:rPr>
        <w:t>.</w:t>
      </w:r>
      <w:r w:rsidR="009907D6" w:rsidRPr="001503BF">
        <w:rPr>
          <w:rFonts w:ascii="Arial" w:hAnsi="Arial" w:cs="Arial"/>
        </w:rPr>
        <w:t xml:space="preserve">  </w:t>
      </w:r>
    </w:p>
    <w:p w14:paraId="2A0033D7" w14:textId="77777777" w:rsidR="009E794C" w:rsidRPr="001503BF" w:rsidRDefault="009E794C" w:rsidP="00B01201">
      <w:pPr>
        <w:rPr>
          <w:rFonts w:ascii="Arial" w:eastAsia="Calibri" w:hAnsi="Arial" w:cs="Arial"/>
          <w:lang w:val="en-NZ" w:eastAsia="en-US" w:bidi="ar-SA"/>
        </w:rPr>
      </w:pPr>
    </w:p>
    <w:p w14:paraId="64D18F80" w14:textId="7A7BC980" w:rsidR="008C6635" w:rsidRPr="001503BF" w:rsidRDefault="008C6635" w:rsidP="00B01201">
      <w:pPr>
        <w:spacing w:line="0" w:lineRule="atLeast"/>
        <w:rPr>
          <w:rFonts w:ascii="Arial" w:hAnsi="Arial" w:cs="Arial"/>
        </w:rPr>
      </w:pPr>
      <w:r w:rsidRPr="001503BF">
        <w:rPr>
          <w:rFonts w:ascii="Arial" w:hAnsi="Arial" w:cs="Arial"/>
        </w:rPr>
        <w:t>The quorum for TPT-WG meetings</w:t>
      </w:r>
      <w:r w:rsidR="00863BB1">
        <w:rPr>
          <w:rFonts w:ascii="Arial" w:hAnsi="Arial" w:cs="Arial"/>
        </w:rPr>
        <w:t xml:space="preserve"> </w:t>
      </w:r>
      <w:r w:rsidRPr="001503BF">
        <w:rPr>
          <w:rFonts w:ascii="Arial" w:hAnsi="Arial" w:cs="Arial"/>
        </w:rPr>
        <w:t>constitute</w:t>
      </w:r>
      <w:r w:rsidR="007276B8">
        <w:rPr>
          <w:rFonts w:ascii="Arial" w:hAnsi="Arial" w:cs="Arial"/>
        </w:rPr>
        <w:t xml:space="preserve">s </w:t>
      </w:r>
      <w:r w:rsidRPr="001503BF">
        <w:rPr>
          <w:rFonts w:ascii="Arial" w:hAnsi="Arial" w:cs="Arial"/>
        </w:rPr>
        <w:t xml:space="preserve">attendees from 14 </w:t>
      </w:r>
      <w:r w:rsidR="00EE7C83" w:rsidRPr="001503BF">
        <w:rPr>
          <w:rFonts w:ascii="Arial" w:hAnsi="Arial" w:cs="Arial"/>
        </w:rPr>
        <w:t>M</w:t>
      </w:r>
      <w:r w:rsidR="00FD01CD" w:rsidRPr="001503BF">
        <w:rPr>
          <w:rFonts w:ascii="Arial" w:hAnsi="Arial" w:cs="Arial"/>
        </w:rPr>
        <w:t xml:space="preserve">ember </w:t>
      </w:r>
      <w:r w:rsidR="0054436D" w:rsidRPr="001503BF">
        <w:rPr>
          <w:rFonts w:ascii="Arial" w:hAnsi="Arial" w:cs="Arial"/>
        </w:rPr>
        <w:t>E</w:t>
      </w:r>
      <w:r w:rsidRPr="001503BF">
        <w:rPr>
          <w:rFonts w:ascii="Arial" w:hAnsi="Arial" w:cs="Arial"/>
        </w:rPr>
        <w:t xml:space="preserve">conomies.  Should the TPT-WG </w:t>
      </w:r>
      <w:r w:rsidR="00614540">
        <w:rPr>
          <w:rFonts w:ascii="Arial" w:hAnsi="Arial" w:cs="Arial"/>
        </w:rPr>
        <w:t xml:space="preserve">or any of its </w:t>
      </w:r>
      <w:r w:rsidR="00480893">
        <w:rPr>
          <w:rFonts w:ascii="Arial" w:hAnsi="Arial" w:cs="Arial"/>
        </w:rPr>
        <w:t xml:space="preserve">Experts Groups or </w:t>
      </w:r>
      <w:r w:rsidR="00614540">
        <w:rPr>
          <w:rFonts w:ascii="Arial" w:hAnsi="Arial" w:cs="Arial"/>
        </w:rPr>
        <w:t>Sub-groups</w:t>
      </w:r>
      <w:r w:rsidR="00480893">
        <w:rPr>
          <w:rFonts w:ascii="Arial" w:hAnsi="Arial" w:cs="Arial"/>
        </w:rPr>
        <w:t xml:space="preserve"> (where they meet separately)</w:t>
      </w:r>
      <w:r w:rsidR="00614540">
        <w:rPr>
          <w:rFonts w:ascii="Arial" w:hAnsi="Arial" w:cs="Arial"/>
        </w:rPr>
        <w:t xml:space="preserve"> </w:t>
      </w:r>
      <w:r w:rsidRPr="001503BF">
        <w:rPr>
          <w:rFonts w:ascii="Arial" w:hAnsi="Arial" w:cs="Arial"/>
        </w:rPr>
        <w:t xml:space="preserve">fail to meet </w:t>
      </w:r>
      <w:r w:rsidR="00D961CE">
        <w:rPr>
          <w:rFonts w:ascii="Arial" w:hAnsi="Arial" w:cs="Arial"/>
        </w:rPr>
        <w:t xml:space="preserve">the </w:t>
      </w:r>
      <w:r w:rsidRPr="001503BF">
        <w:rPr>
          <w:rFonts w:ascii="Arial" w:hAnsi="Arial" w:cs="Arial"/>
        </w:rPr>
        <w:t xml:space="preserve">quorum for two consecutive meetings, it shall be referred to Senior Officials for a decision on whether </w:t>
      </w:r>
      <w:r w:rsidR="00F41994">
        <w:rPr>
          <w:rFonts w:ascii="Arial" w:hAnsi="Arial" w:cs="Arial"/>
        </w:rPr>
        <w:t>the Experts Group or Sub-group</w:t>
      </w:r>
      <w:r w:rsidRPr="001503BF">
        <w:rPr>
          <w:rFonts w:ascii="Arial" w:hAnsi="Arial" w:cs="Arial"/>
        </w:rPr>
        <w:t xml:space="preserve"> should continue to exist.</w:t>
      </w:r>
    </w:p>
    <w:p w14:paraId="61A238B6" w14:textId="77777777" w:rsidR="00737C3D" w:rsidRDefault="00737C3D" w:rsidP="00DA2811">
      <w:pPr>
        <w:rPr>
          <w:rFonts w:ascii="Arial" w:hAnsi="Arial" w:cs="Arial"/>
        </w:rPr>
      </w:pPr>
    </w:p>
    <w:p w14:paraId="4C362EA8" w14:textId="77777777" w:rsidR="00DA2811" w:rsidRPr="001503BF" w:rsidRDefault="00DA2811" w:rsidP="00DA2811">
      <w:pPr>
        <w:rPr>
          <w:rFonts w:ascii="Arial" w:eastAsia="Calibri" w:hAnsi="Arial" w:cs="Arial"/>
          <w:lang w:val="en-NZ" w:eastAsia="en-US" w:bidi="ar-SA"/>
        </w:rPr>
      </w:pPr>
      <w:r w:rsidRPr="001503BF">
        <w:rPr>
          <w:rFonts w:ascii="Arial" w:hAnsi="Arial" w:cs="Arial"/>
        </w:rPr>
        <w:lastRenderedPageBreak/>
        <w:t>The TPT-WG Management Group consists of the Lead Shepherd, Deputy Lead Shepherd, Modal Experts Group Chairs and the APEC Secretariat Program Director.</w:t>
      </w:r>
    </w:p>
    <w:p w14:paraId="55A8CEC7" w14:textId="3A78D6F7" w:rsidR="00DA2811" w:rsidRDefault="00DA2811" w:rsidP="00DA2811">
      <w:pPr>
        <w:spacing w:line="0" w:lineRule="atLeast"/>
        <w:rPr>
          <w:rFonts w:ascii="Arial" w:hAnsi="Arial" w:cs="Arial"/>
          <w:lang w:val="en-NZ"/>
        </w:rPr>
      </w:pPr>
    </w:p>
    <w:p w14:paraId="481189C6" w14:textId="77777777" w:rsidR="009E794C" w:rsidRPr="009179CB" w:rsidRDefault="009E794C" w:rsidP="00D77BB1">
      <w:pPr>
        <w:spacing w:line="0" w:lineRule="atLeast"/>
        <w:rPr>
          <w:rFonts w:ascii="Arial" w:hAnsi="Arial" w:cs="Arial"/>
          <w:i/>
          <w:u w:val="single"/>
        </w:rPr>
      </w:pPr>
      <w:r w:rsidRPr="009179CB">
        <w:rPr>
          <w:rFonts w:ascii="Arial" w:hAnsi="Arial" w:cs="Arial"/>
          <w:i/>
          <w:u w:val="single"/>
        </w:rPr>
        <w:t>Meetings</w:t>
      </w:r>
    </w:p>
    <w:p w14:paraId="63DF56D5" w14:textId="77777777" w:rsidR="009E794C" w:rsidRPr="00C96CB5" w:rsidRDefault="009E794C" w:rsidP="00D77BB1">
      <w:pPr>
        <w:spacing w:line="0" w:lineRule="atLeast"/>
        <w:rPr>
          <w:rFonts w:ascii="Arial" w:hAnsi="Arial" w:cs="Arial"/>
        </w:rPr>
      </w:pPr>
    </w:p>
    <w:p w14:paraId="0A13046C" w14:textId="24A6F6E6" w:rsidR="002A7707" w:rsidRPr="001503BF" w:rsidRDefault="008C6635" w:rsidP="002A7707">
      <w:pPr>
        <w:rPr>
          <w:rFonts w:ascii="Arial" w:eastAsia="Calibri" w:hAnsi="Arial" w:cs="Arial"/>
          <w:lang w:val="en-NZ" w:eastAsia="en-US" w:bidi="ar-SA"/>
        </w:rPr>
      </w:pPr>
      <w:r w:rsidRPr="001503BF">
        <w:rPr>
          <w:rFonts w:ascii="Arial" w:eastAsia="Calibri" w:hAnsi="Arial" w:cs="Arial"/>
          <w:bCs/>
          <w:lang w:val="en-NZ" w:eastAsia="en-US" w:bidi="ar-SA"/>
        </w:rPr>
        <w:t>Two</w:t>
      </w:r>
      <w:r w:rsidRPr="001503BF">
        <w:rPr>
          <w:rFonts w:ascii="Arial" w:eastAsia="Calibri" w:hAnsi="Arial" w:cs="Arial"/>
          <w:lang w:val="en-NZ" w:eastAsia="en-US" w:bidi="ar-SA"/>
        </w:rPr>
        <w:t xml:space="preserve"> TPT-WG meetings </w:t>
      </w:r>
      <w:r w:rsidR="002A7707" w:rsidRPr="001503BF">
        <w:rPr>
          <w:rFonts w:ascii="Arial" w:eastAsia="Calibri" w:hAnsi="Arial" w:cs="Arial"/>
          <w:lang w:val="en-NZ" w:eastAsia="en-US" w:bidi="ar-SA"/>
        </w:rPr>
        <w:t xml:space="preserve">will </w:t>
      </w:r>
      <w:r w:rsidRPr="001503BF">
        <w:rPr>
          <w:rFonts w:ascii="Arial" w:eastAsia="Calibri" w:hAnsi="Arial" w:cs="Arial"/>
          <w:lang w:val="en-NZ" w:eastAsia="en-US" w:bidi="ar-SA"/>
        </w:rPr>
        <w:t xml:space="preserve">be held each year, </w:t>
      </w:r>
      <w:r w:rsidR="00557581" w:rsidRPr="001503BF">
        <w:rPr>
          <w:rFonts w:ascii="Arial" w:eastAsia="Calibri" w:hAnsi="Arial" w:cs="Arial"/>
          <w:lang w:val="en-NZ" w:eastAsia="en-US" w:bidi="ar-SA"/>
        </w:rPr>
        <w:t>except</w:t>
      </w:r>
      <w:r w:rsidRPr="001503BF">
        <w:rPr>
          <w:rFonts w:ascii="Arial" w:eastAsia="Calibri" w:hAnsi="Arial" w:cs="Arial"/>
          <w:lang w:val="en-NZ" w:eastAsia="en-US" w:bidi="ar-SA"/>
        </w:rPr>
        <w:t xml:space="preserve"> </w:t>
      </w:r>
      <w:r w:rsidR="006D066C" w:rsidRPr="001503BF">
        <w:rPr>
          <w:rFonts w:ascii="Arial" w:eastAsiaTheme="minorEastAsia" w:hAnsi="Arial" w:cs="Arial" w:hint="eastAsia"/>
          <w:lang w:val="en-NZ" w:eastAsia="ko-KR" w:bidi="ar-SA"/>
        </w:rPr>
        <w:t xml:space="preserve">in </w:t>
      </w:r>
      <w:r w:rsidRPr="001503BF">
        <w:rPr>
          <w:rFonts w:ascii="Arial" w:eastAsia="Calibri" w:hAnsi="Arial" w:cs="Arial"/>
          <w:lang w:val="en-NZ" w:eastAsia="en-US" w:bidi="ar-SA"/>
        </w:rPr>
        <w:t>years that coincide with the three-yearly APEC Transport</w:t>
      </w:r>
      <w:r w:rsidR="002A7707" w:rsidRPr="001503BF">
        <w:rPr>
          <w:rFonts w:ascii="Arial" w:eastAsia="Calibri" w:hAnsi="Arial" w:cs="Arial"/>
          <w:lang w:val="en-NZ" w:eastAsia="en-US" w:bidi="ar-SA"/>
        </w:rPr>
        <w:t>ation</w:t>
      </w:r>
      <w:r w:rsidRPr="001503BF">
        <w:rPr>
          <w:rFonts w:ascii="Arial" w:eastAsia="Calibri" w:hAnsi="Arial" w:cs="Arial"/>
          <w:lang w:val="en-NZ" w:eastAsia="en-US" w:bidi="ar-SA"/>
        </w:rPr>
        <w:t xml:space="preserve"> Minister</w:t>
      </w:r>
      <w:r w:rsidR="002A7707" w:rsidRPr="001503BF">
        <w:rPr>
          <w:rFonts w:ascii="Arial" w:eastAsia="Calibri" w:hAnsi="Arial" w:cs="Arial"/>
          <w:lang w:val="en-NZ" w:eastAsia="en-US" w:bidi="ar-SA"/>
        </w:rPr>
        <w:t>s</w:t>
      </w:r>
      <w:r w:rsidRPr="001503BF">
        <w:rPr>
          <w:rFonts w:ascii="Arial" w:eastAsia="Calibri" w:hAnsi="Arial" w:cs="Arial"/>
          <w:lang w:val="en-NZ" w:eastAsia="en-US" w:bidi="ar-SA"/>
        </w:rPr>
        <w:t xml:space="preserve"> Meeting. </w:t>
      </w:r>
      <w:r w:rsidRPr="00C96CB5">
        <w:rPr>
          <w:rFonts w:ascii="Arial" w:eastAsia="Calibri" w:hAnsi="Arial" w:cs="Arial"/>
          <w:lang w:val="en-NZ" w:eastAsia="en-US" w:bidi="ar-SA"/>
        </w:rPr>
        <w:t xml:space="preserve"> In</w:t>
      </w:r>
      <w:r w:rsidRPr="001503BF">
        <w:rPr>
          <w:rFonts w:ascii="Arial" w:eastAsia="Calibri" w:hAnsi="Arial" w:cs="Arial"/>
          <w:lang w:val="en-NZ" w:eastAsia="en-US" w:bidi="ar-SA"/>
        </w:rPr>
        <w:t xml:space="preserve"> those years, one TPT-WG meeting </w:t>
      </w:r>
      <w:r w:rsidR="00E17351" w:rsidRPr="001503BF">
        <w:rPr>
          <w:rFonts w:ascii="Arial" w:hAnsi="Arial" w:cs="Arial" w:hint="eastAsia"/>
          <w:lang w:val="en-NZ" w:bidi="ar-SA"/>
        </w:rPr>
        <w:t>will</w:t>
      </w:r>
      <w:r w:rsidR="00E17351" w:rsidRPr="001503BF">
        <w:rPr>
          <w:rFonts w:ascii="Arial" w:eastAsia="Calibri" w:hAnsi="Arial" w:cs="Arial"/>
          <w:lang w:val="en-NZ" w:eastAsia="en-US" w:bidi="ar-SA"/>
        </w:rPr>
        <w:t xml:space="preserve"> </w:t>
      </w:r>
      <w:r w:rsidRPr="001503BF">
        <w:rPr>
          <w:rFonts w:ascii="Arial" w:eastAsia="Calibri" w:hAnsi="Arial" w:cs="Arial"/>
          <w:lang w:val="en-NZ" w:eastAsia="en-US" w:bidi="ar-SA"/>
        </w:rPr>
        <w:t>be held.</w:t>
      </w:r>
      <w:r w:rsidR="005F025A" w:rsidRPr="001503BF">
        <w:rPr>
          <w:rFonts w:ascii="Arial" w:eastAsia="Calibri" w:hAnsi="Arial" w:cs="Arial"/>
          <w:lang w:val="en-NZ" w:eastAsia="en-US" w:bidi="ar-SA"/>
        </w:rPr>
        <w:t xml:space="preserve"> </w:t>
      </w:r>
      <w:r w:rsidR="005F025A" w:rsidRPr="001503BF">
        <w:rPr>
          <w:rFonts w:ascii="Arial" w:hAnsi="Arial" w:cs="Arial"/>
        </w:rPr>
        <w:t xml:space="preserve">Intercessional work </w:t>
      </w:r>
      <w:r w:rsidR="002A7707" w:rsidRPr="001503BF">
        <w:rPr>
          <w:rFonts w:ascii="Arial" w:hAnsi="Arial" w:cs="Arial"/>
        </w:rPr>
        <w:t>will</w:t>
      </w:r>
      <w:r w:rsidR="005F025A" w:rsidRPr="001503BF">
        <w:rPr>
          <w:rFonts w:ascii="Arial" w:hAnsi="Arial" w:cs="Arial"/>
        </w:rPr>
        <w:t xml:space="preserve"> also </w:t>
      </w:r>
      <w:r w:rsidR="006D066C" w:rsidRPr="001503BF">
        <w:rPr>
          <w:rFonts w:ascii="Arial" w:eastAsiaTheme="minorEastAsia" w:hAnsi="Arial" w:cs="Arial" w:hint="eastAsia"/>
          <w:lang w:eastAsia="ko-KR"/>
        </w:rPr>
        <w:t xml:space="preserve">be carried out </w:t>
      </w:r>
      <w:r w:rsidR="005F025A" w:rsidRPr="001503BF">
        <w:rPr>
          <w:rFonts w:ascii="Arial" w:hAnsi="Arial" w:cs="Arial"/>
        </w:rPr>
        <w:t xml:space="preserve">throughout the year.  </w:t>
      </w:r>
      <w:r w:rsidR="002A7707" w:rsidRPr="001503BF">
        <w:rPr>
          <w:rFonts w:ascii="Arial" w:eastAsia="Calibri" w:hAnsi="Arial" w:cs="Arial"/>
          <w:bCs/>
          <w:lang w:val="en-NZ" w:eastAsia="en-US" w:bidi="ar-SA"/>
        </w:rPr>
        <w:t>T</w:t>
      </w:r>
      <w:r w:rsidR="002A7707" w:rsidRPr="001503BF">
        <w:rPr>
          <w:rFonts w:ascii="Arial" w:eastAsia="Calibri" w:hAnsi="Arial" w:cs="Arial"/>
          <w:lang w:val="en-NZ" w:eastAsia="en-US" w:bidi="ar-SA"/>
        </w:rPr>
        <w:t xml:space="preserve">he spacing between TPT-WG meetings </w:t>
      </w:r>
      <w:r w:rsidR="00C9742C" w:rsidRPr="001503BF">
        <w:rPr>
          <w:rFonts w:ascii="Arial" w:eastAsia="Calibri" w:hAnsi="Arial" w:cs="Arial"/>
          <w:lang w:val="en-NZ" w:eastAsia="en-US" w:bidi="ar-SA"/>
        </w:rPr>
        <w:t xml:space="preserve">shall be </w:t>
      </w:r>
      <w:r w:rsidR="002A7707" w:rsidRPr="001503BF">
        <w:rPr>
          <w:rFonts w:ascii="Arial" w:eastAsia="Calibri" w:hAnsi="Arial" w:cs="Arial"/>
          <w:lang w:val="en-NZ" w:eastAsia="en-US" w:bidi="ar-SA"/>
        </w:rPr>
        <w:t xml:space="preserve">as close to six months </w:t>
      </w:r>
      <w:r w:rsidR="00781690" w:rsidRPr="001503BF">
        <w:rPr>
          <w:rFonts w:ascii="Arial" w:eastAsia="Calibri" w:hAnsi="Arial" w:cs="Arial"/>
          <w:lang w:val="en-NZ" w:eastAsia="en-US" w:bidi="ar-SA"/>
        </w:rPr>
        <w:t xml:space="preserve">apart </w:t>
      </w:r>
      <w:r w:rsidR="002A7707" w:rsidRPr="001503BF">
        <w:rPr>
          <w:rFonts w:ascii="Arial" w:eastAsia="Calibri" w:hAnsi="Arial" w:cs="Arial"/>
          <w:lang w:val="en-NZ" w:eastAsia="en-US" w:bidi="ar-SA"/>
        </w:rPr>
        <w:t>as possible.</w:t>
      </w:r>
    </w:p>
    <w:p w14:paraId="169D4AF3" w14:textId="77777777" w:rsidR="002A7707" w:rsidRPr="001503BF" w:rsidRDefault="002A7707" w:rsidP="00B01201">
      <w:pPr>
        <w:rPr>
          <w:rFonts w:ascii="Arial" w:eastAsia="Calibri" w:hAnsi="Arial" w:cs="Arial"/>
          <w:bCs/>
          <w:lang w:val="en-NZ" w:eastAsia="en-US" w:bidi="ar-SA"/>
        </w:rPr>
      </w:pPr>
    </w:p>
    <w:p w14:paraId="2B510A18" w14:textId="30636463" w:rsidR="008C6635" w:rsidRPr="001503BF" w:rsidRDefault="008C6635" w:rsidP="00B01201">
      <w:pPr>
        <w:rPr>
          <w:rFonts w:ascii="Arial" w:eastAsia="Calibri" w:hAnsi="Arial" w:cs="Arial"/>
          <w:bCs/>
          <w:lang w:val="en-NZ" w:eastAsia="en-US" w:bidi="ar-SA"/>
        </w:rPr>
      </w:pPr>
      <w:r w:rsidRPr="001503BF">
        <w:rPr>
          <w:rFonts w:ascii="Arial" w:eastAsia="Calibri" w:hAnsi="Arial" w:cs="Arial"/>
          <w:bCs/>
          <w:lang w:val="en-NZ" w:eastAsia="en-US" w:bidi="ar-SA"/>
        </w:rPr>
        <w:t xml:space="preserve">One TPT-WG meeting </w:t>
      </w:r>
      <w:r w:rsidR="002A7707" w:rsidRPr="001503BF">
        <w:rPr>
          <w:rFonts w:ascii="Arial" w:eastAsia="Calibri" w:hAnsi="Arial" w:cs="Arial"/>
          <w:bCs/>
          <w:lang w:val="en-NZ" w:eastAsia="en-US" w:bidi="ar-SA"/>
        </w:rPr>
        <w:t xml:space="preserve">per </w:t>
      </w:r>
      <w:r w:rsidRPr="001503BF">
        <w:rPr>
          <w:rFonts w:ascii="Arial" w:eastAsia="Calibri" w:hAnsi="Arial" w:cs="Arial"/>
          <w:bCs/>
          <w:lang w:val="en-NZ" w:eastAsia="en-US" w:bidi="ar-SA"/>
        </w:rPr>
        <w:t>year may be held in conjunction with either SOM1 or SOM3, subject to consultation with</w:t>
      </w:r>
      <w:r w:rsidR="003C2372" w:rsidRPr="003C2372">
        <w:rPr>
          <w:rFonts w:ascii="Arial" w:eastAsia="Calibri" w:hAnsi="Arial" w:cs="Arial"/>
          <w:iCs/>
          <w:lang w:val="en-NZ"/>
        </w:rPr>
        <w:t>, and decision of</w:t>
      </w:r>
      <w:r w:rsidR="007276B8">
        <w:rPr>
          <w:rFonts w:ascii="Arial" w:eastAsia="Calibri" w:hAnsi="Arial" w:cs="Arial"/>
          <w:bCs/>
          <w:lang w:val="en-NZ" w:eastAsia="en-US" w:bidi="ar-SA"/>
        </w:rPr>
        <w:t>,</w:t>
      </w:r>
      <w:r w:rsidRPr="001503BF">
        <w:rPr>
          <w:rFonts w:ascii="Arial" w:eastAsia="Calibri" w:hAnsi="Arial" w:cs="Arial"/>
          <w:bCs/>
          <w:lang w:val="en-NZ" w:eastAsia="en-US" w:bidi="ar-SA"/>
        </w:rPr>
        <w:t xml:space="preserve"> the </w:t>
      </w:r>
      <w:r w:rsidR="0007614B" w:rsidRPr="001503BF">
        <w:rPr>
          <w:rFonts w:ascii="Arial" w:eastAsia="Calibri" w:hAnsi="Arial" w:cs="Arial"/>
          <w:bCs/>
          <w:lang w:val="en-NZ" w:eastAsia="en-US" w:bidi="ar-SA"/>
        </w:rPr>
        <w:t>APEC</w:t>
      </w:r>
      <w:r w:rsidRPr="001503BF">
        <w:rPr>
          <w:rFonts w:ascii="Arial" w:eastAsia="Calibri" w:hAnsi="Arial" w:cs="Arial"/>
          <w:bCs/>
          <w:lang w:val="en-NZ" w:eastAsia="en-US" w:bidi="ar-SA"/>
        </w:rPr>
        <w:t xml:space="preserve"> </w:t>
      </w:r>
      <w:r w:rsidR="0007614B" w:rsidRPr="001503BF">
        <w:rPr>
          <w:rFonts w:ascii="Arial" w:eastAsia="Calibri" w:hAnsi="Arial" w:cs="Arial"/>
          <w:bCs/>
          <w:lang w:val="en-NZ" w:eastAsia="en-US" w:bidi="ar-SA"/>
        </w:rPr>
        <w:t>H</w:t>
      </w:r>
      <w:r w:rsidRPr="001503BF">
        <w:rPr>
          <w:rFonts w:ascii="Arial" w:eastAsia="Calibri" w:hAnsi="Arial" w:cs="Arial"/>
          <w:bCs/>
          <w:lang w:val="en-NZ" w:eastAsia="en-US" w:bidi="ar-SA"/>
        </w:rPr>
        <w:t xml:space="preserve">ost </w:t>
      </w:r>
      <w:r w:rsidR="0007614B" w:rsidRPr="001503BF">
        <w:rPr>
          <w:rFonts w:ascii="Arial" w:eastAsia="Calibri" w:hAnsi="Arial" w:cs="Arial"/>
          <w:bCs/>
          <w:lang w:val="en-NZ" w:eastAsia="en-US" w:bidi="ar-SA"/>
        </w:rPr>
        <w:t>E</w:t>
      </w:r>
      <w:r w:rsidRPr="001503BF">
        <w:rPr>
          <w:rFonts w:ascii="Arial" w:eastAsia="Calibri" w:hAnsi="Arial" w:cs="Arial"/>
          <w:bCs/>
          <w:lang w:val="en-NZ" w:eastAsia="en-US" w:bidi="ar-SA"/>
        </w:rPr>
        <w:t>conomy.  This</w:t>
      </w:r>
      <w:r w:rsidR="00557581" w:rsidRPr="001503BF">
        <w:rPr>
          <w:rFonts w:ascii="Arial" w:eastAsia="Calibri" w:hAnsi="Arial" w:cs="Arial"/>
          <w:bCs/>
          <w:lang w:val="en-NZ" w:eastAsia="en-US" w:bidi="ar-SA"/>
        </w:rPr>
        <w:t xml:space="preserve"> </w:t>
      </w:r>
      <w:r w:rsidRPr="001503BF">
        <w:rPr>
          <w:rFonts w:ascii="Arial" w:eastAsia="Calibri" w:hAnsi="Arial" w:cs="Arial"/>
          <w:bCs/>
          <w:lang w:val="en-NZ" w:eastAsia="en-US" w:bidi="ar-SA"/>
        </w:rPr>
        <w:t xml:space="preserve">would assist cross-fora collaboration and make travel arrangements easier for some </w:t>
      </w:r>
      <w:r w:rsidR="006D066C" w:rsidRPr="001503BF">
        <w:rPr>
          <w:rFonts w:ascii="Arial" w:eastAsiaTheme="minorEastAsia" w:hAnsi="Arial" w:cs="Arial" w:hint="eastAsia"/>
          <w:bCs/>
          <w:lang w:val="en-NZ" w:eastAsia="ko-KR" w:bidi="ar-SA"/>
        </w:rPr>
        <w:t>E</w:t>
      </w:r>
      <w:r w:rsidRPr="001503BF">
        <w:rPr>
          <w:rFonts w:ascii="Arial" w:eastAsia="Calibri" w:hAnsi="Arial" w:cs="Arial"/>
          <w:bCs/>
          <w:lang w:val="en-NZ" w:eastAsia="en-US" w:bidi="ar-SA"/>
        </w:rPr>
        <w:t xml:space="preserve">conomies.  </w:t>
      </w:r>
      <w:r w:rsidR="00D4104E" w:rsidRPr="001503BF">
        <w:rPr>
          <w:rFonts w:ascii="Arial" w:eastAsia="Calibri" w:hAnsi="Arial" w:cs="Arial"/>
          <w:bCs/>
          <w:lang w:val="en-NZ" w:eastAsia="en-US" w:bidi="ar-SA"/>
        </w:rPr>
        <w:t>As</w:t>
      </w:r>
      <w:r w:rsidRPr="001503BF">
        <w:rPr>
          <w:rFonts w:ascii="Arial" w:eastAsia="Calibri" w:hAnsi="Arial" w:cs="Arial"/>
          <w:bCs/>
          <w:lang w:val="en-NZ" w:eastAsia="en-US" w:bidi="ar-SA"/>
        </w:rPr>
        <w:t xml:space="preserve"> this could place a significant burden on the </w:t>
      </w:r>
      <w:r w:rsidR="0007614B" w:rsidRPr="001503BF">
        <w:rPr>
          <w:rFonts w:ascii="Arial" w:eastAsia="Calibri" w:hAnsi="Arial" w:cs="Arial"/>
          <w:bCs/>
          <w:lang w:val="en-NZ" w:eastAsia="en-US" w:bidi="ar-SA"/>
        </w:rPr>
        <w:t>APEC</w:t>
      </w:r>
      <w:r w:rsidRPr="001503BF">
        <w:rPr>
          <w:rFonts w:ascii="Arial" w:eastAsia="Calibri" w:hAnsi="Arial" w:cs="Arial"/>
          <w:bCs/>
          <w:lang w:val="en-NZ" w:eastAsia="en-US" w:bidi="ar-SA"/>
        </w:rPr>
        <w:t xml:space="preserve"> </w:t>
      </w:r>
      <w:r w:rsidR="0007614B" w:rsidRPr="001503BF">
        <w:rPr>
          <w:rFonts w:ascii="Arial" w:eastAsia="Calibri" w:hAnsi="Arial" w:cs="Arial"/>
          <w:bCs/>
          <w:lang w:val="en-NZ" w:eastAsia="en-US" w:bidi="ar-SA"/>
        </w:rPr>
        <w:t>H</w:t>
      </w:r>
      <w:r w:rsidRPr="001503BF">
        <w:rPr>
          <w:rFonts w:ascii="Arial" w:eastAsia="Calibri" w:hAnsi="Arial" w:cs="Arial"/>
          <w:bCs/>
          <w:lang w:val="en-NZ" w:eastAsia="en-US" w:bidi="ar-SA"/>
        </w:rPr>
        <w:t xml:space="preserve">ost </w:t>
      </w:r>
      <w:r w:rsidR="0007614B" w:rsidRPr="001503BF">
        <w:rPr>
          <w:rFonts w:ascii="Arial" w:eastAsia="Calibri" w:hAnsi="Arial" w:cs="Arial"/>
          <w:bCs/>
          <w:lang w:val="en-NZ" w:eastAsia="en-US" w:bidi="ar-SA"/>
        </w:rPr>
        <w:t>E</w:t>
      </w:r>
      <w:r w:rsidRPr="001503BF">
        <w:rPr>
          <w:rFonts w:ascii="Arial" w:eastAsia="Calibri" w:hAnsi="Arial" w:cs="Arial"/>
          <w:bCs/>
          <w:lang w:val="en-NZ" w:eastAsia="en-US" w:bidi="ar-SA"/>
        </w:rPr>
        <w:t>conomy</w:t>
      </w:r>
      <w:r w:rsidR="00D4104E" w:rsidRPr="001503BF">
        <w:rPr>
          <w:rFonts w:ascii="Arial" w:eastAsia="Calibri" w:hAnsi="Arial" w:cs="Arial"/>
          <w:bCs/>
          <w:lang w:val="en-NZ" w:eastAsia="en-US" w:bidi="ar-SA"/>
        </w:rPr>
        <w:t>,</w:t>
      </w:r>
      <w:r w:rsidRPr="001503BF">
        <w:rPr>
          <w:rFonts w:ascii="Arial" w:eastAsia="Calibri" w:hAnsi="Arial" w:cs="Arial"/>
          <w:bCs/>
          <w:lang w:val="en-NZ" w:eastAsia="en-US" w:bidi="ar-SA"/>
        </w:rPr>
        <w:t xml:space="preserve"> depending on the number of TPT-WG delegates who attend, it will not be an expectation that the</w:t>
      </w:r>
      <w:r w:rsidR="002A7707" w:rsidRPr="001503BF">
        <w:rPr>
          <w:rFonts w:ascii="Arial" w:eastAsia="Calibri" w:hAnsi="Arial" w:cs="Arial"/>
          <w:bCs/>
          <w:lang w:val="en-NZ" w:eastAsia="en-US" w:bidi="ar-SA"/>
        </w:rPr>
        <w:t>y will host a TPT-WG meeting</w:t>
      </w:r>
      <w:r w:rsidRPr="001503BF">
        <w:rPr>
          <w:rFonts w:ascii="Arial" w:eastAsia="Calibri" w:hAnsi="Arial" w:cs="Arial"/>
          <w:bCs/>
          <w:lang w:val="en-NZ" w:eastAsia="en-US" w:bidi="ar-SA"/>
        </w:rPr>
        <w:t>.</w:t>
      </w:r>
      <w:r w:rsidR="002A7707" w:rsidRPr="001503BF">
        <w:rPr>
          <w:rFonts w:ascii="Arial" w:eastAsia="Calibri" w:hAnsi="Arial" w:cs="Arial"/>
          <w:bCs/>
          <w:lang w:val="en-NZ" w:eastAsia="en-US" w:bidi="ar-SA"/>
        </w:rPr>
        <w:t xml:space="preserve"> </w:t>
      </w:r>
      <w:r w:rsidRPr="001503BF">
        <w:rPr>
          <w:rFonts w:ascii="Arial" w:eastAsia="Calibri" w:hAnsi="Arial" w:cs="Arial"/>
          <w:bCs/>
          <w:lang w:val="en-NZ" w:eastAsia="en-US" w:bidi="ar-SA"/>
        </w:rPr>
        <w:t>If not</w:t>
      </w:r>
      <w:r w:rsidR="006221B7" w:rsidRPr="001503BF">
        <w:rPr>
          <w:rFonts w:ascii="Arial" w:eastAsia="Calibri" w:hAnsi="Arial" w:cs="Arial"/>
          <w:bCs/>
          <w:lang w:val="en-NZ" w:eastAsia="en-US" w:bidi="ar-SA"/>
        </w:rPr>
        <w:t xml:space="preserve"> in conjunction with either SOM1 or SOM3</w:t>
      </w:r>
      <w:r w:rsidRPr="001503BF">
        <w:rPr>
          <w:rFonts w:ascii="Arial" w:eastAsia="Calibri" w:hAnsi="Arial" w:cs="Arial"/>
          <w:bCs/>
          <w:lang w:val="en-NZ" w:eastAsia="en-US" w:bidi="ar-SA"/>
        </w:rPr>
        <w:t xml:space="preserve">, TPT-WG meetings will be held in </w:t>
      </w:r>
      <w:r w:rsidR="002A7707" w:rsidRPr="001503BF">
        <w:rPr>
          <w:rFonts w:ascii="Arial" w:eastAsia="Calibri" w:hAnsi="Arial" w:cs="Arial"/>
          <w:bCs/>
          <w:lang w:val="en-NZ" w:eastAsia="en-US" w:bidi="ar-SA"/>
        </w:rPr>
        <w:t>E</w:t>
      </w:r>
      <w:r w:rsidRPr="001503BF">
        <w:rPr>
          <w:rFonts w:ascii="Arial" w:eastAsia="Calibri" w:hAnsi="Arial" w:cs="Arial"/>
          <w:bCs/>
          <w:lang w:val="en-NZ" w:eastAsia="en-US" w:bidi="ar-SA"/>
        </w:rPr>
        <w:t xml:space="preserve">conomies that offer to host.  </w:t>
      </w:r>
    </w:p>
    <w:p w14:paraId="5EFD0EF0" w14:textId="77777777" w:rsidR="002A7707" w:rsidRPr="001503BF" w:rsidRDefault="002A7707" w:rsidP="00B01201">
      <w:pPr>
        <w:rPr>
          <w:rFonts w:ascii="Arial" w:eastAsia="Calibri" w:hAnsi="Arial" w:cs="Arial"/>
          <w:lang w:val="en-NZ" w:eastAsia="en-US" w:bidi="ar-SA"/>
        </w:rPr>
      </w:pPr>
    </w:p>
    <w:p w14:paraId="2D32ED52" w14:textId="3E26C752" w:rsidR="004C0A13" w:rsidRPr="001503BF" w:rsidRDefault="004C0A13" w:rsidP="00B01201">
      <w:pPr>
        <w:spacing w:line="0" w:lineRule="atLeast"/>
        <w:rPr>
          <w:rFonts w:ascii="Arial" w:hAnsi="Arial" w:cs="Arial"/>
        </w:rPr>
      </w:pPr>
      <w:r w:rsidRPr="001503BF">
        <w:rPr>
          <w:rFonts w:ascii="Arial" w:hAnsi="Arial" w:cs="Arial"/>
        </w:rPr>
        <w:t>The Lead Shepherd, Modal Expert</w:t>
      </w:r>
      <w:r w:rsidR="00FD01CD" w:rsidRPr="001503BF">
        <w:rPr>
          <w:rFonts w:ascii="Arial" w:hAnsi="Arial" w:cs="Arial"/>
        </w:rPr>
        <w:t>s</w:t>
      </w:r>
      <w:r w:rsidRPr="001503BF">
        <w:rPr>
          <w:rFonts w:ascii="Arial" w:hAnsi="Arial" w:cs="Arial"/>
        </w:rPr>
        <w:t xml:space="preserve"> Group Chairs and other presenters should circulate final agendas and papers at least three week</w:t>
      </w:r>
      <w:r w:rsidR="0007614B" w:rsidRPr="001503BF">
        <w:rPr>
          <w:rFonts w:ascii="Arial" w:hAnsi="Arial" w:cs="Arial"/>
        </w:rPr>
        <w:t>s</w:t>
      </w:r>
      <w:r w:rsidRPr="001503BF">
        <w:rPr>
          <w:rFonts w:ascii="Arial" w:hAnsi="Arial" w:cs="Arial"/>
        </w:rPr>
        <w:t xml:space="preserve"> </w:t>
      </w:r>
      <w:r w:rsidR="00557581" w:rsidRPr="001503BF">
        <w:rPr>
          <w:rFonts w:ascii="Arial" w:hAnsi="Arial" w:cs="Arial"/>
        </w:rPr>
        <w:t>before</w:t>
      </w:r>
      <w:r w:rsidRPr="001503BF">
        <w:rPr>
          <w:rFonts w:ascii="Arial" w:hAnsi="Arial" w:cs="Arial"/>
        </w:rPr>
        <w:t xml:space="preserve"> a TPT-WG meeting.  All documents </w:t>
      </w:r>
      <w:r w:rsidR="00E17351" w:rsidRPr="001503BF">
        <w:rPr>
          <w:rFonts w:ascii="Arial" w:hAnsi="Arial" w:cs="Arial" w:hint="eastAsia"/>
        </w:rPr>
        <w:t>should</w:t>
      </w:r>
      <w:r w:rsidR="00E17351" w:rsidRPr="001503BF">
        <w:rPr>
          <w:rFonts w:ascii="Arial" w:hAnsi="Arial" w:cs="Arial"/>
        </w:rPr>
        <w:t xml:space="preserve"> </w:t>
      </w:r>
      <w:r w:rsidRPr="001503BF">
        <w:rPr>
          <w:rFonts w:ascii="Arial" w:hAnsi="Arial" w:cs="Arial"/>
        </w:rPr>
        <w:t xml:space="preserve">be submitted in advance to the </w:t>
      </w:r>
      <w:r w:rsidR="00D304BA">
        <w:rPr>
          <w:rFonts w:ascii="Arial" w:hAnsi="Arial" w:cs="Arial"/>
        </w:rPr>
        <w:t xml:space="preserve">APEC Secretariat </w:t>
      </w:r>
      <w:r w:rsidRPr="001503BF">
        <w:rPr>
          <w:rFonts w:ascii="Arial" w:hAnsi="Arial" w:cs="Arial"/>
        </w:rPr>
        <w:t>Pro</w:t>
      </w:r>
      <w:r w:rsidR="006D066C" w:rsidRPr="001503BF">
        <w:rPr>
          <w:rFonts w:ascii="Arial" w:eastAsiaTheme="minorEastAsia" w:hAnsi="Arial" w:cs="Arial" w:hint="eastAsia"/>
          <w:lang w:eastAsia="ko-KR"/>
        </w:rPr>
        <w:t>gram</w:t>
      </w:r>
      <w:r w:rsidRPr="001503BF">
        <w:rPr>
          <w:rFonts w:ascii="Arial" w:hAnsi="Arial" w:cs="Arial"/>
        </w:rPr>
        <w:t xml:space="preserve"> Director to ensure compliance with APEC</w:t>
      </w:r>
      <w:r w:rsidR="0007614B" w:rsidRPr="001503BF">
        <w:rPr>
          <w:rFonts w:ascii="Arial" w:hAnsi="Arial" w:cs="Arial"/>
        </w:rPr>
        <w:t xml:space="preserve"> procedures</w:t>
      </w:r>
      <w:r w:rsidRPr="001503BF">
        <w:rPr>
          <w:rFonts w:ascii="Arial" w:hAnsi="Arial" w:cs="Arial"/>
        </w:rPr>
        <w:t xml:space="preserve">. </w:t>
      </w:r>
    </w:p>
    <w:p w14:paraId="15C73E5B" w14:textId="77777777" w:rsidR="004C0A13" w:rsidRPr="001503BF" w:rsidRDefault="004C0A13" w:rsidP="00B01201">
      <w:pPr>
        <w:spacing w:line="0" w:lineRule="atLeast"/>
        <w:rPr>
          <w:rFonts w:ascii="Arial" w:hAnsi="Arial" w:cs="Arial"/>
        </w:rPr>
      </w:pPr>
    </w:p>
    <w:p w14:paraId="17AFDB30" w14:textId="77777777" w:rsidR="004C0A13" w:rsidRPr="001503BF" w:rsidRDefault="004C0A13" w:rsidP="00B01201">
      <w:pPr>
        <w:spacing w:line="0" w:lineRule="atLeast"/>
        <w:rPr>
          <w:rFonts w:ascii="Arial" w:eastAsia="Calibri" w:hAnsi="Arial" w:cs="Arial"/>
          <w:bCs/>
          <w:lang w:eastAsia="en-US"/>
        </w:rPr>
      </w:pPr>
      <w:r w:rsidRPr="001503BF">
        <w:rPr>
          <w:rFonts w:ascii="Arial" w:eastAsia="Calibri" w:hAnsi="Arial" w:cs="Arial"/>
          <w:bCs/>
          <w:lang w:eastAsia="en-US"/>
        </w:rPr>
        <w:t xml:space="preserve">Where possible, the TPT-WG </w:t>
      </w:r>
      <w:r w:rsidR="00EC326A" w:rsidRPr="001503BF">
        <w:rPr>
          <w:rFonts w:ascii="Arial" w:hAnsi="Arial" w:cs="Arial" w:hint="eastAsia"/>
          <w:bCs/>
        </w:rPr>
        <w:t>should</w:t>
      </w:r>
      <w:r w:rsidR="00EC326A" w:rsidRPr="001503BF">
        <w:rPr>
          <w:rFonts w:ascii="Arial" w:eastAsia="Calibri" w:hAnsi="Arial" w:cs="Arial"/>
          <w:bCs/>
          <w:lang w:eastAsia="en-US"/>
        </w:rPr>
        <w:t xml:space="preserve"> </w:t>
      </w:r>
      <w:r w:rsidRPr="001503BF">
        <w:rPr>
          <w:rFonts w:ascii="Arial" w:eastAsia="Calibri" w:hAnsi="Arial" w:cs="Arial"/>
          <w:bCs/>
          <w:lang w:eastAsia="en-US"/>
        </w:rPr>
        <w:t>use communication technologies to maximi</w:t>
      </w:r>
      <w:r w:rsidR="00870563" w:rsidRPr="001503BF">
        <w:rPr>
          <w:rFonts w:ascii="Arial" w:eastAsia="Calibri" w:hAnsi="Arial" w:cs="Arial"/>
          <w:bCs/>
          <w:lang w:eastAsia="en-US"/>
        </w:rPr>
        <w:t>z</w:t>
      </w:r>
      <w:r w:rsidRPr="001503BF">
        <w:rPr>
          <w:rFonts w:ascii="Arial" w:eastAsia="Calibri" w:hAnsi="Arial" w:cs="Arial"/>
          <w:bCs/>
          <w:lang w:eastAsia="en-US"/>
        </w:rPr>
        <w:t xml:space="preserve">e participation by </w:t>
      </w:r>
      <w:r w:rsidR="002A7707" w:rsidRPr="001503BF">
        <w:rPr>
          <w:rFonts w:ascii="Arial" w:eastAsia="Calibri" w:hAnsi="Arial" w:cs="Arial"/>
          <w:bCs/>
          <w:lang w:eastAsia="en-US"/>
        </w:rPr>
        <w:t>Member E</w:t>
      </w:r>
      <w:r w:rsidRPr="001503BF">
        <w:rPr>
          <w:rFonts w:ascii="Arial" w:eastAsia="Calibri" w:hAnsi="Arial" w:cs="Arial"/>
          <w:bCs/>
          <w:lang w:eastAsia="en-US"/>
        </w:rPr>
        <w:t xml:space="preserve">conomies and by outside experts/speakers. Communication technologies may </w:t>
      </w:r>
      <w:r w:rsidR="006D066C" w:rsidRPr="001503BF">
        <w:rPr>
          <w:rFonts w:ascii="Arial" w:eastAsiaTheme="minorEastAsia" w:hAnsi="Arial" w:cs="Arial" w:hint="eastAsia"/>
          <w:bCs/>
          <w:lang w:eastAsia="ko-KR"/>
        </w:rPr>
        <w:t xml:space="preserve">also </w:t>
      </w:r>
      <w:r w:rsidRPr="001503BF">
        <w:rPr>
          <w:rFonts w:ascii="Arial" w:eastAsia="Calibri" w:hAnsi="Arial" w:cs="Arial"/>
          <w:bCs/>
          <w:lang w:eastAsia="en-US"/>
        </w:rPr>
        <w:t xml:space="preserve">be used to interact with other Working Groups.  </w:t>
      </w:r>
      <w:r w:rsidR="002A7707" w:rsidRPr="001503BF">
        <w:rPr>
          <w:rFonts w:ascii="Arial" w:eastAsia="Calibri" w:hAnsi="Arial" w:cs="Arial"/>
          <w:bCs/>
          <w:lang w:eastAsia="en-US"/>
        </w:rPr>
        <w:t>However, c</w:t>
      </w:r>
      <w:r w:rsidRPr="001503BF">
        <w:rPr>
          <w:rFonts w:ascii="Arial" w:eastAsia="Calibri" w:hAnsi="Arial" w:cs="Arial"/>
          <w:bCs/>
          <w:lang w:eastAsia="en-US"/>
        </w:rPr>
        <w:t xml:space="preserve">ommunication technologies, while an enabler of </w:t>
      </w:r>
      <w:r w:rsidR="00870563" w:rsidRPr="001503BF">
        <w:rPr>
          <w:rFonts w:ascii="Arial" w:eastAsia="Calibri" w:hAnsi="Arial" w:cs="Arial"/>
          <w:bCs/>
          <w:lang w:eastAsia="en-US"/>
        </w:rPr>
        <w:t>broa</w:t>
      </w:r>
      <w:r w:rsidRPr="001503BF">
        <w:rPr>
          <w:rFonts w:ascii="Arial" w:eastAsia="Calibri" w:hAnsi="Arial" w:cs="Arial"/>
          <w:bCs/>
          <w:lang w:eastAsia="en-US"/>
        </w:rPr>
        <w:t>der attendance in TPT-WG discussions, should not substitute for the inter-person</w:t>
      </w:r>
      <w:r w:rsidR="002A7707" w:rsidRPr="001503BF">
        <w:rPr>
          <w:rFonts w:ascii="Arial" w:eastAsia="Calibri" w:hAnsi="Arial" w:cs="Arial"/>
          <w:bCs/>
          <w:lang w:eastAsia="en-US"/>
        </w:rPr>
        <w:t>al</w:t>
      </w:r>
      <w:r w:rsidRPr="001503BF">
        <w:rPr>
          <w:rFonts w:ascii="Arial" w:eastAsia="Calibri" w:hAnsi="Arial" w:cs="Arial"/>
          <w:bCs/>
          <w:lang w:eastAsia="en-US"/>
        </w:rPr>
        <w:t xml:space="preserve"> contact afforded by TPT-WG meetings.</w:t>
      </w:r>
    </w:p>
    <w:p w14:paraId="507887C5" w14:textId="77777777" w:rsidR="00152751" w:rsidRPr="001503BF" w:rsidRDefault="00152751" w:rsidP="00B01201">
      <w:pPr>
        <w:spacing w:line="0" w:lineRule="atLeast"/>
        <w:rPr>
          <w:rFonts w:ascii="Arial" w:eastAsia="Calibri" w:hAnsi="Arial" w:cs="Arial"/>
          <w:bCs/>
          <w:lang w:eastAsia="en-US"/>
        </w:rPr>
      </w:pPr>
    </w:p>
    <w:p w14:paraId="3AFD6769" w14:textId="77777777" w:rsidR="00152751" w:rsidRPr="009179CB" w:rsidRDefault="00152751" w:rsidP="00152751">
      <w:pPr>
        <w:spacing w:line="0" w:lineRule="atLeast"/>
        <w:rPr>
          <w:rFonts w:ascii="Arial" w:hAnsi="Arial" w:cs="Arial"/>
          <w:i/>
          <w:u w:val="single"/>
        </w:rPr>
      </w:pPr>
      <w:r w:rsidRPr="009179CB">
        <w:rPr>
          <w:rFonts w:ascii="Arial" w:hAnsi="Arial" w:cs="Arial"/>
          <w:i/>
          <w:u w:val="single"/>
        </w:rPr>
        <w:t>Heads of Delegation Meetings</w:t>
      </w:r>
    </w:p>
    <w:p w14:paraId="2674EEA1" w14:textId="77777777" w:rsidR="00152751" w:rsidRPr="001503BF" w:rsidRDefault="00152751" w:rsidP="00152751">
      <w:pPr>
        <w:spacing w:line="0" w:lineRule="atLeast"/>
        <w:rPr>
          <w:rFonts w:ascii="Arial" w:hAnsi="Arial" w:cs="Arial"/>
        </w:rPr>
      </w:pPr>
    </w:p>
    <w:p w14:paraId="6EF354E7" w14:textId="3083C5F3" w:rsidR="00152751" w:rsidRPr="001503BF" w:rsidRDefault="00152751" w:rsidP="00152751">
      <w:pPr>
        <w:spacing w:line="0" w:lineRule="atLeast"/>
        <w:rPr>
          <w:rFonts w:ascii="Arial" w:hAnsi="Arial" w:cs="Arial"/>
        </w:rPr>
      </w:pPr>
      <w:r w:rsidRPr="001503BF">
        <w:rPr>
          <w:rFonts w:ascii="Arial" w:hAnsi="Arial" w:cs="Arial"/>
        </w:rPr>
        <w:t xml:space="preserve">Heads of Delegation </w:t>
      </w:r>
      <w:r w:rsidR="004C5F05">
        <w:rPr>
          <w:rFonts w:ascii="Arial" w:hAnsi="Arial" w:cs="Arial"/>
        </w:rPr>
        <w:t xml:space="preserve">(HODs) </w:t>
      </w:r>
      <w:r w:rsidRPr="001503BF">
        <w:rPr>
          <w:rFonts w:ascii="Arial" w:hAnsi="Arial" w:cs="Arial"/>
        </w:rPr>
        <w:t xml:space="preserve">meetings may be held </w:t>
      </w:r>
      <w:r w:rsidR="00870563" w:rsidRPr="001503BF">
        <w:rPr>
          <w:rFonts w:ascii="Arial" w:hAnsi="Arial" w:cs="Arial"/>
        </w:rPr>
        <w:t>before</w:t>
      </w:r>
      <w:r w:rsidRPr="001503BF">
        <w:rPr>
          <w:rFonts w:ascii="Arial" w:hAnsi="Arial" w:cs="Arial"/>
        </w:rPr>
        <w:t xml:space="preserve"> the opening and closing plenary sessions. Their primary purpose is to allow discussion of any items that require a confidential environment not afforded by the plenary sessions and Modal Experts Group</w:t>
      </w:r>
      <w:r w:rsidR="006D066C" w:rsidRPr="001503BF">
        <w:rPr>
          <w:rFonts w:ascii="Arial" w:eastAsiaTheme="minorEastAsia" w:hAnsi="Arial" w:cs="Arial" w:hint="eastAsia"/>
          <w:lang w:eastAsia="ko-KR"/>
        </w:rPr>
        <w:t>s</w:t>
      </w:r>
      <w:r w:rsidRPr="001503BF">
        <w:rPr>
          <w:rFonts w:ascii="Arial" w:hAnsi="Arial" w:cs="Arial"/>
        </w:rPr>
        <w:t xml:space="preserve"> meetings.  </w:t>
      </w:r>
    </w:p>
    <w:p w14:paraId="080D0786" w14:textId="77777777" w:rsidR="00152751" w:rsidRPr="001503BF" w:rsidRDefault="00152751" w:rsidP="00152751">
      <w:pPr>
        <w:spacing w:line="0" w:lineRule="atLeast"/>
        <w:rPr>
          <w:rFonts w:ascii="Arial" w:hAnsi="Arial" w:cs="Arial"/>
        </w:rPr>
      </w:pPr>
    </w:p>
    <w:p w14:paraId="76E65ED7" w14:textId="77777777" w:rsidR="00152751" w:rsidRPr="009179CB" w:rsidRDefault="00152751" w:rsidP="00152751">
      <w:pPr>
        <w:spacing w:line="0" w:lineRule="atLeast"/>
        <w:rPr>
          <w:rFonts w:ascii="Arial" w:hAnsi="Arial" w:cs="Arial"/>
          <w:i/>
          <w:u w:val="single"/>
        </w:rPr>
      </w:pPr>
      <w:r w:rsidRPr="009179CB">
        <w:rPr>
          <w:rFonts w:ascii="Arial" w:hAnsi="Arial" w:cs="Arial"/>
          <w:i/>
          <w:u w:val="single"/>
        </w:rPr>
        <w:t>Plenary Sessions</w:t>
      </w:r>
    </w:p>
    <w:p w14:paraId="7ED16306" w14:textId="77777777" w:rsidR="00152751" w:rsidRPr="001503BF" w:rsidRDefault="00152751" w:rsidP="00152751">
      <w:pPr>
        <w:spacing w:line="0" w:lineRule="atLeast"/>
        <w:rPr>
          <w:rFonts w:ascii="Arial" w:hAnsi="Arial" w:cs="Arial"/>
        </w:rPr>
      </w:pPr>
    </w:p>
    <w:p w14:paraId="41D0E660" w14:textId="77777777" w:rsidR="00152751" w:rsidRPr="001503BF" w:rsidRDefault="00781690" w:rsidP="00152751">
      <w:pPr>
        <w:spacing w:line="0" w:lineRule="atLeast"/>
        <w:rPr>
          <w:rFonts w:ascii="Arial" w:hAnsi="Arial" w:cs="Arial"/>
        </w:rPr>
      </w:pPr>
      <w:r w:rsidRPr="001503BF">
        <w:rPr>
          <w:rFonts w:ascii="Arial" w:hAnsi="Arial" w:cs="Arial"/>
        </w:rPr>
        <w:t>An O</w:t>
      </w:r>
      <w:r w:rsidR="00152751" w:rsidRPr="001503BF">
        <w:rPr>
          <w:rFonts w:ascii="Arial" w:hAnsi="Arial" w:cs="Arial"/>
        </w:rPr>
        <w:t xml:space="preserve">pening and </w:t>
      </w:r>
      <w:r w:rsidRPr="001503BF">
        <w:rPr>
          <w:rFonts w:ascii="Arial" w:hAnsi="Arial" w:cs="Arial"/>
        </w:rPr>
        <w:t>C</w:t>
      </w:r>
      <w:r w:rsidR="00152751" w:rsidRPr="001503BF">
        <w:rPr>
          <w:rFonts w:ascii="Arial" w:hAnsi="Arial" w:cs="Arial"/>
        </w:rPr>
        <w:t xml:space="preserve">losing </w:t>
      </w:r>
      <w:r w:rsidRPr="001503BF">
        <w:rPr>
          <w:rFonts w:ascii="Arial" w:hAnsi="Arial" w:cs="Arial"/>
        </w:rPr>
        <w:t>P</w:t>
      </w:r>
      <w:r w:rsidR="00152751" w:rsidRPr="001503BF">
        <w:rPr>
          <w:rFonts w:ascii="Arial" w:hAnsi="Arial" w:cs="Arial"/>
        </w:rPr>
        <w:t xml:space="preserve">lenary session </w:t>
      </w:r>
      <w:r w:rsidR="00152751" w:rsidRPr="001503BF">
        <w:rPr>
          <w:rFonts w:ascii="Arial" w:hAnsi="Arial" w:cs="Arial" w:hint="eastAsia"/>
        </w:rPr>
        <w:t>should</w:t>
      </w:r>
      <w:r w:rsidR="00152751" w:rsidRPr="001503BF">
        <w:rPr>
          <w:rFonts w:ascii="Arial" w:hAnsi="Arial" w:cs="Arial"/>
        </w:rPr>
        <w:t xml:space="preserve"> be held at each TPT-WG meeting.  The plenary sessions are open to all TPT-WG delegates and are the main decision-making fora for the TPT-WG.</w:t>
      </w:r>
    </w:p>
    <w:p w14:paraId="0622BAD5" w14:textId="77777777" w:rsidR="00152751" w:rsidRPr="001503BF" w:rsidRDefault="00152751" w:rsidP="00152751">
      <w:pPr>
        <w:spacing w:line="0" w:lineRule="atLeast"/>
        <w:rPr>
          <w:rFonts w:ascii="Arial" w:hAnsi="Arial" w:cs="Arial"/>
        </w:rPr>
      </w:pPr>
    </w:p>
    <w:p w14:paraId="52E4937A" w14:textId="77777777" w:rsidR="00737C3D" w:rsidRDefault="00737C3D" w:rsidP="00152751">
      <w:pPr>
        <w:spacing w:line="0" w:lineRule="atLeast"/>
        <w:rPr>
          <w:rFonts w:ascii="Arial" w:hAnsi="Arial" w:cs="Arial"/>
          <w:i/>
          <w:u w:val="single"/>
        </w:rPr>
      </w:pPr>
    </w:p>
    <w:p w14:paraId="25FA9573" w14:textId="77777777" w:rsidR="00737C3D" w:rsidRDefault="00737C3D" w:rsidP="00152751">
      <w:pPr>
        <w:spacing w:line="0" w:lineRule="atLeast"/>
        <w:rPr>
          <w:rFonts w:ascii="Arial" w:hAnsi="Arial" w:cs="Arial"/>
          <w:i/>
          <w:u w:val="single"/>
        </w:rPr>
      </w:pPr>
    </w:p>
    <w:p w14:paraId="1944265C" w14:textId="77777777" w:rsidR="00737C3D" w:rsidRDefault="00737C3D" w:rsidP="00152751">
      <w:pPr>
        <w:spacing w:line="0" w:lineRule="atLeast"/>
        <w:rPr>
          <w:rFonts w:ascii="Arial" w:hAnsi="Arial" w:cs="Arial"/>
          <w:i/>
          <w:u w:val="single"/>
        </w:rPr>
      </w:pPr>
    </w:p>
    <w:p w14:paraId="7D663B91" w14:textId="77777777" w:rsidR="00152751" w:rsidRPr="009179CB" w:rsidRDefault="00152751" w:rsidP="00152751">
      <w:pPr>
        <w:spacing w:line="0" w:lineRule="atLeast"/>
        <w:rPr>
          <w:rFonts w:ascii="Arial" w:hAnsi="Arial" w:cs="Arial"/>
          <w:i/>
          <w:u w:val="single"/>
        </w:rPr>
      </w:pPr>
      <w:r w:rsidRPr="009179CB">
        <w:rPr>
          <w:rFonts w:ascii="Arial" w:hAnsi="Arial" w:cs="Arial"/>
          <w:i/>
          <w:u w:val="single"/>
        </w:rPr>
        <w:lastRenderedPageBreak/>
        <w:t>Sub-groups and Side Meetings</w:t>
      </w:r>
    </w:p>
    <w:p w14:paraId="560820BC" w14:textId="77777777" w:rsidR="00152751" w:rsidRPr="001503BF" w:rsidRDefault="00152751" w:rsidP="00152751">
      <w:pPr>
        <w:spacing w:line="0" w:lineRule="atLeast"/>
        <w:rPr>
          <w:rFonts w:ascii="Arial" w:hAnsi="Arial" w:cs="Arial"/>
        </w:rPr>
      </w:pPr>
    </w:p>
    <w:p w14:paraId="10DCBE44" w14:textId="77777777" w:rsidR="00152751" w:rsidRPr="001503BF" w:rsidRDefault="00152751" w:rsidP="00152751">
      <w:pPr>
        <w:spacing w:line="0" w:lineRule="atLeast"/>
        <w:rPr>
          <w:rFonts w:ascii="Arial" w:hAnsi="Arial" w:cs="Arial"/>
        </w:rPr>
      </w:pPr>
      <w:r w:rsidRPr="001503BF">
        <w:rPr>
          <w:rFonts w:ascii="Arial" w:hAnsi="Arial" w:cs="Arial"/>
        </w:rPr>
        <w:t>Sub-groups of the Modal Experts Groups may meet on an</w:t>
      </w:r>
      <w:r w:rsidR="001054A6" w:rsidRPr="001503BF">
        <w:rPr>
          <w:rFonts w:ascii="Arial" w:hAnsi="Arial" w:cs="Arial"/>
        </w:rPr>
        <w:t xml:space="preserve"> as</w:t>
      </w:r>
      <w:r w:rsidR="00557581" w:rsidRPr="001503BF">
        <w:rPr>
          <w:rFonts w:ascii="Arial" w:hAnsi="Arial" w:cs="Arial"/>
        </w:rPr>
        <w:t>-</w:t>
      </w:r>
      <w:r w:rsidRPr="001503BF">
        <w:rPr>
          <w:rFonts w:ascii="Arial" w:hAnsi="Arial" w:cs="Arial"/>
        </w:rPr>
        <w:t>required basis. The approved Sub-groups are identified in the governance chart attached to these Terms of Reference.  A Sub-group should meet only where its proposed area of work cannot be incorporated in the agenda of its relevant Modal Experts Group due to the length of discussion, technical complexity, or specialized knowledge involved. Sub-group meetings must be agreed</w:t>
      </w:r>
      <w:r w:rsidRPr="001503BF">
        <w:rPr>
          <w:rFonts w:ascii="Arial" w:hAnsi="Arial" w:cs="Arial" w:hint="eastAsia"/>
        </w:rPr>
        <w:t xml:space="preserve"> </w:t>
      </w:r>
      <w:r w:rsidRPr="001503BF">
        <w:rPr>
          <w:rFonts w:ascii="Arial" w:hAnsi="Arial" w:cs="Arial"/>
        </w:rPr>
        <w:t>up</w:t>
      </w:r>
      <w:r w:rsidRPr="001503BF">
        <w:rPr>
          <w:rFonts w:ascii="Arial" w:hAnsi="Arial" w:cs="Arial" w:hint="eastAsia"/>
        </w:rPr>
        <w:t>on</w:t>
      </w:r>
      <w:r w:rsidRPr="001503BF">
        <w:rPr>
          <w:rFonts w:ascii="Arial" w:hAnsi="Arial" w:cs="Arial"/>
        </w:rPr>
        <w:t xml:space="preserve"> in advance by Heads of Delegation, ideally at the previous TPT-WG meeting. The final decision on the meeting of a Sub-group rests with the Host Economy of the TPT-WG meeting concerned.</w:t>
      </w:r>
    </w:p>
    <w:p w14:paraId="7F7BF4BD" w14:textId="77777777" w:rsidR="00152751" w:rsidRPr="001503BF" w:rsidRDefault="00152751" w:rsidP="00152751">
      <w:pPr>
        <w:spacing w:line="0" w:lineRule="atLeast"/>
        <w:rPr>
          <w:rFonts w:ascii="Arial" w:hAnsi="Arial" w:cs="Arial"/>
        </w:rPr>
      </w:pPr>
    </w:p>
    <w:p w14:paraId="51690626" w14:textId="6BA36827" w:rsidR="00152751" w:rsidRPr="001503BF" w:rsidRDefault="00152751" w:rsidP="00152751">
      <w:pPr>
        <w:spacing w:line="0" w:lineRule="atLeast"/>
        <w:rPr>
          <w:rFonts w:ascii="Arial" w:hAnsi="Arial" w:cs="Arial"/>
        </w:rPr>
      </w:pPr>
      <w:r w:rsidRPr="001503BF">
        <w:rPr>
          <w:rFonts w:ascii="Arial" w:hAnsi="Arial" w:cs="Arial"/>
        </w:rPr>
        <w:t>The use of side meetings should be limited. In the first instance, the proposed topic for</w:t>
      </w:r>
      <w:r w:rsidR="00B87C8A" w:rsidRPr="001503BF">
        <w:rPr>
          <w:rFonts w:ascii="Arial" w:eastAsiaTheme="minorEastAsia" w:hAnsi="Arial" w:cs="Arial" w:hint="eastAsia"/>
          <w:lang w:eastAsia="ko-KR"/>
        </w:rPr>
        <w:t xml:space="preserve"> </w:t>
      </w:r>
      <w:r w:rsidRPr="001503BF">
        <w:rPr>
          <w:rFonts w:ascii="Arial" w:hAnsi="Arial" w:cs="Arial"/>
        </w:rPr>
        <w:t>a side meeting should be included on the agenda of the most relevant Modal Experts Group or of a joint meeting of Modal Experts Groups</w:t>
      </w:r>
      <w:r w:rsidR="00B87C8A" w:rsidRPr="001503BF">
        <w:rPr>
          <w:rFonts w:ascii="Arial" w:eastAsiaTheme="minorEastAsia" w:hAnsi="Arial" w:cs="Arial" w:hint="eastAsia"/>
          <w:lang w:eastAsia="ko-KR"/>
        </w:rPr>
        <w:t>,</w:t>
      </w:r>
      <w:r w:rsidRPr="001503BF">
        <w:rPr>
          <w:rFonts w:ascii="Arial" w:hAnsi="Arial" w:cs="Arial"/>
        </w:rPr>
        <w:t xml:space="preserve"> or </w:t>
      </w:r>
      <w:r w:rsidR="001054A6" w:rsidRPr="001503BF">
        <w:rPr>
          <w:rFonts w:ascii="Arial" w:hAnsi="Arial" w:cs="Arial"/>
        </w:rPr>
        <w:t xml:space="preserve">should </w:t>
      </w:r>
      <w:r w:rsidRPr="001503BF">
        <w:rPr>
          <w:rFonts w:ascii="Arial" w:hAnsi="Arial" w:cs="Arial"/>
        </w:rPr>
        <w:t xml:space="preserve">be considered in the Opening Plenary session. Side meetings may be used to </w:t>
      </w:r>
      <w:r w:rsidR="001054A6" w:rsidRPr="001503BF">
        <w:rPr>
          <w:rFonts w:ascii="Arial" w:hAnsi="Arial" w:cs="Arial"/>
        </w:rPr>
        <w:t xml:space="preserve">advance </w:t>
      </w:r>
      <w:r w:rsidRPr="001503BF">
        <w:rPr>
          <w:rFonts w:ascii="Arial" w:hAnsi="Arial" w:cs="Arial"/>
        </w:rPr>
        <w:t>cross-modal initiatives</w:t>
      </w:r>
      <w:r w:rsidR="00A07D27" w:rsidRPr="001503BF">
        <w:rPr>
          <w:rFonts w:ascii="Arial" w:hAnsi="Arial" w:cs="Arial"/>
        </w:rPr>
        <w:t xml:space="preserve"> and </w:t>
      </w:r>
      <w:r w:rsidRPr="001503BF">
        <w:rPr>
          <w:rFonts w:ascii="Arial" w:hAnsi="Arial" w:cs="Arial"/>
        </w:rPr>
        <w:t xml:space="preserve">should not be used as fora to </w:t>
      </w:r>
      <w:r w:rsidR="00557581" w:rsidRPr="001503BF">
        <w:rPr>
          <w:rFonts w:ascii="Arial" w:hAnsi="Arial" w:cs="Arial"/>
        </w:rPr>
        <w:t>discuss</w:t>
      </w:r>
      <w:r w:rsidRPr="001503BF">
        <w:rPr>
          <w:rFonts w:ascii="Arial" w:hAnsi="Arial" w:cs="Arial"/>
        </w:rPr>
        <w:t xml:space="preserve"> new work items. The topic of any side meeting should relate to work</w:t>
      </w:r>
      <w:r w:rsidR="00631AE4">
        <w:rPr>
          <w:rFonts w:ascii="Arial" w:hAnsi="Arial" w:cs="Arial"/>
        </w:rPr>
        <w:t xml:space="preserve"> </w:t>
      </w:r>
      <w:r w:rsidRPr="001503BF">
        <w:rPr>
          <w:rFonts w:ascii="Arial" w:hAnsi="Arial" w:cs="Arial"/>
        </w:rPr>
        <w:t>streams previously endorsed by Ministers. Side meetings are subject to approval by Heads of Delegation and require the approval of the Host Economy.</w:t>
      </w:r>
    </w:p>
    <w:p w14:paraId="451DB3A6" w14:textId="77777777" w:rsidR="00152751" w:rsidRPr="001503BF" w:rsidRDefault="00152751" w:rsidP="00152751">
      <w:pPr>
        <w:spacing w:line="0" w:lineRule="atLeast"/>
        <w:rPr>
          <w:rFonts w:ascii="Arial" w:hAnsi="Arial" w:cs="Arial"/>
          <w:i/>
        </w:rPr>
      </w:pPr>
    </w:p>
    <w:p w14:paraId="1F81CAF6" w14:textId="77777777" w:rsidR="00152751" w:rsidRPr="009179CB" w:rsidRDefault="00152751" w:rsidP="00152751">
      <w:pPr>
        <w:spacing w:line="0" w:lineRule="atLeast"/>
        <w:rPr>
          <w:rFonts w:ascii="Arial" w:hAnsi="Arial" w:cs="Arial"/>
          <w:i/>
          <w:u w:val="single"/>
        </w:rPr>
      </w:pPr>
      <w:r w:rsidRPr="009179CB">
        <w:rPr>
          <w:rFonts w:ascii="Arial" w:hAnsi="Arial" w:cs="Arial"/>
          <w:i/>
          <w:u w:val="single"/>
        </w:rPr>
        <w:t>Technical Tours</w:t>
      </w:r>
    </w:p>
    <w:p w14:paraId="5154092C" w14:textId="77777777" w:rsidR="00152751" w:rsidRPr="001503BF" w:rsidRDefault="00152751" w:rsidP="00152751">
      <w:pPr>
        <w:spacing w:line="0" w:lineRule="atLeast"/>
        <w:rPr>
          <w:rFonts w:ascii="Arial" w:hAnsi="Arial" w:cs="Arial"/>
        </w:rPr>
      </w:pPr>
    </w:p>
    <w:p w14:paraId="1FF0B39B" w14:textId="77777777" w:rsidR="00152751" w:rsidRPr="001503BF" w:rsidRDefault="00152751" w:rsidP="00152751">
      <w:pPr>
        <w:spacing w:line="0" w:lineRule="atLeast"/>
        <w:rPr>
          <w:rFonts w:ascii="Arial" w:hAnsi="Arial" w:cs="Arial"/>
        </w:rPr>
      </w:pPr>
      <w:r w:rsidRPr="001503BF">
        <w:rPr>
          <w:rFonts w:ascii="Arial" w:hAnsi="Arial" w:cs="Arial"/>
        </w:rPr>
        <w:t>Because technical tours add to the cost of TPT-WG meetings, the decision to provide technical tours is discretionary with no expectation upon the Host Economy.</w:t>
      </w:r>
    </w:p>
    <w:p w14:paraId="7026F3E2" w14:textId="77777777" w:rsidR="001054A6" w:rsidRPr="001503BF" w:rsidRDefault="001054A6" w:rsidP="00152751">
      <w:pPr>
        <w:spacing w:line="0" w:lineRule="atLeast"/>
        <w:rPr>
          <w:rFonts w:ascii="Arial" w:hAnsi="Arial" w:cs="Arial"/>
        </w:rPr>
      </w:pPr>
    </w:p>
    <w:p w14:paraId="2167163F" w14:textId="6A538FDF" w:rsidR="009E794C" w:rsidRPr="001503BF" w:rsidRDefault="009E794C" w:rsidP="00D77BB1">
      <w:pPr>
        <w:spacing w:line="0" w:lineRule="atLeast"/>
        <w:rPr>
          <w:rFonts w:ascii="Arial" w:hAnsi="Arial" w:cs="Arial"/>
          <w:i/>
          <w:u w:val="single"/>
        </w:rPr>
      </w:pPr>
      <w:r w:rsidRPr="001503BF">
        <w:rPr>
          <w:rFonts w:ascii="Arial" w:hAnsi="Arial" w:cs="Arial"/>
          <w:i/>
          <w:u w:val="single"/>
        </w:rPr>
        <w:t>Roles and Responsibilities</w:t>
      </w:r>
    </w:p>
    <w:p w14:paraId="0ACD2D28" w14:textId="77777777" w:rsidR="009E794C" w:rsidRPr="001503BF" w:rsidRDefault="009E794C" w:rsidP="00D77BB1">
      <w:pPr>
        <w:spacing w:line="0" w:lineRule="atLeast"/>
        <w:rPr>
          <w:rFonts w:ascii="Arial" w:hAnsi="Arial" w:cs="Arial"/>
        </w:rPr>
      </w:pPr>
    </w:p>
    <w:p w14:paraId="7C4A08D5" w14:textId="3A796C37" w:rsidR="006221B7" w:rsidRPr="001503BF" w:rsidRDefault="006221B7" w:rsidP="00D77BB1">
      <w:pPr>
        <w:spacing w:line="0" w:lineRule="atLeast"/>
        <w:rPr>
          <w:rFonts w:ascii="Arial" w:hAnsi="Arial" w:cs="Arial"/>
        </w:rPr>
      </w:pPr>
      <w:r w:rsidRPr="001503BF">
        <w:rPr>
          <w:rFonts w:ascii="Arial" w:hAnsi="Arial" w:cs="Arial"/>
        </w:rPr>
        <w:t xml:space="preserve">The Lead Shepherd is </w:t>
      </w:r>
      <w:r w:rsidR="00A86942" w:rsidRPr="001503BF">
        <w:rPr>
          <w:rFonts w:ascii="Arial" w:hAnsi="Arial" w:cs="Arial" w:hint="eastAsia"/>
        </w:rPr>
        <w:t>elected</w:t>
      </w:r>
      <w:r w:rsidR="00A86942" w:rsidRPr="001503BF">
        <w:rPr>
          <w:rFonts w:ascii="Arial" w:hAnsi="Arial" w:cs="Arial"/>
        </w:rPr>
        <w:t xml:space="preserve"> </w:t>
      </w:r>
      <w:r w:rsidRPr="001503BF">
        <w:rPr>
          <w:rFonts w:ascii="Arial" w:hAnsi="Arial" w:cs="Arial"/>
        </w:rPr>
        <w:t xml:space="preserve">by the consensus of TPT-WG members for a period of </w:t>
      </w:r>
      <w:r w:rsidR="00C45D9B" w:rsidRPr="001503BF">
        <w:rPr>
          <w:rFonts w:ascii="Arial" w:hAnsi="Arial" w:cs="Arial"/>
        </w:rPr>
        <w:t>two</w:t>
      </w:r>
      <w:r w:rsidRPr="001503BF">
        <w:rPr>
          <w:rFonts w:ascii="Arial" w:hAnsi="Arial" w:cs="Arial"/>
        </w:rPr>
        <w:t xml:space="preserve"> years</w:t>
      </w:r>
      <w:r w:rsidR="0007614B" w:rsidRPr="001503BF">
        <w:rPr>
          <w:rFonts w:ascii="Arial" w:hAnsi="Arial" w:cs="Arial"/>
        </w:rPr>
        <w:t xml:space="preserve"> with possible extension for another </w:t>
      </w:r>
      <w:r w:rsidR="00C45D9B" w:rsidRPr="001503BF">
        <w:rPr>
          <w:rFonts w:ascii="Arial" w:hAnsi="Arial" w:cs="Arial"/>
        </w:rPr>
        <w:t>two</w:t>
      </w:r>
      <w:r w:rsidR="0007614B" w:rsidRPr="001503BF">
        <w:rPr>
          <w:rFonts w:ascii="Arial" w:hAnsi="Arial" w:cs="Arial"/>
        </w:rPr>
        <w:t>-year term</w:t>
      </w:r>
      <w:r w:rsidRPr="001503BF">
        <w:rPr>
          <w:rFonts w:ascii="Arial" w:hAnsi="Arial" w:cs="Arial"/>
        </w:rPr>
        <w:t>.</w:t>
      </w:r>
      <w:r w:rsidR="00CA1ACA" w:rsidRPr="001503BF">
        <w:rPr>
          <w:rFonts w:ascii="Arial" w:hAnsi="Arial" w:cs="Arial"/>
        </w:rPr>
        <w:t xml:space="preserve"> </w:t>
      </w:r>
      <w:r w:rsidRPr="001503BF">
        <w:rPr>
          <w:rFonts w:ascii="Arial" w:hAnsi="Arial" w:cs="Arial"/>
        </w:rPr>
        <w:t xml:space="preserve"> </w:t>
      </w:r>
      <w:r w:rsidR="0007614B" w:rsidRPr="001503BF">
        <w:rPr>
          <w:rFonts w:ascii="Arial" w:hAnsi="Arial" w:cs="Arial"/>
        </w:rPr>
        <w:t>Representatives from a single</w:t>
      </w:r>
      <w:r w:rsidRPr="001503BF">
        <w:rPr>
          <w:rFonts w:ascii="Arial" w:hAnsi="Arial" w:cs="Arial"/>
        </w:rPr>
        <w:t xml:space="preserve"> Member Economy </w:t>
      </w:r>
      <w:r w:rsidR="001D620C" w:rsidRPr="001503BF">
        <w:rPr>
          <w:rFonts w:ascii="Arial" w:hAnsi="Arial" w:cs="Arial"/>
        </w:rPr>
        <w:t>should not</w:t>
      </w:r>
      <w:r w:rsidR="004C6997" w:rsidRPr="001503BF">
        <w:rPr>
          <w:rFonts w:ascii="Arial" w:hAnsi="Arial" w:cs="Arial" w:hint="eastAsia"/>
        </w:rPr>
        <w:t>, in principle,</w:t>
      </w:r>
      <w:r w:rsidR="001D620C" w:rsidRPr="001503BF">
        <w:rPr>
          <w:rFonts w:ascii="Arial" w:hAnsi="Arial" w:cs="Arial"/>
        </w:rPr>
        <w:t xml:space="preserve"> serve </w:t>
      </w:r>
      <w:r w:rsidRPr="001503BF">
        <w:rPr>
          <w:rFonts w:ascii="Arial" w:hAnsi="Arial" w:cs="Arial"/>
        </w:rPr>
        <w:t xml:space="preserve">as Lead Shepherd </w:t>
      </w:r>
      <w:r w:rsidR="00FD01CD" w:rsidRPr="001503BF">
        <w:rPr>
          <w:rFonts w:ascii="Arial" w:hAnsi="Arial" w:cs="Arial"/>
        </w:rPr>
        <w:t xml:space="preserve">for </w:t>
      </w:r>
      <w:r w:rsidRPr="001503BF">
        <w:rPr>
          <w:rFonts w:ascii="Arial" w:hAnsi="Arial" w:cs="Arial"/>
        </w:rPr>
        <w:t xml:space="preserve">more than two consecutive </w:t>
      </w:r>
      <w:r w:rsidR="00C45D9B" w:rsidRPr="001503BF">
        <w:rPr>
          <w:rFonts w:ascii="Arial" w:hAnsi="Arial" w:cs="Arial"/>
        </w:rPr>
        <w:t>two</w:t>
      </w:r>
      <w:r w:rsidRPr="001503BF">
        <w:rPr>
          <w:rFonts w:ascii="Arial" w:hAnsi="Arial" w:cs="Arial"/>
        </w:rPr>
        <w:t xml:space="preserve">-year terms. </w:t>
      </w:r>
      <w:r w:rsidR="00CA1ACA" w:rsidRPr="001503BF">
        <w:rPr>
          <w:rFonts w:ascii="Arial" w:hAnsi="Arial" w:cs="Arial"/>
        </w:rPr>
        <w:t xml:space="preserve"> </w:t>
      </w:r>
      <w:r w:rsidRPr="001503BF">
        <w:rPr>
          <w:rFonts w:ascii="Arial" w:hAnsi="Arial" w:cs="Arial"/>
        </w:rPr>
        <w:t xml:space="preserve">The Lead Shepherd’s role is to ensure the efficient management </w:t>
      </w:r>
      <w:r w:rsidR="00CD5828" w:rsidRPr="001503BF">
        <w:rPr>
          <w:rFonts w:ascii="Arial" w:eastAsiaTheme="minorEastAsia" w:hAnsi="Arial" w:cs="Arial" w:hint="eastAsia"/>
          <w:lang w:eastAsia="ko-KR"/>
        </w:rPr>
        <w:t>of the TPT-WG</w:t>
      </w:r>
      <w:r w:rsidR="00631AE4">
        <w:rPr>
          <w:rFonts w:ascii="Arial" w:eastAsiaTheme="minorEastAsia" w:hAnsi="Arial" w:cs="Arial"/>
          <w:lang w:eastAsia="ko-KR"/>
        </w:rPr>
        <w:t>,</w:t>
      </w:r>
      <w:r w:rsidR="00CD5828" w:rsidRPr="001503BF">
        <w:rPr>
          <w:rFonts w:ascii="Arial" w:eastAsiaTheme="minorEastAsia" w:hAnsi="Arial" w:cs="Arial" w:hint="eastAsia"/>
          <w:lang w:eastAsia="ko-KR"/>
        </w:rPr>
        <w:t xml:space="preserve"> </w:t>
      </w:r>
      <w:r w:rsidR="005D1702" w:rsidRPr="007E32CD">
        <w:rPr>
          <w:rFonts w:ascii="Arial" w:hAnsi="Arial" w:cs="Arial"/>
          <w:bCs/>
          <w:iCs/>
        </w:rPr>
        <w:t xml:space="preserve">to oversee </w:t>
      </w:r>
      <w:r w:rsidR="00631AE4">
        <w:rPr>
          <w:rFonts w:ascii="Arial" w:hAnsi="Arial" w:cs="Arial"/>
          <w:bCs/>
          <w:iCs/>
        </w:rPr>
        <w:t xml:space="preserve">its </w:t>
      </w:r>
      <w:r w:rsidR="005D1702" w:rsidRPr="007E32CD">
        <w:rPr>
          <w:rFonts w:ascii="Arial" w:hAnsi="Arial" w:cs="Arial"/>
          <w:bCs/>
          <w:iCs/>
        </w:rPr>
        <w:t>activities</w:t>
      </w:r>
      <w:r w:rsidR="005D1702" w:rsidRPr="007E32CD">
        <w:rPr>
          <w:rFonts w:ascii="Book Antiqua" w:hAnsi="Book Antiqua" w:cs="Arial"/>
          <w:b/>
        </w:rPr>
        <w:t xml:space="preserve"> </w:t>
      </w:r>
      <w:r w:rsidRPr="001503BF">
        <w:rPr>
          <w:rFonts w:ascii="Arial" w:hAnsi="Arial" w:cs="Arial"/>
        </w:rPr>
        <w:t xml:space="preserve">and to assist the Working Group in achieving </w:t>
      </w:r>
      <w:r w:rsidR="007E32CD">
        <w:rPr>
          <w:rFonts w:ascii="Arial" w:hAnsi="Arial" w:cs="Arial"/>
        </w:rPr>
        <w:t xml:space="preserve">the </w:t>
      </w:r>
      <w:r w:rsidRPr="001503BF">
        <w:rPr>
          <w:rFonts w:ascii="Arial" w:hAnsi="Arial" w:cs="Arial"/>
        </w:rPr>
        <w:t xml:space="preserve">objectives set by APEC Economic Leaders, APEC Ministers, </w:t>
      </w:r>
      <w:r w:rsidR="00C45D9B" w:rsidRPr="001503BF">
        <w:rPr>
          <w:rFonts w:ascii="Arial" w:hAnsi="Arial" w:cs="Arial"/>
        </w:rPr>
        <w:t xml:space="preserve">APEC </w:t>
      </w:r>
      <w:r w:rsidRPr="001503BF">
        <w:rPr>
          <w:rFonts w:ascii="Arial" w:hAnsi="Arial" w:cs="Arial"/>
        </w:rPr>
        <w:t>Transportation Ministers</w:t>
      </w:r>
      <w:r w:rsidR="00557581" w:rsidRPr="001503BF">
        <w:rPr>
          <w:rFonts w:ascii="Arial" w:hAnsi="Arial" w:cs="Arial"/>
        </w:rPr>
        <w:t>,</w:t>
      </w:r>
      <w:r w:rsidRPr="001503BF">
        <w:rPr>
          <w:rFonts w:ascii="Arial" w:hAnsi="Arial" w:cs="Arial"/>
        </w:rPr>
        <w:t xml:space="preserve"> and Senior Officials.</w:t>
      </w:r>
    </w:p>
    <w:p w14:paraId="3F41C126" w14:textId="77777777" w:rsidR="006221B7" w:rsidRPr="001503BF" w:rsidRDefault="006221B7" w:rsidP="00D77BB1">
      <w:pPr>
        <w:spacing w:line="0" w:lineRule="atLeast"/>
        <w:rPr>
          <w:rFonts w:ascii="Arial" w:hAnsi="Arial" w:cs="Arial"/>
        </w:rPr>
      </w:pPr>
    </w:p>
    <w:p w14:paraId="589BACB0" w14:textId="5F395A1D" w:rsidR="006221B7" w:rsidRPr="001503BF" w:rsidRDefault="006221B7" w:rsidP="00D77BB1">
      <w:pPr>
        <w:spacing w:line="0" w:lineRule="atLeast"/>
        <w:rPr>
          <w:rFonts w:ascii="Arial" w:hAnsi="Arial" w:cs="Arial"/>
        </w:rPr>
      </w:pPr>
      <w:r w:rsidRPr="001503BF">
        <w:rPr>
          <w:rFonts w:ascii="Arial" w:hAnsi="Arial" w:cs="Arial"/>
        </w:rPr>
        <w:t xml:space="preserve">Like the Lead Shepherd, the Deputy Lead Shepherd is </w:t>
      </w:r>
      <w:r w:rsidR="00A86942" w:rsidRPr="001503BF">
        <w:rPr>
          <w:rFonts w:ascii="Arial" w:hAnsi="Arial" w:cs="Arial" w:hint="eastAsia"/>
        </w:rPr>
        <w:t xml:space="preserve">elected </w:t>
      </w:r>
      <w:r w:rsidRPr="001503BF">
        <w:rPr>
          <w:rFonts w:ascii="Arial" w:hAnsi="Arial" w:cs="Arial"/>
        </w:rPr>
        <w:t xml:space="preserve">by the consensus of </w:t>
      </w:r>
      <w:r w:rsidR="005F025A" w:rsidRPr="001503BF">
        <w:rPr>
          <w:rFonts w:ascii="Arial" w:hAnsi="Arial" w:cs="Arial"/>
        </w:rPr>
        <w:t xml:space="preserve">TPT-WG </w:t>
      </w:r>
      <w:r w:rsidRPr="001503BF">
        <w:rPr>
          <w:rFonts w:ascii="Arial" w:hAnsi="Arial" w:cs="Arial"/>
        </w:rPr>
        <w:t xml:space="preserve">members for a period of </w:t>
      </w:r>
      <w:r w:rsidR="00C45D9B" w:rsidRPr="001503BF">
        <w:rPr>
          <w:rFonts w:ascii="Arial" w:hAnsi="Arial" w:cs="Arial"/>
        </w:rPr>
        <w:t>two</w:t>
      </w:r>
      <w:r w:rsidRPr="001503BF">
        <w:rPr>
          <w:rFonts w:ascii="Arial" w:hAnsi="Arial" w:cs="Arial"/>
        </w:rPr>
        <w:t xml:space="preserve"> years</w:t>
      </w:r>
      <w:r w:rsidR="001D620C" w:rsidRPr="001503BF">
        <w:rPr>
          <w:rFonts w:ascii="Arial" w:hAnsi="Arial" w:cs="Arial"/>
        </w:rPr>
        <w:t xml:space="preserve"> with possible extension for another </w:t>
      </w:r>
      <w:r w:rsidR="00C45D9B" w:rsidRPr="001503BF">
        <w:rPr>
          <w:rFonts w:ascii="Arial" w:hAnsi="Arial" w:cs="Arial"/>
        </w:rPr>
        <w:t>two</w:t>
      </w:r>
      <w:r w:rsidR="001D620C" w:rsidRPr="001503BF">
        <w:rPr>
          <w:rFonts w:ascii="Arial" w:hAnsi="Arial" w:cs="Arial"/>
        </w:rPr>
        <w:t>-year term</w:t>
      </w:r>
      <w:r w:rsidRPr="001503BF">
        <w:rPr>
          <w:rFonts w:ascii="Arial" w:hAnsi="Arial" w:cs="Arial"/>
        </w:rPr>
        <w:t xml:space="preserve">. </w:t>
      </w:r>
      <w:r w:rsidR="00CA1ACA" w:rsidRPr="001503BF">
        <w:rPr>
          <w:rFonts w:ascii="Arial" w:hAnsi="Arial" w:cs="Arial"/>
        </w:rPr>
        <w:t xml:space="preserve"> </w:t>
      </w:r>
      <w:r w:rsidR="00C45D9B" w:rsidRPr="001503BF">
        <w:rPr>
          <w:rFonts w:ascii="Arial" w:hAnsi="Arial" w:cs="Arial"/>
        </w:rPr>
        <w:t>Representatives from a single Member Economy should not</w:t>
      </w:r>
      <w:r w:rsidR="00C45D9B" w:rsidRPr="001503BF">
        <w:rPr>
          <w:rFonts w:ascii="Arial" w:hAnsi="Arial" w:cs="Arial" w:hint="eastAsia"/>
        </w:rPr>
        <w:t>, in principle,</w:t>
      </w:r>
      <w:r w:rsidR="00C45D9B" w:rsidRPr="001503BF">
        <w:rPr>
          <w:rFonts w:ascii="Arial" w:hAnsi="Arial" w:cs="Arial"/>
        </w:rPr>
        <w:t xml:space="preserve"> serve as Deputy Lead Shepherd for more than two consecutive two-year terms. </w:t>
      </w:r>
      <w:r w:rsidRPr="001503BF">
        <w:rPr>
          <w:rFonts w:ascii="Arial" w:hAnsi="Arial" w:cs="Arial"/>
        </w:rPr>
        <w:t xml:space="preserve">The role of the Deputy Lead Shepherd is to assist </w:t>
      </w:r>
      <w:r w:rsidR="00F07492" w:rsidRPr="00F07492">
        <w:rPr>
          <w:rFonts w:ascii="Arial" w:hAnsi="Arial" w:cs="Arial"/>
          <w:bCs/>
          <w:iCs/>
        </w:rPr>
        <w:t>the Lead Shep</w:t>
      </w:r>
      <w:r w:rsidR="00631AE4">
        <w:rPr>
          <w:rFonts w:ascii="Arial" w:hAnsi="Arial" w:cs="Arial"/>
          <w:bCs/>
          <w:iCs/>
        </w:rPr>
        <w:t>h</w:t>
      </w:r>
      <w:r w:rsidR="00F07492" w:rsidRPr="00F07492">
        <w:rPr>
          <w:rFonts w:ascii="Arial" w:hAnsi="Arial" w:cs="Arial"/>
          <w:bCs/>
          <w:iCs/>
        </w:rPr>
        <w:t>erd</w:t>
      </w:r>
      <w:r w:rsidR="00F07492" w:rsidRPr="00F07492">
        <w:rPr>
          <w:rFonts w:ascii="Book Antiqua" w:hAnsi="Book Antiqua" w:cs="Arial"/>
          <w:b/>
        </w:rPr>
        <w:t xml:space="preserve"> </w:t>
      </w:r>
      <w:r w:rsidRPr="001503BF">
        <w:rPr>
          <w:rFonts w:ascii="Arial" w:hAnsi="Arial" w:cs="Arial"/>
        </w:rPr>
        <w:t>in the efficient management of the TPT-WG</w:t>
      </w:r>
      <w:r w:rsidR="00FD01CD" w:rsidRPr="001503BF">
        <w:rPr>
          <w:rFonts w:ascii="Arial" w:hAnsi="Arial" w:cs="Arial"/>
        </w:rPr>
        <w:t>,</w:t>
      </w:r>
      <w:r w:rsidRPr="001503BF">
        <w:rPr>
          <w:rFonts w:ascii="Arial" w:hAnsi="Arial" w:cs="Arial"/>
        </w:rPr>
        <w:t xml:space="preserve"> with </w:t>
      </w:r>
      <w:r w:rsidR="00C96019" w:rsidRPr="001503BF">
        <w:rPr>
          <w:rFonts w:ascii="Arial" w:eastAsiaTheme="minorEastAsia" w:hAnsi="Arial" w:cs="Arial" w:hint="eastAsia"/>
          <w:lang w:eastAsia="ko-KR"/>
        </w:rPr>
        <w:t>specific</w:t>
      </w:r>
      <w:r w:rsidRPr="001503BF">
        <w:rPr>
          <w:rFonts w:ascii="Arial" w:hAnsi="Arial" w:cs="Arial"/>
        </w:rPr>
        <w:t xml:space="preserve"> responsibility for project management.</w:t>
      </w:r>
    </w:p>
    <w:p w14:paraId="673CCCA1" w14:textId="77777777" w:rsidR="007B097E" w:rsidRPr="001503BF" w:rsidRDefault="007B097E" w:rsidP="00D77BB1">
      <w:pPr>
        <w:spacing w:line="0" w:lineRule="atLeast"/>
        <w:rPr>
          <w:rFonts w:ascii="Arial" w:hAnsi="Arial" w:cs="Arial"/>
        </w:rPr>
      </w:pPr>
    </w:p>
    <w:p w14:paraId="22831D86" w14:textId="77777777" w:rsidR="00C45D9B" w:rsidRPr="001503BF" w:rsidRDefault="007B097E" w:rsidP="00D77BB1">
      <w:pPr>
        <w:spacing w:line="0" w:lineRule="atLeast"/>
        <w:rPr>
          <w:rFonts w:ascii="Arial" w:hAnsi="Arial" w:cs="Arial"/>
        </w:rPr>
      </w:pPr>
      <w:r w:rsidRPr="001503BF">
        <w:rPr>
          <w:rFonts w:ascii="Arial" w:hAnsi="Arial" w:cs="Arial"/>
        </w:rPr>
        <w:t xml:space="preserve">The APEC Secretariat, represented by the Program Director </w:t>
      </w:r>
      <w:r w:rsidRPr="001503BF">
        <w:rPr>
          <w:rFonts w:ascii="Arial" w:hAnsi="Arial" w:cs="Arial" w:hint="eastAsia"/>
        </w:rPr>
        <w:t>for</w:t>
      </w:r>
      <w:r w:rsidRPr="001503BF">
        <w:rPr>
          <w:rFonts w:ascii="Arial" w:hAnsi="Arial" w:cs="Arial"/>
        </w:rPr>
        <w:t xml:space="preserve"> the TPT-WG, operates as the support mechanism of the TPT-WG process. The role of the Program Director is to assist in the management of the TPT-WG relating to overarching APEC requirements, proce</w:t>
      </w:r>
      <w:r w:rsidR="00557581" w:rsidRPr="001503BF">
        <w:rPr>
          <w:rFonts w:ascii="Arial" w:hAnsi="Arial" w:cs="Arial"/>
        </w:rPr>
        <w:t>dur</w:t>
      </w:r>
      <w:r w:rsidRPr="001503BF">
        <w:rPr>
          <w:rFonts w:ascii="Arial" w:hAnsi="Arial" w:cs="Arial"/>
        </w:rPr>
        <w:t>es</w:t>
      </w:r>
      <w:r w:rsidR="00870563" w:rsidRPr="001503BF">
        <w:rPr>
          <w:rFonts w:ascii="Arial" w:hAnsi="Arial" w:cs="Arial"/>
        </w:rPr>
        <w:t>,</w:t>
      </w:r>
      <w:r w:rsidRPr="001503BF">
        <w:rPr>
          <w:rFonts w:ascii="Arial" w:hAnsi="Arial" w:cs="Arial"/>
        </w:rPr>
        <w:t xml:space="preserve"> and activities for the Working Group.  </w:t>
      </w:r>
    </w:p>
    <w:p w14:paraId="1B1059C6" w14:textId="77777777" w:rsidR="006221B7" w:rsidRPr="001503BF" w:rsidRDefault="006221B7" w:rsidP="00D77BB1">
      <w:pPr>
        <w:spacing w:line="0" w:lineRule="atLeast"/>
        <w:rPr>
          <w:rFonts w:ascii="Arial" w:hAnsi="Arial" w:cs="Arial"/>
        </w:rPr>
      </w:pPr>
    </w:p>
    <w:p w14:paraId="5D50CE54" w14:textId="51759B4A" w:rsidR="007B097E" w:rsidRPr="001503BF" w:rsidRDefault="006221B7" w:rsidP="00B01201">
      <w:pPr>
        <w:rPr>
          <w:rFonts w:ascii="Arial" w:hAnsi="Arial" w:cs="Arial"/>
          <w:bCs/>
        </w:rPr>
      </w:pPr>
      <w:r w:rsidRPr="001503BF">
        <w:rPr>
          <w:rFonts w:ascii="Arial" w:hAnsi="Arial" w:cs="Arial"/>
        </w:rPr>
        <w:lastRenderedPageBreak/>
        <w:t xml:space="preserve">Chairs </w:t>
      </w:r>
      <w:r w:rsidR="00CA3303" w:rsidRPr="001503BF">
        <w:rPr>
          <w:rFonts w:ascii="Arial" w:hAnsi="Arial" w:cs="Arial"/>
        </w:rPr>
        <w:t xml:space="preserve">and Deputy Chairs </w:t>
      </w:r>
      <w:r w:rsidRPr="001503BF">
        <w:rPr>
          <w:rFonts w:ascii="Arial" w:hAnsi="Arial" w:cs="Arial"/>
        </w:rPr>
        <w:t>of the Modal Experts Group</w:t>
      </w:r>
      <w:r w:rsidR="00FD01CD" w:rsidRPr="001503BF">
        <w:rPr>
          <w:rFonts w:ascii="Arial" w:hAnsi="Arial" w:cs="Arial"/>
        </w:rPr>
        <w:t>s</w:t>
      </w:r>
      <w:r w:rsidRPr="001503BF">
        <w:rPr>
          <w:rFonts w:ascii="Arial" w:hAnsi="Arial" w:cs="Arial"/>
        </w:rPr>
        <w:t xml:space="preserve"> (and Sub-groups</w:t>
      </w:r>
      <w:r w:rsidR="00FD01CD" w:rsidRPr="001503BF">
        <w:rPr>
          <w:rFonts w:ascii="Arial" w:hAnsi="Arial" w:cs="Arial"/>
        </w:rPr>
        <w:t>,</w:t>
      </w:r>
      <w:r w:rsidRPr="001503BF">
        <w:rPr>
          <w:rFonts w:ascii="Arial" w:hAnsi="Arial" w:cs="Arial"/>
        </w:rPr>
        <w:t xml:space="preserve"> where these are agreed</w:t>
      </w:r>
      <w:r w:rsidR="00C96019" w:rsidRPr="001503BF">
        <w:rPr>
          <w:rFonts w:ascii="Arial" w:eastAsiaTheme="minorEastAsia" w:hAnsi="Arial" w:cs="Arial" w:hint="eastAsia"/>
          <w:lang w:eastAsia="ko-KR"/>
        </w:rPr>
        <w:t xml:space="preserve"> upon</w:t>
      </w:r>
      <w:r w:rsidRPr="001503BF">
        <w:rPr>
          <w:rFonts w:ascii="Arial" w:hAnsi="Arial" w:cs="Arial"/>
        </w:rPr>
        <w:t xml:space="preserve">) are elected by </w:t>
      </w:r>
      <w:r w:rsidR="00C45D9B" w:rsidRPr="001503BF">
        <w:rPr>
          <w:rFonts w:ascii="Arial" w:hAnsi="Arial" w:cs="Arial"/>
        </w:rPr>
        <w:t>a</w:t>
      </w:r>
      <w:r w:rsidRPr="001503BF">
        <w:rPr>
          <w:rFonts w:ascii="Arial" w:hAnsi="Arial" w:cs="Arial"/>
        </w:rPr>
        <w:t xml:space="preserve"> consensus of members of their particular </w:t>
      </w:r>
      <w:r w:rsidR="0062276F" w:rsidRPr="001503BF">
        <w:rPr>
          <w:rFonts w:ascii="Arial" w:hAnsi="Arial" w:cs="Arial"/>
        </w:rPr>
        <w:t xml:space="preserve">Experts </w:t>
      </w:r>
      <w:r w:rsidRPr="001503BF">
        <w:rPr>
          <w:rFonts w:ascii="Arial" w:hAnsi="Arial" w:cs="Arial"/>
        </w:rPr>
        <w:t>Group</w:t>
      </w:r>
      <w:r w:rsidR="00C45D9B" w:rsidRPr="001503BF">
        <w:rPr>
          <w:rFonts w:ascii="Arial" w:hAnsi="Arial" w:cs="Arial"/>
        </w:rPr>
        <w:t xml:space="preserve"> </w:t>
      </w:r>
      <w:r w:rsidR="003231C7" w:rsidRPr="001503BF">
        <w:rPr>
          <w:rFonts w:ascii="Arial" w:hAnsi="Arial" w:cs="Arial" w:hint="eastAsia"/>
        </w:rPr>
        <w:t>(and Sub-group</w:t>
      </w:r>
      <w:r w:rsidR="00FD01CD" w:rsidRPr="001503BF">
        <w:rPr>
          <w:rFonts w:ascii="Arial" w:hAnsi="Arial" w:cs="Arial"/>
        </w:rPr>
        <w:t>,</w:t>
      </w:r>
      <w:r w:rsidR="003231C7" w:rsidRPr="001503BF">
        <w:rPr>
          <w:rFonts w:ascii="Arial" w:hAnsi="Arial" w:cs="Arial" w:hint="eastAsia"/>
        </w:rPr>
        <w:t xml:space="preserve"> </w:t>
      </w:r>
      <w:r w:rsidR="00F74AAD" w:rsidRPr="001503BF">
        <w:rPr>
          <w:rFonts w:ascii="Arial" w:hAnsi="Arial" w:cs="Arial"/>
        </w:rPr>
        <w:t>as required</w:t>
      </w:r>
      <w:r w:rsidR="003231C7" w:rsidRPr="001503BF">
        <w:rPr>
          <w:rFonts w:ascii="Arial" w:hAnsi="Arial" w:cs="Arial" w:hint="eastAsia"/>
        </w:rPr>
        <w:t>)</w:t>
      </w:r>
      <w:r w:rsidRPr="001503BF">
        <w:rPr>
          <w:rFonts w:ascii="Arial" w:hAnsi="Arial" w:cs="Arial"/>
        </w:rPr>
        <w:t xml:space="preserve"> </w:t>
      </w:r>
      <w:r w:rsidR="007B097E" w:rsidRPr="001503BF">
        <w:rPr>
          <w:rFonts w:ascii="Arial" w:hAnsi="Arial" w:cs="Arial"/>
          <w:bCs/>
        </w:rPr>
        <w:t xml:space="preserve">for a period of </w:t>
      </w:r>
      <w:r w:rsidR="00C45D9B" w:rsidRPr="001503BF">
        <w:rPr>
          <w:rFonts w:ascii="Arial" w:hAnsi="Arial" w:cs="Arial"/>
          <w:bCs/>
        </w:rPr>
        <w:t>two</w:t>
      </w:r>
      <w:r w:rsidR="007B097E" w:rsidRPr="001503BF">
        <w:rPr>
          <w:rFonts w:ascii="Arial" w:hAnsi="Arial" w:cs="Arial"/>
          <w:bCs/>
        </w:rPr>
        <w:t xml:space="preserve"> years.  At the end of the </w:t>
      </w:r>
      <w:r w:rsidR="004C5F05">
        <w:rPr>
          <w:rFonts w:ascii="Arial" w:hAnsi="Arial" w:cs="Arial"/>
          <w:bCs/>
        </w:rPr>
        <w:t xml:space="preserve">            </w:t>
      </w:r>
      <w:r w:rsidR="00C45D9B" w:rsidRPr="001503BF">
        <w:rPr>
          <w:rFonts w:ascii="Arial" w:hAnsi="Arial" w:cs="Arial"/>
          <w:bCs/>
        </w:rPr>
        <w:t>two</w:t>
      </w:r>
      <w:r w:rsidR="007B097E" w:rsidRPr="001503BF">
        <w:rPr>
          <w:rFonts w:ascii="Arial" w:hAnsi="Arial" w:cs="Arial"/>
          <w:bCs/>
        </w:rPr>
        <w:t xml:space="preserve">-year term, the Chair will solicit </w:t>
      </w:r>
      <w:r w:rsidR="00E71BD9" w:rsidRPr="001503BF">
        <w:rPr>
          <w:rFonts w:ascii="Arial" w:hAnsi="Arial" w:cs="Arial"/>
          <w:bCs/>
        </w:rPr>
        <w:t xml:space="preserve">nominees </w:t>
      </w:r>
      <w:r w:rsidR="00F07492" w:rsidRPr="00F07492">
        <w:rPr>
          <w:rFonts w:ascii="Arial" w:hAnsi="Arial" w:cs="Arial"/>
          <w:iCs/>
        </w:rPr>
        <w:t>for the position</w:t>
      </w:r>
      <w:r w:rsidR="003F003C">
        <w:rPr>
          <w:rFonts w:ascii="Arial" w:hAnsi="Arial" w:cs="Arial"/>
          <w:iCs/>
        </w:rPr>
        <w:t>s</w:t>
      </w:r>
      <w:r w:rsidR="00F07492" w:rsidRPr="00F07492">
        <w:rPr>
          <w:rFonts w:ascii="Arial" w:hAnsi="Arial" w:cs="Arial"/>
          <w:iCs/>
        </w:rPr>
        <w:t xml:space="preserve"> of Chair and Deputy Chair for the next term</w:t>
      </w:r>
      <w:r w:rsidR="00F07492" w:rsidRPr="00F9485A">
        <w:rPr>
          <w:rFonts w:ascii="Book Antiqua" w:hAnsi="Book Antiqua" w:cs="Arial"/>
          <w:b/>
          <w:bCs/>
          <w:sz w:val="26"/>
          <w:szCs w:val="26"/>
        </w:rPr>
        <w:t xml:space="preserve"> </w:t>
      </w:r>
      <w:r w:rsidR="00E71BD9" w:rsidRPr="001503BF">
        <w:rPr>
          <w:rFonts w:ascii="Arial" w:hAnsi="Arial" w:cs="Arial"/>
          <w:bCs/>
        </w:rPr>
        <w:t xml:space="preserve">from </w:t>
      </w:r>
      <w:r w:rsidR="007B097E" w:rsidRPr="001503BF">
        <w:rPr>
          <w:rFonts w:ascii="Arial" w:hAnsi="Arial" w:cs="Arial"/>
          <w:bCs/>
        </w:rPr>
        <w:t xml:space="preserve">within the Experts Group </w:t>
      </w:r>
      <w:r w:rsidR="004C5F05">
        <w:rPr>
          <w:rFonts w:ascii="Arial" w:hAnsi="Arial" w:cs="Arial"/>
          <w:bCs/>
        </w:rPr>
        <w:t xml:space="preserve">or Sub-group </w:t>
      </w:r>
      <w:r w:rsidR="007B097E" w:rsidRPr="001503BF">
        <w:rPr>
          <w:rFonts w:ascii="Arial" w:hAnsi="Arial" w:cs="Arial"/>
          <w:bCs/>
        </w:rPr>
        <w:t xml:space="preserve">members to be the </w:t>
      </w:r>
      <w:r w:rsidR="00C45D9B" w:rsidRPr="001503BF">
        <w:rPr>
          <w:rFonts w:ascii="Arial" w:hAnsi="Arial" w:cs="Arial"/>
          <w:bCs/>
        </w:rPr>
        <w:t xml:space="preserve">next </w:t>
      </w:r>
      <w:r w:rsidR="007B097E" w:rsidRPr="001503BF">
        <w:rPr>
          <w:rFonts w:ascii="Arial" w:hAnsi="Arial" w:cs="Arial"/>
          <w:bCs/>
        </w:rPr>
        <w:t>Chair or Deputy Chair.</w:t>
      </w:r>
    </w:p>
    <w:p w14:paraId="00085EB6" w14:textId="77777777" w:rsidR="007B097E" w:rsidRPr="001503BF" w:rsidRDefault="007B097E" w:rsidP="00B01201">
      <w:pPr>
        <w:rPr>
          <w:rFonts w:ascii="Arial" w:hAnsi="Arial" w:cs="Arial"/>
          <w:bCs/>
        </w:rPr>
      </w:pPr>
    </w:p>
    <w:p w14:paraId="223E1D94" w14:textId="209B3930" w:rsidR="000512AE" w:rsidRDefault="007B097E" w:rsidP="007B097E">
      <w:pPr>
        <w:rPr>
          <w:rFonts w:ascii="Arial" w:hAnsi="Arial" w:cs="Arial"/>
          <w:bCs/>
        </w:rPr>
      </w:pPr>
      <w:r w:rsidRPr="001503BF">
        <w:rPr>
          <w:rFonts w:ascii="Arial" w:hAnsi="Arial" w:cs="Arial"/>
          <w:bCs/>
        </w:rPr>
        <w:t xml:space="preserve">In the event an elected Economy member cannot fulfill the </w:t>
      </w:r>
      <w:r w:rsidR="000512AE">
        <w:rPr>
          <w:rFonts w:ascii="Arial" w:hAnsi="Arial" w:cs="Arial"/>
          <w:bCs/>
        </w:rPr>
        <w:t xml:space="preserve">two-year term as </w:t>
      </w:r>
      <w:r w:rsidRPr="001503BF">
        <w:rPr>
          <w:rFonts w:ascii="Arial" w:hAnsi="Arial" w:cs="Arial"/>
          <w:bCs/>
        </w:rPr>
        <w:t xml:space="preserve">Chair </w:t>
      </w:r>
      <w:r w:rsidR="00870563" w:rsidRPr="001503BF">
        <w:rPr>
          <w:rFonts w:ascii="Arial" w:hAnsi="Arial" w:cs="Arial"/>
          <w:bCs/>
        </w:rPr>
        <w:t xml:space="preserve">of </w:t>
      </w:r>
      <w:r w:rsidR="00C96019" w:rsidRPr="001503BF">
        <w:rPr>
          <w:rFonts w:ascii="Arial" w:eastAsiaTheme="minorEastAsia" w:hAnsi="Arial" w:cs="Arial" w:hint="eastAsia"/>
          <w:bCs/>
          <w:lang w:eastAsia="ko-KR"/>
        </w:rPr>
        <w:t xml:space="preserve">an </w:t>
      </w:r>
      <w:r w:rsidR="00870563" w:rsidRPr="001503BF">
        <w:rPr>
          <w:rFonts w:ascii="Arial" w:hAnsi="Arial" w:cs="Arial"/>
          <w:bCs/>
        </w:rPr>
        <w:t>Expert</w:t>
      </w:r>
      <w:r w:rsidR="003F003C">
        <w:rPr>
          <w:rFonts w:ascii="Arial" w:hAnsi="Arial" w:cs="Arial"/>
          <w:bCs/>
        </w:rPr>
        <w:t>s</w:t>
      </w:r>
      <w:r w:rsidR="00870563" w:rsidRPr="001503BF">
        <w:rPr>
          <w:rFonts w:ascii="Arial" w:hAnsi="Arial" w:cs="Arial"/>
          <w:bCs/>
        </w:rPr>
        <w:t xml:space="preserve"> Group</w:t>
      </w:r>
      <w:r w:rsidR="000512AE">
        <w:rPr>
          <w:rFonts w:ascii="Arial" w:hAnsi="Arial" w:cs="Arial"/>
          <w:bCs/>
        </w:rPr>
        <w:t xml:space="preserve"> or Sub-group </w:t>
      </w:r>
      <w:r w:rsidRPr="001503BF">
        <w:rPr>
          <w:rFonts w:ascii="Arial" w:hAnsi="Arial" w:cs="Arial"/>
          <w:bCs/>
        </w:rPr>
        <w:t xml:space="preserve">(e.g., </w:t>
      </w:r>
      <w:r w:rsidR="00557581" w:rsidRPr="001503BF">
        <w:rPr>
          <w:rFonts w:ascii="Arial" w:hAnsi="Arial" w:cs="Arial"/>
          <w:bCs/>
        </w:rPr>
        <w:t xml:space="preserve">a </w:t>
      </w:r>
      <w:r w:rsidRPr="001503BF">
        <w:rPr>
          <w:rFonts w:ascii="Arial" w:hAnsi="Arial" w:cs="Arial"/>
          <w:bCs/>
        </w:rPr>
        <w:t xml:space="preserve">new job or workload issue), </w:t>
      </w:r>
      <w:r w:rsidR="00141974" w:rsidRPr="001503BF">
        <w:rPr>
          <w:rFonts w:ascii="Arial" w:hAnsi="Arial" w:cs="Arial"/>
          <w:bCs/>
        </w:rPr>
        <w:t xml:space="preserve">the </w:t>
      </w:r>
      <w:r w:rsidR="0037491D">
        <w:rPr>
          <w:rFonts w:ascii="Arial" w:hAnsi="Arial" w:cs="Arial"/>
          <w:bCs/>
        </w:rPr>
        <w:t xml:space="preserve">Deputy Chair will assume the role of Chair until the </w:t>
      </w:r>
      <w:r w:rsidR="00141974" w:rsidRPr="001503BF">
        <w:rPr>
          <w:rFonts w:ascii="Arial" w:hAnsi="Arial" w:cs="Arial"/>
          <w:bCs/>
        </w:rPr>
        <w:t>Expert</w:t>
      </w:r>
      <w:r w:rsidR="003F003C">
        <w:rPr>
          <w:rFonts w:ascii="Arial" w:hAnsi="Arial" w:cs="Arial"/>
          <w:bCs/>
        </w:rPr>
        <w:t>s</w:t>
      </w:r>
      <w:r w:rsidR="00141974" w:rsidRPr="001503BF">
        <w:rPr>
          <w:rFonts w:ascii="Arial" w:hAnsi="Arial" w:cs="Arial"/>
          <w:bCs/>
        </w:rPr>
        <w:t xml:space="preserve"> Group</w:t>
      </w:r>
      <w:r w:rsidR="004C5F05">
        <w:rPr>
          <w:rFonts w:ascii="Arial" w:hAnsi="Arial" w:cs="Arial"/>
          <w:bCs/>
        </w:rPr>
        <w:t xml:space="preserve"> or Sub-group </w:t>
      </w:r>
      <w:r w:rsidR="00141974" w:rsidRPr="001503BF">
        <w:rPr>
          <w:rFonts w:ascii="Arial" w:hAnsi="Arial" w:cs="Arial"/>
          <w:bCs/>
        </w:rPr>
        <w:t xml:space="preserve">members </w:t>
      </w:r>
      <w:r w:rsidR="0037491D">
        <w:rPr>
          <w:rFonts w:ascii="Arial" w:hAnsi="Arial" w:cs="Arial"/>
          <w:bCs/>
        </w:rPr>
        <w:t xml:space="preserve">can </w:t>
      </w:r>
      <w:r w:rsidR="00141974" w:rsidRPr="001503BF">
        <w:rPr>
          <w:rFonts w:ascii="Arial" w:hAnsi="Arial" w:cs="Arial"/>
          <w:bCs/>
        </w:rPr>
        <w:t xml:space="preserve">elect a new </w:t>
      </w:r>
      <w:r w:rsidR="00C96019" w:rsidRPr="001503BF">
        <w:rPr>
          <w:rFonts w:ascii="Arial" w:eastAsiaTheme="minorEastAsia" w:hAnsi="Arial" w:cs="Arial" w:hint="eastAsia"/>
          <w:bCs/>
          <w:lang w:eastAsia="ko-KR"/>
        </w:rPr>
        <w:t>C</w:t>
      </w:r>
      <w:r w:rsidR="00141974" w:rsidRPr="001503BF">
        <w:rPr>
          <w:rFonts w:ascii="Arial" w:hAnsi="Arial" w:cs="Arial"/>
          <w:bCs/>
        </w:rPr>
        <w:t>hair at the next possible meeting</w:t>
      </w:r>
      <w:r w:rsidRPr="001503BF">
        <w:rPr>
          <w:rFonts w:ascii="Arial" w:hAnsi="Arial" w:cs="Arial"/>
          <w:bCs/>
        </w:rPr>
        <w:t xml:space="preserve">. </w:t>
      </w:r>
      <w:r w:rsidR="000512AE">
        <w:rPr>
          <w:rFonts w:ascii="Arial" w:hAnsi="Arial" w:cs="Arial"/>
          <w:bCs/>
        </w:rPr>
        <w:t xml:space="preserve">If an Experts Group has Sub-groups, a </w:t>
      </w:r>
      <w:r w:rsidR="004C5F05">
        <w:rPr>
          <w:rFonts w:ascii="Arial" w:hAnsi="Arial" w:cs="Arial"/>
          <w:bCs/>
        </w:rPr>
        <w:t xml:space="preserve">               </w:t>
      </w:r>
      <w:r w:rsidR="000512AE">
        <w:rPr>
          <w:rFonts w:ascii="Arial" w:hAnsi="Arial" w:cs="Arial"/>
          <w:bCs/>
        </w:rPr>
        <w:t xml:space="preserve">Sub-group Chair may also assume the role of Chair of the Experts Group. </w:t>
      </w:r>
    </w:p>
    <w:p w14:paraId="090753A7" w14:textId="77777777" w:rsidR="000512AE" w:rsidRDefault="000512AE" w:rsidP="007B097E">
      <w:pPr>
        <w:rPr>
          <w:rFonts w:ascii="Arial" w:hAnsi="Arial" w:cs="Arial"/>
          <w:bCs/>
        </w:rPr>
      </w:pPr>
    </w:p>
    <w:p w14:paraId="0C0CA9C7" w14:textId="7DEDAB98" w:rsidR="003F003C" w:rsidRPr="001503BF" w:rsidRDefault="007B097E" w:rsidP="007B097E">
      <w:pPr>
        <w:rPr>
          <w:rFonts w:ascii="Arial" w:hAnsi="Arial" w:cs="Arial"/>
          <w:bCs/>
        </w:rPr>
      </w:pPr>
      <w:r w:rsidRPr="001503BF">
        <w:rPr>
          <w:rFonts w:ascii="Arial" w:hAnsi="Arial" w:cs="Arial"/>
          <w:bCs/>
        </w:rPr>
        <w:t>In the event an elected Economy member cannot fulfill the</w:t>
      </w:r>
      <w:r w:rsidR="000512AE">
        <w:rPr>
          <w:rFonts w:ascii="Arial" w:hAnsi="Arial" w:cs="Arial"/>
          <w:bCs/>
        </w:rPr>
        <w:t xml:space="preserve"> two-year term as</w:t>
      </w:r>
      <w:r w:rsidRPr="001503BF">
        <w:rPr>
          <w:rFonts w:ascii="Arial" w:hAnsi="Arial" w:cs="Arial"/>
          <w:bCs/>
        </w:rPr>
        <w:t xml:space="preserve"> Deputy Chair</w:t>
      </w:r>
      <w:r w:rsidR="007276B8">
        <w:rPr>
          <w:rFonts w:ascii="Arial" w:hAnsi="Arial" w:cs="Arial"/>
          <w:bCs/>
        </w:rPr>
        <w:t>,</w:t>
      </w:r>
      <w:r w:rsidR="007276B8" w:rsidRPr="001503BF" w:rsidDel="007276B8">
        <w:rPr>
          <w:rFonts w:ascii="Arial" w:hAnsi="Arial" w:cs="Arial"/>
          <w:bCs/>
        </w:rPr>
        <w:t xml:space="preserve"> </w:t>
      </w:r>
      <w:r w:rsidRPr="001503BF">
        <w:rPr>
          <w:rFonts w:ascii="Arial" w:hAnsi="Arial" w:cs="Arial"/>
          <w:bCs/>
        </w:rPr>
        <w:t xml:space="preserve">the Chair will solicit interest within the Experts Group </w:t>
      </w:r>
      <w:r w:rsidR="000512AE">
        <w:rPr>
          <w:rFonts w:ascii="Arial" w:hAnsi="Arial" w:cs="Arial"/>
          <w:bCs/>
        </w:rPr>
        <w:t xml:space="preserve">or Sub-group </w:t>
      </w:r>
      <w:r w:rsidRPr="001503BF">
        <w:rPr>
          <w:rFonts w:ascii="Arial" w:hAnsi="Arial" w:cs="Arial"/>
          <w:bCs/>
        </w:rPr>
        <w:t xml:space="preserve">to take up the role of Acting Deputy Chair for the remainder of the </w:t>
      </w:r>
      <w:r w:rsidR="009E794C" w:rsidRPr="001503BF">
        <w:rPr>
          <w:rFonts w:ascii="Arial" w:hAnsi="Arial" w:cs="Arial"/>
          <w:bCs/>
        </w:rPr>
        <w:t>two</w:t>
      </w:r>
      <w:r w:rsidRPr="001503BF">
        <w:rPr>
          <w:rFonts w:ascii="Arial" w:hAnsi="Arial" w:cs="Arial"/>
          <w:bCs/>
        </w:rPr>
        <w:t xml:space="preserve">-year term.  At the end of the </w:t>
      </w:r>
      <w:r w:rsidR="009E794C" w:rsidRPr="001503BF">
        <w:rPr>
          <w:rFonts w:ascii="Arial" w:hAnsi="Arial" w:cs="Arial"/>
          <w:bCs/>
        </w:rPr>
        <w:t>two</w:t>
      </w:r>
      <w:r w:rsidRPr="001503BF">
        <w:rPr>
          <w:rFonts w:ascii="Arial" w:hAnsi="Arial" w:cs="Arial"/>
          <w:bCs/>
        </w:rPr>
        <w:t>-year term, the Chair will solicit</w:t>
      </w:r>
      <w:r w:rsidR="00E71BD9" w:rsidRPr="001503BF">
        <w:rPr>
          <w:rFonts w:ascii="Arial" w:hAnsi="Arial" w:cs="Arial"/>
          <w:bCs/>
        </w:rPr>
        <w:t xml:space="preserve"> nominees from </w:t>
      </w:r>
      <w:r w:rsidRPr="001503BF">
        <w:rPr>
          <w:rFonts w:ascii="Arial" w:hAnsi="Arial" w:cs="Arial"/>
          <w:bCs/>
        </w:rPr>
        <w:t xml:space="preserve">among the Experts Group </w:t>
      </w:r>
      <w:r w:rsidR="000512AE">
        <w:rPr>
          <w:rFonts w:ascii="Arial" w:hAnsi="Arial" w:cs="Arial"/>
          <w:bCs/>
        </w:rPr>
        <w:t xml:space="preserve">or </w:t>
      </w:r>
      <w:r w:rsidR="004C5F05">
        <w:rPr>
          <w:rFonts w:ascii="Arial" w:hAnsi="Arial" w:cs="Arial"/>
          <w:bCs/>
        </w:rPr>
        <w:t xml:space="preserve">           </w:t>
      </w:r>
      <w:r w:rsidR="000512AE">
        <w:rPr>
          <w:rFonts w:ascii="Arial" w:hAnsi="Arial" w:cs="Arial"/>
          <w:bCs/>
        </w:rPr>
        <w:t xml:space="preserve">Sub-group </w:t>
      </w:r>
      <w:r w:rsidRPr="001503BF">
        <w:rPr>
          <w:rFonts w:ascii="Arial" w:hAnsi="Arial" w:cs="Arial"/>
          <w:bCs/>
        </w:rPr>
        <w:t xml:space="preserve">members to be Deputy Chair.  </w:t>
      </w:r>
      <w:r w:rsidR="003F003C" w:rsidRPr="0078575B">
        <w:rPr>
          <w:rFonts w:ascii="Arial" w:hAnsi="Arial" w:cs="Arial"/>
          <w:color w:val="222222"/>
          <w:shd w:val="clear" w:color="auto" w:fill="FFFFFF"/>
        </w:rPr>
        <w:t xml:space="preserve">Chairs and Deputy Chairs of the Modal Experts Groups </w:t>
      </w:r>
      <w:r w:rsidR="000512AE">
        <w:rPr>
          <w:rFonts w:ascii="Arial" w:hAnsi="Arial" w:cs="Arial"/>
          <w:color w:val="222222"/>
          <w:shd w:val="clear" w:color="auto" w:fill="FFFFFF"/>
        </w:rPr>
        <w:t xml:space="preserve">and Sub-groups </w:t>
      </w:r>
      <w:r w:rsidR="003F003C">
        <w:rPr>
          <w:rFonts w:ascii="Arial" w:hAnsi="Arial" w:cs="Arial"/>
          <w:color w:val="222222"/>
          <w:shd w:val="clear" w:color="auto" w:fill="FFFFFF"/>
        </w:rPr>
        <w:t xml:space="preserve">may </w:t>
      </w:r>
      <w:r w:rsidR="003F003C" w:rsidRPr="0078575B">
        <w:rPr>
          <w:rFonts w:ascii="Arial" w:hAnsi="Arial" w:cs="Arial"/>
          <w:color w:val="222222"/>
          <w:shd w:val="clear" w:color="auto" w:fill="FFFFFF"/>
        </w:rPr>
        <w:t xml:space="preserve">be re-elected for </w:t>
      </w:r>
      <w:r w:rsidR="003F003C">
        <w:rPr>
          <w:rFonts w:ascii="Arial" w:hAnsi="Arial" w:cs="Arial"/>
          <w:color w:val="222222"/>
          <w:shd w:val="clear" w:color="auto" w:fill="FFFFFF"/>
        </w:rPr>
        <w:t xml:space="preserve">additional </w:t>
      </w:r>
      <w:r w:rsidR="003F003C" w:rsidRPr="0078575B">
        <w:rPr>
          <w:rFonts w:ascii="Arial" w:hAnsi="Arial" w:cs="Arial"/>
          <w:color w:val="222222"/>
          <w:shd w:val="clear" w:color="auto" w:fill="FFFFFF"/>
        </w:rPr>
        <w:t>two-year term</w:t>
      </w:r>
      <w:r w:rsidR="003F003C">
        <w:rPr>
          <w:rFonts w:ascii="Arial" w:hAnsi="Arial" w:cs="Arial"/>
          <w:color w:val="222222"/>
          <w:shd w:val="clear" w:color="auto" w:fill="FFFFFF"/>
        </w:rPr>
        <w:t>s.</w:t>
      </w:r>
    </w:p>
    <w:p w14:paraId="6880EF60" w14:textId="77777777" w:rsidR="007B097E" w:rsidRPr="001503BF" w:rsidRDefault="007B097E" w:rsidP="00B01201">
      <w:pPr>
        <w:rPr>
          <w:rFonts w:ascii="Arial" w:hAnsi="Arial" w:cs="Arial"/>
          <w:bCs/>
        </w:rPr>
      </w:pPr>
    </w:p>
    <w:p w14:paraId="356C23F2" w14:textId="77777777" w:rsidR="009907D6" w:rsidRPr="001503BF" w:rsidRDefault="009907D6" w:rsidP="00B01201">
      <w:pPr>
        <w:rPr>
          <w:rFonts w:ascii="Arial" w:hAnsi="Arial" w:cs="Arial"/>
          <w:bCs/>
        </w:rPr>
      </w:pPr>
      <w:r w:rsidRPr="001503BF">
        <w:rPr>
          <w:rFonts w:ascii="Arial" w:hAnsi="Arial" w:cs="Arial"/>
          <w:bCs/>
        </w:rPr>
        <w:t>The roles and responsibilities of Expert</w:t>
      </w:r>
      <w:r w:rsidR="00E334CA" w:rsidRPr="001503BF">
        <w:rPr>
          <w:rFonts w:ascii="Arial" w:hAnsi="Arial" w:cs="Arial"/>
          <w:bCs/>
        </w:rPr>
        <w:t>s</w:t>
      </w:r>
      <w:r w:rsidRPr="001503BF">
        <w:rPr>
          <w:rFonts w:ascii="Arial" w:hAnsi="Arial" w:cs="Arial"/>
          <w:bCs/>
        </w:rPr>
        <w:t xml:space="preserve"> Group participants are as follows:</w:t>
      </w:r>
    </w:p>
    <w:p w14:paraId="10ABCE3D" w14:textId="77777777" w:rsidR="00432B47" w:rsidRPr="001503BF" w:rsidRDefault="00432B47" w:rsidP="000A6E4F">
      <w:pPr>
        <w:rPr>
          <w:rFonts w:ascii="Arial" w:hAnsi="Arial" w:cs="Arial"/>
          <w:b/>
        </w:rPr>
      </w:pPr>
    </w:p>
    <w:p w14:paraId="2A13AD0A" w14:textId="77777777" w:rsidR="000A6E4F" w:rsidRPr="001503BF" w:rsidRDefault="009E794C" w:rsidP="000A6E4F">
      <w:pPr>
        <w:rPr>
          <w:rFonts w:ascii="Arial" w:hAnsi="Arial" w:cs="Arial"/>
          <w:b/>
        </w:rPr>
      </w:pPr>
      <w:r w:rsidRPr="001503BF">
        <w:rPr>
          <w:rFonts w:ascii="Arial" w:hAnsi="Arial" w:cs="Arial"/>
          <w:b/>
        </w:rPr>
        <w:t>C</w:t>
      </w:r>
      <w:r w:rsidR="000A6E4F" w:rsidRPr="001503BF">
        <w:rPr>
          <w:rFonts w:ascii="Arial" w:hAnsi="Arial" w:cs="Arial"/>
          <w:b/>
        </w:rPr>
        <w:t>hair:</w:t>
      </w:r>
    </w:p>
    <w:p w14:paraId="4FE218EC" w14:textId="77777777" w:rsidR="000A6E4F" w:rsidRPr="001503BF" w:rsidRDefault="000A6E4F" w:rsidP="000A6E4F">
      <w:pPr>
        <w:numPr>
          <w:ilvl w:val="0"/>
          <w:numId w:val="12"/>
        </w:numPr>
        <w:rPr>
          <w:rFonts w:ascii="Arial" w:hAnsi="Arial" w:cs="Arial"/>
        </w:rPr>
      </w:pPr>
      <w:r w:rsidRPr="001503BF">
        <w:rPr>
          <w:rFonts w:ascii="Arial" w:hAnsi="Arial" w:cs="Arial"/>
        </w:rPr>
        <w:t xml:space="preserve">Chair the </w:t>
      </w:r>
      <w:r w:rsidR="00CA3303" w:rsidRPr="001503BF">
        <w:rPr>
          <w:rFonts w:ascii="Arial" w:hAnsi="Arial" w:cs="Arial"/>
        </w:rPr>
        <w:t xml:space="preserve">Experts Group’s </w:t>
      </w:r>
      <w:r w:rsidRPr="001503BF">
        <w:rPr>
          <w:rFonts w:ascii="Arial" w:hAnsi="Arial" w:cs="Arial"/>
        </w:rPr>
        <w:t>meetings;</w:t>
      </w:r>
    </w:p>
    <w:p w14:paraId="2FE2E9BB" w14:textId="21DCD929" w:rsidR="000A6E4F" w:rsidRPr="001503BF" w:rsidRDefault="000A6E4F" w:rsidP="000A6E4F">
      <w:pPr>
        <w:numPr>
          <w:ilvl w:val="0"/>
          <w:numId w:val="12"/>
        </w:numPr>
        <w:rPr>
          <w:rFonts w:ascii="Arial" w:hAnsi="Arial" w:cs="Arial"/>
        </w:rPr>
      </w:pPr>
      <w:r w:rsidRPr="001503BF">
        <w:rPr>
          <w:rFonts w:ascii="Arial" w:hAnsi="Arial" w:cs="Arial"/>
        </w:rPr>
        <w:t xml:space="preserve">Manage the business of the </w:t>
      </w:r>
      <w:r w:rsidR="00CA3303" w:rsidRPr="001503BF">
        <w:rPr>
          <w:rFonts w:ascii="Arial" w:hAnsi="Arial" w:cs="Arial"/>
        </w:rPr>
        <w:t>Expert</w:t>
      </w:r>
      <w:r w:rsidR="004C5F05">
        <w:rPr>
          <w:rFonts w:ascii="Arial" w:hAnsi="Arial" w:cs="Arial"/>
        </w:rPr>
        <w:t>s</w:t>
      </w:r>
      <w:r w:rsidR="00CA3303" w:rsidRPr="001503BF">
        <w:rPr>
          <w:rFonts w:ascii="Arial" w:hAnsi="Arial" w:cs="Arial"/>
        </w:rPr>
        <w:t xml:space="preserve"> Group’s </w:t>
      </w:r>
      <w:r w:rsidRPr="001503BF">
        <w:rPr>
          <w:rFonts w:ascii="Arial" w:hAnsi="Arial" w:cs="Arial"/>
        </w:rPr>
        <w:t>meetings, such as preparing meeting agendas and final reports</w:t>
      </w:r>
      <w:r w:rsidR="0054436D" w:rsidRPr="001503BF">
        <w:rPr>
          <w:rFonts w:ascii="Arial" w:hAnsi="Arial" w:cs="Arial"/>
        </w:rPr>
        <w:t>,</w:t>
      </w:r>
      <w:r w:rsidRPr="001503BF">
        <w:rPr>
          <w:rFonts w:ascii="Arial" w:hAnsi="Arial" w:cs="Arial"/>
        </w:rPr>
        <w:t xml:space="preserve"> maintaining contact lists</w:t>
      </w:r>
      <w:r w:rsidR="0054436D" w:rsidRPr="001503BF">
        <w:rPr>
          <w:rFonts w:ascii="Arial" w:hAnsi="Arial" w:cs="Arial"/>
        </w:rPr>
        <w:t>,</w:t>
      </w:r>
      <w:r w:rsidRPr="001503BF">
        <w:rPr>
          <w:rFonts w:ascii="Arial" w:hAnsi="Arial" w:cs="Arial"/>
        </w:rPr>
        <w:t xml:space="preserve"> and circulating meeting documents to all representatives and observers;</w:t>
      </w:r>
    </w:p>
    <w:p w14:paraId="2F2D762A" w14:textId="77777777" w:rsidR="000A6E4F" w:rsidRPr="001503BF" w:rsidRDefault="000A6E4F" w:rsidP="000A6E4F">
      <w:pPr>
        <w:numPr>
          <w:ilvl w:val="0"/>
          <w:numId w:val="12"/>
        </w:numPr>
        <w:rPr>
          <w:rFonts w:ascii="Arial" w:hAnsi="Arial" w:cs="Arial"/>
        </w:rPr>
      </w:pPr>
      <w:r w:rsidRPr="001503BF">
        <w:rPr>
          <w:rFonts w:ascii="Arial" w:hAnsi="Arial" w:cs="Arial"/>
        </w:rPr>
        <w:t xml:space="preserve">Represent the </w:t>
      </w:r>
      <w:r w:rsidR="00CA3303" w:rsidRPr="001503BF">
        <w:rPr>
          <w:rFonts w:ascii="Arial" w:hAnsi="Arial" w:cs="Arial"/>
        </w:rPr>
        <w:t xml:space="preserve">Experts Group </w:t>
      </w:r>
      <w:r w:rsidRPr="001503BF">
        <w:rPr>
          <w:rFonts w:ascii="Arial" w:hAnsi="Arial" w:cs="Arial"/>
        </w:rPr>
        <w:t xml:space="preserve">at TPT-WG Plenary and HODs </w:t>
      </w:r>
      <w:r w:rsidR="00C96019" w:rsidRPr="001503BF">
        <w:rPr>
          <w:rFonts w:ascii="Arial" w:eastAsiaTheme="minorEastAsia" w:hAnsi="Arial" w:cs="Arial" w:hint="eastAsia"/>
          <w:lang w:eastAsia="ko-KR"/>
        </w:rPr>
        <w:t>m</w:t>
      </w:r>
      <w:r w:rsidRPr="001503BF">
        <w:rPr>
          <w:rFonts w:ascii="Arial" w:hAnsi="Arial" w:cs="Arial"/>
        </w:rPr>
        <w:t>eetings;</w:t>
      </w:r>
    </w:p>
    <w:p w14:paraId="7E1AEAD1" w14:textId="77777777" w:rsidR="000A6E4F" w:rsidRPr="001503BF" w:rsidRDefault="000A6E4F" w:rsidP="000A6E4F">
      <w:pPr>
        <w:numPr>
          <w:ilvl w:val="0"/>
          <w:numId w:val="12"/>
        </w:numPr>
        <w:rPr>
          <w:rFonts w:ascii="Arial" w:hAnsi="Arial" w:cs="Arial"/>
        </w:rPr>
      </w:pPr>
      <w:r w:rsidRPr="001503BF">
        <w:rPr>
          <w:rFonts w:ascii="Arial" w:hAnsi="Arial" w:cs="Arial"/>
        </w:rPr>
        <w:t>Review and coordinate the submission of concept notes;</w:t>
      </w:r>
    </w:p>
    <w:p w14:paraId="69AF51A7" w14:textId="77777777" w:rsidR="000A6E4F" w:rsidRPr="001503BF" w:rsidRDefault="000A6E4F" w:rsidP="000A6E4F">
      <w:pPr>
        <w:numPr>
          <w:ilvl w:val="0"/>
          <w:numId w:val="12"/>
        </w:numPr>
        <w:rPr>
          <w:rFonts w:ascii="Arial" w:hAnsi="Arial" w:cs="Arial"/>
        </w:rPr>
      </w:pPr>
      <w:r w:rsidRPr="001503BF">
        <w:rPr>
          <w:rFonts w:ascii="Arial" w:hAnsi="Arial" w:cs="Arial"/>
        </w:rPr>
        <w:t xml:space="preserve">Follow up on overdue action items that cannot be resolved during the </w:t>
      </w:r>
      <w:r w:rsidR="00CA3303" w:rsidRPr="001503BF">
        <w:rPr>
          <w:rFonts w:ascii="Arial" w:hAnsi="Arial" w:cs="Arial"/>
        </w:rPr>
        <w:t xml:space="preserve">Experts </w:t>
      </w:r>
      <w:r w:rsidRPr="001503BF">
        <w:rPr>
          <w:rFonts w:ascii="Arial" w:hAnsi="Arial" w:cs="Arial"/>
        </w:rPr>
        <w:t>Group’s meetings;</w:t>
      </w:r>
    </w:p>
    <w:p w14:paraId="05DC6C15" w14:textId="182EF7A6" w:rsidR="000A6E4F" w:rsidRPr="001503BF" w:rsidRDefault="000A6E4F" w:rsidP="000A6E4F">
      <w:pPr>
        <w:numPr>
          <w:ilvl w:val="0"/>
          <w:numId w:val="12"/>
        </w:numPr>
        <w:rPr>
          <w:rFonts w:ascii="Arial" w:hAnsi="Arial" w:cs="Arial"/>
        </w:rPr>
      </w:pPr>
      <w:r w:rsidRPr="001503BF">
        <w:rPr>
          <w:rFonts w:ascii="Arial" w:hAnsi="Arial" w:cs="Arial"/>
        </w:rPr>
        <w:t>Liaise with HODs, the Lead Shepherd, the Deputy Lead Shepherd, the APEC Secretariat, and other Expert</w:t>
      </w:r>
      <w:r w:rsidR="00CA3303" w:rsidRPr="001503BF">
        <w:rPr>
          <w:rFonts w:ascii="Arial" w:hAnsi="Arial" w:cs="Arial"/>
        </w:rPr>
        <w:t>s</w:t>
      </w:r>
      <w:r w:rsidRPr="001503BF">
        <w:rPr>
          <w:rFonts w:ascii="Arial" w:hAnsi="Arial" w:cs="Arial"/>
        </w:rPr>
        <w:t xml:space="preserve"> Group Chairs to discuss</w:t>
      </w:r>
      <w:r w:rsidR="008F1D83">
        <w:rPr>
          <w:rFonts w:ascii="Arial" w:hAnsi="Arial" w:cs="Arial"/>
        </w:rPr>
        <w:t xml:space="preserve"> TPT-WG-</w:t>
      </w:r>
      <w:r w:rsidR="005F025A" w:rsidRPr="001503BF">
        <w:rPr>
          <w:rFonts w:ascii="Arial" w:hAnsi="Arial" w:cs="Arial"/>
        </w:rPr>
        <w:t>related activities; and</w:t>
      </w:r>
    </w:p>
    <w:p w14:paraId="742B1121" w14:textId="77777777" w:rsidR="000A6E4F" w:rsidRPr="001503BF" w:rsidRDefault="000A6E4F" w:rsidP="000A6E4F">
      <w:pPr>
        <w:numPr>
          <w:ilvl w:val="0"/>
          <w:numId w:val="12"/>
        </w:numPr>
        <w:rPr>
          <w:rFonts w:ascii="Arial" w:hAnsi="Arial" w:cs="Arial"/>
        </w:rPr>
      </w:pPr>
      <w:r w:rsidRPr="001503BF">
        <w:rPr>
          <w:rFonts w:ascii="Arial" w:hAnsi="Arial" w:cs="Arial"/>
        </w:rPr>
        <w:t>Be the point of contact with other organizations having a mandate for topics</w:t>
      </w:r>
      <w:r w:rsidR="00CA3303" w:rsidRPr="001503BF">
        <w:rPr>
          <w:rFonts w:ascii="Arial" w:hAnsi="Arial" w:cs="Arial"/>
        </w:rPr>
        <w:t xml:space="preserve"> related to the Experts Group</w:t>
      </w:r>
      <w:r w:rsidRPr="001503BF">
        <w:rPr>
          <w:rFonts w:ascii="Arial" w:hAnsi="Arial" w:cs="Arial"/>
        </w:rPr>
        <w:t>.</w:t>
      </w:r>
    </w:p>
    <w:p w14:paraId="333D2556" w14:textId="77777777" w:rsidR="000A6E4F" w:rsidRPr="001503BF" w:rsidRDefault="000A6E4F" w:rsidP="000A6E4F">
      <w:pPr>
        <w:ind w:left="720"/>
        <w:rPr>
          <w:rFonts w:ascii="Arial" w:hAnsi="Arial" w:cs="Arial"/>
          <w:sz w:val="20"/>
        </w:rPr>
      </w:pPr>
    </w:p>
    <w:p w14:paraId="4BCE21F1" w14:textId="77777777" w:rsidR="000A6E4F" w:rsidRPr="001503BF" w:rsidRDefault="003E6C28" w:rsidP="000A6E4F">
      <w:pPr>
        <w:rPr>
          <w:rFonts w:ascii="Arial" w:hAnsi="Arial" w:cs="Arial"/>
          <w:b/>
          <w:bCs/>
        </w:rPr>
      </w:pPr>
      <w:r w:rsidRPr="001503BF">
        <w:rPr>
          <w:rFonts w:ascii="Arial" w:hAnsi="Arial" w:cs="Arial"/>
          <w:b/>
          <w:bCs/>
        </w:rPr>
        <w:t xml:space="preserve">Deputy </w:t>
      </w:r>
      <w:r w:rsidR="000A6E4F" w:rsidRPr="001503BF">
        <w:rPr>
          <w:rFonts w:ascii="Arial" w:hAnsi="Arial" w:cs="Arial"/>
          <w:b/>
          <w:bCs/>
        </w:rPr>
        <w:t>Chair:</w:t>
      </w:r>
    </w:p>
    <w:p w14:paraId="3DF90241" w14:textId="77777777" w:rsidR="000A6E4F" w:rsidRPr="001503BF" w:rsidRDefault="000A6E4F" w:rsidP="000A6E4F">
      <w:pPr>
        <w:numPr>
          <w:ilvl w:val="0"/>
          <w:numId w:val="13"/>
        </w:numPr>
        <w:rPr>
          <w:rFonts w:ascii="Arial" w:hAnsi="Arial" w:cs="Arial"/>
        </w:rPr>
      </w:pPr>
      <w:r w:rsidRPr="001503BF">
        <w:rPr>
          <w:rFonts w:ascii="Arial" w:hAnsi="Arial" w:cs="Arial"/>
        </w:rPr>
        <w:t>Carry out duties identified coll</w:t>
      </w:r>
      <w:r w:rsidR="005F025A" w:rsidRPr="001503BF">
        <w:rPr>
          <w:rFonts w:ascii="Arial" w:hAnsi="Arial" w:cs="Arial"/>
        </w:rPr>
        <w:t>aboratively with the Chair; and</w:t>
      </w:r>
    </w:p>
    <w:p w14:paraId="14D83A14" w14:textId="2CB83F59" w:rsidR="000A6E4F" w:rsidRPr="001503BF" w:rsidRDefault="000A6E4F" w:rsidP="000A6E4F">
      <w:pPr>
        <w:numPr>
          <w:ilvl w:val="0"/>
          <w:numId w:val="13"/>
        </w:numPr>
        <w:rPr>
          <w:rFonts w:ascii="Arial" w:hAnsi="Arial" w:cs="Arial"/>
        </w:rPr>
      </w:pPr>
      <w:r w:rsidRPr="001503BF">
        <w:rPr>
          <w:rFonts w:ascii="Arial" w:hAnsi="Arial" w:cs="Arial"/>
        </w:rPr>
        <w:t xml:space="preserve">Carry out the duties of the Chair whenever the Chair is unavailable, such as </w:t>
      </w:r>
      <w:r w:rsidR="00075F32">
        <w:rPr>
          <w:rFonts w:ascii="Arial" w:hAnsi="Arial" w:cs="Arial"/>
        </w:rPr>
        <w:t xml:space="preserve">chairing meetings and </w:t>
      </w:r>
      <w:r w:rsidRPr="001503BF">
        <w:rPr>
          <w:rFonts w:ascii="Arial" w:hAnsi="Arial" w:cs="Arial"/>
        </w:rPr>
        <w:t xml:space="preserve">representing the </w:t>
      </w:r>
      <w:r w:rsidR="00CA3303" w:rsidRPr="001503BF">
        <w:rPr>
          <w:rFonts w:ascii="Arial" w:hAnsi="Arial" w:cs="Arial"/>
        </w:rPr>
        <w:t xml:space="preserve">Experts Group </w:t>
      </w:r>
      <w:r w:rsidRPr="001503BF">
        <w:rPr>
          <w:rFonts w:ascii="Arial" w:hAnsi="Arial" w:cs="Arial"/>
        </w:rPr>
        <w:t xml:space="preserve">at Plenary and HODs </w:t>
      </w:r>
      <w:r w:rsidR="00C96019" w:rsidRPr="001503BF">
        <w:rPr>
          <w:rFonts w:ascii="Arial" w:eastAsiaTheme="minorEastAsia" w:hAnsi="Arial" w:cs="Arial" w:hint="eastAsia"/>
          <w:lang w:eastAsia="ko-KR"/>
        </w:rPr>
        <w:t>m</w:t>
      </w:r>
      <w:r w:rsidRPr="001503BF">
        <w:rPr>
          <w:rFonts w:ascii="Arial" w:hAnsi="Arial" w:cs="Arial"/>
        </w:rPr>
        <w:t>eetings</w:t>
      </w:r>
      <w:r w:rsidR="005F025A" w:rsidRPr="001503BF">
        <w:rPr>
          <w:rFonts w:ascii="Arial" w:hAnsi="Arial" w:cs="Arial"/>
        </w:rPr>
        <w:t>.</w:t>
      </w:r>
    </w:p>
    <w:p w14:paraId="4638C929" w14:textId="77777777" w:rsidR="000A6E4F" w:rsidRPr="001503BF" w:rsidRDefault="000A6E4F" w:rsidP="000A6E4F">
      <w:pPr>
        <w:rPr>
          <w:rFonts w:ascii="Arial" w:hAnsi="Arial" w:cs="Arial"/>
          <w:b/>
          <w:sz w:val="20"/>
        </w:rPr>
      </w:pPr>
    </w:p>
    <w:p w14:paraId="276689F1" w14:textId="77777777" w:rsidR="00737C3D" w:rsidRDefault="00737C3D" w:rsidP="000A6E4F">
      <w:pPr>
        <w:rPr>
          <w:rFonts w:ascii="Arial" w:hAnsi="Arial" w:cs="Arial"/>
          <w:b/>
        </w:rPr>
      </w:pPr>
    </w:p>
    <w:p w14:paraId="23C6A4A4" w14:textId="77777777" w:rsidR="00737C3D" w:rsidRDefault="00737C3D" w:rsidP="000A6E4F">
      <w:pPr>
        <w:rPr>
          <w:rFonts w:ascii="Arial" w:hAnsi="Arial" w:cs="Arial"/>
          <w:b/>
        </w:rPr>
      </w:pPr>
    </w:p>
    <w:p w14:paraId="16A6E300" w14:textId="77777777" w:rsidR="00737C3D" w:rsidRDefault="00737C3D" w:rsidP="000A6E4F">
      <w:pPr>
        <w:rPr>
          <w:rFonts w:ascii="Arial" w:hAnsi="Arial" w:cs="Arial"/>
          <w:b/>
        </w:rPr>
      </w:pPr>
    </w:p>
    <w:p w14:paraId="1B5F2C0D" w14:textId="77777777" w:rsidR="00737C3D" w:rsidRDefault="00737C3D" w:rsidP="000A6E4F">
      <w:pPr>
        <w:rPr>
          <w:rFonts w:ascii="Arial" w:hAnsi="Arial" w:cs="Arial"/>
          <w:b/>
        </w:rPr>
      </w:pPr>
    </w:p>
    <w:p w14:paraId="0B8A1712" w14:textId="4786BECF" w:rsidR="000A6E4F" w:rsidRPr="001503BF" w:rsidRDefault="000A6E4F" w:rsidP="000A6E4F">
      <w:pPr>
        <w:rPr>
          <w:rFonts w:ascii="Arial" w:hAnsi="Arial" w:cs="Arial"/>
          <w:b/>
        </w:rPr>
      </w:pPr>
      <w:r w:rsidRPr="001503BF">
        <w:rPr>
          <w:rFonts w:ascii="Arial" w:hAnsi="Arial" w:cs="Arial"/>
          <w:b/>
        </w:rPr>
        <w:lastRenderedPageBreak/>
        <w:t>Member</w:t>
      </w:r>
      <w:r w:rsidR="00D304BA">
        <w:rPr>
          <w:rFonts w:ascii="Arial" w:hAnsi="Arial" w:cs="Arial"/>
          <w:b/>
        </w:rPr>
        <w:t xml:space="preserve"> Economy Representative</w:t>
      </w:r>
      <w:r w:rsidRPr="001503BF">
        <w:rPr>
          <w:rFonts w:ascii="Arial" w:hAnsi="Arial" w:cs="Arial"/>
          <w:b/>
        </w:rPr>
        <w:t>s:</w:t>
      </w:r>
    </w:p>
    <w:p w14:paraId="4BA3B39A" w14:textId="77777777" w:rsidR="000A6E4F" w:rsidRPr="001503BF" w:rsidRDefault="000A6E4F" w:rsidP="000A6E4F">
      <w:pPr>
        <w:numPr>
          <w:ilvl w:val="0"/>
          <w:numId w:val="14"/>
        </w:numPr>
        <w:rPr>
          <w:rFonts w:ascii="Arial" w:hAnsi="Arial" w:cs="Arial"/>
        </w:rPr>
      </w:pPr>
      <w:r w:rsidRPr="001503BF">
        <w:rPr>
          <w:rFonts w:ascii="Arial" w:hAnsi="Arial" w:cs="Arial"/>
        </w:rPr>
        <w:t>Further to necessary dome</w:t>
      </w:r>
      <w:r w:rsidR="005F025A" w:rsidRPr="001503BF">
        <w:rPr>
          <w:rFonts w:ascii="Arial" w:hAnsi="Arial" w:cs="Arial"/>
        </w:rPr>
        <w:t>stic consultations, represent</w:t>
      </w:r>
      <w:r w:rsidRPr="001503BF">
        <w:rPr>
          <w:rFonts w:ascii="Arial" w:hAnsi="Arial" w:cs="Arial"/>
        </w:rPr>
        <w:t xml:space="preserve"> their Economy on all relevant agenda items;</w:t>
      </w:r>
    </w:p>
    <w:p w14:paraId="622DFF46" w14:textId="77777777" w:rsidR="000A6E4F" w:rsidRPr="001503BF" w:rsidRDefault="000A6E4F" w:rsidP="000A6E4F">
      <w:pPr>
        <w:numPr>
          <w:ilvl w:val="0"/>
          <w:numId w:val="14"/>
        </w:numPr>
        <w:rPr>
          <w:rFonts w:ascii="Arial" w:hAnsi="Arial" w:cs="Arial"/>
        </w:rPr>
      </w:pPr>
      <w:r w:rsidRPr="001503BF">
        <w:rPr>
          <w:rFonts w:ascii="Arial" w:hAnsi="Arial" w:cs="Arial"/>
        </w:rPr>
        <w:t>Respond to proposals and recommendations;</w:t>
      </w:r>
    </w:p>
    <w:p w14:paraId="19A70297" w14:textId="77777777" w:rsidR="000A6E4F" w:rsidRPr="001503BF" w:rsidRDefault="000A6E4F" w:rsidP="000A6E4F">
      <w:pPr>
        <w:numPr>
          <w:ilvl w:val="0"/>
          <w:numId w:val="14"/>
        </w:numPr>
        <w:rPr>
          <w:rFonts w:ascii="Arial" w:hAnsi="Arial" w:cs="Arial"/>
        </w:rPr>
      </w:pPr>
      <w:r w:rsidRPr="001503BF">
        <w:rPr>
          <w:rFonts w:ascii="Arial" w:hAnsi="Arial" w:cs="Arial"/>
        </w:rPr>
        <w:t>Brief their Head of Delegation as required;</w:t>
      </w:r>
    </w:p>
    <w:p w14:paraId="371B0C62" w14:textId="77777777" w:rsidR="000A6E4F" w:rsidRPr="001503BF" w:rsidRDefault="000A6E4F" w:rsidP="005F025A">
      <w:pPr>
        <w:numPr>
          <w:ilvl w:val="0"/>
          <w:numId w:val="14"/>
        </w:numPr>
        <w:rPr>
          <w:rFonts w:ascii="Arial" w:hAnsi="Arial" w:cs="Arial"/>
        </w:rPr>
      </w:pPr>
      <w:r w:rsidRPr="001503BF">
        <w:rPr>
          <w:rFonts w:ascii="Arial" w:hAnsi="Arial" w:cs="Arial"/>
        </w:rPr>
        <w:t xml:space="preserve">Prepare </w:t>
      </w:r>
      <w:r w:rsidR="00CA3303" w:rsidRPr="001503BF">
        <w:rPr>
          <w:rFonts w:ascii="Arial" w:hAnsi="Arial" w:cs="Arial"/>
        </w:rPr>
        <w:t>co</w:t>
      </w:r>
      <w:r w:rsidRPr="001503BF">
        <w:rPr>
          <w:rFonts w:ascii="Arial" w:hAnsi="Arial" w:cs="Arial"/>
        </w:rPr>
        <w:t xml:space="preserve">ncept </w:t>
      </w:r>
      <w:r w:rsidR="00CA3303" w:rsidRPr="001503BF">
        <w:rPr>
          <w:rFonts w:ascii="Arial" w:hAnsi="Arial" w:cs="Arial"/>
        </w:rPr>
        <w:t>n</w:t>
      </w:r>
      <w:r w:rsidRPr="001503BF">
        <w:rPr>
          <w:rFonts w:ascii="Arial" w:hAnsi="Arial" w:cs="Arial"/>
        </w:rPr>
        <w:t>otes</w:t>
      </w:r>
      <w:r w:rsidR="005F025A" w:rsidRPr="001503BF">
        <w:rPr>
          <w:rFonts w:ascii="Arial" w:hAnsi="Arial" w:cs="Arial"/>
        </w:rPr>
        <w:t>, and conduct self-funded or APEC-</w:t>
      </w:r>
      <w:r w:rsidRPr="001503BF">
        <w:rPr>
          <w:rFonts w:ascii="Arial" w:hAnsi="Arial" w:cs="Arial"/>
        </w:rPr>
        <w:t>funded projects</w:t>
      </w:r>
      <w:r w:rsidR="007B097E" w:rsidRPr="001503BF">
        <w:rPr>
          <w:rFonts w:ascii="Arial" w:hAnsi="Arial" w:cs="Arial"/>
        </w:rPr>
        <w:t>,</w:t>
      </w:r>
      <w:r w:rsidRPr="001503BF">
        <w:rPr>
          <w:rFonts w:ascii="Arial" w:hAnsi="Arial" w:cs="Arial"/>
        </w:rPr>
        <w:t xml:space="preserve"> as required;</w:t>
      </w:r>
    </w:p>
    <w:p w14:paraId="23B6E7EA" w14:textId="77777777" w:rsidR="000A6E4F" w:rsidRPr="001503BF" w:rsidRDefault="000A6E4F" w:rsidP="000A6E4F">
      <w:pPr>
        <w:numPr>
          <w:ilvl w:val="0"/>
          <w:numId w:val="14"/>
        </w:numPr>
        <w:rPr>
          <w:rFonts w:ascii="Arial" w:hAnsi="Arial" w:cs="Arial"/>
        </w:rPr>
      </w:pPr>
      <w:r w:rsidRPr="001503BF">
        <w:rPr>
          <w:rFonts w:ascii="Arial" w:hAnsi="Arial" w:cs="Arial"/>
        </w:rPr>
        <w:t xml:space="preserve">Actively participate in meetings and email/online discussions </w:t>
      </w:r>
      <w:r w:rsidR="00CA3303" w:rsidRPr="001503BF">
        <w:rPr>
          <w:rFonts w:ascii="Arial" w:hAnsi="Arial" w:cs="Arial"/>
        </w:rPr>
        <w:t>on all Experts Group-</w:t>
      </w:r>
      <w:r w:rsidRPr="001503BF">
        <w:rPr>
          <w:rFonts w:ascii="Arial" w:hAnsi="Arial" w:cs="Arial"/>
        </w:rPr>
        <w:t>related discussions and activities; and</w:t>
      </w:r>
    </w:p>
    <w:p w14:paraId="3AEBCD75" w14:textId="39466276" w:rsidR="000A6E4F" w:rsidRPr="001503BF" w:rsidRDefault="000A6E4F" w:rsidP="000A6E4F">
      <w:pPr>
        <w:numPr>
          <w:ilvl w:val="0"/>
          <w:numId w:val="14"/>
        </w:numPr>
        <w:rPr>
          <w:rFonts w:ascii="Arial" w:hAnsi="Arial" w:cs="Arial"/>
        </w:rPr>
      </w:pPr>
      <w:r w:rsidRPr="001503BF">
        <w:rPr>
          <w:rFonts w:ascii="Arial" w:hAnsi="Arial" w:cs="Arial"/>
        </w:rPr>
        <w:t xml:space="preserve">Inform the Chair, </w:t>
      </w:r>
      <w:r w:rsidR="007B097E" w:rsidRPr="001503BF">
        <w:rPr>
          <w:rFonts w:ascii="Arial" w:hAnsi="Arial" w:cs="Arial"/>
        </w:rPr>
        <w:t xml:space="preserve">the </w:t>
      </w:r>
      <w:r w:rsidRPr="001503BF">
        <w:rPr>
          <w:rFonts w:ascii="Arial" w:hAnsi="Arial" w:cs="Arial"/>
        </w:rPr>
        <w:t xml:space="preserve">Deputy Chair </w:t>
      </w:r>
      <w:r w:rsidR="00D304BA">
        <w:rPr>
          <w:rFonts w:ascii="Arial" w:hAnsi="Arial" w:cs="Arial"/>
        </w:rPr>
        <w:t xml:space="preserve">(and Sub-group Chair/Deputy Chair, as required) </w:t>
      </w:r>
      <w:r w:rsidRPr="001503BF">
        <w:rPr>
          <w:rFonts w:ascii="Arial" w:hAnsi="Arial" w:cs="Arial"/>
        </w:rPr>
        <w:t xml:space="preserve">and the APEC Secretariat </w:t>
      </w:r>
      <w:r w:rsidR="005F025A" w:rsidRPr="001503BF">
        <w:rPr>
          <w:rFonts w:ascii="Arial" w:hAnsi="Arial" w:cs="Arial"/>
        </w:rPr>
        <w:t>of any changes in their respective E</w:t>
      </w:r>
      <w:r w:rsidRPr="001503BF">
        <w:rPr>
          <w:rFonts w:ascii="Arial" w:hAnsi="Arial" w:cs="Arial"/>
        </w:rPr>
        <w:t>conomy’s representative and contact information.</w:t>
      </w:r>
    </w:p>
    <w:p w14:paraId="0335C5FE" w14:textId="77777777" w:rsidR="003064E2" w:rsidRPr="001503BF" w:rsidRDefault="003064E2" w:rsidP="00D77BB1">
      <w:pPr>
        <w:spacing w:line="0" w:lineRule="atLeast"/>
        <w:rPr>
          <w:rFonts w:ascii="Arial" w:hAnsi="Arial" w:cs="Arial"/>
          <w:b/>
        </w:rPr>
      </w:pPr>
    </w:p>
    <w:p w14:paraId="40F95580" w14:textId="4CB63125" w:rsidR="003064E2" w:rsidRPr="001503BF" w:rsidRDefault="003064E2" w:rsidP="00D77BB1">
      <w:pPr>
        <w:numPr>
          <w:ilvl w:val="0"/>
          <w:numId w:val="7"/>
        </w:numPr>
        <w:spacing w:line="0" w:lineRule="atLeast"/>
        <w:rPr>
          <w:rFonts w:ascii="Arial" w:hAnsi="Arial" w:cs="Arial"/>
          <w:b/>
        </w:rPr>
      </w:pPr>
      <w:r w:rsidRPr="001503BF">
        <w:rPr>
          <w:rFonts w:ascii="Arial" w:hAnsi="Arial" w:cs="Arial"/>
          <w:b/>
        </w:rPr>
        <w:t xml:space="preserve">Collaboration with </w:t>
      </w:r>
      <w:r w:rsidR="00C96019" w:rsidRPr="001503BF">
        <w:rPr>
          <w:rFonts w:ascii="Arial" w:eastAsiaTheme="minorEastAsia" w:hAnsi="Arial" w:cs="Arial" w:hint="eastAsia"/>
          <w:b/>
          <w:lang w:eastAsia="ko-KR"/>
        </w:rPr>
        <w:t>O</w:t>
      </w:r>
      <w:r w:rsidRPr="001503BF">
        <w:rPr>
          <w:rFonts w:ascii="Arial" w:hAnsi="Arial" w:cs="Arial"/>
          <w:b/>
        </w:rPr>
        <w:t xml:space="preserve">ther APEC </w:t>
      </w:r>
      <w:r w:rsidR="00C96019" w:rsidRPr="001503BF">
        <w:rPr>
          <w:rFonts w:ascii="Arial" w:eastAsiaTheme="minorEastAsia" w:hAnsi="Arial" w:cs="Arial" w:hint="eastAsia"/>
          <w:b/>
          <w:lang w:eastAsia="ko-KR"/>
        </w:rPr>
        <w:t>F</w:t>
      </w:r>
      <w:r w:rsidRPr="001503BF">
        <w:rPr>
          <w:rFonts w:ascii="Arial" w:hAnsi="Arial" w:cs="Arial"/>
          <w:b/>
        </w:rPr>
        <w:t>or</w:t>
      </w:r>
      <w:r w:rsidR="004C0A13" w:rsidRPr="001503BF">
        <w:rPr>
          <w:rFonts w:ascii="Arial" w:hAnsi="Arial" w:cs="Arial"/>
          <w:b/>
        </w:rPr>
        <w:t>a</w:t>
      </w:r>
      <w:r w:rsidRPr="001503BF">
        <w:rPr>
          <w:rFonts w:ascii="Arial" w:hAnsi="Arial" w:cs="Arial"/>
          <w:b/>
        </w:rPr>
        <w:t xml:space="preserve"> and </w:t>
      </w:r>
      <w:r w:rsidR="00C96019" w:rsidRPr="001503BF">
        <w:rPr>
          <w:rFonts w:ascii="Arial" w:eastAsiaTheme="minorEastAsia" w:hAnsi="Arial" w:cs="Arial" w:hint="eastAsia"/>
          <w:b/>
          <w:lang w:eastAsia="ko-KR"/>
        </w:rPr>
        <w:t>O</w:t>
      </w:r>
      <w:r w:rsidRPr="001503BF">
        <w:rPr>
          <w:rFonts w:ascii="Arial" w:hAnsi="Arial" w:cs="Arial"/>
          <w:b/>
        </w:rPr>
        <w:t xml:space="preserve">ther </w:t>
      </w:r>
      <w:r w:rsidR="00C96019" w:rsidRPr="001503BF">
        <w:rPr>
          <w:rFonts w:ascii="Arial" w:eastAsiaTheme="minorEastAsia" w:hAnsi="Arial" w:cs="Arial" w:hint="eastAsia"/>
          <w:b/>
          <w:lang w:eastAsia="ko-KR"/>
        </w:rPr>
        <w:t>I</w:t>
      </w:r>
      <w:r w:rsidRPr="001503BF">
        <w:rPr>
          <w:rFonts w:ascii="Arial" w:hAnsi="Arial" w:cs="Arial"/>
          <w:b/>
        </w:rPr>
        <w:t xml:space="preserve">nternational </w:t>
      </w:r>
      <w:r w:rsidR="00C96019" w:rsidRPr="001503BF">
        <w:rPr>
          <w:rFonts w:ascii="Arial" w:eastAsiaTheme="minorEastAsia" w:hAnsi="Arial" w:cs="Arial" w:hint="eastAsia"/>
          <w:b/>
          <w:lang w:eastAsia="ko-KR"/>
        </w:rPr>
        <w:t>O</w:t>
      </w:r>
      <w:r w:rsidRPr="001503BF">
        <w:rPr>
          <w:rFonts w:ascii="Arial" w:hAnsi="Arial" w:cs="Arial"/>
          <w:b/>
        </w:rPr>
        <w:t>rganizations</w:t>
      </w:r>
    </w:p>
    <w:p w14:paraId="3851DA22" w14:textId="77777777" w:rsidR="003064E2" w:rsidRPr="001503BF" w:rsidRDefault="003064E2" w:rsidP="00D77BB1">
      <w:pPr>
        <w:spacing w:line="0" w:lineRule="atLeast"/>
        <w:rPr>
          <w:rFonts w:ascii="Arial" w:hAnsi="Arial" w:cs="Arial"/>
          <w:b/>
        </w:rPr>
      </w:pPr>
    </w:p>
    <w:p w14:paraId="372A1189" w14:textId="449CE914" w:rsidR="003064E2" w:rsidRPr="001503BF" w:rsidRDefault="003064E2" w:rsidP="00F90F26">
      <w:pPr>
        <w:spacing w:line="0" w:lineRule="atLeast"/>
        <w:rPr>
          <w:rFonts w:ascii="Arial" w:hAnsi="Arial" w:cs="Arial"/>
        </w:rPr>
      </w:pPr>
      <w:r w:rsidRPr="001503BF">
        <w:rPr>
          <w:rFonts w:ascii="Arial" w:hAnsi="Arial" w:cs="Arial"/>
        </w:rPr>
        <w:t xml:space="preserve">The TPT-WG works in collaboration with other APEC </w:t>
      </w:r>
      <w:r w:rsidR="00BA395E" w:rsidRPr="001503BF">
        <w:rPr>
          <w:rFonts w:ascii="Arial" w:hAnsi="Arial" w:cs="Arial"/>
        </w:rPr>
        <w:t xml:space="preserve">fora </w:t>
      </w:r>
      <w:r w:rsidRPr="001503BF">
        <w:rPr>
          <w:rFonts w:ascii="Arial" w:hAnsi="Arial" w:cs="Arial"/>
        </w:rPr>
        <w:t>and other organizations on a range of transport-related matters.</w:t>
      </w:r>
      <w:r w:rsidR="00E407D4" w:rsidRPr="001503BF">
        <w:rPr>
          <w:rFonts w:ascii="Arial" w:hAnsi="Arial" w:cs="Arial"/>
        </w:rPr>
        <w:t xml:space="preserve"> </w:t>
      </w:r>
      <w:r w:rsidRPr="001503BF">
        <w:rPr>
          <w:rFonts w:ascii="Arial" w:hAnsi="Arial" w:cs="Arial"/>
        </w:rPr>
        <w:t xml:space="preserve">Specialist organizations and academic institutions </w:t>
      </w:r>
      <w:r w:rsidR="00D304BA">
        <w:rPr>
          <w:rFonts w:ascii="Arial" w:hAnsi="Arial" w:cs="Arial"/>
        </w:rPr>
        <w:t xml:space="preserve">may be </w:t>
      </w:r>
      <w:r w:rsidRPr="001503BF">
        <w:rPr>
          <w:rFonts w:ascii="Arial" w:hAnsi="Arial" w:cs="Arial"/>
        </w:rPr>
        <w:t xml:space="preserve">invited to participate with </w:t>
      </w:r>
      <w:r w:rsidR="00201C43">
        <w:rPr>
          <w:rFonts w:ascii="Arial" w:hAnsi="Arial" w:cs="Arial"/>
        </w:rPr>
        <w:t>“guest status”</w:t>
      </w:r>
      <w:r w:rsidRPr="001503BF">
        <w:rPr>
          <w:rFonts w:ascii="Arial" w:hAnsi="Arial" w:cs="Arial"/>
        </w:rPr>
        <w:t xml:space="preserve"> in some meetings of TPT-WG Modal Experts Groups</w:t>
      </w:r>
      <w:r w:rsidR="00D304BA">
        <w:rPr>
          <w:rFonts w:ascii="Arial" w:hAnsi="Arial" w:cs="Arial"/>
        </w:rPr>
        <w:t>, if approved in advance by the TPT-WG</w:t>
      </w:r>
      <w:r w:rsidR="003E6C28" w:rsidRPr="001503BF">
        <w:rPr>
          <w:rFonts w:ascii="Arial" w:hAnsi="Arial" w:cs="Arial"/>
        </w:rPr>
        <w:t>.</w:t>
      </w:r>
    </w:p>
    <w:p w14:paraId="63EF7DAC" w14:textId="77777777" w:rsidR="004F1163" w:rsidRPr="001503BF" w:rsidRDefault="004F1163" w:rsidP="00B01201">
      <w:pPr>
        <w:spacing w:line="0" w:lineRule="atLeast"/>
        <w:ind w:left="760"/>
        <w:rPr>
          <w:rFonts w:ascii="Arial" w:hAnsi="Arial" w:cs="Arial"/>
        </w:rPr>
      </w:pPr>
    </w:p>
    <w:p w14:paraId="75B52592" w14:textId="465857F8" w:rsidR="004F1163" w:rsidRPr="001503BF" w:rsidRDefault="000C2DDD" w:rsidP="00B01201">
      <w:pPr>
        <w:rPr>
          <w:rFonts w:ascii="Arial" w:eastAsia="Calibri" w:hAnsi="Arial" w:cs="Arial"/>
          <w:bCs/>
          <w:lang w:val="en-NZ" w:eastAsia="en-US" w:bidi="ar-SA"/>
        </w:rPr>
      </w:pPr>
      <w:r w:rsidRPr="001503BF">
        <w:rPr>
          <w:rFonts w:ascii="Arial" w:eastAsia="Calibri" w:hAnsi="Arial" w:cs="Arial"/>
          <w:bCs/>
          <w:lang w:val="en-NZ" w:eastAsia="en-US" w:bidi="ar-SA"/>
        </w:rPr>
        <w:t>C</w:t>
      </w:r>
      <w:r w:rsidR="00BA395E" w:rsidRPr="001503BF">
        <w:rPr>
          <w:rFonts w:ascii="Arial" w:eastAsia="Calibri" w:hAnsi="Arial" w:cs="Arial"/>
          <w:bCs/>
          <w:lang w:val="en-NZ" w:eastAsia="en-US" w:bidi="ar-SA"/>
        </w:rPr>
        <w:t xml:space="preserve">ross-fora collaboration can be achieved through </w:t>
      </w:r>
      <w:r w:rsidR="00A238B1" w:rsidRPr="001503BF">
        <w:rPr>
          <w:rFonts w:ascii="Arial" w:eastAsia="Calibri" w:hAnsi="Arial" w:cs="Arial"/>
          <w:bCs/>
          <w:lang w:val="en-NZ" w:eastAsia="en-US" w:bidi="ar-SA"/>
        </w:rPr>
        <w:t>holding TPT-WG</w:t>
      </w:r>
      <w:r w:rsidR="00BA395E" w:rsidRPr="001503BF">
        <w:rPr>
          <w:rFonts w:ascii="Arial" w:eastAsia="Calibri" w:hAnsi="Arial" w:cs="Arial"/>
          <w:bCs/>
          <w:lang w:val="en-NZ" w:eastAsia="en-US" w:bidi="ar-SA"/>
        </w:rPr>
        <w:t xml:space="preserve"> meetings at the same time and</w:t>
      </w:r>
      <w:r w:rsidR="00A238B1" w:rsidRPr="001503BF">
        <w:rPr>
          <w:rFonts w:ascii="Arial" w:eastAsia="Calibri" w:hAnsi="Arial" w:cs="Arial"/>
          <w:bCs/>
          <w:lang w:val="en-NZ" w:eastAsia="en-US" w:bidi="ar-SA"/>
        </w:rPr>
        <w:t xml:space="preserve"> in the same location as other Working G</w:t>
      </w:r>
      <w:r w:rsidR="00BA395E" w:rsidRPr="001503BF">
        <w:rPr>
          <w:rFonts w:ascii="Arial" w:eastAsia="Calibri" w:hAnsi="Arial" w:cs="Arial"/>
          <w:bCs/>
          <w:lang w:val="en-NZ" w:eastAsia="en-US" w:bidi="ar-SA"/>
        </w:rPr>
        <w:t>roups</w:t>
      </w:r>
      <w:r w:rsidR="00E74D7F" w:rsidRPr="001503BF">
        <w:rPr>
          <w:rFonts w:ascii="Arial" w:eastAsia="Calibri" w:hAnsi="Arial" w:cs="Arial"/>
          <w:bCs/>
          <w:lang w:val="en-NZ" w:eastAsia="en-US" w:bidi="ar-SA"/>
        </w:rPr>
        <w:t>, or</w:t>
      </w:r>
      <w:r w:rsidR="00BA395E" w:rsidRPr="001503BF">
        <w:rPr>
          <w:rFonts w:ascii="Arial" w:eastAsia="Calibri" w:hAnsi="Arial" w:cs="Arial"/>
          <w:bCs/>
          <w:lang w:val="en-NZ" w:eastAsia="en-US" w:bidi="ar-SA"/>
        </w:rPr>
        <w:t xml:space="preserve"> alongside </w:t>
      </w:r>
      <w:r w:rsidR="008C2249" w:rsidRPr="001503BF">
        <w:rPr>
          <w:rFonts w:ascii="Arial" w:eastAsia="Calibri" w:hAnsi="Arial" w:cs="Arial"/>
          <w:bCs/>
          <w:lang w:val="en-NZ" w:eastAsia="en-US" w:bidi="ar-SA"/>
        </w:rPr>
        <w:t xml:space="preserve">a </w:t>
      </w:r>
      <w:r w:rsidR="00BA395E" w:rsidRPr="001503BF">
        <w:rPr>
          <w:rFonts w:ascii="Arial" w:eastAsia="Calibri" w:hAnsi="Arial" w:cs="Arial"/>
          <w:bCs/>
          <w:lang w:val="en-NZ" w:eastAsia="en-US" w:bidi="ar-SA"/>
        </w:rPr>
        <w:t>SOM meeting.</w:t>
      </w:r>
      <w:r w:rsidRPr="001503BF">
        <w:rPr>
          <w:rFonts w:ascii="Arial" w:eastAsia="Calibri" w:hAnsi="Arial" w:cs="Arial"/>
          <w:bCs/>
          <w:lang w:val="en-NZ" w:eastAsia="en-US" w:bidi="ar-SA"/>
        </w:rPr>
        <w:t xml:space="preserve">  A</w:t>
      </w:r>
      <w:r w:rsidR="00BA395E" w:rsidRPr="001503BF">
        <w:rPr>
          <w:rFonts w:ascii="Arial" w:eastAsia="Calibri" w:hAnsi="Arial" w:cs="Arial"/>
          <w:bCs/>
          <w:lang w:val="en-NZ" w:eastAsia="en-US" w:bidi="ar-SA"/>
        </w:rPr>
        <w:t>lternative</w:t>
      </w:r>
      <w:r w:rsidRPr="001503BF">
        <w:rPr>
          <w:rFonts w:ascii="Arial" w:eastAsia="Calibri" w:hAnsi="Arial" w:cs="Arial"/>
          <w:bCs/>
          <w:lang w:val="en-NZ" w:eastAsia="en-US" w:bidi="ar-SA"/>
        </w:rPr>
        <w:t>ly</w:t>
      </w:r>
      <w:r w:rsidR="00BA395E" w:rsidRPr="001503BF">
        <w:rPr>
          <w:rFonts w:ascii="Arial" w:eastAsia="Calibri" w:hAnsi="Arial" w:cs="Arial"/>
          <w:bCs/>
          <w:lang w:val="en-NZ" w:eastAsia="en-US" w:bidi="ar-SA"/>
        </w:rPr>
        <w:t>, when other Working Groups are considering matters of interest to the TPT</w:t>
      </w:r>
      <w:r w:rsidR="007E465E"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 xml:space="preserve">WG, a relevant transport official from the </w:t>
      </w:r>
      <w:r w:rsidR="004F1163" w:rsidRPr="001503BF">
        <w:rPr>
          <w:rFonts w:ascii="Arial" w:eastAsia="Calibri" w:hAnsi="Arial" w:cs="Arial"/>
          <w:bCs/>
          <w:lang w:val="en-NZ" w:eastAsia="en-US" w:bidi="ar-SA"/>
        </w:rPr>
        <w:t xml:space="preserve">Member </w:t>
      </w:r>
      <w:r w:rsidR="003E6C28" w:rsidRPr="001503BF">
        <w:rPr>
          <w:rFonts w:ascii="Arial" w:eastAsia="Calibri" w:hAnsi="Arial" w:cs="Arial"/>
          <w:bCs/>
          <w:lang w:val="en-NZ" w:eastAsia="en-US" w:bidi="ar-SA"/>
        </w:rPr>
        <w:t>E</w:t>
      </w:r>
      <w:r w:rsidR="00BA395E" w:rsidRPr="001503BF">
        <w:rPr>
          <w:rFonts w:ascii="Arial" w:eastAsia="Calibri" w:hAnsi="Arial" w:cs="Arial"/>
          <w:bCs/>
          <w:lang w:val="en-NZ" w:eastAsia="en-US" w:bidi="ar-SA"/>
        </w:rPr>
        <w:t xml:space="preserve">conomy hosting the meeting </w:t>
      </w:r>
      <w:r w:rsidR="00E74D7F" w:rsidRPr="001503BF">
        <w:rPr>
          <w:rFonts w:ascii="Arial" w:eastAsia="Calibri" w:hAnsi="Arial" w:cs="Arial"/>
          <w:bCs/>
          <w:lang w:val="en-NZ" w:eastAsia="en-US" w:bidi="ar-SA"/>
        </w:rPr>
        <w:t xml:space="preserve">may </w:t>
      </w:r>
      <w:r w:rsidR="00E87C0F" w:rsidRPr="00E87C0F">
        <w:rPr>
          <w:rFonts w:ascii="Arial" w:eastAsia="Calibri" w:hAnsi="Arial" w:cs="Arial"/>
          <w:iCs/>
          <w:lang w:val="en-NZ"/>
        </w:rPr>
        <w:t>be designated to</w:t>
      </w:r>
      <w:r w:rsidR="00E87C0F" w:rsidRPr="001503BF">
        <w:rPr>
          <w:rFonts w:ascii="Arial" w:eastAsia="Calibri" w:hAnsi="Arial" w:cs="Arial"/>
          <w:bCs/>
          <w:lang w:val="en-NZ" w:eastAsia="en-US" w:bidi="ar-SA"/>
        </w:rPr>
        <w:t xml:space="preserve"> </w:t>
      </w:r>
      <w:r w:rsidR="00BA395E" w:rsidRPr="001503BF">
        <w:rPr>
          <w:rFonts w:ascii="Arial" w:eastAsia="Calibri" w:hAnsi="Arial" w:cs="Arial"/>
          <w:bCs/>
          <w:lang w:val="en-NZ" w:eastAsia="en-US" w:bidi="ar-SA"/>
        </w:rPr>
        <w:t xml:space="preserve">attend </w:t>
      </w:r>
      <w:r w:rsidR="009179CB">
        <w:rPr>
          <w:rFonts w:ascii="Arial" w:eastAsia="Calibri" w:hAnsi="Arial" w:cs="Arial"/>
          <w:bCs/>
          <w:lang w:val="en-NZ" w:eastAsia="en-US" w:bidi="ar-SA"/>
        </w:rPr>
        <w:t xml:space="preserve">and participate </w:t>
      </w:r>
      <w:r w:rsidR="00BA395E" w:rsidRPr="001503BF">
        <w:rPr>
          <w:rFonts w:ascii="Arial" w:eastAsia="Calibri" w:hAnsi="Arial" w:cs="Arial"/>
          <w:bCs/>
          <w:lang w:val="en-NZ" w:eastAsia="en-US" w:bidi="ar-SA"/>
        </w:rPr>
        <w:t>as a TPT</w:t>
      </w:r>
      <w:r w:rsidR="007E465E"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WG representative</w:t>
      </w:r>
      <w:r w:rsidR="00E74D7F" w:rsidRPr="001503BF">
        <w:rPr>
          <w:rFonts w:ascii="Arial" w:eastAsia="Calibri" w:hAnsi="Arial" w:cs="Arial"/>
          <w:bCs/>
          <w:lang w:val="en-NZ" w:eastAsia="en-US" w:bidi="ar-SA"/>
        </w:rPr>
        <w:t xml:space="preserve">, </w:t>
      </w:r>
      <w:r w:rsidR="00E87C0F" w:rsidRPr="00E87C0F">
        <w:rPr>
          <w:rFonts w:ascii="Arial" w:eastAsia="Calibri" w:hAnsi="Arial" w:cs="Arial"/>
          <w:iCs/>
          <w:lang w:val="en-NZ"/>
        </w:rPr>
        <w:t xml:space="preserve">subject to </w:t>
      </w:r>
      <w:r w:rsidR="009179CB">
        <w:rPr>
          <w:rFonts w:ascii="Arial" w:eastAsia="Calibri" w:hAnsi="Arial" w:cs="Arial"/>
          <w:iCs/>
          <w:lang w:val="en-NZ"/>
        </w:rPr>
        <w:t xml:space="preserve">an </w:t>
      </w:r>
      <w:r w:rsidR="00E87C0F" w:rsidRPr="00E87C0F">
        <w:rPr>
          <w:rFonts w:ascii="Arial" w:eastAsia="Calibri" w:hAnsi="Arial" w:cs="Arial"/>
          <w:iCs/>
          <w:lang w:val="en-NZ"/>
        </w:rPr>
        <w:t>invitation from</w:t>
      </w:r>
      <w:r w:rsidR="00614540">
        <w:rPr>
          <w:rFonts w:ascii="Arial" w:eastAsia="Calibri" w:hAnsi="Arial" w:cs="Arial"/>
          <w:iCs/>
          <w:lang w:val="en-NZ"/>
        </w:rPr>
        <w:t xml:space="preserve"> the</w:t>
      </w:r>
      <w:r w:rsidR="00E87C0F" w:rsidRPr="00E87C0F">
        <w:rPr>
          <w:rFonts w:ascii="Arial" w:eastAsia="Calibri" w:hAnsi="Arial" w:cs="Arial"/>
          <w:iCs/>
          <w:lang w:val="en-NZ"/>
        </w:rPr>
        <w:t xml:space="preserve"> other Working Group,</w:t>
      </w:r>
      <w:r w:rsidR="00E87C0F" w:rsidRPr="001503BF">
        <w:rPr>
          <w:rFonts w:ascii="Arial" w:eastAsia="Calibri" w:hAnsi="Arial" w:cs="Arial"/>
          <w:bCs/>
          <w:lang w:val="en-NZ" w:eastAsia="en-US" w:bidi="ar-SA"/>
        </w:rPr>
        <w:t xml:space="preserve"> </w:t>
      </w:r>
      <w:r w:rsidR="00BA395E" w:rsidRPr="001503BF">
        <w:rPr>
          <w:rFonts w:ascii="Arial" w:eastAsia="Calibri" w:hAnsi="Arial" w:cs="Arial"/>
          <w:bCs/>
          <w:lang w:val="en-NZ" w:eastAsia="en-US" w:bidi="ar-SA"/>
        </w:rPr>
        <w:t>and report back to the TPT</w:t>
      </w:r>
      <w:r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 xml:space="preserve">WG. </w:t>
      </w:r>
      <w:r w:rsidR="009179CB">
        <w:rPr>
          <w:rFonts w:ascii="Arial" w:eastAsia="Calibri" w:hAnsi="Arial" w:cs="Arial"/>
          <w:bCs/>
          <w:lang w:val="en-NZ" w:eastAsia="en-US" w:bidi="ar-SA"/>
        </w:rPr>
        <w:t>T</w:t>
      </w:r>
      <w:r w:rsidR="00BA395E" w:rsidRPr="001503BF">
        <w:rPr>
          <w:rFonts w:ascii="Arial" w:eastAsia="Calibri" w:hAnsi="Arial" w:cs="Arial"/>
          <w:bCs/>
          <w:lang w:val="en-NZ" w:eastAsia="en-US" w:bidi="ar-SA"/>
        </w:rPr>
        <w:t>he official should have a clear mandate to represent the TPT</w:t>
      </w:r>
      <w:r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WG.</w:t>
      </w:r>
      <w:r w:rsidR="00A55E5F" w:rsidRPr="001503BF">
        <w:rPr>
          <w:rFonts w:ascii="Arial" w:eastAsia="Calibri" w:hAnsi="Arial" w:cs="Arial"/>
          <w:bCs/>
          <w:lang w:val="en-NZ" w:eastAsia="en-US" w:bidi="ar-SA"/>
        </w:rPr>
        <w:t xml:space="preserve"> </w:t>
      </w:r>
      <w:r w:rsidR="00BA395E" w:rsidRPr="001503BF">
        <w:rPr>
          <w:rFonts w:ascii="Arial" w:eastAsia="Calibri" w:hAnsi="Arial" w:cs="Arial"/>
          <w:bCs/>
          <w:lang w:val="en-NZ" w:eastAsia="en-US" w:bidi="ar-SA"/>
        </w:rPr>
        <w:t xml:space="preserve"> Other Working Groups should be invited to send representatives to TPT</w:t>
      </w:r>
      <w:r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WG meetings when matters of common interest are under consideration.</w:t>
      </w:r>
    </w:p>
    <w:p w14:paraId="416F3612" w14:textId="77777777" w:rsidR="004F1163" w:rsidRPr="001503BF" w:rsidRDefault="004F1163" w:rsidP="00B01201">
      <w:pPr>
        <w:rPr>
          <w:rFonts w:ascii="Arial" w:eastAsia="Calibri" w:hAnsi="Arial" w:cs="Arial"/>
          <w:bCs/>
          <w:lang w:val="en-NZ" w:eastAsia="en-US" w:bidi="ar-SA"/>
        </w:rPr>
      </w:pPr>
    </w:p>
    <w:p w14:paraId="627A16E5" w14:textId="77777777" w:rsidR="00BA395E" w:rsidRPr="001503BF" w:rsidRDefault="00907BD9" w:rsidP="00B01201">
      <w:pPr>
        <w:rPr>
          <w:rFonts w:ascii="Arial" w:eastAsia="Calibri" w:hAnsi="Arial" w:cs="Arial"/>
          <w:bCs/>
          <w:lang w:val="en-NZ" w:eastAsia="en-US" w:bidi="ar-SA"/>
        </w:rPr>
      </w:pPr>
      <w:r w:rsidRPr="001503BF">
        <w:rPr>
          <w:rFonts w:ascii="Arial" w:eastAsia="Calibri" w:hAnsi="Arial" w:cs="Arial"/>
          <w:bCs/>
          <w:lang w:val="en-NZ" w:eastAsia="en-US" w:bidi="ar-SA"/>
        </w:rPr>
        <w:t xml:space="preserve">Modal </w:t>
      </w:r>
      <w:r w:rsidR="00BA395E" w:rsidRPr="001503BF">
        <w:rPr>
          <w:rFonts w:ascii="Arial" w:eastAsia="Calibri" w:hAnsi="Arial" w:cs="Arial"/>
          <w:bCs/>
          <w:lang w:val="en-NZ" w:eastAsia="en-US" w:bidi="ar-SA"/>
        </w:rPr>
        <w:t>Expert</w:t>
      </w:r>
      <w:r w:rsidR="00C43B23" w:rsidRPr="001503BF">
        <w:rPr>
          <w:rFonts w:ascii="Arial" w:eastAsia="Calibri" w:hAnsi="Arial" w:cs="Arial"/>
          <w:bCs/>
          <w:lang w:val="en-NZ" w:eastAsia="en-US" w:bidi="ar-SA"/>
        </w:rPr>
        <w:t>s</w:t>
      </w:r>
      <w:r w:rsidR="00BA395E" w:rsidRPr="001503BF">
        <w:rPr>
          <w:rFonts w:ascii="Arial" w:eastAsia="Calibri" w:hAnsi="Arial" w:cs="Arial"/>
          <w:bCs/>
          <w:lang w:val="en-NZ" w:eastAsia="en-US" w:bidi="ar-SA"/>
        </w:rPr>
        <w:t xml:space="preserve"> Groups, </w:t>
      </w:r>
      <w:r w:rsidR="00555018" w:rsidRPr="001503BF">
        <w:rPr>
          <w:rFonts w:ascii="Arial" w:eastAsia="Calibri" w:hAnsi="Arial" w:cs="Arial"/>
          <w:bCs/>
          <w:lang w:val="en-NZ" w:eastAsia="en-US" w:bidi="ar-SA"/>
        </w:rPr>
        <w:t>M</w:t>
      </w:r>
      <w:r w:rsidR="00C43B23" w:rsidRPr="001503BF">
        <w:rPr>
          <w:rFonts w:ascii="Arial" w:eastAsia="Calibri" w:hAnsi="Arial" w:cs="Arial"/>
          <w:bCs/>
          <w:lang w:val="en-NZ" w:eastAsia="en-US" w:bidi="ar-SA"/>
        </w:rPr>
        <w:t xml:space="preserve">ember </w:t>
      </w:r>
      <w:r w:rsidR="003E6C28" w:rsidRPr="001503BF">
        <w:rPr>
          <w:rFonts w:ascii="Arial" w:eastAsia="Calibri" w:hAnsi="Arial" w:cs="Arial"/>
          <w:bCs/>
          <w:lang w:val="en-NZ" w:eastAsia="en-US" w:bidi="ar-SA"/>
        </w:rPr>
        <w:t>E</w:t>
      </w:r>
      <w:r w:rsidR="00BA395E" w:rsidRPr="001503BF">
        <w:rPr>
          <w:rFonts w:ascii="Arial" w:eastAsia="Calibri" w:hAnsi="Arial" w:cs="Arial"/>
          <w:bCs/>
          <w:lang w:val="en-NZ" w:eastAsia="en-US" w:bidi="ar-SA"/>
        </w:rPr>
        <w:t>conomies</w:t>
      </w:r>
      <w:r w:rsidR="00A5383A" w:rsidRPr="001503BF">
        <w:rPr>
          <w:rFonts w:ascii="Arial" w:eastAsia="Calibri" w:hAnsi="Arial" w:cs="Arial"/>
          <w:bCs/>
          <w:lang w:val="en-NZ" w:eastAsia="en-US" w:bidi="ar-SA"/>
        </w:rPr>
        <w:t>,</w:t>
      </w:r>
      <w:r w:rsidR="00BA395E" w:rsidRPr="001503BF">
        <w:rPr>
          <w:rFonts w:ascii="Arial" w:eastAsia="Calibri" w:hAnsi="Arial" w:cs="Arial"/>
          <w:bCs/>
          <w:lang w:val="en-NZ" w:eastAsia="en-US" w:bidi="ar-SA"/>
        </w:rPr>
        <w:t xml:space="preserve"> and project coordinators should make appropriate links to other fora at the project level. </w:t>
      </w:r>
    </w:p>
    <w:p w14:paraId="65BE3C9C" w14:textId="77777777" w:rsidR="009179CB" w:rsidRPr="001503BF" w:rsidRDefault="009179CB" w:rsidP="00B01201">
      <w:pPr>
        <w:rPr>
          <w:rFonts w:ascii="Arial" w:eastAsia="Calibri" w:hAnsi="Arial" w:cs="Arial"/>
          <w:bCs/>
          <w:lang w:val="en-NZ" w:eastAsia="en-US" w:bidi="ar-SA"/>
        </w:rPr>
      </w:pPr>
    </w:p>
    <w:p w14:paraId="5CE4E476" w14:textId="77777777" w:rsidR="00E62018" w:rsidRPr="001503BF" w:rsidRDefault="00E62018" w:rsidP="00E62018">
      <w:pPr>
        <w:numPr>
          <w:ilvl w:val="0"/>
          <w:numId w:val="7"/>
        </w:numPr>
        <w:spacing w:line="0" w:lineRule="atLeast"/>
        <w:rPr>
          <w:rFonts w:ascii="Arial" w:hAnsi="Arial" w:cs="Arial"/>
          <w:b/>
        </w:rPr>
      </w:pPr>
      <w:r w:rsidRPr="001503BF">
        <w:rPr>
          <w:rFonts w:ascii="Arial" w:eastAsia="Batang" w:hAnsi="Arial" w:cs="Arial"/>
          <w:b/>
          <w:lang w:eastAsia="ko-KR"/>
        </w:rPr>
        <w:t>Work Plan</w:t>
      </w:r>
    </w:p>
    <w:p w14:paraId="541D62C7" w14:textId="77777777" w:rsidR="00E62018" w:rsidRPr="001503BF" w:rsidRDefault="00E62018" w:rsidP="00E62018">
      <w:pPr>
        <w:spacing w:line="0" w:lineRule="atLeast"/>
        <w:rPr>
          <w:rFonts w:ascii="Batang" w:eastAsia="Batang" w:hAnsi="Batang" w:cs="Batang"/>
          <w:b/>
          <w:lang w:eastAsia="ko-KR"/>
        </w:rPr>
      </w:pPr>
    </w:p>
    <w:p w14:paraId="06633E6B" w14:textId="0EF6F767" w:rsidR="00E62018" w:rsidRPr="001503BF" w:rsidRDefault="00982BCA" w:rsidP="00E62018">
      <w:pPr>
        <w:rPr>
          <w:rFonts w:ascii="Arial" w:hAnsi="Arial" w:cs="Arial"/>
          <w:bCs/>
        </w:rPr>
      </w:pPr>
      <w:r>
        <w:rPr>
          <w:rFonts w:ascii="Arial" w:hAnsi="Arial" w:cs="Arial"/>
          <w:bCs/>
        </w:rPr>
        <w:t xml:space="preserve">The </w:t>
      </w:r>
      <w:r w:rsidR="00E62018" w:rsidRPr="001503BF">
        <w:rPr>
          <w:rFonts w:ascii="Arial" w:hAnsi="Arial" w:cs="Arial"/>
          <w:bCs/>
        </w:rPr>
        <w:t xml:space="preserve">TPT-WG and Experts Groups shall maintain a </w:t>
      </w:r>
      <w:r w:rsidR="00C96019" w:rsidRPr="001503BF">
        <w:rPr>
          <w:rFonts w:ascii="Arial" w:eastAsiaTheme="minorEastAsia" w:hAnsi="Arial" w:cs="Arial" w:hint="eastAsia"/>
          <w:bCs/>
          <w:lang w:eastAsia="ko-KR"/>
        </w:rPr>
        <w:t>w</w:t>
      </w:r>
      <w:r w:rsidR="00E62018" w:rsidRPr="001503BF">
        <w:rPr>
          <w:rFonts w:ascii="Arial" w:hAnsi="Arial" w:cs="Arial"/>
          <w:bCs/>
        </w:rPr>
        <w:t xml:space="preserve">ork </w:t>
      </w:r>
      <w:r w:rsidR="00C96019" w:rsidRPr="001503BF">
        <w:rPr>
          <w:rFonts w:ascii="Arial" w:eastAsiaTheme="minorEastAsia" w:hAnsi="Arial" w:cs="Arial" w:hint="eastAsia"/>
          <w:bCs/>
          <w:lang w:eastAsia="ko-KR"/>
        </w:rPr>
        <w:t>p</w:t>
      </w:r>
      <w:r w:rsidR="00E62018" w:rsidRPr="001503BF">
        <w:rPr>
          <w:rFonts w:ascii="Arial" w:hAnsi="Arial" w:cs="Arial"/>
          <w:bCs/>
        </w:rPr>
        <w:t xml:space="preserve">lan </w:t>
      </w:r>
      <w:r w:rsidR="009179CB">
        <w:rPr>
          <w:rFonts w:ascii="Arial" w:hAnsi="Arial" w:cs="Arial"/>
          <w:bCs/>
        </w:rPr>
        <w:t xml:space="preserve">that </w:t>
      </w:r>
      <w:r w:rsidR="00E62018" w:rsidRPr="001503BF">
        <w:rPr>
          <w:rFonts w:ascii="Arial" w:hAnsi="Arial" w:cs="Arial"/>
          <w:bCs/>
        </w:rPr>
        <w:t xml:space="preserve">is updated </w:t>
      </w:r>
      <w:r w:rsidR="009179CB">
        <w:rPr>
          <w:rFonts w:ascii="Arial" w:hAnsi="Arial" w:cs="Arial"/>
          <w:iCs/>
        </w:rPr>
        <w:t xml:space="preserve">at </w:t>
      </w:r>
      <w:r w:rsidRPr="00982BCA">
        <w:rPr>
          <w:rFonts w:ascii="Arial" w:hAnsi="Arial" w:cs="Arial"/>
          <w:iCs/>
        </w:rPr>
        <w:t xml:space="preserve">every meeting and </w:t>
      </w:r>
      <w:r w:rsidR="009179CB">
        <w:rPr>
          <w:rFonts w:ascii="Arial" w:hAnsi="Arial" w:cs="Arial"/>
          <w:iCs/>
        </w:rPr>
        <w:t>annually,</w:t>
      </w:r>
      <w:r w:rsidR="00E62018" w:rsidRPr="001503BF">
        <w:rPr>
          <w:rFonts w:ascii="Arial" w:hAnsi="Arial" w:cs="Arial"/>
          <w:bCs/>
        </w:rPr>
        <w:t xml:space="preserve"> </w:t>
      </w:r>
      <w:r w:rsidR="00C96019" w:rsidRPr="001503BF">
        <w:rPr>
          <w:rFonts w:ascii="Arial" w:eastAsiaTheme="minorEastAsia" w:hAnsi="Arial" w:cs="Arial" w:hint="eastAsia"/>
          <w:bCs/>
          <w:lang w:eastAsia="ko-KR"/>
        </w:rPr>
        <w:t>and is to be</w:t>
      </w:r>
      <w:r w:rsidR="00E62018" w:rsidRPr="001503BF">
        <w:rPr>
          <w:rFonts w:ascii="Arial" w:hAnsi="Arial" w:cs="Arial"/>
          <w:bCs/>
        </w:rPr>
        <w:t xml:space="preserve"> provided to the Lead Shepherd, Deputy Lead Shepherd and Heads of Delegation for approval (if necessary, intersessionally).</w:t>
      </w:r>
    </w:p>
    <w:p w14:paraId="43971CD5" w14:textId="77777777" w:rsidR="00E62018" w:rsidRPr="001503BF" w:rsidRDefault="00E62018" w:rsidP="00E62018">
      <w:pPr>
        <w:spacing w:line="0" w:lineRule="atLeast"/>
        <w:rPr>
          <w:rFonts w:ascii="Arial" w:hAnsi="Arial" w:cs="Arial"/>
          <w:b/>
        </w:rPr>
      </w:pPr>
    </w:p>
    <w:p w14:paraId="1739E562" w14:textId="77777777" w:rsidR="009475F4" w:rsidRPr="001503BF" w:rsidRDefault="009475F4" w:rsidP="00B01201">
      <w:pPr>
        <w:numPr>
          <w:ilvl w:val="0"/>
          <w:numId w:val="7"/>
        </w:numPr>
        <w:spacing w:line="0" w:lineRule="atLeast"/>
        <w:rPr>
          <w:rFonts w:ascii="Arial" w:hAnsi="Arial" w:cs="Arial"/>
          <w:b/>
        </w:rPr>
      </w:pPr>
      <w:r w:rsidRPr="001503BF">
        <w:rPr>
          <w:rFonts w:ascii="Arial" w:hAnsi="Arial" w:cs="Arial"/>
          <w:b/>
        </w:rPr>
        <w:t>Term of the TPT-WG</w:t>
      </w:r>
    </w:p>
    <w:p w14:paraId="23219773" w14:textId="77777777" w:rsidR="009475F4" w:rsidRPr="001503BF" w:rsidRDefault="009475F4" w:rsidP="00D77BB1">
      <w:pPr>
        <w:spacing w:line="0" w:lineRule="atLeast"/>
        <w:rPr>
          <w:rFonts w:ascii="Arial" w:hAnsi="Arial" w:cs="Arial"/>
          <w:b/>
        </w:rPr>
      </w:pPr>
    </w:p>
    <w:p w14:paraId="5ABBEF1E" w14:textId="4C50F6D4" w:rsidR="009475F4" w:rsidRPr="001503BF" w:rsidRDefault="009475F4" w:rsidP="00D77BB1">
      <w:pPr>
        <w:spacing w:line="0" w:lineRule="atLeast"/>
        <w:rPr>
          <w:rFonts w:ascii="Arial" w:hAnsi="Arial" w:cs="Arial"/>
        </w:rPr>
      </w:pPr>
      <w:r w:rsidRPr="001503BF">
        <w:rPr>
          <w:rFonts w:ascii="Arial" w:hAnsi="Arial" w:cs="Arial"/>
        </w:rPr>
        <w:t xml:space="preserve">The TPT-WG has a term of four years </w:t>
      </w:r>
      <w:r w:rsidR="00B51682" w:rsidRPr="001503BF">
        <w:rPr>
          <w:rFonts w:ascii="Arial" w:hAnsi="Arial" w:cs="Arial"/>
        </w:rPr>
        <w:t xml:space="preserve">starting </w:t>
      </w:r>
      <w:r w:rsidRPr="001503BF">
        <w:rPr>
          <w:rFonts w:ascii="Arial" w:hAnsi="Arial" w:cs="Arial"/>
        </w:rPr>
        <w:t>from 2018</w:t>
      </w:r>
      <w:r w:rsidR="00C039A1" w:rsidRPr="001503BF">
        <w:rPr>
          <w:rFonts w:ascii="Arial" w:hAnsi="Arial" w:cs="Arial"/>
        </w:rPr>
        <w:t>.</w:t>
      </w:r>
      <w:r w:rsidRPr="001503BF">
        <w:rPr>
          <w:rFonts w:ascii="Arial" w:hAnsi="Arial" w:cs="Arial"/>
        </w:rPr>
        <w:t xml:space="preserve">  </w:t>
      </w:r>
      <w:r w:rsidR="00B51682" w:rsidRPr="001503BF">
        <w:rPr>
          <w:rFonts w:ascii="Arial" w:hAnsi="Arial" w:cs="Arial"/>
        </w:rPr>
        <w:t>At the expiration of this</w:t>
      </w:r>
      <w:r w:rsidR="00C43B23" w:rsidRPr="001503BF">
        <w:rPr>
          <w:rFonts w:ascii="Arial" w:hAnsi="Arial" w:cs="Arial"/>
        </w:rPr>
        <w:t xml:space="preserve"> term</w:t>
      </w:r>
      <w:r w:rsidR="00B51682" w:rsidRPr="001503BF">
        <w:rPr>
          <w:rFonts w:ascii="Arial" w:hAnsi="Arial" w:cs="Arial"/>
        </w:rPr>
        <w:t>, and any subsequent term, t</w:t>
      </w:r>
      <w:r w:rsidRPr="001503BF">
        <w:rPr>
          <w:rFonts w:ascii="Arial" w:hAnsi="Arial" w:cs="Arial"/>
        </w:rPr>
        <w:t xml:space="preserve">he </w:t>
      </w:r>
      <w:r w:rsidR="00B51682" w:rsidRPr="001503BF">
        <w:rPr>
          <w:rFonts w:ascii="Arial" w:hAnsi="Arial" w:cs="Arial"/>
        </w:rPr>
        <w:t xml:space="preserve">mandate of the </w:t>
      </w:r>
      <w:r w:rsidRPr="001503BF">
        <w:rPr>
          <w:rFonts w:ascii="Arial" w:hAnsi="Arial" w:cs="Arial"/>
        </w:rPr>
        <w:t>TPT</w:t>
      </w:r>
      <w:r w:rsidR="00B51682" w:rsidRPr="001503BF">
        <w:rPr>
          <w:rFonts w:ascii="Arial" w:hAnsi="Arial" w:cs="Arial"/>
        </w:rPr>
        <w:t>-</w:t>
      </w:r>
      <w:r w:rsidRPr="001503BF">
        <w:rPr>
          <w:rFonts w:ascii="Arial" w:hAnsi="Arial" w:cs="Arial"/>
        </w:rPr>
        <w:t xml:space="preserve">WG </w:t>
      </w:r>
      <w:r w:rsidR="00B51682" w:rsidRPr="001503BF">
        <w:rPr>
          <w:rFonts w:ascii="Arial" w:hAnsi="Arial" w:cs="Arial"/>
        </w:rPr>
        <w:t xml:space="preserve">and its Terms of Reference </w:t>
      </w:r>
      <w:r w:rsidR="00521A9F" w:rsidRPr="001503BF">
        <w:rPr>
          <w:rFonts w:ascii="Arial" w:hAnsi="Arial" w:cs="Arial" w:hint="eastAsia"/>
        </w:rPr>
        <w:t>should</w:t>
      </w:r>
      <w:r w:rsidR="00521A9F" w:rsidRPr="001503BF">
        <w:rPr>
          <w:rFonts w:ascii="Arial" w:hAnsi="Arial" w:cs="Arial"/>
        </w:rPr>
        <w:t xml:space="preserve"> </w:t>
      </w:r>
      <w:r w:rsidR="00B51682" w:rsidRPr="001503BF">
        <w:rPr>
          <w:rFonts w:ascii="Arial" w:hAnsi="Arial" w:cs="Arial"/>
        </w:rPr>
        <w:t>be reviewed</w:t>
      </w:r>
      <w:r w:rsidR="007533AC" w:rsidRPr="007533AC">
        <w:rPr>
          <w:rFonts w:ascii="Arial" w:hAnsi="Arial" w:cs="Arial"/>
        </w:rPr>
        <w:t xml:space="preserve"> </w:t>
      </w:r>
      <w:r w:rsidR="00B51682" w:rsidRPr="001503BF">
        <w:rPr>
          <w:rFonts w:ascii="Arial" w:hAnsi="Arial" w:cs="Arial"/>
        </w:rPr>
        <w:t xml:space="preserve">by the TPT-WG and the Steering Committee on ECOTECH, and a recommendation on renewal </w:t>
      </w:r>
      <w:r w:rsidR="00C43B23" w:rsidRPr="001503BF">
        <w:rPr>
          <w:rFonts w:ascii="Arial" w:hAnsi="Arial" w:cs="Arial"/>
        </w:rPr>
        <w:t xml:space="preserve">should be </w:t>
      </w:r>
      <w:r w:rsidR="00B51682" w:rsidRPr="001503BF">
        <w:rPr>
          <w:rFonts w:ascii="Arial" w:hAnsi="Arial" w:cs="Arial"/>
        </w:rPr>
        <w:t>put to Senior Officials for approval</w:t>
      </w:r>
      <w:r w:rsidRPr="001503BF">
        <w:rPr>
          <w:rFonts w:ascii="Arial" w:hAnsi="Arial" w:cs="Arial"/>
        </w:rPr>
        <w:t>.</w:t>
      </w:r>
    </w:p>
    <w:p w14:paraId="76D131A7" w14:textId="77777777" w:rsidR="00C96019" w:rsidRDefault="00C96019">
      <w:pPr>
        <w:rPr>
          <w:rFonts w:ascii="Arial" w:eastAsiaTheme="minorEastAsia" w:hAnsi="Arial" w:cs="Arial"/>
          <w:lang w:eastAsia="ko-KR"/>
        </w:rPr>
      </w:pPr>
      <w:r>
        <w:rPr>
          <w:rFonts w:ascii="Arial" w:eastAsiaTheme="minorEastAsia" w:hAnsi="Arial" w:cs="Arial"/>
          <w:lang w:eastAsia="ko-KR"/>
        </w:rPr>
        <w:br w:type="page"/>
      </w:r>
    </w:p>
    <w:p w14:paraId="526AD91D" w14:textId="77777777" w:rsidR="00DA4CDC" w:rsidRDefault="0096513C" w:rsidP="002847FF">
      <w:pPr>
        <w:spacing w:line="0" w:lineRule="atLeast"/>
        <w:rPr>
          <w:rFonts w:ascii="Arial" w:eastAsiaTheme="minorEastAsia" w:hAnsi="Arial" w:cs="Arial"/>
          <w:lang w:eastAsia="ko-KR"/>
        </w:rPr>
      </w:pPr>
      <w:r>
        <w:rPr>
          <w:rFonts w:ascii="Arial" w:eastAsiaTheme="minorEastAsia" w:hAnsi="Arial" w:cs="Arial" w:hint="eastAsia"/>
          <w:lang w:eastAsia="ko-KR"/>
        </w:rPr>
        <w:lastRenderedPageBreak/>
        <w:t>A</w:t>
      </w:r>
      <w:r>
        <w:rPr>
          <w:rFonts w:ascii="Arial" w:eastAsiaTheme="minorEastAsia" w:hAnsi="Arial" w:cs="Arial"/>
          <w:lang w:eastAsia="ko-KR"/>
        </w:rPr>
        <w:t xml:space="preserve">NNEX 1. TPT-WG Governance </w:t>
      </w:r>
      <w:r w:rsidR="00C46D9F">
        <w:rPr>
          <w:rFonts w:ascii="Arial" w:eastAsiaTheme="minorEastAsia" w:hAnsi="Arial" w:cs="Arial"/>
          <w:lang w:eastAsia="ko-KR"/>
        </w:rPr>
        <w:t>C</w:t>
      </w:r>
      <w:r>
        <w:rPr>
          <w:rFonts w:ascii="Arial" w:eastAsiaTheme="minorEastAsia" w:hAnsi="Arial" w:cs="Arial"/>
          <w:lang w:eastAsia="ko-KR"/>
        </w:rPr>
        <w:t>hart</w:t>
      </w:r>
    </w:p>
    <w:p w14:paraId="68181AB4" w14:textId="77777777" w:rsidR="00C46D9F" w:rsidRDefault="00C46D9F" w:rsidP="002847FF">
      <w:pPr>
        <w:spacing w:line="0" w:lineRule="atLeast"/>
        <w:rPr>
          <w:rFonts w:ascii="Arial" w:eastAsiaTheme="minorEastAsia" w:hAnsi="Arial" w:cs="Arial"/>
          <w:lang w:eastAsia="ko-KR"/>
        </w:rPr>
      </w:pPr>
    </w:p>
    <w:p w14:paraId="7FC55E2D" w14:textId="2B08F84F" w:rsidR="00141CFC" w:rsidRPr="001D46E7" w:rsidRDefault="003E72E6" w:rsidP="00B01201">
      <w:pPr>
        <w:spacing w:line="0" w:lineRule="atLeast"/>
        <w:rPr>
          <w:rFonts w:ascii="Arial" w:eastAsiaTheme="minorEastAsia" w:hAnsi="Arial" w:cs="Arial"/>
          <w:color w:val="FF0000"/>
          <w:lang w:eastAsia="ko-KR"/>
        </w:rPr>
      </w:pPr>
      <w:r>
        <w:rPr>
          <w:rFonts w:ascii="Arial" w:eastAsiaTheme="minorEastAsia" w:hAnsi="Arial" w:cs="Arial"/>
          <w:noProof/>
          <w:lang w:eastAsia="en-US" w:bidi="ar-SA"/>
        </w:rPr>
        <mc:AlternateContent>
          <mc:Choice Requires="wpg">
            <w:drawing>
              <wp:anchor distT="0" distB="0" distL="114300" distR="114300" simplePos="0" relativeHeight="251659264" behindDoc="0" locked="0" layoutInCell="1" allowOverlap="1" wp14:anchorId="51BAEF0A" wp14:editId="374D497C">
                <wp:simplePos x="0" y="0"/>
                <wp:positionH relativeFrom="column">
                  <wp:posOffset>3949700</wp:posOffset>
                </wp:positionH>
                <wp:positionV relativeFrom="paragraph">
                  <wp:posOffset>5207000</wp:posOffset>
                </wp:positionV>
                <wp:extent cx="1969770" cy="2584450"/>
                <wp:effectExtent l="459105" t="0" r="19050" b="20955"/>
                <wp:wrapNone/>
                <wp:docPr id="41"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2584450"/>
                          <a:chOff x="-773" y="-1016"/>
                          <a:chExt cx="19702" cy="25844"/>
                        </a:xfrm>
                      </wpg:grpSpPr>
                      <wps:wsp>
                        <wps:cNvPr id="42" name="Oval 53"/>
                        <wps:cNvSpPr>
                          <a:spLocks noChangeArrowheads="1"/>
                        </wps:cNvSpPr>
                        <wps:spPr bwMode="auto">
                          <a:xfrm>
                            <a:off x="3606" y="12973"/>
                            <a:ext cx="15323" cy="11855"/>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43" name="Text Box 79"/>
                        <wps:cNvSpPr txBox="1">
                          <a:spLocks noChangeArrowheads="1"/>
                        </wps:cNvSpPr>
                        <wps:spPr bwMode="auto">
                          <a:xfrm>
                            <a:off x="4546" y="14465"/>
                            <a:ext cx="13335" cy="857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50C3C" w14:textId="77777777" w:rsidR="00631AE4" w:rsidRPr="00B3469A" w:rsidRDefault="00631AE4" w:rsidP="00B3469A">
                              <w:pPr>
                                <w:jc w:val="center"/>
                                <w:rPr>
                                  <w:rFonts w:ascii="Arial" w:eastAsiaTheme="minorEastAsia" w:hAnsi="Arial" w:cs="Arial"/>
                                  <w:b/>
                                  <w:sz w:val="22"/>
                                  <w:szCs w:val="22"/>
                                  <w:lang w:eastAsia="ko-KR"/>
                                </w:rPr>
                              </w:pPr>
                              <w:r>
                                <w:rPr>
                                  <w:rFonts w:ascii="Arial" w:hAnsi="Arial" w:cs="Arial"/>
                                  <w:b/>
                                  <w:sz w:val="22"/>
                                  <w:szCs w:val="22"/>
                                </w:rPr>
                                <w:t>APEC Port Service</w:t>
                              </w:r>
                              <w:r>
                                <w:rPr>
                                  <w:rFonts w:ascii="Arial" w:eastAsiaTheme="minorEastAsia" w:hAnsi="Arial" w:cs="Arial" w:hint="eastAsia"/>
                                  <w:b/>
                                  <w:sz w:val="22"/>
                                  <w:szCs w:val="22"/>
                                  <w:lang w:eastAsia="ko-KR"/>
                                </w:rPr>
                                <w:t>s</w:t>
                              </w:r>
                              <w:r>
                                <w:rPr>
                                  <w:rFonts w:ascii="Arial" w:hAnsi="Arial" w:cs="Arial"/>
                                  <w:b/>
                                  <w:sz w:val="22"/>
                                  <w:szCs w:val="22"/>
                                </w:rPr>
                                <w:t xml:space="preserve"> Network (APSN)</w:t>
                              </w:r>
                            </w:p>
                          </w:txbxContent>
                        </wps:txbx>
                        <wps:bodyPr rot="0" vert="horz" wrap="square" lIns="91440" tIns="45720" rIns="91440" bIns="45720" anchor="t" anchorCtr="0" upright="1">
                          <a:noAutofit/>
                        </wps:bodyPr>
                      </wps:wsp>
                      <wps:wsp>
                        <wps:cNvPr id="44" name="AutoShape 5"/>
                        <wps:cNvSpPr>
                          <a:spLocks noChangeArrowheads="1"/>
                        </wps:cNvSpPr>
                        <wps:spPr bwMode="auto">
                          <a:xfrm rot="-2126811">
                            <a:off x="-773" y="-1016"/>
                            <a:ext cx="1130" cy="17084"/>
                          </a:xfrm>
                          <a:prstGeom prst="upArrow">
                            <a:avLst>
                              <a:gd name="adj1" fmla="val 50000"/>
                              <a:gd name="adj2" fmla="val 2029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1BAEF0A" id="그룹 10" o:spid="_x0000_s1026" style="position:absolute;margin-left:311pt;margin-top:410pt;width:155.1pt;height:203.5pt;z-index:251659264;mso-width-relative:margin;mso-height-relative:margin" coordorigin="-773,-1016" coordsize="19702,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">
                <v:oval id="Oval 53" o:spid="_x0000_s1027" style="position:absolute;left:3606;top:12973;width:15323;height:1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gMUA&#10;AADbAAAADwAAAGRycy9kb3ducmV2LnhtbESPQWvCQBSE7wX/w/IEL0E3lbZK6iaIUuhJaFoQb4/s&#10;azaafRuy2xj/fVco9DjMzDfMphhtKwbqfeNYweMiBUFcOd1wreDr822+BuEDssbWMSm4kYcinzxs&#10;MNPuyh80lKEWEcI+QwUmhC6T0leGLPqF64ij9+16iyHKvpa6x2uE21Yu0/RFWmw4LhjsaGeoupQ/&#10;VgEmaXnZn81uOBxXie2Oz4m8nZSaTcftK4hAY/gP/7XftYKnJd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X6AxQAAANsAAAAPAAAAAAAAAAAAAAAAAJgCAABkcnMv&#10;ZG93bnJldi54bWxQSwUGAAAAAAQABAD1AAAAigMAAAAA&#10;" fillcolor="#cff" stroked="f" strokeweight="4.5pt">
                  <v:imagedata embosscolor="shadow add(51)"/>
                  <v:shadow on="t" type="emboss" color="#7a9999" color2="shadow add(102)" offset="1pt,1pt" offset2="-1pt,-1pt"/>
                </v:oval>
                <v:shapetype id="_x0000_t202" coordsize="21600,21600" o:spt="202" path="m,l,21600r21600,l21600,xe">
                  <v:stroke joinstyle="miter"/>
                  <v:path gradientshapeok="t" o:connecttype="rect"/>
                </v:shapetype>
                <v:shape id="Text Box 79" o:spid="_x0000_s1028" type="#_x0000_t202" style="position:absolute;left:4546;top:14465;width:13335;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rtsYA&#10;AADbAAAADwAAAGRycy9kb3ducmV2LnhtbESPQWvCQBSE7wX/w/KEXkrdNIot0VXEtrQXJY16f2af&#10;STD7NmS3mvrrXaHgcZiZb5jpvDO1OFHrKssKXgYRCOLc6ooLBdvN5/MbCOeRNdaWScEfOZjPeg9T&#10;TLQ98w+dMl+IAGGXoILS+yaR0uUlGXQD2xAH72Bbgz7ItpC6xXOAm1rGUTSWBisOCyU2tCwpP2a/&#10;RkGTpZuPr53Z7d/T1dP6soxf01Gs1GO/W0xAeOr8Pfzf/tYKRk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CrtsYAAADbAAAADwAAAAAAAAAAAAAAAACYAgAAZHJz&#10;L2Rvd25yZXYueG1sUEsFBgAAAAAEAAQA9QAAAIsDAAAAAA==&#10;" fillcolor="#cff" stroked="f">
                  <v:textbox>
                    <w:txbxContent>
                      <w:p w14:paraId="23250C3C" w14:textId="77777777" w:rsidR="00631AE4" w:rsidRPr="00B3469A" w:rsidRDefault="00631AE4" w:rsidP="00B3469A">
                        <w:pPr>
                          <w:jc w:val="center"/>
                          <w:rPr>
                            <w:rFonts w:ascii="Arial" w:eastAsiaTheme="minorEastAsia" w:hAnsi="Arial" w:cs="Arial"/>
                            <w:b/>
                            <w:sz w:val="22"/>
                            <w:szCs w:val="22"/>
                            <w:lang w:eastAsia="ko-KR"/>
                          </w:rPr>
                        </w:pPr>
                        <w:r>
                          <w:rPr>
                            <w:rFonts w:ascii="Arial" w:hAnsi="Arial" w:cs="Arial"/>
                            <w:b/>
                            <w:sz w:val="22"/>
                            <w:szCs w:val="22"/>
                          </w:rPr>
                          <w:t>APEC Port Service</w:t>
                        </w:r>
                        <w:r>
                          <w:rPr>
                            <w:rFonts w:ascii="Arial" w:eastAsiaTheme="minorEastAsia" w:hAnsi="Arial" w:cs="Arial" w:hint="eastAsia"/>
                            <w:b/>
                            <w:sz w:val="22"/>
                            <w:szCs w:val="22"/>
                            <w:lang w:eastAsia="ko-KR"/>
                          </w:rPr>
                          <w:t>s</w:t>
                        </w:r>
                        <w:r>
                          <w:rPr>
                            <w:rFonts w:ascii="Arial" w:hAnsi="Arial" w:cs="Arial"/>
                            <w:b/>
                            <w:sz w:val="22"/>
                            <w:szCs w:val="22"/>
                          </w:rPr>
                          <w:t xml:space="preserve"> Network (APSN)</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9" type="#_x0000_t68" style="position:absolute;left:-773;top:-1016;width:1130;height:17084;rotation:-23230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BhMIA&#10;AADbAAAADwAAAGRycy9kb3ducmV2LnhtbESPS4sCMRCE78L+h9AL3jRRBpHRKMuyyy4eBB94biY9&#10;D510hkkcx39vBMFjUVVfUct1b2vRUesrxxomYwWCOHOm4kLD8fA7moPwAdlg7Zg03MnDevUxWGJq&#10;3I131O1DISKEfYoayhCaVEqflWTRj11DHL3ctRZDlG0hTYu3CLe1nCo1kxYrjgslNvRdUnbZX62G&#10;/EflW3n4SzZkz1k3adRpQ0eth5/91wJEoD68w6/2v9GQJP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5EGEwgAAANsAAAAPAAAAAAAAAAAAAAAAAJgCAABkcnMvZG93&#10;bnJldi54bWxQSwUGAAAAAAQABAD1AAAAhwMAAAAA&#10;" adj="2899"/>
              </v:group>
            </w:pict>
          </mc:Fallback>
        </mc:AlternateContent>
      </w:r>
      <w:r>
        <w:rPr>
          <w:noProof/>
          <w:lang w:eastAsia="en-US" w:bidi="ar-SA"/>
        </w:rPr>
        <mc:AlternateContent>
          <mc:Choice Requires="wps">
            <w:drawing>
              <wp:anchor distT="0" distB="0" distL="114300" distR="114300" simplePos="0" relativeHeight="251661312" behindDoc="0" locked="0" layoutInCell="1" allowOverlap="1" wp14:anchorId="0B7134DE" wp14:editId="42D3C277">
                <wp:simplePos x="0" y="0"/>
                <wp:positionH relativeFrom="column">
                  <wp:posOffset>4965700</wp:posOffset>
                </wp:positionH>
                <wp:positionV relativeFrom="paragraph">
                  <wp:posOffset>4615180</wp:posOffset>
                </wp:positionV>
                <wp:extent cx="82550" cy="535940"/>
                <wp:effectExtent l="19050" t="38100" r="31750" b="16510"/>
                <wp:wrapNone/>
                <wp:docPr id="4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2550" cy="535940"/>
                        </a:xfrm>
                        <a:prstGeom prst="upArrow">
                          <a:avLst>
                            <a:gd name="adj1" fmla="val 50000"/>
                            <a:gd name="adj2" fmla="val 2027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6D311F" id="AutoShape 62" o:spid="_x0000_s1026" type="#_x0000_t68" style="position:absolute;margin-left:391pt;margin-top:363.4pt;width:6.5pt;height:42.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" adj="6745"/>
            </w:pict>
          </mc:Fallback>
        </mc:AlternateContent>
      </w:r>
      <w:r>
        <w:rPr>
          <w:rFonts w:ascii="Arial" w:eastAsiaTheme="minorEastAsia" w:hAnsi="Arial" w:cs="Arial"/>
          <w:noProof/>
          <w:lang w:eastAsia="en-US" w:bidi="ar-SA"/>
        </w:rPr>
        <mc:AlternateContent>
          <mc:Choice Requires="wpg">
            <w:drawing>
              <wp:inline distT="0" distB="0" distL="0" distR="0" wp14:anchorId="299B20A2" wp14:editId="1F38E217">
                <wp:extent cx="5777230" cy="7772400"/>
                <wp:effectExtent l="19050" t="19050" r="13970" b="57150"/>
                <wp:docPr id="1" name="그룹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772400"/>
                          <a:chOff x="0" y="-331"/>
                          <a:chExt cx="69194" cy="76740"/>
                        </a:xfrm>
                      </wpg:grpSpPr>
                      <wps:wsp>
                        <wps:cNvPr id="2" name="Text Box 37"/>
                        <wps:cNvSpPr txBox="1">
                          <a:spLocks noChangeArrowheads="1"/>
                        </wps:cNvSpPr>
                        <wps:spPr bwMode="auto">
                          <a:xfrm>
                            <a:off x="23367" y="70123"/>
                            <a:ext cx="24351" cy="6286"/>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36A02FD" w14:textId="77777777" w:rsidR="00631AE4" w:rsidRDefault="00631AE4" w:rsidP="00E62018">
                              <w:pPr>
                                <w:rPr>
                                  <w:rFonts w:ascii="Arial" w:hAnsi="Arial" w:cs="Arial"/>
                                  <w:sz w:val="22"/>
                                  <w:szCs w:val="22"/>
                                </w:rPr>
                              </w:pPr>
                              <w:r w:rsidRPr="00B047E1">
                                <w:rPr>
                                  <w:rFonts w:ascii="Arial" w:hAnsi="Arial" w:cs="Arial"/>
                                  <w:sz w:val="22"/>
                                  <w:szCs w:val="22"/>
                                  <w:u w:val="single"/>
                                </w:rPr>
                                <w:t>Sub-group</w:t>
                              </w:r>
                              <w:r w:rsidRPr="00B047E1">
                                <w:rPr>
                                  <w:rFonts w:ascii="Arial" w:hAnsi="Arial" w:cs="Arial"/>
                                  <w:sz w:val="22"/>
                                  <w:szCs w:val="22"/>
                                </w:rPr>
                                <w:t xml:space="preserve">: </w:t>
                              </w:r>
                            </w:p>
                            <w:p w14:paraId="65015D74" w14:textId="77777777" w:rsidR="00631AE4" w:rsidRPr="00B047E1" w:rsidRDefault="00631AE4" w:rsidP="00E62018">
                              <w:pPr>
                                <w:rPr>
                                  <w:rFonts w:ascii="Arial" w:hAnsi="Arial" w:cs="Arial"/>
                                  <w:sz w:val="22"/>
                                  <w:szCs w:val="22"/>
                                </w:rPr>
                              </w:pPr>
                              <w:r w:rsidRPr="00B047E1">
                                <w:rPr>
                                  <w:rFonts w:ascii="Arial" w:hAnsi="Arial" w:cs="Arial"/>
                                  <w:sz w:val="22"/>
                                  <w:szCs w:val="22"/>
                                </w:rPr>
                                <w:t>G</w:t>
                              </w:r>
                              <w:r>
                                <w:rPr>
                                  <w:rFonts w:ascii="Arial" w:hAnsi="Arial" w:cs="Arial"/>
                                  <w:sz w:val="22"/>
                                  <w:szCs w:val="22"/>
                                </w:rPr>
                                <w:t xml:space="preserve">NSS </w:t>
                              </w:r>
                              <w:r w:rsidRPr="00B047E1">
                                <w:rPr>
                                  <w:rFonts w:ascii="Arial" w:hAnsi="Arial" w:cs="Arial"/>
                                  <w:sz w:val="22"/>
                                  <w:szCs w:val="22"/>
                                </w:rPr>
                                <w:t>I</w:t>
                              </w:r>
                              <w:r>
                                <w:rPr>
                                  <w:rFonts w:ascii="Arial" w:hAnsi="Arial" w:cs="Arial"/>
                                  <w:sz w:val="22"/>
                                  <w:szCs w:val="22"/>
                                </w:rPr>
                                <w:t>mplementation Team</w:t>
                              </w:r>
                              <w:r w:rsidRPr="00B047E1">
                                <w:rPr>
                                  <w:rFonts w:ascii="Arial" w:hAnsi="Arial" w:cs="Arial"/>
                                  <w:sz w:val="22"/>
                                  <w:szCs w:val="22"/>
                                </w:rPr>
                                <w:t xml:space="preserve">  </w:t>
                              </w:r>
                            </w:p>
                          </w:txbxContent>
                        </wps:txbx>
                        <wps:bodyPr rot="0" vert="horz" wrap="square" lIns="91440" tIns="45720" rIns="91440" bIns="45720" anchor="t" anchorCtr="0" upright="1">
                          <a:noAutofit/>
                        </wps:bodyPr>
                      </wps:wsp>
                      <wps:wsp>
                        <wps:cNvPr id="3" name="Rectangle 54"/>
                        <wps:cNvSpPr>
                          <a:spLocks noChangeArrowheads="1"/>
                        </wps:cNvSpPr>
                        <wps:spPr bwMode="auto">
                          <a:xfrm>
                            <a:off x="0" y="67240"/>
                            <a:ext cx="16638" cy="8532"/>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78AC1C0" w14:textId="77777777" w:rsidR="00631AE4" w:rsidRPr="00CC4D8C" w:rsidRDefault="00631AE4" w:rsidP="00E62018">
                              <w:pPr>
                                <w:rPr>
                                  <w:rFonts w:ascii="Arial" w:hAnsi="Arial" w:cs="Arial"/>
                                  <w:sz w:val="22"/>
                                  <w:szCs w:val="22"/>
                                </w:rPr>
                              </w:pPr>
                              <w:r w:rsidRPr="00CC4D8C">
                                <w:rPr>
                                  <w:rFonts w:ascii="Arial" w:hAnsi="Arial" w:cs="Arial"/>
                                  <w:sz w:val="22"/>
                                  <w:szCs w:val="22"/>
                                </w:rPr>
                                <w:t>The Sub-groups meet on an as required basis only.</w:t>
                              </w:r>
                            </w:p>
                            <w:p w14:paraId="1137A8F6" w14:textId="77777777" w:rsidR="00631AE4" w:rsidRDefault="00631AE4" w:rsidP="00E62018"/>
                          </w:txbxContent>
                        </wps:txbx>
                        <wps:bodyPr rot="0" vert="horz" wrap="square" lIns="91440" tIns="45720" rIns="91440" bIns="45720" anchor="t" anchorCtr="0" upright="1">
                          <a:noAutofit/>
                        </wps:bodyPr>
                      </wps:wsp>
                      <wpg:grpSp>
                        <wpg:cNvPr id="4" name="그룹 41"/>
                        <wpg:cNvGrpSpPr>
                          <a:grpSpLocks/>
                        </wpg:cNvGrpSpPr>
                        <wpg:grpSpPr bwMode="auto">
                          <a:xfrm>
                            <a:off x="12" y="-331"/>
                            <a:ext cx="69182" cy="68148"/>
                            <a:chOff x="0" y="-331"/>
                            <a:chExt cx="69181" cy="68149"/>
                          </a:xfrm>
                        </wpg:grpSpPr>
                        <wpg:grpSp>
                          <wpg:cNvPr id="5" name="그룹 38"/>
                          <wpg:cNvGrpSpPr>
                            <a:grpSpLocks/>
                          </wpg:cNvGrpSpPr>
                          <wpg:grpSpPr bwMode="auto">
                            <a:xfrm>
                              <a:off x="24003" y="55778"/>
                              <a:ext cx="20574" cy="12039"/>
                              <a:chOff x="0" y="1676"/>
                              <a:chExt cx="20574" cy="12039"/>
                            </a:xfrm>
                          </wpg:grpSpPr>
                          <wps:wsp>
                            <wps:cNvPr id="6" name="Oval 41"/>
                            <wps:cNvSpPr>
                              <a:spLocks noChangeArrowheads="1"/>
                            </wps:cNvSpPr>
                            <wps:spPr bwMode="auto">
                              <a:xfrm>
                                <a:off x="0" y="1676"/>
                                <a:ext cx="20574" cy="12039"/>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7" name="Text Box 42"/>
                            <wps:cNvSpPr txBox="1">
                              <a:spLocks noChangeArrowheads="1"/>
                            </wps:cNvSpPr>
                            <wps:spPr bwMode="auto">
                              <a:xfrm>
                                <a:off x="4552" y="2286"/>
                                <a:ext cx="12573" cy="967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4F73A" w14:textId="77777777" w:rsidR="00631AE4" w:rsidRDefault="00631AE4" w:rsidP="00E62018">
                                  <w:pPr>
                                    <w:jc w:val="center"/>
                                    <w:rPr>
                                      <w:rFonts w:ascii="Arial" w:hAnsi="Arial" w:cs="Arial"/>
                                      <w:b/>
                                      <w:sz w:val="22"/>
                                      <w:szCs w:val="22"/>
                                    </w:rPr>
                                  </w:pPr>
                                </w:p>
                                <w:p w14:paraId="7B2D4BA3" w14:textId="77777777" w:rsidR="00631AE4" w:rsidRPr="00B047E1" w:rsidRDefault="00631AE4" w:rsidP="00E62018">
                                  <w:pPr>
                                    <w:jc w:val="center"/>
                                    <w:rPr>
                                      <w:rFonts w:ascii="Arial" w:hAnsi="Arial" w:cs="Arial"/>
                                      <w:sz w:val="22"/>
                                      <w:szCs w:val="22"/>
                                    </w:rPr>
                                  </w:pPr>
                                  <w:r w:rsidRPr="00B047E1">
                                    <w:rPr>
                                      <w:rFonts w:ascii="Arial" w:hAnsi="Arial" w:cs="Arial"/>
                                      <w:b/>
                                      <w:sz w:val="22"/>
                                      <w:szCs w:val="22"/>
                                    </w:rPr>
                                    <w:t>Intermodal and ITS Group</w:t>
                                  </w:r>
                                  <w:r w:rsidRPr="00B047E1">
                                    <w:rPr>
                                      <w:rFonts w:ascii="Arial" w:hAnsi="Arial" w:cs="Arial"/>
                                      <w:sz w:val="22"/>
                                      <w:szCs w:val="22"/>
                                    </w:rPr>
                                    <w:t xml:space="preserve"> </w:t>
                                  </w:r>
                                </w:p>
                              </w:txbxContent>
                            </wps:txbx>
                            <wps:bodyPr rot="0" vert="horz" wrap="square" lIns="91440" tIns="45720" rIns="91440" bIns="45720" anchor="t" anchorCtr="0" upright="1">
                              <a:noAutofit/>
                            </wps:bodyPr>
                          </wps:wsp>
                        </wpg:grpSp>
                        <wpg:grpSp>
                          <wpg:cNvPr id="8" name="그룹 37"/>
                          <wpg:cNvGrpSpPr>
                            <a:grpSpLocks/>
                          </wpg:cNvGrpSpPr>
                          <wpg:grpSpPr bwMode="auto">
                            <a:xfrm>
                              <a:off x="4699" y="54673"/>
                              <a:ext cx="16071" cy="10287"/>
                              <a:chOff x="0" y="0"/>
                              <a:chExt cx="16071" cy="10287"/>
                            </a:xfrm>
                          </wpg:grpSpPr>
                          <wps:wsp>
                            <wps:cNvPr id="9" name="Oval 51"/>
                            <wps:cNvSpPr>
                              <a:spLocks noChangeArrowheads="1"/>
                            </wps:cNvSpPr>
                            <wps:spPr bwMode="auto">
                              <a:xfrm>
                                <a:off x="0" y="0"/>
                                <a:ext cx="16071" cy="10287"/>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10" name="Text Box 52"/>
                            <wps:cNvSpPr txBox="1">
                              <a:spLocks noChangeArrowheads="1"/>
                            </wps:cNvSpPr>
                            <wps:spPr bwMode="auto">
                              <a:xfrm>
                                <a:off x="1067" y="1714"/>
                                <a:ext cx="13980" cy="814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DAA85" w14:textId="77777777" w:rsidR="00631AE4" w:rsidRDefault="00631AE4" w:rsidP="00E62018">
                                  <w:pPr>
                                    <w:jc w:val="center"/>
                                    <w:rPr>
                                      <w:rFonts w:ascii="Arial" w:hAnsi="Arial" w:cs="Arial"/>
                                      <w:sz w:val="22"/>
                                      <w:szCs w:val="22"/>
                                    </w:rPr>
                                  </w:pPr>
                                  <w:r>
                                    <w:rPr>
                                      <w:rFonts w:ascii="Arial" w:hAnsi="Arial" w:cs="Arial"/>
                                      <w:b/>
                                      <w:sz w:val="22"/>
                                      <w:szCs w:val="22"/>
                                    </w:rPr>
                                    <w:t>Heads of Delegation</w:t>
                                  </w:r>
                                </w:p>
                                <w:p w14:paraId="2CE363B8" w14:textId="77777777" w:rsidR="00631AE4" w:rsidRPr="00DD7E53" w:rsidRDefault="00631AE4" w:rsidP="00E62018">
                                  <w:pPr>
                                    <w:jc w:val="center"/>
                                    <w:rPr>
                                      <w:rFonts w:ascii="Arial" w:hAnsi="Arial" w:cs="Arial"/>
                                      <w:sz w:val="22"/>
                                      <w:szCs w:val="22"/>
                                    </w:rPr>
                                  </w:pPr>
                                  <w:r>
                                    <w:rPr>
                                      <w:rFonts w:ascii="Arial" w:hAnsi="Arial" w:cs="Arial"/>
                                      <w:sz w:val="22"/>
                                      <w:szCs w:val="22"/>
                                    </w:rPr>
                                    <w:t>Advise on policies</w:t>
                                  </w:r>
                                </w:p>
                              </w:txbxContent>
                            </wps:txbx>
                            <wps:bodyPr rot="0" vert="horz" wrap="square" lIns="91440" tIns="45720" rIns="91440" bIns="45720" anchor="t" anchorCtr="0" upright="1">
                              <a:noAutofit/>
                            </wps:bodyPr>
                          </wps:wsp>
                        </wpg:grpSp>
                        <wps:wsp>
                          <wps:cNvPr id="11" name="AutoShape 60"/>
                          <wps:cNvSpPr>
                            <a:spLocks noChangeArrowheads="1"/>
                          </wps:cNvSpPr>
                          <wps:spPr bwMode="auto">
                            <a:xfrm rot="2959939">
                              <a:off x="19353" y="47752"/>
                              <a:ext cx="947" cy="8960"/>
                            </a:xfrm>
                            <a:prstGeom prst="upArrow">
                              <a:avLst>
                                <a:gd name="adj1" fmla="val 50000"/>
                                <a:gd name="adj2" fmla="val 2365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그룹 39"/>
                          <wpg:cNvGrpSpPr>
                            <a:grpSpLocks/>
                          </wpg:cNvGrpSpPr>
                          <wpg:grpSpPr bwMode="auto">
                            <a:xfrm>
                              <a:off x="50823" y="50147"/>
                              <a:ext cx="18358" cy="11709"/>
                              <a:chOff x="-547" y="-1605"/>
                              <a:chExt cx="18357" cy="11709"/>
                            </a:xfrm>
                          </wpg:grpSpPr>
                          <wps:wsp>
                            <wps:cNvPr id="13" name="Oval 53"/>
                            <wps:cNvSpPr>
                              <a:spLocks noChangeArrowheads="1"/>
                            </wps:cNvSpPr>
                            <wps:spPr bwMode="auto">
                              <a:xfrm>
                                <a:off x="-547" y="-1605"/>
                                <a:ext cx="18357" cy="11709"/>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14" name="Text Box 61"/>
                            <wps:cNvSpPr txBox="1">
                              <a:spLocks noChangeArrowheads="1"/>
                            </wps:cNvSpPr>
                            <wps:spPr bwMode="auto">
                              <a:xfrm>
                                <a:off x="904" y="1080"/>
                                <a:ext cx="15048" cy="7496"/>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95C5E" w14:textId="35D29CA9" w:rsidR="00631AE4" w:rsidRDefault="00D26592" w:rsidP="00E62018">
                                  <w:pPr>
                                    <w:ind w:left="-142" w:right="-120"/>
                                    <w:jc w:val="center"/>
                                    <w:rPr>
                                      <w:rFonts w:ascii="Arial" w:hAnsi="Arial" w:cs="Arial"/>
                                      <w:sz w:val="22"/>
                                      <w:szCs w:val="22"/>
                                    </w:rPr>
                                  </w:pPr>
                                  <w:r>
                                    <w:rPr>
                                      <w:rFonts w:ascii="Arial" w:hAnsi="Arial" w:cs="Arial"/>
                                      <w:b/>
                                      <w:sz w:val="22"/>
                                      <w:szCs w:val="22"/>
                                    </w:rPr>
                                    <w:t xml:space="preserve">APEC </w:t>
                                  </w:r>
                                  <w:r w:rsidR="00631AE4">
                                    <w:rPr>
                                      <w:rFonts w:ascii="Arial" w:hAnsi="Arial" w:cs="Arial"/>
                                      <w:b/>
                                      <w:sz w:val="22"/>
                                      <w:szCs w:val="22"/>
                                    </w:rPr>
                                    <w:t xml:space="preserve">Seafarers </w:t>
                                  </w:r>
                                  <w:r w:rsidR="00737C3D">
                                    <w:rPr>
                                      <w:rFonts w:ascii="Arial" w:hAnsi="Arial" w:cs="Arial"/>
                                      <w:b/>
                                      <w:sz w:val="22"/>
                                      <w:szCs w:val="22"/>
                                    </w:rPr>
                                    <w:t>Excellen</w:t>
                                  </w:r>
                                  <w:r w:rsidR="00737C3D">
                                    <w:rPr>
                                      <w:rFonts w:ascii="Arial" w:eastAsiaTheme="minorEastAsia" w:hAnsi="Arial" w:cs="Arial"/>
                                      <w:b/>
                                      <w:sz w:val="22"/>
                                      <w:szCs w:val="22"/>
                                      <w:lang w:eastAsia="ko-KR"/>
                                    </w:rPr>
                                    <w:t>ce</w:t>
                                  </w:r>
                                  <w:r w:rsidR="00737C3D">
                                    <w:rPr>
                                      <w:rFonts w:ascii="Arial" w:hAnsi="Arial" w:cs="Arial"/>
                                      <w:b/>
                                      <w:sz w:val="22"/>
                                      <w:szCs w:val="22"/>
                                    </w:rPr>
                                    <w:t xml:space="preserve"> </w:t>
                                  </w:r>
                                  <w:r w:rsidR="00737C3D" w:rsidRPr="00674716">
                                    <w:rPr>
                                      <w:rFonts w:ascii="Arial" w:hAnsi="Arial" w:cs="Arial"/>
                                      <w:b/>
                                      <w:sz w:val="22"/>
                                      <w:szCs w:val="22"/>
                                    </w:rPr>
                                    <w:t>Network</w:t>
                                  </w:r>
                                  <w:r w:rsidR="00631AE4">
                                    <w:rPr>
                                      <w:rFonts w:ascii="Arial" w:hAnsi="Arial" w:cs="Arial"/>
                                      <w:b/>
                                      <w:sz w:val="22"/>
                                      <w:szCs w:val="22"/>
                                    </w:rPr>
                                    <w:t xml:space="preserve"> (</w:t>
                                  </w:r>
                                  <w:r>
                                    <w:rPr>
                                      <w:rFonts w:ascii="Arial" w:hAnsi="Arial" w:cs="Arial"/>
                                      <w:b/>
                                      <w:sz w:val="22"/>
                                      <w:szCs w:val="22"/>
                                    </w:rPr>
                                    <w:t xml:space="preserve">APEC </w:t>
                                  </w:r>
                                  <w:r w:rsidR="00631AE4">
                                    <w:rPr>
                                      <w:rFonts w:ascii="Arial" w:hAnsi="Arial" w:cs="Arial"/>
                                      <w:b/>
                                      <w:sz w:val="22"/>
                                      <w:szCs w:val="22"/>
                                    </w:rPr>
                                    <w:t>SEN)</w:t>
                                  </w:r>
                                </w:p>
                              </w:txbxContent>
                            </wps:txbx>
                            <wps:bodyPr rot="0" vert="horz" wrap="square" lIns="91440" tIns="45720" rIns="91440" bIns="45720" anchor="t" anchorCtr="0" upright="1">
                              <a:noAutofit/>
                            </wps:bodyPr>
                          </wps:wsp>
                        </wpg:grpSp>
                        <wpg:grpSp>
                          <wpg:cNvPr id="15" name="그룹 40"/>
                          <wpg:cNvGrpSpPr>
                            <a:grpSpLocks/>
                          </wpg:cNvGrpSpPr>
                          <wpg:grpSpPr bwMode="auto">
                            <a:xfrm>
                              <a:off x="0" y="-331"/>
                              <a:ext cx="68529" cy="53887"/>
                              <a:chOff x="0" y="-331"/>
                              <a:chExt cx="68529" cy="53887"/>
                            </a:xfrm>
                          </wpg:grpSpPr>
                          <wpg:grpSp>
                            <wpg:cNvPr id="16" name="그룹 35"/>
                            <wpg:cNvGrpSpPr>
                              <a:grpSpLocks/>
                            </wpg:cNvGrpSpPr>
                            <wpg:grpSpPr bwMode="auto">
                              <a:xfrm>
                                <a:off x="21399" y="33407"/>
                                <a:ext cx="26626" cy="20149"/>
                                <a:chOff x="0" y="0"/>
                                <a:chExt cx="26625" cy="20148"/>
                              </a:xfrm>
                            </wpg:grpSpPr>
                            <wps:wsp>
                              <wps:cNvPr id="17" name="Oval 38"/>
                              <wps:cNvSpPr>
                                <a:spLocks noChangeArrowheads="1"/>
                              </wps:cNvSpPr>
                              <wps:spPr bwMode="auto">
                                <a:xfrm>
                                  <a:off x="0" y="0"/>
                                  <a:ext cx="26625" cy="20148"/>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18" name="Text Box 39"/>
                              <wps:cNvSpPr txBox="1">
                                <a:spLocks noChangeArrowheads="1"/>
                              </wps:cNvSpPr>
                              <wps:spPr bwMode="auto">
                                <a:xfrm>
                                  <a:off x="2387" y="2940"/>
                                  <a:ext cx="23307" cy="1498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E9D23" w14:textId="77777777" w:rsidR="00631AE4" w:rsidRPr="001C714D" w:rsidRDefault="00631AE4" w:rsidP="00E62018">
                                    <w:pPr>
                                      <w:jc w:val="center"/>
                                      <w:rPr>
                                        <w:rFonts w:ascii="Arial" w:hAnsi="Arial" w:cs="Arial"/>
                                        <w:b/>
                                        <w:sz w:val="22"/>
                                        <w:szCs w:val="22"/>
                                      </w:rPr>
                                    </w:pPr>
                                    <w:r w:rsidRPr="001C714D">
                                      <w:rPr>
                                        <w:rFonts w:ascii="Arial" w:hAnsi="Arial" w:cs="Arial"/>
                                        <w:b/>
                                        <w:sz w:val="22"/>
                                        <w:szCs w:val="22"/>
                                      </w:rPr>
                                      <w:t>Management Group:</w:t>
                                    </w:r>
                                  </w:p>
                                  <w:p w14:paraId="7FBF08E6" w14:textId="77777777" w:rsidR="00631AE4" w:rsidRPr="001C714D" w:rsidRDefault="00631AE4" w:rsidP="00E62018">
                                    <w:pPr>
                                      <w:jc w:val="center"/>
                                      <w:rPr>
                                        <w:rFonts w:ascii="Arial" w:hAnsi="Arial" w:cs="Arial"/>
                                        <w:sz w:val="22"/>
                                        <w:szCs w:val="22"/>
                                      </w:rPr>
                                    </w:pPr>
                                    <w:r w:rsidRPr="001C714D">
                                      <w:rPr>
                                        <w:rFonts w:ascii="Arial" w:hAnsi="Arial" w:cs="Arial"/>
                                        <w:sz w:val="22"/>
                                        <w:szCs w:val="22"/>
                                        <w:u w:val="single"/>
                                      </w:rPr>
                                      <w:t xml:space="preserve">Lead Shepherd </w:t>
                                    </w:r>
                                  </w:p>
                                  <w:p w14:paraId="5EC560CE" w14:textId="77777777" w:rsidR="00631AE4" w:rsidRPr="001C714D" w:rsidRDefault="00631AE4" w:rsidP="00E62018">
                                    <w:pPr>
                                      <w:ind w:left="-142" w:right="-127"/>
                                      <w:jc w:val="center"/>
                                      <w:rPr>
                                        <w:rFonts w:ascii="Arial" w:hAnsi="Arial" w:cs="Arial"/>
                                        <w:sz w:val="22"/>
                                        <w:szCs w:val="22"/>
                                      </w:rPr>
                                    </w:pPr>
                                    <w:r w:rsidRPr="001C714D">
                                      <w:rPr>
                                        <w:rFonts w:ascii="Arial" w:hAnsi="Arial" w:cs="Arial"/>
                                        <w:sz w:val="22"/>
                                        <w:szCs w:val="22"/>
                                        <w:u w:val="single"/>
                                      </w:rPr>
                                      <w:t>Deputy Lead Shepherd</w:t>
                                    </w:r>
                                  </w:p>
                                  <w:p w14:paraId="551FA569" w14:textId="77777777" w:rsidR="00631AE4" w:rsidRPr="001C714D" w:rsidRDefault="00631AE4" w:rsidP="00E62018">
                                    <w:pPr>
                                      <w:ind w:left="-142"/>
                                      <w:jc w:val="center"/>
                                      <w:rPr>
                                        <w:rFonts w:ascii="Arial" w:hAnsi="Arial" w:cs="Arial"/>
                                        <w:sz w:val="22"/>
                                        <w:szCs w:val="22"/>
                                      </w:rPr>
                                    </w:pPr>
                                    <w:r w:rsidRPr="001C714D">
                                      <w:rPr>
                                        <w:rFonts w:ascii="Arial" w:hAnsi="Arial" w:cs="Arial"/>
                                        <w:sz w:val="22"/>
                                        <w:szCs w:val="22"/>
                                      </w:rPr>
                                      <w:t>Modal Expert</w:t>
                                    </w:r>
                                    <w:r>
                                      <w:rPr>
                                        <w:rFonts w:ascii="Arial" w:hAnsi="Arial" w:cs="Arial"/>
                                        <w:sz w:val="22"/>
                                        <w:szCs w:val="22"/>
                                      </w:rPr>
                                      <w:t>s</w:t>
                                    </w:r>
                                    <w:r w:rsidRPr="001C714D">
                                      <w:rPr>
                                        <w:rFonts w:ascii="Arial" w:hAnsi="Arial" w:cs="Arial"/>
                                        <w:sz w:val="22"/>
                                        <w:szCs w:val="22"/>
                                      </w:rPr>
                                      <w:t xml:space="preserve"> Group Chairs</w:t>
                                    </w:r>
                                  </w:p>
                                  <w:p w14:paraId="3A19A089" w14:textId="77777777" w:rsidR="00631AE4" w:rsidRPr="001C714D" w:rsidRDefault="00631AE4" w:rsidP="00E62018">
                                    <w:pPr>
                                      <w:ind w:left="-142"/>
                                      <w:jc w:val="center"/>
                                      <w:rPr>
                                        <w:rFonts w:ascii="Arial" w:hAnsi="Arial" w:cs="Arial"/>
                                        <w:sz w:val="22"/>
                                        <w:szCs w:val="22"/>
                                      </w:rPr>
                                    </w:pPr>
                                    <w:r w:rsidRPr="001C714D">
                                      <w:rPr>
                                        <w:rFonts w:ascii="Arial" w:hAnsi="Arial" w:cs="Arial"/>
                                        <w:sz w:val="22"/>
                                        <w:szCs w:val="22"/>
                                      </w:rPr>
                                      <w:t xml:space="preserve">APEC Secretariat </w:t>
                                    </w:r>
                                  </w:p>
                                  <w:p w14:paraId="0430771F" w14:textId="77777777" w:rsidR="00631AE4" w:rsidRPr="001C714D" w:rsidRDefault="00631AE4" w:rsidP="00E62018">
                                    <w:pPr>
                                      <w:ind w:left="-142" w:right="-127"/>
                                      <w:jc w:val="center"/>
                                      <w:rPr>
                                        <w:rFonts w:ascii="Arial" w:hAnsi="Arial" w:cs="Arial"/>
                                        <w:sz w:val="22"/>
                                        <w:szCs w:val="22"/>
                                      </w:rPr>
                                    </w:pPr>
                                    <w:r w:rsidRPr="001C714D">
                                      <w:rPr>
                                        <w:rFonts w:ascii="Arial" w:hAnsi="Arial" w:cs="Arial"/>
                                        <w:sz w:val="22"/>
                                        <w:szCs w:val="22"/>
                                      </w:rPr>
                                      <w:t>Program Director</w:t>
                                    </w:r>
                                  </w:p>
                                </w:txbxContent>
                              </wps:txbx>
                              <wps:bodyPr rot="0" vert="horz" wrap="square" lIns="91440" tIns="45720" rIns="91440" bIns="45720" anchor="t" anchorCtr="0" upright="1">
                                <a:noAutofit/>
                              </wps:bodyPr>
                            </wps:wsp>
                          </wpg:grpSp>
                          <wpg:grpSp>
                            <wpg:cNvPr id="19" name="그룹 36"/>
                            <wpg:cNvGrpSpPr>
                              <a:grpSpLocks/>
                            </wpg:cNvGrpSpPr>
                            <wpg:grpSpPr bwMode="auto">
                              <a:xfrm>
                                <a:off x="50292" y="33407"/>
                                <a:ext cx="17145" cy="11365"/>
                                <a:chOff x="0" y="0"/>
                                <a:chExt cx="17145" cy="11365"/>
                              </a:xfrm>
                            </wpg:grpSpPr>
                            <wps:wsp>
                              <wps:cNvPr id="20" name="Oval 44"/>
                              <wps:cNvSpPr>
                                <a:spLocks noChangeArrowheads="1"/>
                              </wps:cNvSpPr>
                              <wps:spPr bwMode="auto">
                                <a:xfrm>
                                  <a:off x="0" y="0"/>
                                  <a:ext cx="17145" cy="11214"/>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21" name="Text Box 45"/>
                              <wps:cNvSpPr txBox="1">
                                <a:spLocks noChangeArrowheads="1"/>
                              </wps:cNvSpPr>
                              <wps:spPr bwMode="auto">
                                <a:xfrm>
                                  <a:off x="3409" y="2432"/>
                                  <a:ext cx="10287" cy="893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C93AA" w14:textId="77777777" w:rsidR="00631AE4" w:rsidRPr="00CF25B0" w:rsidRDefault="00631AE4" w:rsidP="00E62018">
                                    <w:pPr>
                                      <w:jc w:val="center"/>
                                      <w:rPr>
                                        <w:rFonts w:ascii="Arial" w:hAnsi="Arial" w:cs="Arial"/>
                                        <w:b/>
                                        <w:sz w:val="22"/>
                                        <w:szCs w:val="22"/>
                                      </w:rPr>
                                    </w:pPr>
                                    <w:r w:rsidRPr="00B047E1">
                                      <w:rPr>
                                        <w:rFonts w:ascii="Arial" w:hAnsi="Arial" w:cs="Arial"/>
                                        <w:b/>
                                        <w:sz w:val="22"/>
                                        <w:szCs w:val="22"/>
                                      </w:rPr>
                                      <w:t>Maritime Experts Group</w:t>
                                    </w:r>
                                  </w:p>
                                </w:txbxContent>
                              </wps:txbx>
                              <wps:bodyPr rot="0" vert="horz" wrap="square" lIns="91440" tIns="45720" rIns="91440" bIns="45720" anchor="t" anchorCtr="0" upright="1">
                                <a:noAutofit/>
                              </wps:bodyPr>
                            </wps:wsp>
                          </wpg:grpSp>
                          <wps:wsp>
                            <wps:cNvPr id="22" name="Text Box 46"/>
                            <wps:cNvSpPr txBox="1">
                              <a:spLocks noChangeArrowheads="1"/>
                            </wps:cNvSpPr>
                            <wps:spPr bwMode="auto">
                              <a:xfrm>
                                <a:off x="6877" y="-331"/>
                                <a:ext cx="56007" cy="5436"/>
                              </a:xfrm>
                              <a:prstGeom prst="rect">
                                <a:avLst/>
                              </a:prstGeom>
                              <a:solidFill>
                                <a:srgbClr val="FFFFFF"/>
                              </a:solidFill>
                              <a:ln w="28575">
                                <a:solidFill>
                                  <a:srgbClr val="000000"/>
                                </a:solidFill>
                                <a:miter lim="800000"/>
                                <a:headEnd/>
                                <a:tailEnd/>
                              </a:ln>
                            </wps:spPr>
                            <wps:txbx>
                              <w:txbxContent>
                                <w:p w14:paraId="119E1B67" w14:textId="77777777" w:rsidR="00631AE4" w:rsidRDefault="00631AE4" w:rsidP="00E62018">
                                  <w:pPr>
                                    <w:jc w:val="center"/>
                                    <w:rPr>
                                      <w:rFonts w:ascii="Arial" w:hAnsi="Arial" w:cs="Arial"/>
                                      <w:b/>
                                      <w:sz w:val="28"/>
                                      <w:szCs w:val="28"/>
                                    </w:rPr>
                                  </w:pPr>
                                  <w:r w:rsidRPr="005920B5">
                                    <w:rPr>
                                      <w:rFonts w:ascii="Arial" w:hAnsi="Arial" w:cs="Arial"/>
                                      <w:b/>
                                      <w:sz w:val="28"/>
                                      <w:szCs w:val="28"/>
                                    </w:rPr>
                                    <w:t xml:space="preserve">APEC Transportation Working Group </w:t>
                                  </w:r>
                                </w:p>
                              </w:txbxContent>
                            </wps:txbx>
                            <wps:bodyPr rot="0" vert="horz" wrap="square" lIns="91440" tIns="45720" rIns="91440" bIns="45720" anchor="t" anchorCtr="0" upright="1">
                              <a:noAutofit/>
                            </wps:bodyPr>
                          </wps:wsp>
                          <wps:wsp>
                            <wps:cNvPr id="23" name="AutoShape 47"/>
                            <wps:cNvSpPr>
                              <a:spLocks noChangeArrowheads="1"/>
                            </wps:cNvSpPr>
                            <wps:spPr bwMode="auto">
                              <a:xfrm rot="10800000">
                                <a:off x="33274" y="31121"/>
                                <a:ext cx="1143" cy="2286"/>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49"/>
                            <wps:cNvSpPr>
                              <a:spLocks noChangeArrowheads="1"/>
                            </wps:cNvSpPr>
                            <wps:spPr bwMode="auto">
                              <a:xfrm rot="10800000">
                                <a:off x="57785" y="26238"/>
                                <a:ext cx="1238" cy="7137"/>
                              </a:xfrm>
                              <a:prstGeom prst="upArrow">
                                <a:avLst>
                                  <a:gd name="adj1" fmla="val 50000"/>
                                  <a:gd name="adj2" fmla="val 1441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50"/>
                            <wps:cNvSpPr>
                              <a:spLocks noChangeArrowheads="1"/>
                            </wps:cNvSpPr>
                            <wps:spPr bwMode="auto">
                              <a:xfrm rot="10800000">
                                <a:off x="9417" y="28524"/>
                                <a:ext cx="1238" cy="3587"/>
                              </a:xfrm>
                              <a:prstGeom prst="upArrow">
                                <a:avLst>
                                  <a:gd name="adj1" fmla="val 50000"/>
                                  <a:gd name="adj2" fmla="val 724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 name="그룹 33"/>
                            <wpg:cNvGrpSpPr>
                              <a:grpSpLocks/>
                            </wpg:cNvGrpSpPr>
                            <wpg:grpSpPr bwMode="auto">
                              <a:xfrm>
                                <a:off x="0" y="5721"/>
                                <a:ext cx="68529" cy="22809"/>
                                <a:chOff x="0" y="0"/>
                                <a:chExt cx="68529" cy="22809"/>
                              </a:xfrm>
                            </wpg:grpSpPr>
                            <wps:wsp>
                              <wps:cNvPr id="27" name="Text Box 34"/>
                              <wps:cNvSpPr txBox="1">
                                <a:spLocks noChangeArrowheads="1"/>
                              </wps:cNvSpPr>
                              <wps:spPr bwMode="auto">
                                <a:xfrm>
                                  <a:off x="18427" y="0"/>
                                  <a:ext cx="31217" cy="8102"/>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4915ADB" w14:textId="77777777" w:rsidR="00631AE4" w:rsidRPr="00A70EDB" w:rsidRDefault="00631AE4" w:rsidP="00E62018">
                                    <w:pPr>
                                      <w:rPr>
                                        <w:rFonts w:ascii="Arial" w:hAnsi="Arial" w:cs="Arial"/>
                                        <w:sz w:val="22"/>
                                        <w:szCs w:val="22"/>
                                      </w:rPr>
                                    </w:pPr>
                                    <w:r w:rsidRPr="00B047E1">
                                      <w:rPr>
                                        <w:rFonts w:ascii="Arial" w:hAnsi="Arial" w:cs="Arial"/>
                                        <w:sz w:val="22"/>
                                        <w:szCs w:val="22"/>
                                        <w:u w:val="single"/>
                                      </w:rPr>
                                      <w:t>Sub-groups</w:t>
                                    </w:r>
                                    <w:r w:rsidRPr="00A70EDB">
                                      <w:rPr>
                                        <w:rFonts w:ascii="Arial" w:hAnsi="Arial" w:cs="Arial"/>
                                        <w:sz w:val="22"/>
                                        <w:szCs w:val="22"/>
                                      </w:rPr>
                                      <w:t>:</w:t>
                                    </w:r>
                                  </w:p>
                                  <w:p w14:paraId="6757620B" w14:textId="77777777" w:rsidR="00631AE4" w:rsidRDefault="00631AE4" w:rsidP="00E62018">
                                    <w:pPr>
                                      <w:rPr>
                                        <w:rFonts w:ascii="Arial" w:hAnsi="Arial" w:cs="Arial"/>
                                        <w:sz w:val="22"/>
                                        <w:szCs w:val="22"/>
                                      </w:rPr>
                                    </w:pPr>
                                    <w:r w:rsidRPr="00A70EDB">
                                      <w:rPr>
                                        <w:rFonts w:ascii="Arial" w:hAnsi="Arial" w:cs="Arial"/>
                                        <w:sz w:val="22"/>
                                        <w:szCs w:val="22"/>
                                      </w:rPr>
                                      <w:t xml:space="preserve">1/ Air Services </w:t>
                                    </w:r>
                                  </w:p>
                                  <w:p w14:paraId="1E591BB6" w14:textId="77777777" w:rsidR="00631AE4" w:rsidRPr="00A70EDB" w:rsidRDefault="00631AE4" w:rsidP="00E62018">
                                    <w:pPr>
                                      <w:rPr>
                                        <w:rFonts w:ascii="Arial" w:hAnsi="Arial" w:cs="Arial"/>
                                        <w:sz w:val="22"/>
                                        <w:szCs w:val="22"/>
                                      </w:rPr>
                                    </w:pPr>
                                    <w:r>
                                      <w:rPr>
                                        <w:rFonts w:ascii="Arial" w:hAnsi="Arial" w:cs="Arial"/>
                                        <w:sz w:val="22"/>
                                        <w:szCs w:val="22"/>
                                      </w:rPr>
                                      <w:t xml:space="preserve">2/ Aviation Safety </w:t>
                                    </w:r>
                                  </w:p>
                                  <w:p w14:paraId="5B88D52E" w14:textId="77777777" w:rsidR="00631AE4" w:rsidRDefault="00631AE4" w:rsidP="00E62018">
                                    <w:pPr>
                                      <w:rPr>
                                        <w:rFonts w:ascii="Arial" w:hAnsi="Arial" w:cs="Arial"/>
                                        <w:sz w:val="22"/>
                                        <w:szCs w:val="22"/>
                                      </w:rPr>
                                    </w:pPr>
                                    <w:r w:rsidRPr="00A70EDB">
                                      <w:rPr>
                                        <w:rFonts w:ascii="Arial" w:hAnsi="Arial" w:cs="Arial"/>
                                        <w:sz w:val="22"/>
                                        <w:szCs w:val="22"/>
                                      </w:rPr>
                                      <w:t>3/ Aviation Security</w:t>
                                    </w:r>
                                  </w:p>
                                </w:txbxContent>
                              </wps:txbx>
                              <wps:bodyPr rot="0" vert="horz" wrap="square" lIns="91440" tIns="45720" rIns="91440" bIns="45720" anchor="t" anchorCtr="0" upright="1">
                                <a:noAutofit/>
                              </wps:bodyPr>
                            </wps:wsp>
                            <wps:wsp>
                              <wps:cNvPr id="28" name="Text Box 35"/>
                              <wps:cNvSpPr txBox="1">
                                <a:spLocks noChangeArrowheads="1"/>
                              </wps:cNvSpPr>
                              <wps:spPr bwMode="auto">
                                <a:xfrm>
                                  <a:off x="0" y="13195"/>
                                  <a:ext cx="24555" cy="7798"/>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FEFC1DA" w14:textId="77777777" w:rsidR="00631AE4" w:rsidRPr="00E648EF" w:rsidRDefault="00631AE4" w:rsidP="00E62018">
                                    <w:pPr>
                                      <w:jc w:val="center"/>
                                      <w:rPr>
                                        <w:rFonts w:ascii="Arial" w:hAnsi="Arial" w:cs="Arial"/>
                                        <w:sz w:val="22"/>
                                        <w:szCs w:val="22"/>
                                      </w:rPr>
                                    </w:pPr>
                                    <w:r w:rsidRPr="00B047E1">
                                      <w:rPr>
                                        <w:rFonts w:ascii="Arial" w:hAnsi="Arial" w:cs="Arial"/>
                                        <w:sz w:val="22"/>
                                        <w:szCs w:val="22"/>
                                        <w:u w:val="single"/>
                                      </w:rPr>
                                      <w:t>Sub-groups</w:t>
                                    </w:r>
                                    <w:r w:rsidRPr="00E648EF">
                                      <w:rPr>
                                        <w:rFonts w:ascii="Arial" w:hAnsi="Arial" w:cs="Arial"/>
                                        <w:sz w:val="22"/>
                                        <w:szCs w:val="22"/>
                                      </w:rPr>
                                      <w:t>:</w:t>
                                    </w:r>
                                  </w:p>
                                  <w:p w14:paraId="1BEC88A3" w14:textId="77777777" w:rsidR="00631AE4" w:rsidRPr="00E648EF" w:rsidRDefault="00631AE4" w:rsidP="00E62018">
                                    <w:pPr>
                                      <w:rPr>
                                        <w:rFonts w:ascii="Arial" w:hAnsi="Arial" w:cs="Arial"/>
                                        <w:sz w:val="22"/>
                                        <w:szCs w:val="22"/>
                                      </w:rPr>
                                    </w:pPr>
                                    <w:r>
                                      <w:rPr>
                                        <w:rFonts w:ascii="Arial" w:hAnsi="Arial" w:cs="Arial"/>
                                        <w:sz w:val="22"/>
                                        <w:szCs w:val="22"/>
                                      </w:rPr>
                                      <w:t xml:space="preserve">1 / Road and Rail Safety </w:t>
                                    </w:r>
                                  </w:p>
                                  <w:p w14:paraId="5C4290C8" w14:textId="77777777" w:rsidR="00631AE4" w:rsidRPr="005776B5" w:rsidRDefault="00631AE4" w:rsidP="00E62018">
                                    <w:pPr>
                                      <w:rPr>
                                        <w:rFonts w:ascii="Arial" w:hAnsi="Arial" w:cs="Arial"/>
                                        <w:szCs w:val="20"/>
                                      </w:rPr>
                                    </w:pPr>
                                    <w:r>
                                      <w:rPr>
                                        <w:rFonts w:ascii="Arial" w:hAnsi="Arial" w:cs="Arial"/>
                                        <w:sz w:val="22"/>
                                        <w:szCs w:val="22"/>
                                      </w:rPr>
                                      <w:t>2/ Vehicle Standards Harmonization</w:t>
                                    </w:r>
                                    <w:r w:rsidRPr="005776B5">
                                      <w:rPr>
                                        <w:rFonts w:ascii="Arial" w:hAnsi="Arial" w:cs="Arial"/>
                                        <w:szCs w:val="20"/>
                                      </w:rPr>
                                      <w:t xml:space="preserve">  </w:t>
                                    </w:r>
                                  </w:p>
                                </w:txbxContent>
                              </wps:txbx>
                              <wps:bodyPr rot="0" vert="horz" wrap="square" lIns="91440" tIns="45720" rIns="91440" bIns="45720" anchor="t" anchorCtr="0" upright="1">
                                <a:noAutofit/>
                              </wps:bodyPr>
                            </wps:wsp>
                            <wps:wsp>
                              <wps:cNvPr id="29" name="Text Box 36"/>
                              <wps:cNvSpPr txBox="1">
                                <a:spLocks noChangeArrowheads="1"/>
                              </wps:cNvSpPr>
                              <wps:spPr bwMode="auto">
                                <a:xfrm>
                                  <a:off x="48006" y="11836"/>
                                  <a:ext cx="20523" cy="8001"/>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BC03909" w14:textId="77777777" w:rsidR="00631AE4" w:rsidRPr="00B047E1" w:rsidRDefault="00631AE4" w:rsidP="00E62018">
                                    <w:pPr>
                                      <w:rPr>
                                        <w:rFonts w:ascii="Arial" w:hAnsi="Arial" w:cs="Arial"/>
                                        <w:sz w:val="22"/>
                                        <w:szCs w:val="22"/>
                                      </w:rPr>
                                    </w:pPr>
                                    <w:r w:rsidRPr="00B047E1">
                                      <w:rPr>
                                        <w:rFonts w:ascii="Arial" w:hAnsi="Arial" w:cs="Arial"/>
                                        <w:sz w:val="22"/>
                                        <w:szCs w:val="22"/>
                                        <w:u w:val="single"/>
                                      </w:rPr>
                                      <w:t>Sub-group</w:t>
                                    </w:r>
                                    <w:r w:rsidRPr="00B047E1">
                                      <w:rPr>
                                        <w:rFonts w:ascii="Arial" w:hAnsi="Arial" w:cs="Arial"/>
                                        <w:sz w:val="22"/>
                                        <w:szCs w:val="22"/>
                                      </w:rPr>
                                      <w:t>:</w:t>
                                    </w:r>
                                  </w:p>
                                  <w:p w14:paraId="785904F4" w14:textId="77777777" w:rsidR="00631AE4" w:rsidRPr="008451ED" w:rsidRDefault="00631AE4" w:rsidP="00E62018">
                                    <w:pPr>
                                      <w:rPr>
                                        <w:rFonts w:ascii="Arial" w:hAnsi="Arial" w:cs="Arial"/>
                                        <w:sz w:val="22"/>
                                        <w:szCs w:val="22"/>
                                      </w:rPr>
                                    </w:pPr>
                                    <w:r>
                                      <w:rPr>
                                        <w:rFonts w:ascii="Arial" w:hAnsi="Arial" w:cs="Arial"/>
                                        <w:sz w:val="22"/>
                                        <w:szCs w:val="22"/>
                                      </w:rPr>
                                      <w:t xml:space="preserve">1/ Maritime Security </w:t>
                                    </w:r>
                                  </w:p>
                                </w:txbxContent>
                              </wps:txbx>
                              <wps:bodyPr rot="0" vert="horz" wrap="square" lIns="91440" tIns="45720" rIns="91440" bIns="45720" anchor="t" anchorCtr="0" upright="1">
                                <a:noAutofit/>
                              </wps:bodyPr>
                            </wps:wsp>
                            <wps:wsp>
                              <wps:cNvPr id="30" name="Oval 40"/>
                              <wps:cNvSpPr>
                                <a:spLocks noChangeArrowheads="1"/>
                              </wps:cNvSpPr>
                              <wps:spPr bwMode="auto">
                                <a:xfrm>
                                  <a:off x="27705" y="11379"/>
                                  <a:ext cx="11157" cy="11430"/>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31" name="AutoShape 48"/>
                              <wps:cNvSpPr>
                                <a:spLocks noChangeArrowheads="1"/>
                              </wps:cNvSpPr>
                              <wps:spPr bwMode="auto">
                                <a:xfrm rot="10800000">
                                  <a:off x="32905" y="8636"/>
                                  <a:ext cx="1524" cy="2286"/>
                                </a:xfrm>
                                <a:prstGeom prst="up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55"/>
                              <wps:cNvSpPr txBox="1">
                                <a:spLocks noChangeArrowheads="1"/>
                              </wps:cNvSpPr>
                              <wps:spPr bwMode="auto">
                                <a:xfrm>
                                  <a:off x="28543" y="14293"/>
                                  <a:ext cx="9525" cy="702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082FB" w14:textId="77777777" w:rsidR="00631AE4" w:rsidRPr="00B047E1" w:rsidRDefault="00631AE4" w:rsidP="00E62018">
                                    <w:pPr>
                                      <w:jc w:val="center"/>
                                      <w:rPr>
                                        <w:rFonts w:ascii="Arial" w:hAnsi="Arial" w:cs="Arial"/>
                                        <w:b/>
                                        <w:sz w:val="22"/>
                                        <w:szCs w:val="22"/>
                                      </w:rPr>
                                    </w:pPr>
                                    <w:r w:rsidRPr="00B047E1">
                                      <w:rPr>
                                        <w:rFonts w:ascii="Arial" w:hAnsi="Arial" w:cs="Arial"/>
                                        <w:b/>
                                        <w:sz w:val="22"/>
                                        <w:szCs w:val="22"/>
                                      </w:rPr>
                                      <w:t>Aviation Experts Group</w:t>
                                    </w:r>
                                  </w:p>
                                  <w:p w14:paraId="222D8B7C" w14:textId="77777777" w:rsidR="00631AE4" w:rsidRPr="00E648EF" w:rsidRDefault="00631AE4" w:rsidP="00E62018">
                                    <w:pPr>
                                      <w:jc w:val="center"/>
                                      <w:rPr>
                                        <w:rFonts w:ascii="Arial" w:hAnsi="Arial" w:cs="Arial"/>
                                        <w:sz w:val="22"/>
                                        <w:szCs w:val="22"/>
                                      </w:rPr>
                                    </w:pPr>
                                  </w:p>
                                </w:txbxContent>
                              </wps:txbx>
                              <wps:bodyPr rot="0" vert="horz" wrap="square" lIns="91440" tIns="45720" rIns="91440" bIns="45720" anchor="t" anchorCtr="0" upright="1">
                                <a:noAutofit/>
                              </wps:bodyPr>
                            </wps:wsp>
                          </wpg:grpSp>
                          <wps:wsp>
                            <wps:cNvPr id="33" name="AutoShape 57"/>
                            <wps:cNvSpPr>
                              <a:spLocks noChangeArrowheads="1"/>
                            </wps:cNvSpPr>
                            <wps:spPr bwMode="auto">
                              <a:xfrm>
                                <a:off x="18446" y="40011"/>
                                <a:ext cx="2953" cy="1143"/>
                              </a:xfrm>
                              <a:prstGeom prst="rightArrow">
                                <a:avLst>
                                  <a:gd name="adj1" fmla="val 50000"/>
                                  <a:gd name="adj2" fmla="val 645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58"/>
                            <wps:cNvSpPr>
                              <a:spLocks noChangeArrowheads="1"/>
                            </wps:cNvSpPr>
                            <wps:spPr bwMode="auto">
                              <a:xfrm>
                                <a:off x="47834" y="40201"/>
                                <a:ext cx="2426" cy="1143"/>
                              </a:xfrm>
                              <a:prstGeom prst="leftArrow">
                                <a:avLst>
                                  <a:gd name="adj1" fmla="val 50000"/>
                                  <a:gd name="adj2" fmla="val 530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그룹 34"/>
                            <wpg:cNvGrpSpPr>
                              <a:grpSpLocks/>
                            </wpg:cNvGrpSpPr>
                            <wpg:grpSpPr bwMode="auto">
                              <a:xfrm>
                                <a:off x="1143" y="32581"/>
                                <a:ext cx="17145" cy="17399"/>
                                <a:chOff x="0" y="0"/>
                                <a:chExt cx="17145" cy="17399"/>
                              </a:xfrm>
                            </wpg:grpSpPr>
                            <wps:wsp>
                              <wps:cNvPr id="36" name="Oval 56"/>
                              <wps:cNvSpPr>
                                <a:spLocks noChangeArrowheads="1"/>
                              </wps:cNvSpPr>
                              <wps:spPr bwMode="auto">
                                <a:xfrm>
                                  <a:off x="0" y="0"/>
                                  <a:ext cx="17145" cy="17399"/>
                                </a:xfrm>
                                <a:prstGeom prst="ellipse">
                                  <a:avLst/>
                                </a:prstGeom>
                                <a:solidFill>
                                  <a:srgbClr val="CCFFFF"/>
                                </a:solidFill>
                                <a:ln>
                                  <a:noFill/>
                                </a:ln>
                                <a:effectLst>
                                  <a:prstShdw prst="shdw17" dist="17961" dir="2700000">
                                    <a:srgbClr val="7A9999"/>
                                  </a:prstShdw>
                                </a:effectLst>
                                <a:extLst>
                                  <a:ext uri="{91240B29-F687-4F45-9708-019B960494DF}">
                                    <a14:hiddenLine xmlns:a14="http://schemas.microsoft.com/office/drawing/2010/main" w="57150">
                                      <a:solidFill>
                                        <a:srgbClr val="000000"/>
                                      </a:solidFill>
                                      <a:round/>
                                      <a:headEnd/>
                                      <a:tailEnd/>
                                    </a14:hiddenLine>
                                  </a:ext>
                                </a:extLst>
                              </wps:spPr>
                              <wps:bodyPr rot="0" vert="horz" wrap="square" lIns="91440" tIns="45720" rIns="91440" bIns="45720" anchor="t" anchorCtr="0" upright="1">
                                <a:noAutofit/>
                              </wps:bodyPr>
                            </wps:wsp>
                            <wps:wsp>
                              <wps:cNvPr id="37" name="Text Box 79"/>
                              <wps:cNvSpPr txBox="1">
                                <a:spLocks noChangeArrowheads="1"/>
                              </wps:cNvSpPr>
                              <wps:spPr bwMode="auto">
                                <a:xfrm>
                                  <a:off x="2266" y="2673"/>
                                  <a:ext cx="11430" cy="642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2BD5D" w14:textId="77777777" w:rsidR="00631AE4" w:rsidRPr="00CF25B0" w:rsidRDefault="00631AE4" w:rsidP="00E62018">
                                    <w:pPr>
                                      <w:jc w:val="center"/>
                                      <w:rPr>
                                        <w:rFonts w:ascii="Arial" w:hAnsi="Arial" w:cs="Arial"/>
                                        <w:b/>
                                        <w:sz w:val="22"/>
                                        <w:szCs w:val="22"/>
                                      </w:rPr>
                                    </w:pPr>
                                    <w:r w:rsidRPr="00B047E1">
                                      <w:rPr>
                                        <w:rFonts w:ascii="Arial" w:hAnsi="Arial" w:cs="Arial"/>
                                        <w:b/>
                                        <w:sz w:val="22"/>
                                        <w:szCs w:val="22"/>
                                      </w:rPr>
                                      <w:t>Land Experts Group</w:t>
                                    </w:r>
                                  </w:p>
                                </w:txbxContent>
                              </wps:txbx>
                              <wps:bodyPr rot="0" vert="horz" wrap="square" lIns="91440" tIns="45720" rIns="91440" bIns="45720" anchor="t" anchorCtr="0" upright="1">
                                <a:noAutofit/>
                              </wps:bodyPr>
                            </wps:wsp>
                          </wpg:grpSp>
                        </wpg:grpSp>
                        <wps:wsp>
                          <wps:cNvPr id="38" name="AutoShape 59"/>
                          <wps:cNvSpPr>
                            <a:spLocks noChangeArrowheads="1"/>
                          </wps:cNvSpPr>
                          <wps:spPr bwMode="auto">
                            <a:xfrm>
                              <a:off x="34584" y="53069"/>
                              <a:ext cx="1094" cy="2362"/>
                            </a:xfrm>
                            <a:prstGeom prst="upArrow">
                              <a:avLst>
                                <a:gd name="adj1" fmla="val 50000"/>
                                <a:gd name="adj2" fmla="val 499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9" name="AutoShape 59"/>
                        <wps:cNvSpPr>
                          <a:spLocks noChangeArrowheads="1"/>
                        </wps:cNvSpPr>
                        <wps:spPr bwMode="auto">
                          <a:xfrm>
                            <a:off x="33858" y="67818"/>
                            <a:ext cx="1047" cy="2000"/>
                          </a:xfrm>
                          <a:prstGeom prst="upArrow">
                            <a:avLst>
                              <a:gd name="adj1" fmla="val 50000"/>
                              <a:gd name="adj2" fmla="val 50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99B20A2" id="그룹 42" o:spid="_x0000_s1030" style="width:454.9pt;height:612pt;mso-position-horizontal-relative:char;mso-position-vertical-relative:line" coordorigin=",-331" coordsize="69194,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">
                <v:shapetype id="_x0000_t202" coordsize="21600,21600" o:spt="202" path="m,l,21600r21600,l21600,xe">
                  <v:stroke joinstyle="miter"/>
                  <v:path gradientshapeok="t" o:connecttype="rect"/>
                </v:shapetype>
                <v:shape id="Text Box 37" o:spid="_x0000_s1031" type="#_x0000_t202" style="position:absolute;left:23367;top:70123;width:24351;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bvcMA&#10;AADaAAAADwAAAGRycy9kb3ducmV2LnhtbESP0WrCQBRE34X+w3ILfRHdNBaj0VWkUPBFitt+wCV7&#10;TWKzd0N2jenfu4Lg4zAzZ5j1drCN6KnztWMF79MEBHHhTM2lgt+fr8kChA/IBhvHpOCfPGw3L6M1&#10;5sZd+Ui9DqWIEPY5KqhCaHMpfVGRRT91LXH0Tq6zGKLsSmk6vEa4bWSaJHNpsea4UGFLnxUVf/pi&#10;FXg9NvqSnWa9y/THOT0flrvvg1Jvr8NuBSLQEJ7hR3tvFKRwvxJv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bvcMAAADaAAAADwAAAAAAAAAAAAAAAACYAgAAZHJzL2Rv&#10;d25yZXYueG1sUEsFBgAAAAAEAAQA9QAAAIgDAAAAAA==&#10;" fillcolor="#4bacc6" strokecolor="#f2f2f2" strokeweight="3pt">
                  <v:shadow on="t" color="#205867" opacity=".5" offset="1pt"/>
                  <v:textbox>
                    <w:txbxContent>
                      <w:p w14:paraId="136A02FD" w14:textId="77777777" w:rsidR="00631AE4" w:rsidRDefault="00631AE4" w:rsidP="00E62018">
                        <w:pPr>
                          <w:rPr>
                            <w:rFonts w:ascii="Arial" w:hAnsi="Arial" w:cs="Arial"/>
                            <w:sz w:val="22"/>
                            <w:szCs w:val="22"/>
                          </w:rPr>
                        </w:pPr>
                        <w:r w:rsidRPr="00B047E1">
                          <w:rPr>
                            <w:rFonts w:ascii="Arial" w:hAnsi="Arial" w:cs="Arial"/>
                            <w:sz w:val="22"/>
                            <w:szCs w:val="22"/>
                            <w:u w:val="single"/>
                          </w:rPr>
                          <w:t>Sub-group</w:t>
                        </w:r>
                        <w:r w:rsidRPr="00B047E1">
                          <w:rPr>
                            <w:rFonts w:ascii="Arial" w:hAnsi="Arial" w:cs="Arial"/>
                            <w:sz w:val="22"/>
                            <w:szCs w:val="22"/>
                          </w:rPr>
                          <w:t xml:space="preserve">: </w:t>
                        </w:r>
                      </w:p>
                      <w:p w14:paraId="65015D74" w14:textId="77777777" w:rsidR="00631AE4" w:rsidRPr="00B047E1" w:rsidRDefault="00631AE4" w:rsidP="00E62018">
                        <w:pPr>
                          <w:rPr>
                            <w:rFonts w:ascii="Arial" w:hAnsi="Arial" w:cs="Arial"/>
                            <w:sz w:val="22"/>
                            <w:szCs w:val="22"/>
                          </w:rPr>
                        </w:pPr>
                        <w:r w:rsidRPr="00B047E1">
                          <w:rPr>
                            <w:rFonts w:ascii="Arial" w:hAnsi="Arial" w:cs="Arial"/>
                            <w:sz w:val="22"/>
                            <w:szCs w:val="22"/>
                          </w:rPr>
                          <w:t>G</w:t>
                        </w:r>
                        <w:r>
                          <w:rPr>
                            <w:rFonts w:ascii="Arial" w:hAnsi="Arial" w:cs="Arial"/>
                            <w:sz w:val="22"/>
                            <w:szCs w:val="22"/>
                          </w:rPr>
                          <w:t xml:space="preserve">NSS </w:t>
                        </w:r>
                        <w:r w:rsidRPr="00B047E1">
                          <w:rPr>
                            <w:rFonts w:ascii="Arial" w:hAnsi="Arial" w:cs="Arial"/>
                            <w:sz w:val="22"/>
                            <w:szCs w:val="22"/>
                          </w:rPr>
                          <w:t>I</w:t>
                        </w:r>
                        <w:r>
                          <w:rPr>
                            <w:rFonts w:ascii="Arial" w:hAnsi="Arial" w:cs="Arial"/>
                            <w:sz w:val="22"/>
                            <w:szCs w:val="22"/>
                          </w:rPr>
                          <w:t>mplementation Team</w:t>
                        </w:r>
                        <w:r w:rsidRPr="00B047E1">
                          <w:rPr>
                            <w:rFonts w:ascii="Arial" w:hAnsi="Arial" w:cs="Arial"/>
                            <w:sz w:val="22"/>
                            <w:szCs w:val="22"/>
                          </w:rPr>
                          <w:t xml:space="preserve">  </w:t>
                        </w:r>
                      </w:p>
                    </w:txbxContent>
                  </v:textbox>
                </v:shape>
                <v:rect id="Rectangle 54" o:spid="_x0000_s1032" style="position:absolute;top:67240;width:16638;height:8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tMcEA&#10;AADaAAAADwAAAGRycy9kb3ducmV2LnhtbESPzWoCMRSF94W+Q7hCdzVjS6WMRhGh0lVBR6rLy+Q6&#10;CU5uhiQ607dvBMHl4fx8nPlycK24UojWs4LJuABBXHttuVGwr75eP0HEhKyx9UwK/ijCcvH8NMdS&#10;+563dN2lRuQRjiUqMCl1pZSxNuQwjn1HnL2TDw5TlqGROmCfx10r34piKh1azgSDHa0N1efdxWXu&#10;73ljzUfoJ7xGu6m2P4djdVHqZTSsZiASDekRvre/tYJ3uF3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yLTHBAAAA2gAAAA8AAAAAAAAAAAAAAAAAmAIAAGRycy9kb3du&#10;cmV2LnhtbFBLBQYAAAAABAAEAPUAAACGAwAAAAA=&#10;" fillcolor="#4bacc6" strokecolor="#f2f2f2" strokeweight="3pt">
                  <v:shadow on="t" color="#205867" opacity=".5" offset="1pt"/>
                  <v:textbox>
                    <w:txbxContent>
                      <w:p w14:paraId="278AC1C0" w14:textId="77777777" w:rsidR="00631AE4" w:rsidRPr="00CC4D8C" w:rsidRDefault="00631AE4" w:rsidP="00E62018">
                        <w:pPr>
                          <w:rPr>
                            <w:rFonts w:ascii="Arial" w:hAnsi="Arial" w:cs="Arial"/>
                            <w:sz w:val="22"/>
                            <w:szCs w:val="22"/>
                          </w:rPr>
                        </w:pPr>
                        <w:r w:rsidRPr="00CC4D8C">
                          <w:rPr>
                            <w:rFonts w:ascii="Arial" w:hAnsi="Arial" w:cs="Arial"/>
                            <w:sz w:val="22"/>
                            <w:szCs w:val="22"/>
                          </w:rPr>
                          <w:t>The Sub-groups meet on an as required basis only.</w:t>
                        </w:r>
                      </w:p>
                      <w:p w14:paraId="1137A8F6" w14:textId="77777777" w:rsidR="00631AE4" w:rsidRDefault="00631AE4" w:rsidP="00E62018"/>
                    </w:txbxContent>
                  </v:textbox>
                </v:rect>
                <v:group id="그룹 41" o:spid="_x0000_s1033" style="position:absolute;left:12;top:-331;width:69182;height:68148" coordorigin=",-331" coordsize="69181,6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그룹 38" o:spid="_x0000_s1034" style="position:absolute;left:24003;top:55778;width:20574;height:12039" coordorigin=",1676" coordsize="20574,12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41" o:spid="_x0000_s1035" style="position:absolute;top:1676;width:20574;height:1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ZnMMA&#10;AADaAAAADwAAAGRycy9kb3ducmV2LnhtbESPQWvCQBSE74X+h+UVegm6qaAt0Y0UReipYCxIb4/s&#10;MxuTfRuya4z/visIPQ4z8w2zWo+2FQP1vnas4G2agiAuna65UvBz2E0+QPiArLF1TApu5GGdPz+t&#10;MNPuynsailCJCGGfoQITQpdJ6UtDFv3UdcTRO7neYoiyr6Tu8RrhtpWzNF1IizXHBYMdbQyVTXGx&#10;CjBJi2Z7Npvh+/ie2O44T+TtV6nXl/FzCSLQGP7Dj/aXVrCA+5V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IZnMMAAADaAAAADwAAAAAAAAAAAAAAAACYAgAAZHJzL2Rv&#10;d25yZXYueG1sUEsFBgAAAAAEAAQA9QAAAIgDAAAAAA==&#10;" fillcolor="#cff" stroked="f" strokeweight="4.5pt">
                      <v:imagedata embosscolor="shadow add(51)"/>
                      <v:shadow on="t" type="emboss" color="#7a9999" color2="shadow add(102)" offset="1pt,1pt" offset2="-1pt,-1pt"/>
                    </v:oval>
                    <v:shape id="Text Box 42" o:spid="_x0000_s1036" type="#_x0000_t202" style="position:absolute;left:4552;top:2286;width:12573;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tEMUA&#10;AADaAAAADwAAAGRycy9kb3ducmV2LnhtbESPT2vCQBTE70K/w/IKXqRuGoqW1FWKf9CLkib1/pp9&#10;TUKzb0N21dRP3y0IHoeZ+Q0zW/SmEWfqXG1ZwfM4AkFcWF1zqeAz3zy9gnAeWWNjmRT8koPF/GEw&#10;w0TbC3/QOfOlCBB2CSqovG8TKV1RkUE3ti1x8L5tZ9AH2ZVSd3gJcNPIOIom0mDNYaHClpYVFT/Z&#10;yShoszRfb4/m+LVK96PDdRlP05dYqeFj//4GwlPv7+Fbe6cVTOH/Sr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0QxQAAANoAAAAPAAAAAAAAAAAAAAAAAJgCAABkcnMv&#10;ZG93bnJldi54bWxQSwUGAAAAAAQABAD1AAAAigMAAAAA&#10;" fillcolor="#cff" stroked="f">
                      <v:textbox>
                        <w:txbxContent>
                          <w:p w14:paraId="4E24F73A" w14:textId="77777777" w:rsidR="00631AE4" w:rsidRDefault="00631AE4" w:rsidP="00E62018">
                            <w:pPr>
                              <w:jc w:val="center"/>
                              <w:rPr>
                                <w:rFonts w:ascii="Arial" w:hAnsi="Arial" w:cs="Arial"/>
                                <w:b/>
                                <w:sz w:val="22"/>
                                <w:szCs w:val="22"/>
                              </w:rPr>
                            </w:pPr>
                          </w:p>
                          <w:p w14:paraId="7B2D4BA3" w14:textId="77777777" w:rsidR="00631AE4" w:rsidRPr="00B047E1" w:rsidRDefault="00631AE4" w:rsidP="00E62018">
                            <w:pPr>
                              <w:jc w:val="center"/>
                              <w:rPr>
                                <w:rFonts w:ascii="Arial" w:hAnsi="Arial" w:cs="Arial"/>
                                <w:sz w:val="22"/>
                                <w:szCs w:val="22"/>
                              </w:rPr>
                            </w:pPr>
                            <w:r w:rsidRPr="00B047E1">
                              <w:rPr>
                                <w:rFonts w:ascii="Arial" w:hAnsi="Arial" w:cs="Arial"/>
                                <w:b/>
                                <w:sz w:val="22"/>
                                <w:szCs w:val="22"/>
                              </w:rPr>
                              <w:t>Intermodal and ITS Group</w:t>
                            </w:r>
                            <w:r w:rsidRPr="00B047E1">
                              <w:rPr>
                                <w:rFonts w:ascii="Arial" w:hAnsi="Arial" w:cs="Arial"/>
                                <w:sz w:val="22"/>
                                <w:szCs w:val="22"/>
                              </w:rPr>
                              <w:t xml:space="preserve"> </w:t>
                            </w:r>
                          </w:p>
                        </w:txbxContent>
                      </v:textbox>
                    </v:shape>
                  </v:group>
                  <v:group id="그룹 37" o:spid="_x0000_s1037" style="position:absolute;left:4699;top:54673;width:16071;height:10287" coordsize="1607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51" o:spid="_x0000_s1038" style="position:absolute;width:1607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2N7sMA&#10;AADaAAAADwAAAGRycy9kb3ducmV2LnhtbESPQWvCQBSE70L/w/IKvYS6aUFro6sURfAkmArS2yP7&#10;mo1m34bsGuO/dwXB4zAz3zCzRW9r0VHrK8cKPoYpCOLC6YpLBfvf9fsEhA/IGmvHpOBKHhbzl8EM&#10;M+0uvKMuD6WIEPYZKjAhNJmUvjBk0Q9dQxy9f9daDFG2pdQtXiLc1vIzTcfSYsVxwWBDS0PFKT9b&#10;BZik+Wl1NMtue/hKbHMYJfL6p9Tba/8zBRGoD8/wo73RCr7hfiXe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2N7sMAAADaAAAADwAAAAAAAAAAAAAAAACYAgAAZHJzL2Rv&#10;d25yZXYueG1sUEsFBgAAAAAEAAQA9QAAAIgDAAAAAA==&#10;" fillcolor="#cff" stroked="f" strokeweight="4.5pt">
                      <v:imagedata embosscolor="shadow add(51)"/>
                      <v:shadow on="t" type="emboss" color="#7a9999" color2="shadow add(102)" offset="1pt,1pt" offset2="-1pt,-1pt"/>
                    </v:oval>
                    <v:shape id="Text Box 52" o:spid="_x0000_s1039" type="#_x0000_t202" style="position:absolute;left:1067;top:1714;width:13980;height:8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a3MYA&#10;AADbAAAADwAAAGRycy9kb3ducmV2LnhtbESPQU/CQBCF7yb+h82YeDGwtSFKCgsxqJGLpBS4D92x&#10;bezONt0VCr/eOZh4m8l789438+XgWnWiPjSeDTyOE1DEpbcNVwb2u/fRFFSIyBZbz2TgQgGWi9ub&#10;OWbWn3lLpyJWSkI4ZGigjrHLtA5lTQ7D2HfEon353mGUta+07fEs4a7VaZI8aYcNS0ONHa1qKr+L&#10;H2egK/Ld28fBHY6v+efD5rpKn/NJasz93fAyAxVpiP/mv+u1FXyhl19kA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Ea3MYAAADbAAAADwAAAAAAAAAAAAAAAACYAgAAZHJz&#10;L2Rvd25yZXYueG1sUEsFBgAAAAAEAAQA9QAAAIsDAAAAAA==&#10;" fillcolor="#cff" stroked="f">
                      <v:textbox>
                        <w:txbxContent>
                          <w:p w14:paraId="22DDAA85" w14:textId="77777777" w:rsidR="00631AE4" w:rsidRDefault="00631AE4" w:rsidP="00E62018">
                            <w:pPr>
                              <w:jc w:val="center"/>
                              <w:rPr>
                                <w:rFonts w:ascii="Arial" w:hAnsi="Arial" w:cs="Arial"/>
                                <w:sz w:val="22"/>
                                <w:szCs w:val="22"/>
                              </w:rPr>
                            </w:pPr>
                            <w:r>
                              <w:rPr>
                                <w:rFonts w:ascii="Arial" w:hAnsi="Arial" w:cs="Arial"/>
                                <w:b/>
                                <w:sz w:val="22"/>
                                <w:szCs w:val="22"/>
                              </w:rPr>
                              <w:t>Heads of Delegation</w:t>
                            </w:r>
                          </w:p>
                          <w:p w14:paraId="2CE363B8" w14:textId="77777777" w:rsidR="00631AE4" w:rsidRPr="00DD7E53" w:rsidRDefault="00631AE4" w:rsidP="00E62018">
                            <w:pPr>
                              <w:jc w:val="center"/>
                              <w:rPr>
                                <w:rFonts w:ascii="Arial" w:hAnsi="Arial" w:cs="Arial"/>
                                <w:sz w:val="22"/>
                                <w:szCs w:val="22"/>
                              </w:rPr>
                            </w:pPr>
                            <w:r>
                              <w:rPr>
                                <w:rFonts w:ascii="Arial" w:hAnsi="Arial" w:cs="Arial"/>
                                <w:sz w:val="22"/>
                                <w:szCs w:val="22"/>
                              </w:rPr>
                              <w:t>Advise on policies</w:t>
                            </w: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0" o:spid="_x0000_s1040" type="#_x0000_t68" style="position:absolute;left:19353;top:47752;width:947;height:8960;rotation:32330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1NsMA&#10;AADbAAAADwAAAGRycy9kb3ducmV2LnhtbERPS2vCQBC+F/oflhF6qxt7KDW6igjFPg7VJOh1zI5J&#10;MDsbdrea9te7guBtPr7nTOe9acWJnG8sKxgNExDEpdUNVwqK/P35DYQPyBpby6TgjzzMZ48PU0y1&#10;PfOGTlmoRAxhn6KCOoQuldKXNRn0Q9sRR+5gncEQoaukdniO4aaVL0nyKg02HBtq7GhZU3nMfo0C&#10;/v/afq9XP3lRjNefebZbue1+p9TToF9MQATqw118c3/oOH8E11/iA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51NsMAAADbAAAADwAAAAAAAAAAAAAAAACYAgAAZHJzL2Rv&#10;d25yZXYueG1sUEsFBgAAAAAEAAQA9QAAAIgDAAAAAA==&#10;"/>
                  <v:group id="그룹 39" o:spid="_x0000_s1041" style="position:absolute;left:50823;top:50147;width:18358;height:11709" coordorigin="-547,-1605" coordsize="18357,1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53" o:spid="_x0000_s1042" style="position:absolute;left:-547;top:-1605;width:18357;height:1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0BsIA&#10;AADbAAAADwAAAGRycy9kb3ducmV2LnhtbERPTWvCQBC9C/0PyxR6Cbppi62kbkJRBE8F04J4G7Jj&#10;NjU7G7JrjP++WxC8zeN9zrIYbSsG6n3jWMHzLAVBXDndcK3g53szXYDwAVlj65gUXMlDkT9Mlphp&#10;d+EdDWWoRQxhn6ECE0KXSekrQxb9zHXEkTu63mKIsK+l7vESw20rX9L0TVpsODYY7GhlqDqVZ6sA&#10;k7Q8rX/Navjavye2288TeT0o9fQ4fn6ACDSGu/jm3uo4/xX+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vQGwgAAANsAAAAPAAAAAAAAAAAAAAAAAJgCAABkcnMvZG93&#10;bnJldi54bWxQSwUGAAAAAAQABAD1AAAAhwMAAAAA&#10;" fillcolor="#cff" stroked="f" strokeweight="4.5pt">
                      <v:imagedata embosscolor="shadow add(51)"/>
                      <v:shadow on="t" type="emboss" color="#7a9999" color2="shadow add(102)" offset="1pt,1pt" offset2="-1pt,-1pt"/>
                    </v:oval>
                    <v:shape id="Text Box 61" o:spid="_x0000_s1043" type="#_x0000_t202" style="position:absolute;left:904;top:1080;width:15048;height:7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c38QA&#10;AADbAAAADwAAAGRycy9kb3ducmV2LnhtbERPS2vCQBC+C/0PyxS8SN00iC2pqxQf6KWSJvU+zU6T&#10;0OxsyK4a/fVuQehtPr7nzBa9acSJOldbVvA8jkAQF1bXXCr4yjdPryCcR9bYWCYFF3KwmD8MZpho&#10;e+ZPOmW+FCGEXYIKKu/bREpXVGTQjW1LHLgf2xn0AXal1B2eQ7hpZBxFU2mw5tBQYUvLiorf7GgU&#10;tFmar7cHc/hepR+j/XUZv6STWKnhY//+BsJT7//Fd/dOh/kT+PslH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KHN/EAAAA2wAAAA8AAAAAAAAAAAAAAAAAmAIAAGRycy9k&#10;b3ducmV2LnhtbFBLBQYAAAAABAAEAPUAAACJAwAAAAA=&#10;" fillcolor="#cff" stroked="f">
                      <v:textbox>
                        <w:txbxContent>
                          <w:p w14:paraId="72395C5E" w14:textId="35D29CA9" w:rsidR="00631AE4" w:rsidRDefault="00D26592" w:rsidP="00E62018">
                            <w:pPr>
                              <w:ind w:left="-142" w:right="-120"/>
                              <w:jc w:val="center"/>
                              <w:rPr>
                                <w:rFonts w:ascii="Arial" w:hAnsi="Arial" w:cs="Arial"/>
                                <w:sz w:val="22"/>
                                <w:szCs w:val="22"/>
                              </w:rPr>
                            </w:pPr>
                            <w:r>
                              <w:rPr>
                                <w:rFonts w:ascii="Arial" w:hAnsi="Arial" w:cs="Arial"/>
                                <w:b/>
                                <w:sz w:val="22"/>
                                <w:szCs w:val="22"/>
                              </w:rPr>
                              <w:t xml:space="preserve">APEC </w:t>
                            </w:r>
                            <w:r w:rsidR="00631AE4">
                              <w:rPr>
                                <w:rFonts w:ascii="Arial" w:hAnsi="Arial" w:cs="Arial"/>
                                <w:b/>
                                <w:sz w:val="22"/>
                                <w:szCs w:val="22"/>
                              </w:rPr>
                              <w:t xml:space="preserve">Seafarers </w:t>
                            </w:r>
                            <w:r w:rsidR="00737C3D">
                              <w:rPr>
                                <w:rFonts w:ascii="Arial" w:hAnsi="Arial" w:cs="Arial"/>
                                <w:b/>
                                <w:sz w:val="22"/>
                                <w:szCs w:val="22"/>
                              </w:rPr>
                              <w:t>Excellen</w:t>
                            </w:r>
                            <w:r w:rsidR="00737C3D">
                              <w:rPr>
                                <w:rFonts w:ascii="Arial" w:eastAsiaTheme="minorEastAsia" w:hAnsi="Arial" w:cs="Arial"/>
                                <w:b/>
                                <w:sz w:val="22"/>
                                <w:szCs w:val="22"/>
                                <w:lang w:eastAsia="ko-KR"/>
                              </w:rPr>
                              <w:t>ce</w:t>
                            </w:r>
                            <w:r w:rsidR="00737C3D">
                              <w:rPr>
                                <w:rFonts w:ascii="Arial" w:hAnsi="Arial" w:cs="Arial"/>
                                <w:b/>
                                <w:sz w:val="22"/>
                                <w:szCs w:val="22"/>
                              </w:rPr>
                              <w:t xml:space="preserve"> </w:t>
                            </w:r>
                            <w:r w:rsidR="00737C3D" w:rsidRPr="00674716">
                              <w:rPr>
                                <w:rFonts w:ascii="Arial" w:hAnsi="Arial" w:cs="Arial"/>
                                <w:b/>
                                <w:sz w:val="22"/>
                                <w:szCs w:val="22"/>
                              </w:rPr>
                              <w:t>Network</w:t>
                            </w:r>
                            <w:r w:rsidR="00631AE4">
                              <w:rPr>
                                <w:rFonts w:ascii="Arial" w:hAnsi="Arial" w:cs="Arial"/>
                                <w:b/>
                                <w:sz w:val="22"/>
                                <w:szCs w:val="22"/>
                              </w:rPr>
                              <w:t xml:space="preserve"> (</w:t>
                            </w:r>
                            <w:r>
                              <w:rPr>
                                <w:rFonts w:ascii="Arial" w:hAnsi="Arial" w:cs="Arial"/>
                                <w:b/>
                                <w:sz w:val="22"/>
                                <w:szCs w:val="22"/>
                              </w:rPr>
                              <w:t xml:space="preserve">APEC </w:t>
                            </w:r>
                            <w:r w:rsidR="00631AE4">
                              <w:rPr>
                                <w:rFonts w:ascii="Arial" w:hAnsi="Arial" w:cs="Arial"/>
                                <w:b/>
                                <w:sz w:val="22"/>
                                <w:szCs w:val="22"/>
                              </w:rPr>
                              <w:t>SEN)</w:t>
                            </w:r>
                          </w:p>
                        </w:txbxContent>
                      </v:textbox>
                    </v:shape>
                  </v:group>
                  <v:group id="그룹 40" o:spid="_x0000_s1044" style="position:absolute;top:-331;width:68529;height:53887" coordorigin=",-331" coordsize="68529,5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그룹 35" o:spid="_x0000_s1045" style="position:absolute;left:21399;top:33407;width:26626;height:20149" coordsize="26625,2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8" o:spid="_x0000_s1046" style="position:absolute;width:26625;height:20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yBcEA&#10;AADbAAAADwAAAGRycy9kb3ducmV2LnhtbERPTYvCMBC9L/gfwix4KZoquErXKKIIexK2CuJtaGab&#10;rs2kNLHWf79ZELzN433Oct3bWnTU+sqxgsk4BUFcOF1xqeB03I8WIHxA1lg7JgUP8rBeDd6WmGl3&#10;52/q8lCKGMI+QwUmhCaT0heGLPqxa4gj9+NaiyHCtpS6xXsMt7WcpumHtFhxbDDY0NZQcc1vVgEm&#10;aX7d/ZptdzjPE9ucZ4l8XJQavvebTxCB+vASP91fOs6fw/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8gXBAAAA2wAAAA8AAAAAAAAAAAAAAAAAmAIAAGRycy9kb3du&#10;cmV2LnhtbFBLBQYAAAAABAAEAPUAAACGAwAAAAA=&#10;" fillcolor="#cff" stroked="f" strokeweight="4.5pt">
                        <v:imagedata embosscolor="shadow add(51)"/>
                        <v:shadow on="t" type="emboss" color="#7a9999" color2="shadow add(102)" offset="1pt,1pt" offset2="-1pt,-1pt"/>
                      </v:oval>
                      <v:shape id="Text Box 39" o:spid="_x0000_s1047" type="#_x0000_t202" style="position:absolute;left:2387;top:2940;width:23307;height:1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W2sYA&#10;AADbAAAADwAAAGRycy9kb3ducmV2LnhtbESPQU/CQBCF7yb+h82YeDGwtSFKCgsxqJGLpBS4D92x&#10;bezONt0VCr/eOZh4m8l789438+XgWnWiPjSeDTyOE1DEpbcNVwb2u/fRFFSIyBZbz2TgQgGWi9ub&#10;OWbWn3lLpyJWSkI4ZGigjrHLtA5lTQ7D2HfEon353mGUta+07fEs4a7VaZI8aYcNS0ONHa1qKr+L&#10;H2egK/Ld28fBHY6v+efD5rpKn/NJasz93fAyAxVpiP/mv+u1FXyBlV9kA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cW2sYAAADbAAAADwAAAAAAAAAAAAAAAACYAgAAZHJz&#10;L2Rvd25yZXYueG1sUEsFBgAAAAAEAAQA9QAAAIsDAAAAAA==&#10;" fillcolor="#cff" stroked="f">
                        <v:textbox>
                          <w:txbxContent>
                            <w:p w14:paraId="235E9D23" w14:textId="77777777" w:rsidR="00631AE4" w:rsidRPr="001C714D" w:rsidRDefault="00631AE4" w:rsidP="00E62018">
                              <w:pPr>
                                <w:jc w:val="center"/>
                                <w:rPr>
                                  <w:rFonts w:ascii="Arial" w:hAnsi="Arial" w:cs="Arial"/>
                                  <w:b/>
                                  <w:sz w:val="22"/>
                                  <w:szCs w:val="22"/>
                                </w:rPr>
                              </w:pPr>
                              <w:r w:rsidRPr="001C714D">
                                <w:rPr>
                                  <w:rFonts w:ascii="Arial" w:hAnsi="Arial" w:cs="Arial"/>
                                  <w:b/>
                                  <w:sz w:val="22"/>
                                  <w:szCs w:val="22"/>
                                </w:rPr>
                                <w:t>Management Group:</w:t>
                              </w:r>
                            </w:p>
                            <w:p w14:paraId="7FBF08E6" w14:textId="77777777" w:rsidR="00631AE4" w:rsidRPr="001C714D" w:rsidRDefault="00631AE4" w:rsidP="00E62018">
                              <w:pPr>
                                <w:jc w:val="center"/>
                                <w:rPr>
                                  <w:rFonts w:ascii="Arial" w:hAnsi="Arial" w:cs="Arial"/>
                                  <w:sz w:val="22"/>
                                  <w:szCs w:val="22"/>
                                </w:rPr>
                              </w:pPr>
                              <w:r w:rsidRPr="001C714D">
                                <w:rPr>
                                  <w:rFonts w:ascii="Arial" w:hAnsi="Arial" w:cs="Arial"/>
                                  <w:sz w:val="22"/>
                                  <w:szCs w:val="22"/>
                                  <w:u w:val="single"/>
                                </w:rPr>
                                <w:t xml:space="preserve">Lead Shepherd </w:t>
                              </w:r>
                            </w:p>
                            <w:p w14:paraId="5EC560CE" w14:textId="77777777" w:rsidR="00631AE4" w:rsidRPr="001C714D" w:rsidRDefault="00631AE4" w:rsidP="00E62018">
                              <w:pPr>
                                <w:ind w:left="-142" w:right="-127"/>
                                <w:jc w:val="center"/>
                                <w:rPr>
                                  <w:rFonts w:ascii="Arial" w:hAnsi="Arial" w:cs="Arial"/>
                                  <w:sz w:val="22"/>
                                  <w:szCs w:val="22"/>
                                </w:rPr>
                              </w:pPr>
                              <w:r w:rsidRPr="001C714D">
                                <w:rPr>
                                  <w:rFonts w:ascii="Arial" w:hAnsi="Arial" w:cs="Arial"/>
                                  <w:sz w:val="22"/>
                                  <w:szCs w:val="22"/>
                                  <w:u w:val="single"/>
                                </w:rPr>
                                <w:t>Deputy Lead Shepherd</w:t>
                              </w:r>
                            </w:p>
                            <w:p w14:paraId="551FA569" w14:textId="77777777" w:rsidR="00631AE4" w:rsidRPr="001C714D" w:rsidRDefault="00631AE4" w:rsidP="00E62018">
                              <w:pPr>
                                <w:ind w:left="-142"/>
                                <w:jc w:val="center"/>
                                <w:rPr>
                                  <w:rFonts w:ascii="Arial" w:hAnsi="Arial" w:cs="Arial"/>
                                  <w:sz w:val="22"/>
                                  <w:szCs w:val="22"/>
                                </w:rPr>
                              </w:pPr>
                              <w:r w:rsidRPr="001C714D">
                                <w:rPr>
                                  <w:rFonts w:ascii="Arial" w:hAnsi="Arial" w:cs="Arial"/>
                                  <w:sz w:val="22"/>
                                  <w:szCs w:val="22"/>
                                </w:rPr>
                                <w:t>Modal Expert</w:t>
                              </w:r>
                              <w:r>
                                <w:rPr>
                                  <w:rFonts w:ascii="Arial" w:hAnsi="Arial" w:cs="Arial"/>
                                  <w:sz w:val="22"/>
                                  <w:szCs w:val="22"/>
                                </w:rPr>
                                <w:t>s</w:t>
                              </w:r>
                              <w:r w:rsidRPr="001C714D">
                                <w:rPr>
                                  <w:rFonts w:ascii="Arial" w:hAnsi="Arial" w:cs="Arial"/>
                                  <w:sz w:val="22"/>
                                  <w:szCs w:val="22"/>
                                </w:rPr>
                                <w:t xml:space="preserve"> Group Chairs</w:t>
                              </w:r>
                            </w:p>
                            <w:p w14:paraId="3A19A089" w14:textId="77777777" w:rsidR="00631AE4" w:rsidRPr="001C714D" w:rsidRDefault="00631AE4" w:rsidP="00E62018">
                              <w:pPr>
                                <w:ind w:left="-142"/>
                                <w:jc w:val="center"/>
                                <w:rPr>
                                  <w:rFonts w:ascii="Arial" w:hAnsi="Arial" w:cs="Arial"/>
                                  <w:sz w:val="22"/>
                                  <w:szCs w:val="22"/>
                                </w:rPr>
                              </w:pPr>
                              <w:r w:rsidRPr="001C714D">
                                <w:rPr>
                                  <w:rFonts w:ascii="Arial" w:hAnsi="Arial" w:cs="Arial"/>
                                  <w:sz w:val="22"/>
                                  <w:szCs w:val="22"/>
                                </w:rPr>
                                <w:t xml:space="preserve">APEC Secretariat </w:t>
                              </w:r>
                            </w:p>
                            <w:p w14:paraId="0430771F" w14:textId="77777777" w:rsidR="00631AE4" w:rsidRPr="001C714D" w:rsidRDefault="00631AE4" w:rsidP="00E62018">
                              <w:pPr>
                                <w:ind w:left="-142" w:right="-127"/>
                                <w:jc w:val="center"/>
                                <w:rPr>
                                  <w:rFonts w:ascii="Arial" w:hAnsi="Arial" w:cs="Arial"/>
                                  <w:sz w:val="22"/>
                                  <w:szCs w:val="22"/>
                                </w:rPr>
                              </w:pPr>
                              <w:r w:rsidRPr="001C714D">
                                <w:rPr>
                                  <w:rFonts w:ascii="Arial" w:hAnsi="Arial" w:cs="Arial"/>
                                  <w:sz w:val="22"/>
                                  <w:szCs w:val="22"/>
                                </w:rPr>
                                <w:t>Program Director</w:t>
                              </w:r>
                            </w:p>
                          </w:txbxContent>
                        </v:textbox>
                      </v:shape>
                    </v:group>
                    <v:group id="그룹 36" o:spid="_x0000_s1048" style="position:absolute;left:50292;top:33407;width:17145;height:11365" coordsize="17145,1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44" o:spid="_x0000_s1049" style="position:absolute;width:17145;height:1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gzMIA&#10;AADbAAAADwAAAGRycy9kb3ducmV2LnhtbERPz2vCMBS+D/wfwhvsUtZ0wuaoRhGHsNPAblC8PZpn&#10;09m8lCTW+t8vh4HHj+/3ajPZXozkQ+dYwUtegCBunO64VfDzvX9+BxEissbeMSm4UYDNevawwlK7&#10;Kx9orGIrUgiHEhWYGIdSytAYshhyNxAn7uS8xZigb6X2eE3htpfzoniTFjtODQYH2hlqztXFKsCs&#10;qM4fv2Y3ftWLzA71ayZvR6WeHqftEkSkKd7F/+5PrWCe1qc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KDMwgAAANsAAAAPAAAAAAAAAAAAAAAAAJgCAABkcnMvZG93&#10;bnJldi54bWxQSwUGAAAAAAQABAD1AAAAhwMAAAAA&#10;" fillcolor="#cff" stroked="f" strokeweight="4.5pt">
                        <v:imagedata embosscolor="shadow add(51)"/>
                        <v:shadow on="t" type="emboss" color="#7a9999" color2="shadow add(102)" offset="1pt,1pt" offset2="-1pt,-1pt"/>
                      </v:oval>
                      <v:shape id="Text Box 45" o:spid="_x0000_s1050" type="#_x0000_t202" style="position:absolute;left:3409;top:2432;width:10287;height:8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1+sYA&#10;AADbAAAADwAAAGRycy9kb3ducmV2LnhtbESPQWvCQBSE70L/w/IKXqRuDNKW1FVELXpR0qTeX7Ov&#10;SWj2bchuNfrrXaHQ4zAz3zCzRW8acaLO1ZYVTMYRCOLC6ppLBZ/5+9MrCOeRNTaWScGFHCzmD4MZ&#10;Jtqe+YNOmS9FgLBLUEHlfZtI6YqKDLqxbYmD9207gz7IrpS6w3OAm0bGUfQsDdYcFipsaVVR8ZP9&#10;GgVtluab7dEcv9bpfnS4ruKXdBorNXzsl28gPPX+P/zX3mkF8QTuX8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F1+sYAAADbAAAADwAAAAAAAAAAAAAAAACYAgAAZHJz&#10;L2Rvd25yZXYueG1sUEsFBgAAAAAEAAQA9QAAAIsDAAAAAA==&#10;" fillcolor="#cff" stroked="f">
                        <v:textbox>
                          <w:txbxContent>
                            <w:p w14:paraId="607C93AA" w14:textId="77777777" w:rsidR="00631AE4" w:rsidRPr="00CF25B0" w:rsidRDefault="00631AE4" w:rsidP="00E62018">
                              <w:pPr>
                                <w:jc w:val="center"/>
                                <w:rPr>
                                  <w:rFonts w:ascii="Arial" w:hAnsi="Arial" w:cs="Arial"/>
                                  <w:b/>
                                  <w:sz w:val="22"/>
                                  <w:szCs w:val="22"/>
                                </w:rPr>
                              </w:pPr>
                              <w:r w:rsidRPr="00B047E1">
                                <w:rPr>
                                  <w:rFonts w:ascii="Arial" w:hAnsi="Arial" w:cs="Arial"/>
                                  <w:b/>
                                  <w:sz w:val="22"/>
                                  <w:szCs w:val="22"/>
                                </w:rPr>
                                <w:t>Maritime Experts Group</w:t>
                              </w:r>
                            </w:p>
                          </w:txbxContent>
                        </v:textbox>
                      </v:shape>
                    </v:group>
                    <v:shape id="Text Box 46" o:spid="_x0000_s1051" type="#_x0000_t202" style="position:absolute;left:6877;top:-331;width:56007;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uJcMA&#10;AADbAAAADwAAAGRycy9kb3ducmV2LnhtbESP3YrCMBSE7xd8h3AE79bUXuhSjSL+sIIXstYHODbH&#10;ttqclCSr9e2NsLCXw8x8w8wWnWnEnZyvLSsYDRMQxIXVNZcKTvn28wuED8gaG8uk4EkeFvPexwwz&#10;bR/8Q/djKEWEsM9QQRVCm0npi4oM+qFtiaN3sc5giNKVUjt8RLhpZJokY2mw5rhQYUuriorb8dco&#10;uNI5L/fLvcsPk/F6842b2+R6UmrQ75ZTEIG68B/+a++0gjSF9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5uJcMAAADbAAAADwAAAAAAAAAAAAAAAACYAgAAZHJzL2Rv&#10;d25yZXYueG1sUEsFBgAAAAAEAAQA9QAAAIgDAAAAAA==&#10;" strokeweight="2.25pt">
                      <v:textbox>
                        <w:txbxContent>
                          <w:p w14:paraId="119E1B67" w14:textId="77777777" w:rsidR="00631AE4" w:rsidRDefault="00631AE4" w:rsidP="00E62018">
                            <w:pPr>
                              <w:jc w:val="center"/>
                              <w:rPr>
                                <w:rFonts w:ascii="Arial" w:hAnsi="Arial" w:cs="Arial"/>
                                <w:b/>
                                <w:sz w:val="28"/>
                                <w:szCs w:val="28"/>
                              </w:rPr>
                            </w:pPr>
                            <w:r w:rsidRPr="005920B5">
                              <w:rPr>
                                <w:rFonts w:ascii="Arial" w:hAnsi="Arial" w:cs="Arial"/>
                                <w:b/>
                                <w:sz w:val="28"/>
                                <w:szCs w:val="28"/>
                              </w:rPr>
                              <w:t xml:space="preserve">APEC Transportation Working Group </w:t>
                            </w:r>
                          </w:p>
                        </w:txbxContent>
                      </v:textbox>
                    </v:shape>
                    <v:shape id="AutoShape 47" o:spid="_x0000_s1052" type="#_x0000_t68" style="position:absolute;left:33274;top:31121;width:1143;height:228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IMMA&#10;AADbAAAADwAAAGRycy9kb3ducmV2LnhtbESPQWvCQBSE74X+h+UVvNWNhhaNrlKKgqdC0hx6fOw+&#10;k5Ds2zS7NfHfu4LQ4zAz3zDb/WQ7caHBN44VLOYJCGLtTMOVgvL7+LoC4QOywc4xKbiSh/3u+WmL&#10;mXEj53QpQiUihH2GCuoQ+kxKr2uy6OeuJ47e2Q0WQ5RDJc2AY4TbTi6T5F1abDgu1NjTZ026Lf6s&#10;gvatNL86Xf+Yr9y2bPxBV6tSqdnL9LEBEWgK/+FH+2QULFO4f4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b+IMMAAADbAAAADwAAAAAAAAAAAAAAAACYAgAAZHJzL2Rv&#10;d25yZXYueG1sUEsFBgAAAAAEAAQA9QAAAIgDAAAAAA==&#10;"/>
                    <v:shape id="AutoShape 49" o:spid="_x0000_s1053" type="#_x0000_t68" style="position:absolute;left:57785;top:26238;width:1238;height:713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mVMMA&#10;AADbAAAADwAAAGRycy9kb3ducmV2LnhtbESPQWvCQBSE74L/YXlCb7rRVklTVymlBU+FxBx6fOy+&#10;JiHZtzG7Nem/dwsFj8PMfMPsj5PtxJUG3zhWsF4lIIi1Mw1XCsrzxzIF4QOywc4xKfglD8fDfLbH&#10;zLiRc7oWoRIRwj5DBXUIfSal1zVZ9CvXE0fv2w0WQ5RDJc2AY4TbTm6SZCctNhwXauzprSbdFj9W&#10;QbstzUU/Pn+Zz9y2bPy7rtJSqYfF9PoCItAU7uH/9sko2DzB35f4A+Th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9mVMMAAADbAAAADwAAAAAAAAAAAAAAAACYAgAAZHJzL2Rv&#10;d25yZXYueG1sUEsFBgAAAAAEAAQA9QAAAIgDAAAAAA==&#10;"/>
                    <v:shape id="AutoShape 50" o:spid="_x0000_s1054" type="#_x0000_t68" style="position:absolute;left:9417;top:28524;width:1238;height:358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Dz8EA&#10;AADbAAAADwAAAGRycy9kb3ducmV2LnhtbESPQYvCMBSE74L/ITzBm6YqLrUaRRYFT4JuD3t8JM+2&#10;tHmpTVbrvzcLC3scZuYbZrPrbSMe1PnKsYLZNAFBrJ2puFCQfx0nKQgfkA02jknBizzstsPBBjPj&#10;nnyhxzUUIkLYZ6igDKHNpPS6JIt+6lri6N1cZzFE2RXSdPiMcNvIeZJ8SIsVx4USW/osSdfXH6ug&#10;Xubmrherb3O+2JqNP+gizZUaj/r9GkSgPvyH/9ono2C+hN8v8QfI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Dw8/BAAAA2wAAAA8AAAAAAAAAAAAAAAAAmAIAAGRycy9kb3du&#10;cmV2LnhtbFBLBQYAAAAABAAEAPUAAACGAwAAAAA=&#10;"/>
                    <v:group id="그룹 33" o:spid="_x0000_s1055" style="position:absolute;top:5721;width:68529;height:22809" coordsize="68529,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34" o:spid="_x0000_s1056" type="#_x0000_t202" style="position:absolute;left:18427;width:31217;height:8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x08QA&#10;AADbAAAADwAAAGRycy9kb3ducmV2LnhtbESP0WrCQBRE3wv+w3ILvhTdmBZjU1cRoeCLFFc/4JK9&#10;JrHZuyG7xvTv3YLg4zAzZ5jlerCN6KnztWMFs2kCgrhwpuZSwen4PVmA8AHZYOOYFPyRh/Vq9LLE&#10;3LgbH6jXoRQRwj5HBVUIbS6lLyqy6KeuJY7e2XUWQ5RdKU2Htwi3jUyTZC4t1hwXKmxpW1Hxq69W&#10;gddvRl+z83vvMv1xSS/7z83PXqnx67D5AhFoCM/wo70zCtIM/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4cdPEAAAA2wAAAA8AAAAAAAAAAAAAAAAAmAIAAGRycy9k&#10;b3ducmV2LnhtbFBLBQYAAAAABAAEAPUAAACJAwAAAAA=&#10;" fillcolor="#4bacc6" strokecolor="#f2f2f2" strokeweight="3pt">
                        <v:shadow on="t" color="#205867" opacity=".5" offset="1pt"/>
                        <v:textbox>
                          <w:txbxContent>
                            <w:p w14:paraId="54915ADB" w14:textId="77777777" w:rsidR="00631AE4" w:rsidRPr="00A70EDB" w:rsidRDefault="00631AE4" w:rsidP="00E62018">
                              <w:pPr>
                                <w:rPr>
                                  <w:rFonts w:ascii="Arial" w:hAnsi="Arial" w:cs="Arial"/>
                                  <w:sz w:val="22"/>
                                  <w:szCs w:val="22"/>
                                </w:rPr>
                              </w:pPr>
                              <w:r w:rsidRPr="00B047E1">
                                <w:rPr>
                                  <w:rFonts w:ascii="Arial" w:hAnsi="Arial" w:cs="Arial"/>
                                  <w:sz w:val="22"/>
                                  <w:szCs w:val="22"/>
                                  <w:u w:val="single"/>
                                </w:rPr>
                                <w:t>Sub-groups</w:t>
                              </w:r>
                              <w:r w:rsidRPr="00A70EDB">
                                <w:rPr>
                                  <w:rFonts w:ascii="Arial" w:hAnsi="Arial" w:cs="Arial"/>
                                  <w:sz w:val="22"/>
                                  <w:szCs w:val="22"/>
                                </w:rPr>
                                <w:t>:</w:t>
                              </w:r>
                            </w:p>
                            <w:p w14:paraId="6757620B" w14:textId="77777777" w:rsidR="00631AE4" w:rsidRDefault="00631AE4" w:rsidP="00E62018">
                              <w:pPr>
                                <w:rPr>
                                  <w:rFonts w:ascii="Arial" w:hAnsi="Arial" w:cs="Arial"/>
                                  <w:sz w:val="22"/>
                                  <w:szCs w:val="22"/>
                                </w:rPr>
                              </w:pPr>
                              <w:r w:rsidRPr="00A70EDB">
                                <w:rPr>
                                  <w:rFonts w:ascii="Arial" w:hAnsi="Arial" w:cs="Arial"/>
                                  <w:sz w:val="22"/>
                                  <w:szCs w:val="22"/>
                                </w:rPr>
                                <w:t xml:space="preserve">1/ Air Services </w:t>
                              </w:r>
                            </w:p>
                            <w:p w14:paraId="1E591BB6" w14:textId="77777777" w:rsidR="00631AE4" w:rsidRPr="00A70EDB" w:rsidRDefault="00631AE4" w:rsidP="00E62018">
                              <w:pPr>
                                <w:rPr>
                                  <w:rFonts w:ascii="Arial" w:hAnsi="Arial" w:cs="Arial"/>
                                  <w:sz w:val="22"/>
                                  <w:szCs w:val="22"/>
                                </w:rPr>
                              </w:pPr>
                              <w:r>
                                <w:rPr>
                                  <w:rFonts w:ascii="Arial" w:hAnsi="Arial" w:cs="Arial"/>
                                  <w:sz w:val="22"/>
                                  <w:szCs w:val="22"/>
                                </w:rPr>
                                <w:t xml:space="preserve">2/ Aviation Safety </w:t>
                              </w:r>
                            </w:p>
                            <w:p w14:paraId="5B88D52E" w14:textId="77777777" w:rsidR="00631AE4" w:rsidRDefault="00631AE4" w:rsidP="00E62018">
                              <w:pPr>
                                <w:rPr>
                                  <w:rFonts w:ascii="Arial" w:hAnsi="Arial" w:cs="Arial"/>
                                  <w:sz w:val="22"/>
                                  <w:szCs w:val="22"/>
                                </w:rPr>
                              </w:pPr>
                              <w:r w:rsidRPr="00A70EDB">
                                <w:rPr>
                                  <w:rFonts w:ascii="Arial" w:hAnsi="Arial" w:cs="Arial"/>
                                  <w:sz w:val="22"/>
                                  <w:szCs w:val="22"/>
                                </w:rPr>
                                <w:t>3/ Aviation Security</w:t>
                              </w:r>
                            </w:p>
                          </w:txbxContent>
                        </v:textbox>
                      </v:shape>
                      <v:shape id="Text Box 35" o:spid="_x0000_s1057" type="#_x0000_t202" style="position:absolute;top:13195;width:24555;height:7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flocEA&#10;AADbAAAADwAAAGRycy9kb3ducmV2LnhtbERP3WrCMBS+H/gO4Qi7GZraDd26piLCYDcyjD7AoTm2&#10;dc1JSWLt3n65GOzy4/svt5PtxUg+dI4VrJYZCOLamY4bBefTx+IVRIjIBnvHpOCHAmyr2UOJhXF3&#10;PtKoYyNSCIcCFbQxDoWUoW7JYli6gThxF+ctxgR9I43Hewq3vcyzbC0tdpwaWhxo31L9rW9WQdBP&#10;Rt82l+fRbfTLNb8e3nZfB6Ue59PuHUSkKf6L/9yfRkGexqYv6Q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n5aHBAAAA2wAAAA8AAAAAAAAAAAAAAAAAmAIAAGRycy9kb3du&#10;cmV2LnhtbFBLBQYAAAAABAAEAPUAAACGAwAAAAA=&#10;" fillcolor="#4bacc6" strokecolor="#f2f2f2" strokeweight="3pt">
                        <v:shadow on="t" color="#205867" opacity=".5" offset="1pt"/>
                        <v:textbox>
                          <w:txbxContent>
                            <w:p w14:paraId="2FEFC1DA" w14:textId="77777777" w:rsidR="00631AE4" w:rsidRPr="00E648EF" w:rsidRDefault="00631AE4" w:rsidP="00E62018">
                              <w:pPr>
                                <w:jc w:val="center"/>
                                <w:rPr>
                                  <w:rFonts w:ascii="Arial" w:hAnsi="Arial" w:cs="Arial"/>
                                  <w:sz w:val="22"/>
                                  <w:szCs w:val="22"/>
                                </w:rPr>
                              </w:pPr>
                              <w:r w:rsidRPr="00B047E1">
                                <w:rPr>
                                  <w:rFonts w:ascii="Arial" w:hAnsi="Arial" w:cs="Arial"/>
                                  <w:sz w:val="22"/>
                                  <w:szCs w:val="22"/>
                                  <w:u w:val="single"/>
                                </w:rPr>
                                <w:t>Sub-groups</w:t>
                              </w:r>
                              <w:r w:rsidRPr="00E648EF">
                                <w:rPr>
                                  <w:rFonts w:ascii="Arial" w:hAnsi="Arial" w:cs="Arial"/>
                                  <w:sz w:val="22"/>
                                  <w:szCs w:val="22"/>
                                </w:rPr>
                                <w:t>:</w:t>
                              </w:r>
                            </w:p>
                            <w:p w14:paraId="1BEC88A3" w14:textId="77777777" w:rsidR="00631AE4" w:rsidRPr="00E648EF" w:rsidRDefault="00631AE4" w:rsidP="00E62018">
                              <w:pPr>
                                <w:rPr>
                                  <w:rFonts w:ascii="Arial" w:hAnsi="Arial" w:cs="Arial"/>
                                  <w:sz w:val="22"/>
                                  <w:szCs w:val="22"/>
                                </w:rPr>
                              </w:pPr>
                              <w:r>
                                <w:rPr>
                                  <w:rFonts w:ascii="Arial" w:hAnsi="Arial" w:cs="Arial"/>
                                  <w:sz w:val="22"/>
                                  <w:szCs w:val="22"/>
                                </w:rPr>
                                <w:t xml:space="preserve">1 / Road and Rail Safety </w:t>
                              </w:r>
                            </w:p>
                            <w:p w14:paraId="5C4290C8" w14:textId="77777777" w:rsidR="00631AE4" w:rsidRPr="005776B5" w:rsidRDefault="00631AE4" w:rsidP="00E62018">
                              <w:pPr>
                                <w:rPr>
                                  <w:rFonts w:ascii="Arial" w:hAnsi="Arial" w:cs="Arial"/>
                                  <w:szCs w:val="20"/>
                                </w:rPr>
                              </w:pPr>
                              <w:r>
                                <w:rPr>
                                  <w:rFonts w:ascii="Arial" w:hAnsi="Arial" w:cs="Arial"/>
                                  <w:sz w:val="22"/>
                                  <w:szCs w:val="22"/>
                                </w:rPr>
                                <w:t>2/ Vehicle Standards Harmonization</w:t>
                              </w:r>
                              <w:r w:rsidRPr="005776B5">
                                <w:rPr>
                                  <w:rFonts w:ascii="Arial" w:hAnsi="Arial" w:cs="Arial"/>
                                  <w:szCs w:val="20"/>
                                </w:rPr>
                                <w:t xml:space="preserve">  </w:t>
                              </w:r>
                            </w:p>
                          </w:txbxContent>
                        </v:textbox>
                      </v:shape>
                      <v:shape id="Text Box 36" o:spid="_x0000_s1058" type="#_x0000_t202" style="position:absolute;left:48006;top:11836;width:2052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AOsQA&#10;AADbAAAADwAAAGRycy9kb3ducmV2LnhtbESP3WrCQBSE7wu+w3KE3hTdGIs/0VWkIPRGiqsPcMge&#10;k2j2bMiuMb59Vyj0cpiZb5j1tre16Kj1lWMFk3ECgjh3puJCwfm0Hy1A+IBssHZMCp7kYbsZvK0x&#10;M+7BR+p0KESEsM9QQRlCk0np85Is+rFriKN3ca3FEGVbSNPiI8JtLdMkmUmLFceFEhv6Kim/6btV&#10;4PWH0ff5Zdq5uf68ptfDcvdzUOp92O9WIAL14T/81/42CtIlvL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QDrEAAAA2wAAAA8AAAAAAAAAAAAAAAAAmAIAAGRycy9k&#10;b3ducmV2LnhtbFBLBQYAAAAABAAEAPUAAACJAwAAAAA=&#10;" fillcolor="#4bacc6" strokecolor="#f2f2f2" strokeweight="3pt">
                        <v:shadow on="t" color="#205867" opacity=".5" offset="1pt"/>
                        <v:textbox>
                          <w:txbxContent>
                            <w:p w14:paraId="5BC03909" w14:textId="77777777" w:rsidR="00631AE4" w:rsidRPr="00B047E1" w:rsidRDefault="00631AE4" w:rsidP="00E62018">
                              <w:pPr>
                                <w:rPr>
                                  <w:rFonts w:ascii="Arial" w:hAnsi="Arial" w:cs="Arial"/>
                                  <w:sz w:val="22"/>
                                  <w:szCs w:val="22"/>
                                </w:rPr>
                              </w:pPr>
                              <w:r w:rsidRPr="00B047E1">
                                <w:rPr>
                                  <w:rFonts w:ascii="Arial" w:hAnsi="Arial" w:cs="Arial"/>
                                  <w:sz w:val="22"/>
                                  <w:szCs w:val="22"/>
                                  <w:u w:val="single"/>
                                </w:rPr>
                                <w:t>Sub-group</w:t>
                              </w:r>
                              <w:r w:rsidRPr="00B047E1">
                                <w:rPr>
                                  <w:rFonts w:ascii="Arial" w:hAnsi="Arial" w:cs="Arial"/>
                                  <w:sz w:val="22"/>
                                  <w:szCs w:val="22"/>
                                </w:rPr>
                                <w:t>:</w:t>
                              </w:r>
                            </w:p>
                            <w:p w14:paraId="785904F4" w14:textId="77777777" w:rsidR="00631AE4" w:rsidRPr="008451ED" w:rsidRDefault="00631AE4" w:rsidP="00E62018">
                              <w:pPr>
                                <w:rPr>
                                  <w:rFonts w:ascii="Arial" w:hAnsi="Arial" w:cs="Arial"/>
                                  <w:sz w:val="22"/>
                                  <w:szCs w:val="22"/>
                                </w:rPr>
                              </w:pPr>
                              <w:r>
                                <w:rPr>
                                  <w:rFonts w:ascii="Arial" w:hAnsi="Arial" w:cs="Arial"/>
                                  <w:sz w:val="22"/>
                                  <w:szCs w:val="22"/>
                                </w:rPr>
                                <w:t xml:space="preserve">1/ Maritime Security </w:t>
                              </w:r>
                            </w:p>
                          </w:txbxContent>
                        </v:textbox>
                      </v:shape>
                      <v:oval id="Oval 40" o:spid="_x0000_s1059" style="position:absolute;left:27705;top:11379;width:1115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02EcEA&#10;AADbAAAADwAAAGRycy9kb3ducmV2LnhtbERPz2vCMBS+C/4P4QleiqY6nKMzijgET4KdIN4ezVvT&#10;2byUJqv1v18OgseP7/dq09tadNT6yrGC2TQFQVw4XXGp4Py9n3yA8AFZY+2YFDzIw2Y9HKww0+7O&#10;J+ryUIoYwj5DBSaEJpPSF4Ys+qlriCP341qLIcK2lLrFewy3tZyn6bu0WHFsMNjQzlBxy/+sAkzS&#10;/Pb1a3bd8bJMbHNZJPJxVWo86refIAL14SV+ug9awVtcH7/E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dNhHBAAAA2wAAAA8AAAAAAAAAAAAAAAAAmAIAAGRycy9kb3du&#10;cmV2LnhtbFBLBQYAAAAABAAEAPUAAACGAwAAAAA=&#10;" fillcolor="#cff" stroked="f" strokeweight="4.5pt">
                        <v:imagedata embosscolor="shadow add(51)"/>
                        <v:shadow on="t" type="emboss" color="#7a9999" color2="shadow add(102)" offset="1pt,1pt" offset2="-1pt,-1pt"/>
                      </v:oval>
                      <v:shape id="AutoShape 48" o:spid="_x0000_s1060" type="#_x0000_t68" style="position:absolute;left:32905;top:8636;width:1524;height:228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cEA&#10;AADbAAAADwAAAGRycy9kb3ducmV2LnhtbESPQYvCMBSE74L/IbwFb5qq7NLtGkVEwdOC2oPHR/K2&#10;LW1eahO1/nsjCHscZuYbZrHqbSNu1PnKsYLpJAFBrJ2puFCQn3bjFIQPyAYbx6TgQR5Wy+FggZlx&#10;dz7Q7RgKESHsM1RQhtBmUnpdkkU/cS1x9P5cZzFE2RXSdHiPcNvIWZJ8SYsVx4USW9qUpOvj1Sqo&#10;P3Nz0fPvs/k92JqN3+oizZUaffTrHxCB+vAffrf3RsF8Cq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UxHBAAAA2wAAAA8AAAAAAAAAAAAAAAAAmAIAAGRycy9kb3du&#10;cmV2LnhtbFBLBQYAAAAABAAEAPUAAACGAwAAAAA=&#10;"/>
                      <v:shape id="Text Box 55" o:spid="_x0000_s1061" type="#_x0000_t202" style="position:absolute;left:28543;top:14293;width:9525;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9UMYA&#10;AADbAAAADwAAAGRycy9kb3ducmV2LnhtbESPQWvCQBSE7wX/w/IKvRTdNBWV6CrFWtqLEqPen9nX&#10;JJh9G7Krpv313YLgcZiZb5jZojO1uFDrKssKXgYRCOLc6ooLBfvdR38CwnlkjbVlUvBDDhbz3sMM&#10;E22vvKVL5gsRIOwSVFB63yRSurwkg25gG+LgfdvWoA+yLaRu8RrgppZxFI2kwYrDQokNLUvKT9nZ&#10;KGiydLf6PJjD8T1dP29+l/E4HcZKPT12b1MQnjp/D9/aX1rBawz/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p9UMYAAADbAAAADwAAAAAAAAAAAAAAAACYAgAAZHJz&#10;L2Rvd25yZXYueG1sUEsFBgAAAAAEAAQA9QAAAIsDAAAAAA==&#10;" fillcolor="#cff" stroked="f">
                        <v:textbox>
                          <w:txbxContent>
                            <w:p w14:paraId="098082FB" w14:textId="77777777" w:rsidR="00631AE4" w:rsidRPr="00B047E1" w:rsidRDefault="00631AE4" w:rsidP="00E62018">
                              <w:pPr>
                                <w:jc w:val="center"/>
                                <w:rPr>
                                  <w:rFonts w:ascii="Arial" w:hAnsi="Arial" w:cs="Arial"/>
                                  <w:b/>
                                  <w:sz w:val="22"/>
                                  <w:szCs w:val="22"/>
                                </w:rPr>
                              </w:pPr>
                              <w:r w:rsidRPr="00B047E1">
                                <w:rPr>
                                  <w:rFonts w:ascii="Arial" w:hAnsi="Arial" w:cs="Arial"/>
                                  <w:b/>
                                  <w:sz w:val="22"/>
                                  <w:szCs w:val="22"/>
                                </w:rPr>
                                <w:t>Aviation Experts Group</w:t>
                              </w:r>
                            </w:p>
                            <w:p w14:paraId="222D8B7C" w14:textId="77777777" w:rsidR="00631AE4" w:rsidRPr="00E648EF" w:rsidRDefault="00631AE4" w:rsidP="00E62018">
                              <w:pPr>
                                <w:jc w:val="center"/>
                                <w:rPr>
                                  <w:rFonts w:ascii="Arial" w:hAnsi="Arial" w:cs="Arial"/>
                                  <w:sz w:val="22"/>
                                  <w:szCs w:val="22"/>
                                </w:rPr>
                              </w:pP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7" o:spid="_x0000_s1062" type="#_x0000_t13" style="position:absolute;left:18446;top:40011;width:295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3rcMA&#10;AADbAAAADwAAAGRycy9kb3ducmV2LnhtbESPT2vCQBTE7wW/w/IEb/WlFaS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3rcMAAADbAAAADwAAAAAAAAAAAAAAAACYAgAAZHJzL2Rv&#10;d25yZXYueG1sUEsFBgAAAAAEAAQA9QAAAIgD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8" o:spid="_x0000_s1063" type="#_x0000_t66" style="position:absolute;left:47834;top:40201;width:242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YV8QA&#10;AADbAAAADwAAAGRycy9kb3ducmV2LnhtbESPzW7CMBCE75V4B2uReisODUUQMKhqiygXxO99FS9J&#10;RLxObZeEt68rVepxNDPfaObLztTiRs5XlhUMBwkI4tzqigsFp+PqaQLCB2SNtWVScCcPy0XvYY6Z&#10;ti3v6XYIhYgQ9hkqKENoMil9XpJBP7ANcfQu1hkMUbpCaodthJtaPifJWBqsOC6U2NBbSfn18G0U&#10;7MPw3qYfW/eup83u5dyl66/NWqnHfvc6AxGoC//hv/anVpCO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WFfEAAAA2wAAAA8AAAAAAAAAAAAAAAAAmAIAAGRycy9k&#10;b3ducmV2LnhtbFBLBQYAAAAABAAEAPUAAACJAwAAAAA=&#10;"/>
                    <v:group id="그룹 34" o:spid="_x0000_s1064" style="position:absolute;left:1143;top:32581;width:17145;height:17399" coordsize="17145,17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56" o:spid="_x0000_s1065" style="position:absolute;width:17145;height:1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sQA&#10;AADbAAAADwAAAGRycy9kb3ducmV2LnhtbESPQWvCQBSE7wX/w/KEXkLdWKmW6CqiFHoqGAXp7ZF9&#10;zUazb0N2jfHfuwXB4zAz3zCLVW9r0VHrK8cKxqMUBHHhdMWlgsP+6+0ThA/IGmvHpOBGHlbLwcsC&#10;M+2uvKMuD6WIEPYZKjAhNJmUvjBk0Y9cQxy9P9daDFG2pdQtXiPc1vI9TafSYsVxwWBDG0PFOb9Y&#10;BZik+Xl7Mpvu5zhLbHP8SOTtV6nXYb+egwjUh2f40f7WCiZT+P8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4C/7EAAAA2wAAAA8AAAAAAAAAAAAAAAAAmAIAAGRycy9k&#10;b3ducmV2LnhtbFBLBQYAAAAABAAEAPUAAACJAwAAAAA=&#10;" fillcolor="#cff" stroked="f" strokeweight="4.5pt">
                        <v:imagedata embosscolor="shadow add(51)"/>
                        <v:shadow on="t" type="emboss" color="#7a9999" color2="shadow add(102)" offset="1pt,1pt" offset2="-1pt,-1pt"/>
                      </v:oval>
                      <v:shape id="Text Box 79" o:spid="_x0000_s1066" type="#_x0000_t202" style="position:absolute;left:2266;top:2673;width:11430;height: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eyMYA&#10;AADbAAAADwAAAGRycy9kb3ducmV2LnhtbESPT2vCQBTE70K/w/IKXqRujKWW1FXEP9SLksZ6f82+&#10;JqHZtyG7avTTd4VCj8PM/IaZzjtTizO1rrKsYDSMQBDnVldcKPg8bJ5eQTiPrLG2TAqu5GA+e+hN&#10;MdH2wh90znwhAoRdggpK75tESpeXZNANbUMcvG/bGvRBtoXULV4C3NQyjqIXabDisFBiQ8uS8p/s&#10;ZBQ0WXpYvx/N8WuV7gb72zKepM+xUv3HbvEGwlPn/8N/7a1WMJ7A/U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3eyMYAAADbAAAADwAAAAAAAAAAAAAAAACYAgAAZHJz&#10;L2Rvd25yZXYueG1sUEsFBgAAAAAEAAQA9QAAAIsDAAAAAA==&#10;" fillcolor="#cff" stroked="f">
                        <v:textbox>
                          <w:txbxContent>
                            <w:p w14:paraId="4912BD5D" w14:textId="77777777" w:rsidR="00631AE4" w:rsidRPr="00CF25B0" w:rsidRDefault="00631AE4" w:rsidP="00E62018">
                              <w:pPr>
                                <w:jc w:val="center"/>
                                <w:rPr>
                                  <w:rFonts w:ascii="Arial" w:hAnsi="Arial" w:cs="Arial"/>
                                  <w:b/>
                                  <w:sz w:val="22"/>
                                  <w:szCs w:val="22"/>
                                </w:rPr>
                              </w:pPr>
                              <w:r w:rsidRPr="00B047E1">
                                <w:rPr>
                                  <w:rFonts w:ascii="Arial" w:hAnsi="Arial" w:cs="Arial"/>
                                  <w:b/>
                                  <w:sz w:val="22"/>
                                  <w:szCs w:val="22"/>
                                </w:rPr>
                                <w:t>Land Experts Group</w:t>
                              </w:r>
                            </w:p>
                          </w:txbxContent>
                        </v:textbox>
                      </v:shape>
                    </v:group>
                  </v:group>
                  <v:shape id="AutoShape 59" o:spid="_x0000_s1067" type="#_x0000_t68" style="position:absolute;left:34584;top:53069;width:109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mLsIA&#10;AADbAAAADwAAAGRycy9kb3ducmV2LnhtbERPu2rDMBTdC/0HcQNdSixXgVKcKCGEFjJ0iVuKu12s&#10;Gz9iXRlLsd2/r4ZAxsN5b3az7cRIg28ca3hJUhDEpTMNVxq+vz6WbyB8QDbYOSYNf+Rht3182GBm&#10;3MQnGvNQiRjCPkMNdQh9JqUva7LoE9cTR+7sBoshwqGSZsAphttOqjR9lRYbjg019nSoqbzkV6uh&#10;aNPDZ6t+nn3hOqTfVqnpXWn9tJj3axCB5nAX39xHo2EVx8Yv8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YuwgAAANsAAAAPAAAAAAAAAAAAAAAAAJgCAABkcnMvZG93&#10;bnJldi54bWxQSwUGAAAAAAQABAD1AAAAhwMAAAAA&#10;" adj="5000"/>
                </v:group>
                <v:shape id="AutoShape 59" o:spid="_x0000_s1068" type="#_x0000_t68" style="position:absolute;left:33858;top:67818;width:104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PcMA&#10;AADbAAAADwAAAGRycy9kb3ducmV2LnhtbESPW2sCMRSE3wv+h3AE32pWhVK3RhGxxbelKkjfTjdn&#10;L3RzsiRxL//eFAp9HGbmG2azG0wjOnK+tqxgMU9AEOdW11wquF7en19B+ICssbFMCkbysNtOnjaY&#10;atvzJ3XnUIoIYZ+igiqENpXS5xUZ9HPbEkevsM5giNKVUjvsI9w0cpkkL9JgzXGhwpYOFeU/57tR&#10;kN2wuOdfN/s96rZ2x0P20RSFUrPpsH8DEWgI/+G/9kkrWK3h9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PcMAAADbAAAADwAAAAAAAAAAAAAAAACYAgAAZHJzL2Rv&#10;d25yZXYueG1sUEsFBgAAAAAEAAQA9QAAAIgDAAAAAA==&#10;" adj="5657"/>
                <w10:anchorlock/>
              </v:group>
            </w:pict>
          </mc:Fallback>
        </mc:AlternateContent>
      </w:r>
    </w:p>
    <w:sectPr w:rsidR="00141CFC" w:rsidRPr="001D46E7" w:rsidSect="007002F8">
      <w:pgSz w:w="12240" w:h="15840"/>
      <w:pgMar w:top="1440" w:right="1418" w:bottom="125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58EF1" w16cid:durableId="2129220B"/>
  <w16cid:commentId w16cid:paraId="0DC01CF0" w16cid:durableId="2127990A"/>
  <w16cid:commentId w16cid:paraId="138542C1" w16cid:durableId="2127992B"/>
  <w16cid:commentId w16cid:paraId="382390EA" w16cid:durableId="21279A8C"/>
  <w16cid:commentId w16cid:paraId="2E365C49" w16cid:durableId="21279B26"/>
  <w16cid:commentId w16cid:paraId="58AC3FD5" w16cid:durableId="21279ED6"/>
  <w16cid:commentId w16cid:paraId="5F6A9C5E" w16cid:durableId="2127A0A8"/>
  <w16cid:commentId w16cid:paraId="1486BDF6" w16cid:durableId="2127A108"/>
  <w16cid:commentId w16cid:paraId="34E16A42" w16cid:durableId="2127A2E8"/>
  <w16cid:commentId w16cid:paraId="25D109B6" w16cid:durableId="2127A4BF"/>
  <w16cid:commentId w16cid:paraId="6C3D8199" w16cid:durableId="2127A4C6"/>
  <w16cid:commentId w16cid:paraId="4E916A59" w16cid:durableId="2127A95A"/>
  <w16cid:commentId w16cid:paraId="4583B9C5" w16cid:durableId="2127A998"/>
  <w16cid:commentId w16cid:paraId="6C2C48E9" w16cid:durableId="2127A9FB"/>
  <w16cid:commentId w16cid:paraId="300C1B55" w16cid:durableId="2127AAB7"/>
  <w16cid:commentId w16cid:paraId="0351B2F0" w16cid:durableId="2127B59A"/>
  <w16cid:commentId w16cid:paraId="1B8DFFC6" w16cid:durableId="2127B5A1"/>
  <w16cid:commentId w16cid:paraId="4B3758D5" w16cid:durableId="2127B639"/>
  <w16cid:commentId w16cid:paraId="085850AE" w16cid:durableId="2127B647"/>
  <w16cid:commentId w16cid:paraId="2081B582" w16cid:durableId="2127B6CF"/>
  <w16cid:commentId w16cid:paraId="4E3B2970" w16cid:durableId="2127BEE2"/>
  <w16cid:commentId w16cid:paraId="027AFCC5" w16cid:durableId="2127BEE9"/>
  <w16cid:commentId w16cid:paraId="6C77326B" w16cid:durableId="2127BFD0"/>
  <w16cid:commentId w16cid:paraId="71BDAB34" w16cid:durableId="2127BFD6"/>
  <w16cid:commentId w16cid:paraId="0CEBD02A" w16cid:durableId="2127C01E"/>
  <w16cid:commentId w16cid:paraId="31D8FA75" w16cid:durableId="2127E00B"/>
  <w16cid:commentId w16cid:paraId="633D1249" w16cid:durableId="2127E052"/>
  <w16cid:commentId w16cid:paraId="4B428694" w16cid:durableId="2127E30C"/>
  <w16cid:commentId w16cid:paraId="76C50D6A" w16cid:durableId="2129299A"/>
  <w16cid:commentId w16cid:paraId="20BF17F7" w16cid:durableId="21292984"/>
  <w16cid:commentId w16cid:paraId="2E7C65DC" w16cid:durableId="2127E6CC"/>
  <w16cid:commentId w16cid:paraId="7400B9CA" w16cid:durableId="2127E6E7"/>
  <w16cid:commentId w16cid:paraId="6683D67B" w16cid:durableId="2127E6ED"/>
  <w16cid:commentId w16cid:paraId="68C5A124" w16cid:durableId="2127E6F8"/>
  <w16cid:commentId w16cid:paraId="044F6037" w16cid:durableId="2129215B"/>
  <w16cid:commentId w16cid:paraId="10237EB6" w16cid:durableId="2127E9A3"/>
  <w16cid:commentId w16cid:paraId="2E06E499" w16cid:durableId="21291DB2"/>
  <w16cid:commentId w16cid:paraId="24A95F27" w16cid:durableId="21291DEE"/>
  <w16cid:commentId w16cid:paraId="0EC54635" w16cid:durableId="21280142"/>
  <w16cid:commentId w16cid:paraId="7264819B" w16cid:durableId="21280188"/>
  <w16cid:commentId w16cid:paraId="18C3A379" w16cid:durableId="212804EF"/>
  <w16cid:commentId w16cid:paraId="0403C2D4" w16cid:durableId="2128053E"/>
  <w16cid:commentId w16cid:paraId="67AC7515" w16cid:durableId="21288D8C"/>
  <w16cid:commentId w16cid:paraId="718CB3ED" w16cid:durableId="21288D9B"/>
  <w16cid:commentId w16cid:paraId="7AADB2EC" w16cid:durableId="21288E23"/>
  <w16cid:commentId w16cid:paraId="61D90D31" w16cid:durableId="21288E72"/>
  <w16cid:commentId w16cid:paraId="71D900E6" w16cid:durableId="21288E80"/>
  <w16cid:commentId w16cid:paraId="7B311FCC" w16cid:durableId="21288EA7"/>
  <w16cid:commentId w16cid:paraId="4B5C9DEA" w16cid:durableId="21289D7D"/>
  <w16cid:commentId w16cid:paraId="68299B4D" w16cid:durableId="21289DE6"/>
  <w16cid:commentId w16cid:paraId="47AA445B" w16cid:durableId="21289E5D"/>
  <w16cid:commentId w16cid:paraId="6D3DCA6A" w16cid:durableId="21289FEE"/>
  <w16cid:commentId w16cid:paraId="5E4F8B33" w16cid:durableId="2128A3E9"/>
  <w16cid:commentId w16cid:paraId="4E16FE98" w16cid:durableId="2128A4A8"/>
  <w16cid:commentId w16cid:paraId="718A7AB5" w16cid:durableId="2128A4B8"/>
  <w16cid:commentId w16cid:paraId="6693E77C" w16cid:durableId="2128A720"/>
  <w16cid:commentId w16cid:paraId="3833EF5C" w16cid:durableId="2128A799"/>
  <w16cid:commentId w16cid:paraId="4747A102" w16cid:durableId="2128A808"/>
  <w16cid:commentId w16cid:paraId="49DB6ABF" w16cid:durableId="21291EF4"/>
  <w16cid:commentId w16cid:paraId="45D3254B" w16cid:durableId="2128AA1F"/>
  <w16cid:commentId w16cid:paraId="5CDAA47F" w16cid:durableId="21292423"/>
  <w16cid:commentId w16cid:paraId="3CABE5E0" w16cid:durableId="2128ADC8"/>
  <w16cid:commentId w16cid:paraId="5B04A66F" w16cid:durableId="2128AF12"/>
  <w16cid:commentId w16cid:paraId="4A1319A6" w16cid:durableId="2128AF6D"/>
  <w16cid:commentId w16cid:paraId="483DC6DF" w16cid:durableId="2128B144"/>
  <w16cid:commentId w16cid:paraId="48D2D0CD" w16cid:durableId="2128B36C"/>
  <w16cid:commentId w16cid:paraId="31A04728" w16cid:durableId="2128B423"/>
  <w16cid:commentId w16cid:paraId="3892CB24" w16cid:durableId="2128B6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A0845" w14:textId="77777777" w:rsidR="009C5E3C" w:rsidRDefault="009C5E3C">
      <w:r>
        <w:separator/>
      </w:r>
    </w:p>
  </w:endnote>
  <w:endnote w:type="continuationSeparator" w:id="0">
    <w:p w14:paraId="7C76B171" w14:textId="77777777" w:rsidR="009C5E3C" w:rsidRDefault="009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5BCFF" w14:textId="77777777" w:rsidR="009C5E3C" w:rsidRDefault="009C5E3C">
      <w:r>
        <w:separator/>
      </w:r>
    </w:p>
  </w:footnote>
  <w:footnote w:type="continuationSeparator" w:id="0">
    <w:p w14:paraId="2B5129DB" w14:textId="77777777" w:rsidR="009C5E3C" w:rsidRDefault="009C5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28AC"/>
    <w:multiLevelType w:val="hybridMultilevel"/>
    <w:tmpl w:val="735AAB04"/>
    <w:lvl w:ilvl="0" w:tplc="04090001">
      <w:start w:val="1"/>
      <w:numFmt w:val="bullet"/>
      <w:lvlText w:val=""/>
      <w:lvlJc w:val="left"/>
      <w:pPr>
        <w:tabs>
          <w:tab w:val="num" w:pos="720"/>
        </w:tabs>
        <w:ind w:left="720" w:hanging="360"/>
      </w:pPr>
      <w:rPr>
        <w:rFonts w:ascii="Symbol" w:hAnsi="Symbol" w:hint="default"/>
      </w:rPr>
    </w:lvl>
    <w:lvl w:ilvl="1" w:tplc="62AE4B44">
      <w:start w:val="11"/>
      <w:numFmt w:val="decimal"/>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62DC7"/>
    <w:multiLevelType w:val="hybridMultilevel"/>
    <w:tmpl w:val="E514BA3E"/>
    <w:lvl w:ilvl="0" w:tplc="572E0D50">
      <w:numFmt w:val="bullet"/>
      <w:lvlText w:val="-"/>
      <w:lvlJc w:val="left"/>
      <w:pPr>
        <w:tabs>
          <w:tab w:val="num" w:pos="1120"/>
        </w:tabs>
        <w:ind w:left="1120" w:hanging="360"/>
      </w:pPr>
      <w:rPr>
        <w:rFont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 w15:restartNumberingAfterBreak="0">
    <w:nsid w:val="07B55785"/>
    <w:multiLevelType w:val="hybridMultilevel"/>
    <w:tmpl w:val="97425B4E"/>
    <w:lvl w:ilvl="0" w:tplc="5BCAED2E">
      <w:start w:val="1"/>
      <w:numFmt w:val="bullet"/>
      <w:lvlText w:val="•"/>
      <w:lvlJc w:val="left"/>
      <w:pPr>
        <w:tabs>
          <w:tab w:val="num" w:pos="-215"/>
        </w:tabs>
        <w:ind w:left="-215" w:hanging="360"/>
      </w:pPr>
      <w:rPr>
        <w:rFonts w:ascii="Times New Roman" w:hAnsi="Times New Roman" w:hint="default"/>
      </w:rPr>
    </w:lvl>
    <w:lvl w:ilvl="1" w:tplc="C3E0FE3A" w:tentative="1">
      <w:start w:val="1"/>
      <w:numFmt w:val="bullet"/>
      <w:lvlText w:val="•"/>
      <w:lvlJc w:val="left"/>
      <w:pPr>
        <w:tabs>
          <w:tab w:val="num" w:pos="505"/>
        </w:tabs>
        <w:ind w:left="505" w:hanging="360"/>
      </w:pPr>
      <w:rPr>
        <w:rFonts w:ascii="Times New Roman" w:hAnsi="Times New Roman" w:hint="default"/>
      </w:rPr>
    </w:lvl>
    <w:lvl w:ilvl="2" w:tplc="A8567166" w:tentative="1">
      <w:start w:val="1"/>
      <w:numFmt w:val="bullet"/>
      <w:lvlText w:val="•"/>
      <w:lvlJc w:val="left"/>
      <w:pPr>
        <w:tabs>
          <w:tab w:val="num" w:pos="1225"/>
        </w:tabs>
        <w:ind w:left="1225" w:hanging="360"/>
      </w:pPr>
      <w:rPr>
        <w:rFonts w:ascii="Times New Roman" w:hAnsi="Times New Roman" w:hint="default"/>
      </w:rPr>
    </w:lvl>
    <w:lvl w:ilvl="3" w:tplc="E22E7A22" w:tentative="1">
      <w:start w:val="1"/>
      <w:numFmt w:val="bullet"/>
      <w:lvlText w:val="•"/>
      <w:lvlJc w:val="left"/>
      <w:pPr>
        <w:tabs>
          <w:tab w:val="num" w:pos="1945"/>
        </w:tabs>
        <w:ind w:left="1945" w:hanging="360"/>
      </w:pPr>
      <w:rPr>
        <w:rFonts w:ascii="Times New Roman" w:hAnsi="Times New Roman" w:hint="default"/>
      </w:rPr>
    </w:lvl>
    <w:lvl w:ilvl="4" w:tplc="FFE000D8" w:tentative="1">
      <w:start w:val="1"/>
      <w:numFmt w:val="bullet"/>
      <w:lvlText w:val="•"/>
      <w:lvlJc w:val="left"/>
      <w:pPr>
        <w:tabs>
          <w:tab w:val="num" w:pos="2665"/>
        </w:tabs>
        <w:ind w:left="2665" w:hanging="360"/>
      </w:pPr>
      <w:rPr>
        <w:rFonts w:ascii="Times New Roman" w:hAnsi="Times New Roman" w:hint="default"/>
      </w:rPr>
    </w:lvl>
    <w:lvl w:ilvl="5" w:tplc="C83A0974" w:tentative="1">
      <w:start w:val="1"/>
      <w:numFmt w:val="bullet"/>
      <w:lvlText w:val="•"/>
      <w:lvlJc w:val="left"/>
      <w:pPr>
        <w:tabs>
          <w:tab w:val="num" w:pos="3385"/>
        </w:tabs>
        <w:ind w:left="3385" w:hanging="360"/>
      </w:pPr>
      <w:rPr>
        <w:rFonts w:ascii="Times New Roman" w:hAnsi="Times New Roman" w:hint="default"/>
      </w:rPr>
    </w:lvl>
    <w:lvl w:ilvl="6" w:tplc="E37477E4" w:tentative="1">
      <w:start w:val="1"/>
      <w:numFmt w:val="bullet"/>
      <w:lvlText w:val="•"/>
      <w:lvlJc w:val="left"/>
      <w:pPr>
        <w:tabs>
          <w:tab w:val="num" w:pos="4105"/>
        </w:tabs>
        <w:ind w:left="4105" w:hanging="360"/>
      </w:pPr>
      <w:rPr>
        <w:rFonts w:ascii="Times New Roman" w:hAnsi="Times New Roman" w:hint="default"/>
      </w:rPr>
    </w:lvl>
    <w:lvl w:ilvl="7" w:tplc="F95245D2" w:tentative="1">
      <w:start w:val="1"/>
      <w:numFmt w:val="bullet"/>
      <w:lvlText w:val="•"/>
      <w:lvlJc w:val="left"/>
      <w:pPr>
        <w:tabs>
          <w:tab w:val="num" w:pos="4825"/>
        </w:tabs>
        <w:ind w:left="4825" w:hanging="360"/>
      </w:pPr>
      <w:rPr>
        <w:rFonts w:ascii="Times New Roman" w:hAnsi="Times New Roman" w:hint="default"/>
      </w:rPr>
    </w:lvl>
    <w:lvl w:ilvl="8" w:tplc="0BAAE386" w:tentative="1">
      <w:start w:val="1"/>
      <w:numFmt w:val="bullet"/>
      <w:lvlText w:val="•"/>
      <w:lvlJc w:val="left"/>
      <w:pPr>
        <w:tabs>
          <w:tab w:val="num" w:pos="5545"/>
        </w:tabs>
        <w:ind w:left="5545" w:hanging="360"/>
      </w:pPr>
      <w:rPr>
        <w:rFonts w:ascii="Times New Roman" w:hAnsi="Times New Roman" w:hint="default"/>
      </w:rPr>
    </w:lvl>
  </w:abstractNum>
  <w:abstractNum w:abstractNumId="3" w15:restartNumberingAfterBreak="0">
    <w:nsid w:val="09745D3D"/>
    <w:multiLevelType w:val="hybridMultilevel"/>
    <w:tmpl w:val="F384C038"/>
    <w:lvl w:ilvl="0" w:tplc="04090001">
      <w:start w:val="1"/>
      <w:numFmt w:val="bullet"/>
      <w:lvlText w:val=""/>
      <w:lvlJc w:val="left"/>
      <w:pPr>
        <w:tabs>
          <w:tab w:val="num" w:pos="720"/>
        </w:tabs>
        <w:ind w:left="720" w:hanging="360"/>
      </w:pPr>
      <w:rPr>
        <w:rFonts w:ascii="Symbol" w:hAnsi="Symbol" w:hint="default"/>
      </w:rPr>
    </w:lvl>
    <w:lvl w:ilvl="1" w:tplc="99025C1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35A5A"/>
    <w:multiLevelType w:val="hybridMultilevel"/>
    <w:tmpl w:val="F10E54AE"/>
    <w:lvl w:ilvl="0" w:tplc="DE562C1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D4C54"/>
    <w:multiLevelType w:val="hybridMultilevel"/>
    <w:tmpl w:val="D7E06E44"/>
    <w:lvl w:ilvl="0" w:tplc="C7524640">
      <w:start w:val="1"/>
      <w:numFmt w:val="bullet"/>
      <w:lvlText w:val=""/>
      <w:lvlJc w:val="left"/>
      <w:pPr>
        <w:tabs>
          <w:tab w:val="num" w:pos="817"/>
        </w:tabs>
        <w:ind w:left="817" w:hanging="420"/>
      </w:pPr>
      <w:rPr>
        <w:rFonts w:ascii="Wingdings" w:hAnsi="Wingdings" w:hint="default"/>
      </w:rPr>
    </w:lvl>
    <w:lvl w:ilvl="1" w:tplc="04090003" w:tentative="1">
      <w:start w:val="1"/>
      <w:numFmt w:val="bullet"/>
      <w:lvlText w:val=""/>
      <w:lvlJc w:val="left"/>
      <w:pPr>
        <w:tabs>
          <w:tab w:val="num" w:pos="1237"/>
        </w:tabs>
        <w:ind w:left="1237" w:hanging="420"/>
      </w:pPr>
      <w:rPr>
        <w:rFonts w:ascii="Wingdings" w:hAnsi="Wingdings" w:hint="default"/>
      </w:rPr>
    </w:lvl>
    <w:lvl w:ilvl="2" w:tplc="04090005"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3" w:tentative="1">
      <w:start w:val="1"/>
      <w:numFmt w:val="bullet"/>
      <w:lvlText w:val=""/>
      <w:lvlJc w:val="left"/>
      <w:pPr>
        <w:tabs>
          <w:tab w:val="num" w:pos="2497"/>
        </w:tabs>
        <w:ind w:left="2497" w:hanging="420"/>
      </w:pPr>
      <w:rPr>
        <w:rFonts w:ascii="Wingdings" w:hAnsi="Wingdings" w:hint="default"/>
      </w:rPr>
    </w:lvl>
    <w:lvl w:ilvl="5" w:tplc="04090005"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3" w:tentative="1">
      <w:start w:val="1"/>
      <w:numFmt w:val="bullet"/>
      <w:lvlText w:val=""/>
      <w:lvlJc w:val="left"/>
      <w:pPr>
        <w:tabs>
          <w:tab w:val="num" w:pos="3757"/>
        </w:tabs>
        <w:ind w:left="3757" w:hanging="420"/>
      </w:pPr>
      <w:rPr>
        <w:rFonts w:ascii="Wingdings" w:hAnsi="Wingdings" w:hint="default"/>
      </w:rPr>
    </w:lvl>
    <w:lvl w:ilvl="8" w:tplc="04090005" w:tentative="1">
      <w:start w:val="1"/>
      <w:numFmt w:val="bullet"/>
      <w:lvlText w:val=""/>
      <w:lvlJc w:val="left"/>
      <w:pPr>
        <w:tabs>
          <w:tab w:val="num" w:pos="4177"/>
        </w:tabs>
        <w:ind w:left="4177" w:hanging="420"/>
      </w:pPr>
      <w:rPr>
        <w:rFonts w:ascii="Wingdings" w:hAnsi="Wingdings" w:hint="default"/>
      </w:rPr>
    </w:lvl>
  </w:abstractNum>
  <w:abstractNum w:abstractNumId="6" w15:restartNumberingAfterBreak="0">
    <w:nsid w:val="21B55652"/>
    <w:multiLevelType w:val="hybridMultilevel"/>
    <w:tmpl w:val="9266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2F60"/>
    <w:multiLevelType w:val="hybridMultilevel"/>
    <w:tmpl w:val="9B3CF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10206"/>
    <w:multiLevelType w:val="multilevel"/>
    <w:tmpl w:val="3CD4EEB0"/>
    <w:lvl w:ilvl="0">
      <w:start w:val="1"/>
      <w:numFmt w:val="decimal"/>
      <w:lvlText w:val="%1"/>
      <w:lvlJc w:val="left"/>
      <w:pPr>
        <w:ind w:left="425" w:hanging="425"/>
      </w:pPr>
      <w:rPr>
        <w:rFonts w:hint="default"/>
      </w:rPr>
    </w:lvl>
    <w:lvl w:ilvl="1">
      <w:start w:val="1"/>
      <w:numFmt w:val="decimal"/>
      <w:lvlText w:val="%1.%2"/>
      <w:lvlJc w:val="left"/>
      <w:pPr>
        <w:ind w:left="567" w:hanging="283"/>
      </w:pPr>
      <w:rPr>
        <w:rFonts w:hint="eastAsia"/>
      </w:rPr>
    </w:lvl>
    <w:lvl w:ilvl="2">
      <w:start w:val="1"/>
      <w:numFmt w:val="decimal"/>
      <w:lvlText w:val="%1.%2.%3"/>
      <w:lvlJc w:val="left"/>
      <w:pPr>
        <w:ind w:left="1134"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78B042A"/>
    <w:multiLevelType w:val="hybridMultilevel"/>
    <w:tmpl w:val="CB144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006282"/>
    <w:multiLevelType w:val="hybridMultilevel"/>
    <w:tmpl w:val="C352C40C"/>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F24D30"/>
    <w:multiLevelType w:val="hybridMultilevel"/>
    <w:tmpl w:val="0F14D96C"/>
    <w:lvl w:ilvl="0" w:tplc="916A3904">
      <w:numFmt w:val="bullet"/>
      <w:pStyle w:val="List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8F23C31"/>
    <w:multiLevelType w:val="hybridMultilevel"/>
    <w:tmpl w:val="D87828F4"/>
    <w:lvl w:ilvl="0" w:tplc="DE562C14">
      <w:start w:val="1"/>
      <w:numFmt w:val="bullet"/>
      <w:lvlText w:val=""/>
      <w:lvlJc w:val="left"/>
      <w:pPr>
        <w:ind w:left="800" w:hanging="400"/>
      </w:pPr>
      <w:rPr>
        <w:rFonts w:ascii="Symbol" w:hAnsi="Symbol"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D61D5F"/>
    <w:multiLevelType w:val="hybridMultilevel"/>
    <w:tmpl w:val="08E698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5F90"/>
    <w:multiLevelType w:val="hybridMultilevel"/>
    <w:tmpl w:val="CEEA836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1A4593F"/>
    <w:multiLevelType w:val="hybridMultilevel"/>
    <w:tmpl w:val="02C48350"/>
    <w:lvl w:ilvl="0" w:tplc="DE562C14">
      <w:start w:val="1"/>
      <w:numFmt w:val="bullet"/>
      <w:lvlText w:val=""/>
      <w:lvlJc w:val="left"/>
      <w:pPr>
        <w:tabs>
          <w:tab w:val="num" w:pos="760"/>
        </w:tabs>
        <w:ind w:left="760" w:hanging="360"/>
      </w:pPr>
      <w:rPr>
        <w:rFonts w:ascii="Symbol" w:hAnsi="Symbol" w:hint="default"/>
        <w:color w:val="auto"/>
      </w:rPr>
    </w:lvl>
    <w:lvl w:ilvl="1" w:tplc="0C090003" w:tentative="1">
      <w:start w:val="1"/>
      <w:numFmt w:val="bullet"/>
      <w:lvlText w:val="o"/>
      <w:lvlJc w:val="left"/>
      <w:pPr>
        <w:tabs>
          <w:tab w:val="num" w:pos="580"/>
        </w:tabs>
        <w:ind w:left="580" w:hanging="360"/>
      </w:pPr>
      <w:rPr>
        <w:rFonts w:ascii="Courier New" w:hAnsi="Courier New" w:cs="Courier New" w:hint="default"/>
      </w:rPr>
    </w:lvl>
    <w:lvl w:ilvl="2" w:tplc="0C090005" w:tentative="1">
      <w:start w:val="1"/>
      <w:numFmt w:val="bullet"/>
      <w:lvlText w:val=""/>
      <w:lvlJc w:val="left"/>
      <w:pPr>
        <w:tabs>
          <w:tab w:val="num" w:pos="1300"/>
        </w:tabs>
        <w:ind w:left="1300" w:hanging="360"/>
      </w:pPr>
      <w:rPr>
        <w:rFonts w:ascii="Wingdings" w:hAnsi="Wingdings" w:hint="default"/>
      </w:rPr>
    </w:lvl>
    <w:lvl w:ilvl="3" w:tplc="0C090001" w:tentative="1">
      <w:start w:val="1"/>
      <w:numFmt w:val="bullet"/>
      <w:lvlText w:val=""/>
      <w:lvlJc w:val="left"/>
      <w:pPr>
        <w:tabs>
          <w:tab w:val="num" w:pos="2020"/>
        </w:tabs>
        <w:ind w:left="2020" w:hanging="360"/>
      </w:pPr>
      <w:rPr>
        <w:rFonts w:ascii="Symbol" w:hAnsi="Symbol" w:hint="default"/>
      </w:rPr>
    </w:lvl>
    <w:lvl w:ilvl="4" w:tplc="0C090003" w:tentative="1">
      <w:start w:val="1"/>
      <w:numFmt w:val="bullet"/>
      <w:lvlText w:val="o"/>
      <w:lvlJc w:val="left"/>
      <w:pPr>
        <w:tabs>
          <w:tab w:val="num" w:pos="2740"/>
        </w:tabs>
        <w:ind w:left="2740" w:hanging="360"/>
      </w:pPr>
      <w:rPr>
        <w:rFonts w:ascii="Courier New" w:hAnsi="Courier New" w:cs="Courier New" w:hint="default"/>
      </w:rPr>
    </w:lvl>
    <w:lvl w:ilvl="5" w:tplc="0C090005" w:tentative="1">
      <w:start w:val="1"/>
      <w:numFmt w:val="bullet"/>
      <w:lvlText w:val=""/>
      <w:lvlJc w:val="left"/>
      <w:pPr>
        <w:tabs>
          <w:tab w:val="num" w:pos="3460"/>
        </w:tabs>
        <w:ind w:left="3460" w:hanging="360"/>
      </w:pPr>
      <w:rPr>
        <w:rFonts w:ascii="Wingdings" w:hAnsi="Wingdings" w:hint="default"/>
      </w:rPr>
    </w:lvl>
    <w:lvl w:ilvl="6" w:tplc="0C090001" w:tentative="1">
      <w:start w:val="1"/>
      <w:numFmt w:val="bullet"/>
      <w:lvlText w:val=""/>
      <w:lvlJc w:val="left"/>
      <w:pPr>
        <w:tabs>
          <w:tab w:val="num" w:pos="4180"/>
        </w:tabs>
        <w:ind w:left="4180" w:hanging="360"/>
      </w:pPr>
      <w:rPr>
        <w:rFonts w:ascii="Symbol" w:hAnsi="Symbol" w:hint="default"/>
      </w:rPr>
    </w:lvl>
    <w:lvl w:ilvl="7" w:tplc="0C090003" w:tentative="1">
      <w:start w:val="1"/>
      <w:numFmt w:val="bullet"/>
      <w:lvlText w:val="o"/>
      <w:lvlJc w:val="left"/>
      <w:pPr>
        <w:tabs>
          <w:tab w:val="num" w:pos="4900"/>
        </w:tabs>
        <w:ind w:left="4900" w:hanging="360"/>
      </w:pPr>
      <w:rPr>
        <w:rFonts w:ascii="Courier New" w:hAnsi="Courier New" w:cs="Courier New" w:hint="default"/>
      </w:rPr>
    </w:lvl>
    <w:lvl w:ilvl="8" w:tplc="0C090005" w:tentative="1">
      <w:start w:val="1"/>
      <w:numFmt w:val="bullet"/>
      <w:lvlText w:val=""/>
      <w:lvlJc w:val="left"/>
      <w:pPr>
        <w:tabs>
          <w:tab w:val="num" w:pos="5620"/>
        </w:tabs>
        <w:ind w:left="5620" w:hanging="360"/>
      </w:pPr>
      <w:rPr>
        <w:rFonts w:ascii="Wingdings" w:hAnsi="Wingdings" w:hint="default"/>
      </w:rPr>
    </w:lvl>
  </w:abstractNum>
  <w:abstractNum w:abstractNumId="16" w15:restartNumberingAfterBreak="0">
    <w:nsid w:val="6809760B"/>
    <w:multiLevelType w:val="multilevel"/>
    <w:tmpl w:val="C36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B2E58"/>
    <w:multiLevelType w:val="hybridMultilevel"/>
    <w:tmpl w:val="50CA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A1B90"/>
    <w:multiLevelType w:val="multilevel"/>
    <w:tmpl w:val="32CE6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1CA3309"/>
    <w:multiLevelType w:val="hybridMultilevel"/>
    <w:tmpl w:val="437426EE"/>
    <w:lvl w:ilvl="0" w:tplc="D8C215EE">
      <w:start w:val="1"/>
      <w:numFmt w:val="bullet"/>
      <w:lvlText w:val="-"/>
      <w:lvlJc w:val="left"/>
      <w:pPr>
        <w:tabs>
          <w:tab w:val="num" w:pos="720"/>
        </w:tabs>
        <w:ind w:left="720" w:hanging="360"/>
      </w:pPr>
      <w:rPr>
        <w:rFonts w:ascii="MS Reference Sans Serif" w:hAnsi="MS Reference Sans Serif"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B02508D"/>
    <w:multiLevelType w:val="hybridMultilevel"/>
    <w:tmpl w:val="DF1848B0"/>
    <w:lvl w:ilvl="0" w:tplc="F45639D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73AA8"/>
    <w:multiLevelType w:val="hybridMultilevel"/>
    <w:tmpl w:val="A9B66024"/>
    <w:lvl w:ilvl="0" w:tplc="1E38A0D6">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0"/>
  </w:num>
  <w:num w:numId="3">
    <w:abstractNumId w:val="19"/>
  </w:num>
  <w:num w:numId="4">
    <w:abstractNumId w:val="17"/>
  </w:num>
  <w:num w:numId="5">
    <w:abstractNumId w:val="1"/>
  </w:num>
  <w:num w:numId="6">
    <w:abstractNumId w:val="15"/>
  </w:num>
  <w:num w:numId="7">
    <w:abstractNumId w:val="14"/>
  </w:num>
  <w:num w:numId="8">
    <w:abstractNumId w:val="8"/>
  </w:num>
  <w:num w:numId="9">
    <w:abstractNumId w:val="5"/>
  </w:num>
  <w:num w:numId="10">
    <w:abstractNumId w:val="13"/>
  </w:num>
  <w:num w:numId="11">
    <w:abstractNumId w:val="2"/>
  </w:num>
  <w:num w:numId="12">
    <w:abstractNumId w:val="0"/>
  </w:num>
  <w:num w:numId="13">
    <w:abstractNumId w:val="9"/>
  </w:num>
  <w:num w:numId="14">
    <w:abstractNumId w:val="3"/>
  </w:num>
  <w:num w:numId="15">
    <w:abstractNumId w:val="20"/>
  </w:num>
  <w:num w:numId="16">
    <w:abstractNumId w:val="11"/>
  </w:num>
  <w:num w:numId="17">
    <w:abstractNumId w:val="21"/>
  </w:num>
  <w:num w:numId="18">
    <w:abstractNumId w:val="7"/>
  </w:num>
  <w:num w:numId="19">
    <w:abstractNumId w:val="18"/>
  </w:num>
  <w:num w:numId="20">
    <w:abstractNumId w:val="11"/>
  </w:num>
  <w:num w:numId="21">
    <w:abstractNumId w:val="12"/>
  </w:num>
  <w:num w:numId="22">
    <w:abstractNumId w:val="16"/>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cff" stroke="f">
      <v:fill color="#cf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MzI1NjE2tzQEcpV0lIJTi4sz8/NACoyMagG0cVw6LQAAAA=="/>
  </w:docVars>
  <w:rsids>
    <w:rsidRoot w:val="00C63637"/>
    <w:rsid w:val="00001FD6"/>
    <w:rsid w:val="00010F68"/>
    <w:rsid w:val="00011F37"/>
    <w:rsid w:val="00012C22"/>
    <w:rsid w:val="000229C3"/>
    <w:rsid w:val="000235A7"/>
    <w:rsid w:val="00023C1A"/>
    <w:rsid w:val="00023E98"/>
    <w:rsid w:val="0003394B"/>
    <w:rsid w:val="00034C3F"/>
    <w:rsid w:val="00034DB2"/>
    <w:rsid w:val="00043769"/>
    <w:rsid w:val="00043779"/>
    <w:rsid w:val="00043D6A"/>
    <w:rsid w:val="00046481"/>
    <w:rsid w:val="0004651F"/>
    <w:rsid w:val="00046B1E"/>
    <w:rsid w:val="00047E6D"/>
    <w:rsid w:val="00050742"/>
    <w:rsid w:val="000512AE"/>
    <w:rsid w:val="000512FB"/>
    <w:rsid w:val="00054182"/>
    <w:rsid w:val="00055065"/>
    <w:rsid w:val="000630A2"/>
    <w:rsid w:val="00063163"/>
    <w:rsid w:val="00071EBB"/>
    <w:rsid w:val="0007407E"/>
    <w:rsid w:val="00075F32"/>
    <w:rsid w:val="0007614B"/>
    <w:rsid w:val="00081396"/>
    <w:rsid w:val="00084DF5"/>
    <w:rsid w:val="00087CA4"/>
    <w:rsid w:val="00093F89"/>
    <w:rsid w:val="00095B0C"/>
    <w:rsid w:val="00097774"/>
    <w:rsid w:val="000A0D61"/>
    <w:rsid w:val="000A20BD"/>
    <w:rsid w:val="000A60EF"/>
    <w:rsid w:val="000A6E4F"/>
    <w:rsid w:val="000B0416"/>
    <w:rsid w:val="000B37FE"/>
    <w:rsid w:val="000B5A9E"/>
    <w:rsid w:val="000B6456"/>
    <w:rsid w:val="000B7FD8"/>
    <w:rsid w:val="000C08E1"/>
    <w:rsid w:val="000C2DDD"/>
    <w:rsid w:val="000D0FC6"/>
    <w:rsid w:val="000D5026"/>
    <w:rsid w:val="000D6924"/>
    <w:rsid w:val="000D74E5"/>
    <w:rsid w:val="000E0FBB"/>
    <w:rsid w:val="000F0BC7"/>
    <w:rsid w:val="000F1A5A"/>
    <w:rsid w:val="000F22F7"/>
    <w:rsid w:val="000F2CD5"/>
    <w:rsid w:val="001009C3"/>
    <w:rsid w:val="00101D31"/>
    <w:rsid w:val="001025BF"/>
    <w:rsid w:val="001054A6"/>
    <w:rsid w:val="001102BC"/>
    <w:rsid w:val="001108C5"/>
    <w:rsid w:val="00112364"/>
    <w:rsid w:val="0011284B"/>
    <w:rsid w:val="001161C2"/>
    <w:rsid w:val="001171BE"/>
    <w:rsid w:val="00123106"/>
    <w:rsid w:val="00123C5C"/>
    <w:rsid w:val="001300C7"/>
    <w:rsid w:val="001317B0"/>
    <w:rsid w:val="00134F58"/>
    <w:rsid w:val="001365F9"/>
    <w:rsid w:val="00141974"/>
    <w:rsid w:val="00141CFC"/>
    <w:rsid w:val="00145E61"/>
    <w:rsid w:val="001503BF"/>
    <w:rsid w:val="00150BAE"/>
    <w:rsid w:val="00152751"/>
    <w:rsid w:val="00156C73"/>
    <w:rsid w:val="00157BA1"/>
    <w:rsid w:val="00163FE8"/>
    <w:rsid w:val="001647BA"/>
    <w:rsid w:val="0016702A"/>
    <w:rsid w:val="00170DEF"/>
    <w:rsid w:val="00173DF2"/>
    <w:rsid w:val="0018006A"/>
    <w:rsid w:val="00184EB6"/>
    <w:rsid w:val="001876C4"/>
    <w:rsid w:val="00191679"/>
    <w:rsid w:val="001925AF"/>
    <w:rsid w:val="0019267B"/>
    <w:rsid w:val="00192B8C"/>
    <w:rsid w:val="001A01D3"/>
    <w:rsid w:val="001A140B"/>
    <w:rsid w:val="001A44A6"/>
    <w:rsid w:val="001B0B90"/>
    <w:rsid w:val="001B71D8"/>
    <w:rsid w:val="001B748D"/>
    <w:rsid w:val="001B7849"/>
    <w:rsid w:val="001C3D5D"/>
    <w:rsid w:val="001C408D"/>
    <w:rsid w:val="001C714D"/>
    <w:rsid w:val="001D1175"/>
    <w:rsid w:val="001D46E7"/>
    <w:rsid w:val="001D5EBE"/>
    <w:rsid w:val="001D5F3C"/>
    <w:rsid w:val="001D620C"/>
    <w:rsid w:val="001E19D3"/>
    <w:rsid w:val="001E1A58"/>
    <w:rsid w:val="001E3FFF"/>
    <w:rsid w:val="001E48C2"/>
    <w:rsid w:val="001E50D2"/>
    <w:rsid w:val="001E526F"/>
    <w:rsid w:val="001F7295"/>
    <w:rsid w:val="00200F06"/>
    <w:rsid w:val="00201C43"/>
    <w:rsid w:val="00203E5A"/>
    <w:rsid w:val="00204E66"/>
    <w:rsid w:val="00205FEB"/>
    <w:rsid w:val="00211C27"/>
    <w:rsid w:val="00223FE3"/>
    <w:rsid w:val="00231671"/>
    <w:rsid w:val="00233CE1"/>
    <w:rsid w:val="00234DB4"/>
    <w:rsid w:val="00237D8E"/>
    <w:rsid w:val="00240EAB"/>
    <w:rsid w:val="002424DE"/>
    <w:rsid w:val="00242E9C"/>
    <w:rsid w:val="002430F4"/>
    <w:rsid w:val="00243671"/>
    <w:rsid w:val="0024587A"/>
    <w:rsid w:val="00252613"/>
    <w:rsid w:val="00257992"/>
    <w:rsid w:val="0026377E"/>
    <w:rsid w:val="00265F5D"/>
    <w:rsid w:val="00266061"/>
    <w:rsid w:val="002710B8"/>
    <w:rsid w:val="00275F9F"/>
    <w:rsid w:val="002774A2"/>
    <w:rsid w:val="00281F90"/>
    <w:rsid w:val="002847FF"/>
    <w:rsid w:val="00285F42"/>
    <w:rsid w:val="00287DC9"/>
    <w:rsid w:val="002A4937"/>
    <w:rsid w:val="002A67D2"/>
    <w:rsid w:val="002A734F"/>
    <w:rsid w:val="002A7707"/>
    <w:rsid w:val="002B6C3B"/>
    <w:rsid w:val="002B7391"/>
    <w:rsid w:val="002C4428"/>
    <w:rsid w:val="002C78F6"/>
    <w:rsid w:val="002D4A13"/>
    <w:rsid w:val="002D7E47"/>
    <w:rsid w:val="002E401A"/>
    <w:rsid w:val="002E5639"/>
    <w:rsid w:val="002E5760"/>
    <w:rsid w:val="002F6181"/>
    <w:rsid w:val="003047F1"/>
    <w:rsid w:val="0030587C"/>
    <w:rsid w:val="003058A3"/>
    <w:rsid w:val="003064E2"/>
    <w:rsid w:val="003231C7"/>
    <w:rsid w:val="00324DFE"/>
    <w:rsid w:val="00330AAB"/>
    <w:rsid w:val="0033258F"/>
    <w:rsid w:val="00336708"/>
    <w:rsid w:val="003372FF"/>
    <w:rsid w:val="00341B55"/>
    <w:rsid w:val="00342296"/>
    <w:rsid w:val="00350186"/>
    <w:rsid w:val="00356E4F"/>
    <w:rsid w:val="00364090"/>
    <w:rsid w:val="00366FE4"/>
    <w:rsid w:val="003700B0"/>
    <w:rsid w:val="003731FA"/>
    <w:rsid w:val="0037491D"/>
    <w:rsid w:val="003834E6"/>
    <w:rsid w:val="00390988"/>
    <w:rsid w:val="003918F5"/>
    <w:rsid w:val="00392584"/>
    <w:rsid w:val="003A112C"/>
    <w:rsid w:val="003B2947"/>
    <w:rsid w:val="003B33B4"/>
    <w:rsid w:val="003B4DC6"/>
    <w:rsid w:val="003C1095"/>
    <w:rsid w:val="003C2372"/>
    <w:rsid w:val="003C315B"/>
    <w:rsid w:val="003D3845"/>
    <w:rsid w:val="003D6DDC"/>
    <w:rsid w:val="003E6C28"/>
    <w:rsid w:val="003E72E6"/>
    <w:rsid w:val="003E7C54"/>
    <w:rsid w:val="003F003C"/>
    <w:rsid w:val="003F72DC"/>
    <w:rsid w:val="003F78FD"/>
    <w:rsid w:val="003F7CED"/>
    <w:rsid w:val="00401CCC"/>
    <w:rsid w:val="00404726"/>
    <w:rsid w:val="00404DBB"/>
    <w:rsid w:val="004111CE"/>
    <w:rsid w:val="00415FC8"/>
    <w:rsid w:val="00416A00"/>
    <w:rsid w:val="00420EA6"/>
    <w:rsid w:val="00423027"/>
    <w:rsid w:val="004253BE"/>
    <w:rsid w:val="004261B5"/>
    <w:rsid w:val="00430789"/>
    <w:rsid w:val="00432806"/>
    <w:rsid w:val="00432966"/>
    <w:rsid w:val="00432B47"/>
    <w:rsid w:val="00435B8E"/>
    <w:rsid w:val="00436032"/>
    <w:rsid w:val="00445BA0"/>
    <w:rsid w:val="00447720"/>
    <w:rsid w:val="004503EC"/>
    <w:rsid w:val="00453BB5"/>
    <w:rsid w:val="004602DB"/>
    <w:rsid w:val="00461CFE"/>
    <w:rsid w:val="004634CC"/>
    <w:rsid w:val="00466246"/>
    <w:rsid w:val="00472DCE"/>
    <w:rsid w:val="004771B3"/>
    <w:rsid w:val="00480893"/>
    <w:rsid w:val="00482BF0"/>
    <w:rsid w:val="0048488A"/>
    <w:rsid w:val="00484F82"/>
    <w:rsid w:val="0049484E"/>
    <w:rsid w:val="00496FD1"/>
    <w:rsid w:val="004A19EC"/>
    <w:rsid w:val="004A41C2"/>
    <w:rsid w:val="004A52C0"/>
    <w:rsid w:val="004A7CAC"/>
    <w:rsid w:val="004B3534"/>
    <w:rsid w:val="004C0A13"/>
    <w:rsid w:val="004C3B4F"/>
    <w:rsid w:val="004C58CD"/>
    <w:rsid w:val="004C5F05"/>
    <w:rsid w:val="004C65E1"/>
    <w:rsid w:val="004C6997"/>
    <w:rsid w:val="004C7143"/>
    <w:rsid w:val="004C765C"/>
    <w:rsid w:val="004C7D97"/>
    <w:rsid w:val="004D031D"/>
    <w:rsid w:val="004D45F9"/>
    <w:rsid w:val="004D4C2A"/>
    <w:rsid w:val="004E121D"/>
    <w:rsid w:val="004E2296"/>
    <w:rsid w:val="004E4541"/>
    <w:rsid w:val="004E7F35"/>
    <w:rsid w:val="004F0A59"/>
    <w:rsid w:val="004F1163"/>
    <w:rsid w:val="004F3E83"/>
    <w:rsid w:val="004F7982"/>
    <w:rsid w:val="00502C6A"/>
    <w:rsid w:val="005049F2"/>
    <w:rsid w:val="00505BD2"/>
    <w:rsid w:val="00516187"/>
    <w:rsid w:val="0051685C"/>
    <w:rsid w:val="005170F3"/>
    <w:rsid w:val="00520C56"/>
    <w:rsid w:val="00521A9F"/>
    <w:rsid w:val="00523F26"/>
    <w:rsid w:val="00524560"/>
    <w:rsid w:val="00524617"/>
    <w:rsid w:val="0053253F"/>
    <w:rsid w:val="005329C4"/>
    <w:rsid w:val="00537BA1"/>
    <w:rsid w:val="0054436D"/>
    <w:rsid w:val="00545721"/>
    <w:rsid w:val="00552DFA"/>
    <w:rsid w:val="0055315A"/>
    <w:rsid w:val="00555018"/>
    <w:rsid w:val="00557581"/>
    <w:rsid w:val="005644D8"/>
    <w:rsid w:val="00565E5E"/>
    <w:rsid w:val="00573CD1"/>
    <w:rsid w:val="00575E95"/>
    <w:rsid w:val="00581BA7"/>
    <w:rsid w:val="005854B6"/>
    <w:rsid w:val="00590CC5"/>
    <w:rsid w:val="00591341"/>
    <w:rsid w:val="005920B5"/>
    <w:rsid w:val="005A36EF"/>
    <w:rsid w:val="005B18FB"/>
    <w:rsid w:val="005B277B"/>
    <w:rsid w:val="005B5A51"/>
    <w:rsid w:val="005B70FF"/>
    <w:rsid w:val="005C101D"/>
    <w:rsid w:val="005C3AC3"/>
    <w:rsid w:val="005C465B"/>
    <w:rsid w:val="005C70D5"/>
    <w:rsid w:val="005D1702"/>
    <w:rsid w:val="005D608C"/>
    <w:rsid w:val="005E6730"/>
    <w:rsid w:val="005E720D"/>
    <w:rsid w:val="005E7586"/>
    <w:rsid w:val="005E7A4E"/>
    <w:rsid w:val="005F025A"/>
    <w:rsid w:val="005F345C"/>
    <w:rsid w:val="005F3DDA"/>
    <w:rsid w:val="005F522E"/>
    <w:rsid w:val="005F6CA1"/>
    <w:rsid w:val="006008A8"/>
    <w:rsid w:val="00600912"/>
    <w:rsid w:val="00606B5A"/>
    <w:rsid w:val="00614540"/>
    <w:rsid w:val="00620AFC"/>
    <w:rsid w:val="006221B7"/>
    <w:rsid w:val="00622380"/>
    <w:rsid w:val="0062276F"/>
    <w:rsid w:val="0062341F"/>
    <w:rsid w:val="00631376"/>
    <w:rsid w:val="00631AE4"/>
    <w:rsid w:val="00631EFC"/>
    <w:rsid w:val="00642F37"/>
    <w:rsid w:val="006455E8"/>
    <w:rsid w:val="006472E9"/>
    <w:rsid w:val="0065089C"/>
    <w:rsid w:val="00655EE1"/>
    <w:rsid w:val="00662EF3"/>
    <w:rsid w:val="006668A0"/>
    <w:rsid w:val="0066758A"/>
    <w:rsid w:val="00671925"/>
    <w:rsid w:val="00674716"/>
    <w:rsid w:val="006816D9"/>
    <w:rsid w:val="006829E2"/>
    <w:rsid w:val="0068617C"/>
    <w:rsid w:val="006921E8"/>
    <w:rsid w:val="006A2197"/>
    <w:rsid w:val="006B4ADC"/>
    <w:rsid w:val="006B4C75"/>
    <w:rsid w:val="006C412E"/>
    <w:rsid w:val="006C7696"/>
    <w:rsid w:val="006C7C48"/>
    <w:rsid w:val="006D066C"/>
    <w:rsid w:val="006D0C62"/>
    <w:rsid w:val="006D2419"/>
    <w:rsid w:val="006D5953"/>
    <w:rsid w:val="006E1562"/>
    <w:rsid w:val="006E2221"/>
    <w:rsid w:val="006E5AFF"/>
    <w:rsid w:val="006F03D1"/>
    <w:rsid w:val="006F05A4"/>
    <w:rsid w:val="007002F8"/>
    <w:rsid w:val="007019E6"/>
    <w:rsid w:val="00702FB2"/>
    <w:rsid w:val="00707C80"/>
    <w:rsid w:val="007137CB"/>
    <w:rsid w:val="00714BFD"/>
    <w:rsid w:val="00717626"/>
    <w:rsid w:val="007202DC"/>
    <w:rsid w:val="007216AF"/>
    <w:rsid w:val="007276B8"/>
    <w:rsid w:val="00737C3D"/>
    <w:rsid w:val="00750136"/>
    <w:rsid w:val="007514F3"/>
    <w:rsid w:val="007527FE"/>
    <w:rsid w:val="007533AC"/>
    <w:rsid w:val="007556A8"/>
    <w:rsid w:val="00760A8F"/>
    <w:rsid w:val="00763283"/>
    <w:rsid w:val="0076429B"/>
    <w:rsid w:val="00764590"/>
    <w:rsid w:val="00773DC6"/>
    <w:rsid w:val="007762BF"/>
    <w:rsid w:val="00776B7F"/>
    <w:rsid w:val="00781690"/>
    <w:rsid w:val="00782037"/>
    <w:rsid w:val="00783DE1"/>
    <w:rsid w:val="00783EEC"/>
    <w:rsid w:val="0078575B"/>
    <w:rsid w:val="007907C5"/>
    <w:rsid w:val="0079748E"/>
    <w:rsid w:val="007A2C8A"/>
    <w:rsid w:val="007B04EF"/>
    <w:rsid w:val="007B097E"/>
    <w:rsid w:val="007C12C4"/>
    <w:rsid w:val="007D1C6C"/>
    <w:rsid w:val="007D5A30"/>
    <w:rsid w:val="007E32CD"/>
    <w:rsid w:val="007E465E"/>
    <w:rsid w:val="007E65E2"/>
    <w:rsid w:val="007E68CF"/>
    <w:rsid w:val="007E6AF5"/>
    <w:rsid w:val="007F6515"/>
    <w:rsid w:val="008012AF"/>
    <w:rsid w:val="0081525F"/>
    <w:rsid w:val="00816CDE"/>
    <w:rsid w:val="008219A0"/>
    <w:rsid w:val="00823833"/>
    <w:rsid w:val="00825D62"/>
    <w:rsid w:val="00825EB0"/>
    <w:rsid w:val="00827245"/>
    <w:rsid w:val="00836A34"/>
    <w:rsid w:val="00841404"/>
    <w:rsid w:val="0084179E"/>
    <w:rsid w:val="00841998"/>
    <w:rsid w:val="0084695E"/>
    <w:rsid w:val="00852700"/>
    <w:rsid w:val="00852B04"/>
    <w:rsid w:val="0085584E"/>
    <w:rsid w:val="0086340B"/>
    <w:rsid w:val="00863BB1"/>
    <w:rsid w:val="00864606"/>
    <w:rsid w:val="00870563"/>
    <w:rsid w:val="008734F4"/>
    <w:rsid w:val="00877207"/>
    <w:rsid w:val="00880B55"/>
    <w:rsid w:val="00883A2E"/>
    <w:rsid w:val="008871E5"/>
    <w:rsid w:val="008A0ECF"/>
    <w:rsid w:val="008B1448"/>
    <w:rsid w:val="008B22A9"/>
    <w:rsid w:val="008B42D9"/>
    <w:rsid w:val="008C0836"/>
    <w:rsid w:val="008C2249"/>
    <w:rsid w:val="008C2FDD"/>
    <w:rsid w:val="008C6635"/>
    <w:rsid w:val="008D0026"/>
    <w:rsid w:val="008D6522"/>
    <w:rsid w:val="008E147F"/>
    <w:rsid w:val="008E1FD3"/>
    <w:rsid w:val="008E3C09"/>
    <w:rsid w:val="008E5ECB"/>
    <w:rsid w:val="008F0CEA"/>
    <w:rsid w:val="008F1D83"/>
    <w:rsid w:val="008F3386"/>
    <w:rsid w:val="008F6942"/>
    <w:rsid w:val="008F7ED8"/>
    <w:rsid w:val="00902D0D"/>
    <w:rsid w:val="00903350"/>
    <w:rsid w:val="00905EA8"/>
    <w:rsid w:val="00907638"/>
    <w:rsid w:val="00907BD9"/>
    <w:rsid w:val="0091137A"/>
    <w:rsid w:val="00914B36"/>
    <w:rsid w:val="009172D3"/>
    <w:rsid w:val="009179CB"/>
    <w:rsid w:val="009205CF"/>
    <w:rsid w:val="00923DE0"/>
    <w:rsid w:val="00926C87"/>
    <w:rsid w:val="0093131A"/>
    <w:rsid w:val="00931655"/>
    <w:rsid w:val="00933E0F"/>
    <w:rsid w:val="00935991"/>
    <w:rsid w:val="009376ED"/>
    <w:rsid w:val="0094156A"/>
    <w:rsid w:val="00941D51"/>
    <w:rsid w:val="00942257"/>
    <w:rsid w:val="00942857"/>
    <w:rsid w:val="0094416C"/>
    <w:rsid w:val="0094471C"/>
    <w:rsid w:val="009475F4"/>
    <w:rsid w:val="00953290"/>
    <w:rsid w:val="009556F4"/>
    <w:rsid w:val="00955C61"/>
    <w:rsid w:val="009565AB"/>
    <w:rsid w:val="00956EEF"/>
    <w:rsid w:val="00964071"/>
    <w:rsid w:val="0096513C"/>
    <w:rsid w:val="00970029"/>
    <w:rsid w:val="0097395B"/>
    <w:rsid w:val="0097474A"/>
    <w:rsid w:val="00982871"/>
    <w:rsid w:val="00982BCA"/>
    <w:rsid w:val="00986A62"/>
    <w:rsid w:val="009907D6"/>
    <w:rsid w:val="00991317"/>
    <w:rsid w:val="0099287D"/>
    <w:rsid w:val="009940E0"/>
    <w:rsid w:val="009A1AFC"/>
    <w:rsid w:val="009A1B8E"/>
    <w:rsid w:val="009A6278"/>
    <w:rsid w:val="009B047F"/>
    <w:rsid w:val="009B2489"/>
    <w:rsid w:val="009B470B"/>
    <w:rsid w:val="009B77BB"/>
    <w:rsid w:val="009C0674"/>
    <w:rsid w:val="009C33D2"/>
    <w:rsid w:val="009C5E3C"/>
    <w:rsid w:val="009C7F1E"/>
    <w:rsid w:val="009D368B"/>
    <w:rsid w:val="009D3B69"/>
    <w:rsid w:val="009E0D12"/>
    <w:rsid w:val="009E627C"/>
    <w:rsid w:val="009E68D4"/>
    <w:rsid w:val="009E794C"/>
    <w:rsid w:val="009F101A"/>
    <w:rsid w:val="009F4FD9"/>
    <w:rsid w:val="009F7300"/>
    <w:rsid w:val="00A02D5F"/>
    <w:rsid w:val="00A07D27"/>
    <w:rsid w:val="00A101E7"/>
    <w:rsid w:val="00A112C2"/>
    <w:rsid w:val="00A20471"/>
    <w:rsid w:val="00A20D61"/>
    <w:rsid w:val="00A238B1"/>
    <w:rsid w:val="00A24D79"/>
    <w:rsid w:val="00A25863"/>
    <w:rsid w:val="00A276EB"/>
    <w:rsid w:val="00A277E0"/>
    <w:rsid w:val="00A27AF2"/>
    <w:rsid w:val="00A43139"/>
    <w:rsid w:val="00A43198"/>
    <w:rsid w:val="00A47E2E"/>
    <w:rsid w:val="00A5383A"/>
    <w:rsid w:val="00A55E5F"/>
    <w:rsid w:val="00A64365"/>
    <w:rsid w:val="00A70EDB"/>
    <w:rsid w:val="00A74BFA"/>
    <w:rsid w:val="00A75F66"/>
    <w:rsid w:val="00A84B0A"/>
    <w:rsid w:val="00A86942"/>
    <w:rsid w:val="00A90529"/>
    <w:rsid w:val="00A90F36"/>
    <w:rsid w:val="00A92684"/>
    <w:rsid w:val="00A96F78"/>
    <w:rsid w:val="00A97460"/>
    <w:rsid w:val="00AA186E"/>
    <w:rsid w:val="00AA2D46"/>
    <w:rsid w:val="00AA37D1"/>
    <w:rsid w:val="00AB3D4F"/>
    <w:rsid w:val="00AB5FF2"/>
    <w:rsid w:val="00AB741E"/>
    <w:rsid w:val="00AC17AE"/>
    <w:rsid w:val="00AC2A1D"/>
    <w:rsid w:val="00AF0CB0"/>
    <w:rsid w:val="00AF69DF"/>
    <w:rsid w:val="00AF7F1B"/>
    <w:rsid w:val="00B01201"/>
    <w:rsid w:val="00B0174F"/>
    <w:rsid w:val="00B02B28"/>
    <w:rsid w:val="00B06894"/>
    <w:rsid w:val="00B10CE7"/>
    <w:rsid w:val="00B15097"/>
    <w:rsid w:val="00B168E4"/>
    <w:rsid w:val="00B17990"/>
    <w:rsid w:val="00B17F10"/>
    <w:rsid w:val="00B32771"/>
    <w:rsid w:val="00B3469A"/>
    <w:rsid w:val="00B3658A"/>
    <w:rsid w:val="00B36B01"/>
    <w:rsid w:val="00B409D4"/>
    <w:rsid w:val="00B431A7"/>
    <w:rsid w:val="00B4734C"/>
    <w:rsid w:val="00B51682"/>
    <w:rsid w:val="00B526D0"/>
    <w:rsid w:val="00B52E3E"/>
    <w:rsid w:val="00B53107"/>
    <w:rsid w:val="00B543FB"/>
    <w:rsid w:val="00B56565"/>
    <w:rsid w:val="00B570F1"/>
    <w:rsid w:val="00B60870"/>
    <w:rsid w:val="00B63043"/>
    <w:rsid w:val="00B63C12"/>
    <w:rsid w:val="00B64C1F"/>
    <w:rsid w:val="00B73979"/>
    <w:rsid w:val="00B8147C"/>
    <w:rsid w:val="00B84683"/>
    <w:rsid w:val="00B85028"/>
    <w:rsid w:val="00B87C8A"/>
    <w:rsid w:val="00B90AEE"/>
    <w:rsid w:val="00B91A7D"/>
    <w:rsid w:val="00B927A9"/>
    <w:rsid w:val="00B92BB6"/>
    <w:rsid w:val="00B93DC1"/>
    <w:rsid w:val="00B94521"/>
    <w:rsid w:val="00BA395E"/>
    <w:rsid w:val="00BA4098"/>
    <w:rsid w:val="00BA4982"/>
    <w:rsid w:val="00BB2558"/>
    <w:rsid w:val="00BB3F6C"/>
    <w:rsid w:val="00BB56EE"/>
    <w:rsid w:val="00BB5F7F"/>
    <w:rsid w:val="00BC167C"/>
    <w:rsid w:val="00BC436C"/>
    <w:rsid w:val="00BC4DFA"/>
    <w:rsid w:val="00BD0536"/>
    <w:rsid w:val="00BD3123"/>
    <w:rsid w:val="00BD4295"/>
    <w:rsid w:val="00BD5382"/>
    <w:rsid w:val="00BE05D9"/>
    <w:rsid w:val="00BE162F"/>
    <w:rsid w:val="00BE163A"/>
    <w:rsid w:val="00BE1E50"/>
    <w:rsid w:val="00BE31B8"/>
    <w:rsid w:val="00BE3278"/>
    <w:rsid w:val="00BE5EEA"/>
    <w:rsid w:val="00BF1626"/>
    <w:rsid w:val="00BF4A64"/>
    <w:rsid w:val="00BF6C7B"/>
    <w:rsid w:val="00C02ABA"/>
    <w:rsid w:val="00C039A1"/>
    <w:rsid w:val="00C16C38"/>
    <w:rsid w:val="00C17A8A"/>
    <w:rsid w:val="00C217A2"/>
    <w:rsid w:val="00C22F0E"/>
    <w:rsid w:val="00C22F88"/>
    <w:rsid w:val="00C23913"/>
    <w:rsid w:val="00C249F9"/>
    <w:rsid w:val="00C27B28"/>
    <w:rsid w:val="00C31612"/>
    <w:rsid w:val="00C36450"/>
    <w:rsid w:val="00C37500"/>
    <w:rsid w:val="00C40350"/>
    <w:rsid w:val="00C42C3F"/>
    <w:rsid w:val="00C42E78"/>
    <w:rsid w:val="00C43B23"/>
    <w:rsid w:val="00C45D9B"/>
    <w:rsid w:val="00C46D9F"/>
    <w:rsid w:val="00C475E6"/>
    <w:rsid w:val="00C51873"/>
    <w:rsid w:val="00C520B8"/>
    <w:rsid w:val="00C53CC1"/>
    <w:rsid w:val="00C63637"/>
    <w:rsid w:val="00C70578"/>
    <w:rsid w:val="00C80B0B"/>
    <w:rsid w:val="00C80E51"/>
    <w:rsid w:val="00C86EC7"/>
    <w:rsid w:val="00C9088E"/>
    <w:rsid w:val="00C96019"/>
    <w:rsid w:val="00C9695E"/>
    <w:rsid w:val="00C96CB5"/>
    <w:rsid w:val="00C9742C"/>
    <w:rsid w:val="00CA1ACA"/>
    <w:rsid w:val="00CA3303"/>
    <w:rsid w:val="00CA53FA"/>
    <w:rsid w:val="00CA6995"/>
    <w:rsid w:val="00CB1931"/>
    <w:rsid w:val="00CB2AC1"/>
    <w:rsid w:val="00CC4D8C"/>
    <w:rsid w:val="00CC7B1F"/>
    <w:rsid w:val="00CD5828"/>
    <w:rsid w:val="00CD70A7"/>
    <w:rsid w:val="00CD7303"/>
    <w:rsid w:val="00CD7A99"/>
    <w:rsid w:val="00CE3719"/>
    <w:rsid w:val="00CE5ABC"/>
    <w:rsid w:val="00CE7D4C"/>
    <w:rsid w:val="00D0169B"/>
    <w:rsid w:val="00D03BF8"/>
    <w:rsid w:val="00D03C8A"/>
    <w:rsid w:val="00D047F2"/>
    <w:rsid w:val="00D063F6"/>
    <w:rsid w:val="00D139DC"/>
    <w:rsid w:val="00D13C1D"/>
    <w:rsid w:val="00D166B2"/>
    <w:rsid w:val="00D24C41"/>
    <w:rsid w:val="00D25D12"/>
    <w:rsid w:val="00D26592"/>
    <w:rsid w:val="00D3022A"/>
    <w:rsid w:val="00D304BA"/>
    <w:rsid w:val="00D31964"/>
    <w:rsid w:val="00D333F6"/>
    <w:rsid w:val="00D35212"/>
    <w:rsid w:val="00D36C35"/>
    <w:rsid w:val="00D4104E"/>
    <w:rsid w:val="00D44F33"/>
    <w:rsid w:val="00D50E7C"/>
    <w:rsid w:val="00D5139D"/>
    <w:rsid w:val="00D57AA2"/>
    <w:rsid w:val="00D62A58"/>
    <w:rsid w:val="00D652D4"/>
    <w:rsid w:val="00D661B2"/>
    <w:rsid w:val="00D705A8"/>
    <w:rsid w:val="00D75E2C"/>
    <w:rsid w:val="00D76B64"/>
    <w:rsid w:val="00D77BB1"/>
    <w:rsid w:val="00D90866"/>
    <w:rsid w:val="00D90BA9"/>
    <w:rsid w:val="00D93A85"/>
    <w:rsid w:val="00D944F0"/>
    <w:rsid w:val="00D961CE"/>
    <w:rsid w:val="00DA1C6C"/>
    <w:rsid w:val="00DA2811"/>
    <w:rsid w:val="00DA2C1A"/>
    <w:rsid w:val="00DA4CDC"/>
    <w:rsid w:val="00DA76C8"/>
    <w:rsid w:val="00DB78A6"/>
    <w:rsid w:val="00DC14F3"/>
    <w:rsid w:val="00DC75AA"/>
    <w:rsid w:val="00DD2897"/>
    <w:rsid w:val="00DD700E"/>
    <w:rsid w:val="00DD780A"/>
    <w:rsid w:val="00DD7E53"/>
    <w:rsid w:val="00DE36E5"/>
    <w:rsid w:val="00DE5100"/>
    <w:rsid w:val="00DE63AD"/>
    <w:rsid w:val="00DF2613"/>
    <w:rsid w:val="00DF6288"/>
    <w:rsid w:val="00E003CC"/>
    <w:rsid w:val="00E03F84"/>
    <w:rsid w:val="00E04E3C"/>
    <w:rsid w:val="00E10576"/>
    <w:rsid w:val="00E11494"/>
    <w:rsid w:val="00E17351"/>
    <w:rsid w:val="00E26534"/>
    <w:rsid w:val="00E266DD"/>
    <w:rsid w:val="00E27A14"/>
    <w:rsid w:val="00E319EB"/>
    <w:rsid w:val="00E32E38"/>
    <w:rsid w:val="00E334CA"/>
    <w:rsid w:val="00E35190"/>
    <w:rsid w:val="00E37980"/>
    <w:rsid w:val="00E407D4"/>
    <w:rsid w:val="00E42D02"/>
    <w:rsid w:val="00E43461"/>
    <w:rsid w:val="00E43BD6"/>
    <w:rsid w:val="00E4470F"/>
    <w:rsid w:val="00E46357"/>
    <w:rsid w:val="00E4694D"/>
    <w:rsid w:val="00E55682"/>
    <w:rsid w:val="00E60F93"/>
    <w:rsid w:val="00E62018"/>
    <w:rsid w:val="00E71BD9"/>
    <w:rsid w:val="00E72C42"/>
    <w:rsid w:val="00E739C2"/>
    <w:rsid w:val="00E74D7F"/>
    <w:rsid w:val="00E769BE"/>
    <w:rsid w:val="00E836AA"/>
    <w:rsid w:val="00E86BDB"/>
    <w:rsid w:val="00E879FD"/>
    <w:rsid w:val="00E87C0F"/>
    <w:rsid w:val="00E95831"/>
    <w:rsid w:val="00E96D32"/>
    <w:rsid w:val="00E97F81"/>
    <w:rsid w:val="00EA0F24"/>
    <w:rsid w:val="00EA328F"/>
    <w:rsid w:val="00EA4A1F"/>
    <w:rsid w:val="00EA61DF"/>
    <w:rsid w:val="00EB0E50"/>
    <w:rsid w:val="00EB1063"/>
    <w:rsid w:val="00EB15FA"/>
    <w:rsid w:val="00EB2000"/>
    <w:rsid w:val="00EB2FCE"/>
    <w:rsid w:val="00EC326A"/>
    <w:rsid w:val="00EC6007"/>
    <w:rsid w:val="00EC7B58"/>
    <w:rsid w:val="00ED2C33"/>
    <w:rsid w:val="00ED5AE7"/>
    <w:rsid w:val="00EE0A75"/>
    <w:rsid w:val="00EE24A4"/>
    <w:rsid w:val="00EE5E05"/>
    <w:rsid w:val="00EE7C83"/>
    <w:rsid w:val="00EF1855"/>
    <w:rsid w:val="00EF6947"/>
    <w:rsid w:val="00F05A3C"/>
    <w:rsid w:val="00F07492"/>
    <w:rsid w:val="00F103FB"/>
    <w:rsid w:val="00F114E0"/>
    <w:rsid w:val="00F15D02"/>
    <w:rsid w:val="00F16839"/>
    <w:rsid w:val="00F300C1"/>
    <w:rsid w:val="00F315AA"/>
    <w:rsid w:val="00F40FF4"/>
    <w:rsid w:val="00F41679"/>
    <w:rsid w:val="00F41994"/>
    <w:rsid w:val="00F43E78"/>
    <w:rsid w:val="00F45FF7"/>
    <w:rsid w:val="00F53A48"/>
    <w:rsid w:val="00F66358"/>
    <w:rsid w:val="00F66443"/>
    <w:rsid w:val="00F727E0"/>
    <w:rsid w:val="00F74AAD"/>
    <w:rsid w:val="00F75F09"/>
    <w:rsid w:val="00F77D92"/>
    <w:rsid w:val="00F8181B"/>
    <w:rsid w:val="00F818E7"/>
    <w:rsid w:val="00F849A9"/>
    <w:rsid w:val="00F87911"/>
    <w:rsid w:val="00F90F26"/>
    <w:rsid w:val="00F91F31"/>
    <w:rsid w:val="00F9239D"/>
    <w:rsid w:val="00F93F68"/>
    <w:rsid w:val="00FA254A"/>
    <w:rsid w:val="00FA3454"/>
    <w:rsid w:val="00FA4EFD"/>
    <w:rsid w:val="00FB0B43"/>
    <w:rsid w:val="00FB242D"/>
    <w:rsid w:val="00FB543A"/>
    <w:rsid w:val="00FB5662"/>
    <w:rsid w:val="00FB56CF"/>
    <w:rsid w:val="00FC67F8"/>
    <w:rsid w:val="00FD01CD"/>
    <w:rsid w:val="00FD0CC4"/>
    <w:rsid w:val="00FD5248"/>
    <w:rsid w:val="00FD667D"/>
    <w:rsid w:val="00FF4558"/>
    <w:rsid w:val="00FF5B79"/>
    <w:rsid w:val="00FF5D12"/>
    <w:rsid w:val="00FF7DB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cff" stroke="f">
      <v:fill color="#cff"/>
      <v:stroke on="f"/>
    </o:shapedefaults>
    <o:shapelayout v:ext="edit">
      <o:idmap v:ext="edit" data="1"/>
    </o:shapelayout>
  </w:shapeDefaults>
  <w:decimalSymbol w:val="."/>
  <w:listSeparator w:val=","/>
  <w14:docId w14:val="02A5E432"/>
  <w15:docId w15:val="{1438EC28-FA2A-42BE-B300-DDA5D01E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37"/>
    <w:rPr>
      <w:rFonts w:cs="SimSun"/>
      <w:sz w:val="24"/>
      <w:szCs w:val="24"/>
      <w:lang w:eastAsia="zh-CN" w:bidi="th-TH"/>
    </w:rPr>
  </w:style>
  <w:style w:type="paragraph" w:styleId="Heading3">
    <w:name w:val="heading 3"/>
    <w:basedOn w:val="Normal"/>
    <w:next w:val="Normal"/>
    <w:qFormat/>
    <w:rsid w:val="00C63637"/>
    <w:pPr>
      <w:keepNext/>
      <w:jc w:val="center"/>
      <w:outlineLvl w:val="2"/>
    </w:pPr>
    <w:rPr>
      <w:b/>
      <w:bCs/>
      <w:sz w:val="36"/>
      <w:szCs w:val="36"/>
      <w:lang w:val="en-AU"/>
    </w:rPr>
  </w:style>
  <w:style w:type="paragraph" w:styleId="Heading6">
    <w:name w:val="heading 6"/>
    <w:basedOn w:val="Normal"/>
    <w:next w:val="Normal"/>
    <w:link w:val="Heading6Char"/>
    <w:semiHidden/>
    <w:unhideWhenUsed/>
    <w:qFormat/>
    <w:rsid w:val="003064E2"/>
    <w:pPr>
      <w:spacing w:before="240" w:after="60"/>
      <w:outlineLvl w:val="5"/>
    </w:pPr>
    <w:rPr>
      <w:rFonts w:ascii="Calibri" w:hAnsi="Calibri" w:cs="Angsana New"/>
      <w:b/>
      <w:bCs/>
      <w:sz w:val="22"/>
      <w:szCs w:val="28"/>
    </w:rPr>
  </w:style>
  <w:style w:type="paragraph" w:styleId="Heading7">
    <w:name w:val="heading 7"/>
    <w:basedOn w:val="Normal"/>
    <w:next w:val="Normal"/>
    <w:link w:val="Heading7Char"/>
    <w:semiHidden/>
    <w:unhideWhenUsed/>
    <w:qFormat/>
    <w:rsid w:val="003064E2"/>
    <w:pPr>
      <w:spacing w:before="240" w:after="60"/>
      <w:outlineLvl w:val="6"/>
    </w:pPr>
    <w:rPr>
      <w:rFonts w:ascii="Calibri" w:hAnsi="Calibri" w:cs="Angsana New"/>
      <w:szCs w:val="30"/>
    </w:rPr>
  </w:style>
  <w:style w:type="paragraph" w:styleId="Heading9">
    <w:name w:val="heading 9"/>
    <w:basedOn w:val="Normal"/>
    <w:next w:val="Normal"/>
    <w:qFormat/>
    <w:rsid w:val="00C63637"/>
    <w:pPr>
      <w:keepNext/>
      <w:jc w:val="right"/>
      <w:outlineLvl w:val="8"/>
    </w:pPr>
    <w:rPr>
      <w:rFonts w:eastAsia="MS Mincho"/>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637"/>
    <w:pPr>
      <w:tabs>
        <w:tab w:val="center" w:pos="4320"/>
        <w:tab w:val="right" w:pos="8640"/>
      </w:tabs>
    </w:pPr>
    <w:rPr>
      <w:rFonts w:eastAsia="MS Mincho"/>
      <w:lang w:eastAsia="ja-JP"/>
    </w:rPr>
  </w:style>
  <w:style w:type="paragraph" w:styleId="BalloonText">
    <w:name w:val="Balloon Text"/>
    <w:basedOn w:val="Normal"/>
    <w:semiHidden/>
    <w:rsid w:val="00B927A9"/>
    <w:rPr>
      <w:rFonts w:ascii="Tahoma" w:hAnsi="Tahoma" w:cs="Tahoma"/>
      <w:sz w:val="16"/>
      <w:szCs w:val="16"/>
    </w:rPr>
  </w:style>
  <w:style w:type="paragraph" w:styleId="BodyTextIndent">
    <w:name w:val="Body Text Indent"/>
    <w:basedOn w:val="Normal"/>
    <w:rsid w:val="004F0A59"/>
    <w:pPr>
      <w:widowControl w:val="0"/>
      <w:adjustRightInd w:val="0"/>
      <w:snapToGrid w:val="0"/>
      <w:spacing w:beforeLines="50" w:afterLines="50" w:line="0" w:lineRule="atLeast"/>
      <w:ind w:firstLine="420"/>
      <w:jc w:val="both"/>
    </w:pPr>
    <w:rPr>
      <w:rFonts w:cs="Times New Roman"/>
      <w:kern w:val="2"/>
      <w:lang w:bidi="ar-SA"/>
    </w:rPr>
  </w:style>
  <w:style w:type="paragraph" w:styleId="FootnoteText">
    <w:name w:val="footnote text"/>
    <w:basedOn w:val="Normal"/>
    <w:semiHidden/>
    <w:rsid w:val="00E35190"/>
    <w:rPr>
      <w:sz w:val="20"/>
      <w:szCs w:val="20"/>
    </w:rPr>
  </w:style>
  <w:style w:type="character" w:styleId="FootnoteReference">
    <w:name w:val="footnote reference"/>
    <w:semiHidden/>
    <w:rsid w:val="00E35190"/>
    <w:rPr>
      <w:vertAlign w:val="superscript"/>
    </w:rPr>
  </w:style>
  <w:style w:type="paragraph" w:styleId="BodyText">
    <w:name w:val="Body Text"/>
    <w:basedOn w:val="Normal"/>
    <w:rsid w:val="001E50D2"/>
    <w:pPr>
      <w:spacing w:after="120"/>
    </w:pPr>
  </w:style>
  <w:style w:type="character" w:styleId="Hyperlink">
    <w:name w:val="Hyperlink"/>
    <w:rsid w:val="001E50D2"/>
    <w:rPr>
      <w:color w:val="0000FF"/>
      <w:u w:val="single"/>
    </w:rPr>
  </w:style>
  <w:style w:type="paragraph" w:styleId="Date">
    <w:name w:val="Date"/>
    <w:basedOn w:val="Normal"/>
    <w:next w:val="Normal"/>
    <w:rsid w:val="00DF2613"/>
  </w:style>
  <w:style w:type="table" w:styleId="TableGrid">
    <w:name w:val="Table Grid"/>
    <w:basedOn w:val="TableNormal"/>
    <w:rsid w:val="00D661B2"/>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51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TW" w:bidi="ar-SA"/>
    </w:rPr>
  </w:style>
  <w:style w:type="paragraph" w:styleId="Footer">
    <w:name w:val="footer"/>
    <w:basedOn w:val="Normal"/>
    <w:link w:val="FooterChar"/>
    <w:uiPriority w:val="99"/>
    <w:rsid w:val="00CE7D4C"/>
    <w:pPr>
      <w:tabs>
        <w:tab w:val="center" w:pos="4153"/>
        <w:tab w:val="right" w:pos="8306"/>
      </w:tabs>
    </w:pPr>
  </w:style>
  <w:style w:type="paragraph" w:styleId="ListParagraph">
    <w:name w:val="List Paragraph"/>
    <w:basedOn w:val="Normal"/>
    <w:uiPriority w:val="34"/>
    <w:qFormat/>
    <w:rsid w:val="008E1FD3"/>
    <w:pPr>
      <w:ind w:left="720"/>
    </w:pPr>
    <w:rPr>
      <w:rFonts w:cs="Angsana New"/>
      <w:szCs w:val="30"/>
    </w:rPr>
  </w:style>
  <w:style w:type="paragraph" w:styleId="NoSpacing">
    <w:name w:val="No Spacing"/>
    <w:link w:val="NoSpacingChar"/>
    <w:uiPriority w:val="1"/>
    <w:qFormat/>
    <w:rsid w:val="003064E2"/>
    <w:rPr>
      <w:rFonts w:ascii="Calibri" w:hAnsi="Calibri"/>
      <w:sz w:val="22"/>
      <w:szCs w:val="22"/>
      <w:lang w:eastAsia="en-US"/>
    </w:rPr>
  </w:style>
  <w:style w:type="character" w:customStyle="1" w:styleId="NoSpacingChar">
    <w:name w:val="No Spacing Char"/>
    <w:link w:val="NoSpacing"/>
    <w:uiPriority w:val="1"/>
    <w:rsid w:val="003064E2"/>
    <w:rPr>
      <w:rFonts w:ascii="Calibri" w:hAnsi="Calibri"/>
      <w:sz w:val="22"/>
      <w:szCs w:val="22"/>
      <w:lang w:val="en-US" w:eastAsia="en-US" w:bidi="ar-SA"/>
    </w:rPr>
  </w:style>
  <w:style w:type="character" w:customStyle="1" w:styleId="Heading6Char">
    <w:name w:val="Heading 6 Char"/>
    <w:link w:val="Heading6"/>
    <w:semiHidden/>
    <w:rsid w:val="003064E2"/>
    <w:rPr>
      <w:rFonts w:ascii="Calibri" w:eastAsia="Times New Roman" w:hAnsi="Calibri" w:cs="Angsana New"/>
      <w:b/>
      <w:bCs/>
      <w:sz w:val="22"/>
      <w:szCs w:val="28"/>
      <w:lang w:eastAsia="zh-CN" w:bidi="th-TH"/>
    </w:rPr>
  </w:style>
  <w:style w:type="character" w:customStyle="1" w:styleId="Heading7Char">
    <w:name w:val="Heading 7 Char"/>
    <w:link w:val="Heading7"/>
    <w:semiHidden/>
    <w:rsid w:val="003064E2"/>
    <w:rPr>
      <w:rFonts w:ascii="Calibri" w:eastAsia="Times New Roman" w:hAnsi="Calibri" w:cs="Angsana New"/>
      <w:sz w:val="24"/>
      <w:szCs w:val="30"/>
      <w:lang w:eastAsia="zh-CN" w:bidi="th-TH"/>
    </w:rPr>
  </w:style>
  <w:style w:type="character" w:customStyle="1" w:styleId="FooterChar">
    <w:name w:val="Footer Char"/>
    <w:link w:val="Footer"/>
    <w:uiPriority w:val="99"/>
    <w:rsid w:val="00941D51"/>
    <w:rPr>
      <w:rFonts w:cs="SimSun"/>
      <w:sz w:val="24"/>
      <w:szCs w:val="24"/>
      <w:lang w:val="en-US" w:eastAsia="zh-CN" w:bidi="th-TH"/>
    </w:rPr>
  </w:style>
  <w:style w:type="character" w:styleId="CommentReference">
    <w:name w:val="annotation reference"/>
    <w:rsid w:val="00E43BD6"/>
    <w:rPr>
      <w:sz w:val="16"/>
      <w:szCs w:val="16"/>
    </w:rPr>
  </w:style>
  <w:style w:type="paragraph" w:styleId="CommentText">
    <w:name w:val="annotation text"/>
    <w:basedOn w:val="Normal"/>
    <w:link w:val="CommentTextChar"/>
    <w:rsid w:val="00E43BD6"/>
    <w:rPr>
      <w:rFonts w:cs="Angsana New"/>
      <w:sz w:val="20"/>
      <w:szCs w:val="25"/>
    </w:rPr>
  </w:style>
  <w:style w:type="character" w:customStyle="1" w:styleId="CommentTextChar">
    <w:name w:val="Comment Text Char"/>
    <w:link w:val="CommentText"/>
    <w:rsid w:val="00E43BD6"/>
    <w:rPr>
      <w:rFonts w:cs="Angsana New"/>
      <w:szCs w:val="25"/>
      <w:lang w:eastAsia="zh-CN" w:bidi="th-TH"/>
    </w:rPr>
  </w:style>
  <w:style w:type="paragraph" w:styleId="CommentSubject">
    <w:name w:val="annotation subject"/>
    <w:basedOn w:val="CommentText"/>
    <w:next w:val="CommentText"/>
    <w:link w:val="CommentSubjectChar"/>
    <w:rsid w:val="00E43BD6"/>
    <w:rPr>
      <w:b/>
      <w:bCs/>
    </w:rPr>
  </w:style>
  <w:style w:type="character" w:customStyle="1" w:styleId="CommentSubjectChar">
    <w:name w:val="Comment Subject Char"/>
    <w:link w:val="CommentSubject"/>
    <w:rsid w:val="00E43BD6"/>
    <w:rPr>
      <w:rFonts w:cs="Angsana New"/>
      <w:b/>
      <w:bCs/>
      <w:szCs w:val="25"/>
      <w:lang w:eastAsia="zh-CN" w:bidi="th-TH"/>
    </w:rPr>
  </w:style>
  <w:style w:type="paragraph" w:styleId="ListBullet">
    <w:name w:val="List Bullet"/>
    <w:basedOn w:val="Normal"/>
    <w:autoRedefine/>
    <w:rsid w:val="009940E0"/>
    <w:pPr>
      <w:widowControl w:val="0"/>
      <w:numPr>
        <w:numId w:val="16"/>
      </w:numPr>
    </w:pPr>
    <w:rPr>
      <w:rFonts w:ascii="Arial" w:eastAsia="Batang" w:hAnsi="Arial" w:cs="Arial"/>
      <w:kern w:val="2"/>
      <w:lang w:val="en-GB" w:eastAsia="ko-KR"/>
    </w:rPr>
  </w:style>
  <w:style w:type="paragraph" w:styleId="PlainText">
    <w:name w:val="Plain Text"/>
    <w:basedOn w:val="Normal"/>
    <w:link w:val="PlainTextChar"/>
    <w:uiPriority w:val="99"/>
    <w:semiHidden/>
    <w:unhideWhenUsed/>
    <w:rsid w:val="00EB0E50"/>
    <w:rPr>
      <w:rFonts w:asciiTheme="minorHAnsi" w:eastAsiaTheme="minorHAnsi" w:hAnsiTheme="minorHAnsi" w:cs="Consolas"/>
      <w:sz w:val="22"/>
      <w:szCs w:val="21"/>
      <w:lang w:eastAsia="en-US" w:bidi="ar-SA"/>
    </w:rPr>
  </w:style>
  <w:style w:type="character" w:customStyle="1" w:styleId="PlainTextChar">
    <w:name w:val="Plain Text Char"/>
    <w:basedOn w:val="DefaultParagraphFont"/>
    <w:link w:val="PlainText"/>
    <w:uiPriority w:val="99"/>
    <w:semiHidden/>
    <w:rsid w:val="00EB0E50"/>
    <w:rPr>
      <w:rFonts w:asciiTheme="minorHAnsi" w:eastAsiaTheme="minorHAnsi" w:hAnsiTheme="minorHAnsi" w:cs="Consolas"/>
      <w:sz w:val="22"/>
      <w:szCs w:val="21"/>
      <w:lang w:eastAsia="en-US"/>
    </w:rPr>
  </w:style>
  <w:style w:type="paragraph" w:styleId="Revision">
    <w:name w:val="Revision"/>
    <w:hidden/>
    <w:uiPriority w:val="99"/>
    <w:semiHidden/>
    <w:rsid w:val="00E32E38"/>
    <w:rPr>
      <w:rFonts w:cs="Angsana New"/>
      <w:sz w:val="24"/>
      <w:szCs w:val="3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3355">
      <w:bodyDiv w:val="1"/>
      <w:marLeft w:val="0"/>
      <w:marRight w:val="0"/>
      <w:marTop w:val="0"/>
      <w:marBottom w:val="0"/>
      <w:divBdr>
        <w:top w:val="none" w:sz="0" w:space="0" w:color="auto"/>
        <w:left w:val="none" w:sz="0" w:space="0" w:color="auto"/>
        <w:bottom w:val="none" w:sz="0" w:space="0" w:color="auto"/>
        <w:right w:val="none" w:sz="0" w:space="0" w:color="auto"/>
      </w:divBdr>
      <w:divsChild>
        <w:div w:id="272053048">
          <w:marLeft w:val="0"/>
          <w:marRight w:val="0"/>
          <w:marTop w:val="0"/>
          <w:marBottom w:val="0"/>
          <w:divBdr>
            <w:top w:val="none" w:sz="0" w:space="0" w:color="auto"/>
            <w:left w:val="single" w:sz="6" w:space="0" w:color="F1F1F1"/>
            <w:bottom w:val="none" w:sz="0" w:space="0" w:color="auto"/>
            <w:right w:val="single" w:sz="6" w:space="0" w:color="F1F1F1"/>
          </w:divBdr>
          <w:divsChild>
            <w:div w:id="126044903">
              <w:marLeft w:val="0"/>
              <w:marRight w:val="0"/>
              <w:marTop w:val="0"/>
              <w:marBottom w:val="0"/>
              <w:divBdr>
                <w:top w:val="none" w:sz="0" w:space="0" w:color="auto"/>
                <w:left w:val="none" w:sz="0" w:space="0" w:color="auto"/>
                <w:bottom w:val="none" w:sz="0" w:space="0" w:color="auto"/>
                <w:right w:val="none" w:sz="0" w:space="0" w:color="auto"/>
              </w:divBdr>
              <w:divsChild>
                <w:div w:id="1371301672">
                  <w:marLeft w:val="0"/>
                  <w:marRight w:val="0"/>
                  <w:marTop w:val="0"/>
                  <w:marBottom w:val="0"/>
                  <w:divBdr>
                    <w:top w:val="none" w:sz="0" w:space="0" w:color="auto"/>
                    <w:left w:val="none" w:sz="0" w:space="0" w:color="auto"/>
                    <w:bottom w:val="none" w:sz="0" w:space="0" w:color="auto"/>
                    <w:right w:val="none" w:sz="0" w:space="0" w:color="auto"/>
                  </w:divBdr>
                  <w:divsChild>
                    <w:div w:id="18670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9588">
      <w:bodyDiv w:val="1"/>
      <w:marLeft w:val="0"/>
      <w:marRight w:val="0"/>
      <w:marTop w:val="0"/>
      <w:marBottom w:val="0"/>
      <w:divBdr>
        <w:top w:val="none" w:sz="0" w:space="0" w:color="auto"/>
        <w:left w:val="none" w:sz="0" w:space="0" w:color="auto"/>
        <w:bottom w:val="none" w:sz="0" w:space="0" w:color="auto"/>
        <w:right w:val="none" w:sz="0" w:space="0" w:color="auto"/>
      </w:divBdr>
      <w:divsChild>
        <w:div w:id="1103962579">
          <w:marLeft w:val="0"/>
          <w:marRight w:val="0"/>
          <w:marTop w:val="0"/>
          <w:marBottom w:val="0"/>
          <w:divBdr>
            <w:top w:val="none" w:sz="0" w:space="0" w:color="auto"/>
            <w:left w:val="none" w:sz="0" w:space="0" w:color="auto"/>
            <w:bottom w:val="none" w:sz="0" w:space="0" w:color="auto"/>
            <w:right w:val="none" w:sz="0" w:space="0" w:color="auto"/>
          </w:divBdr>
        </w:div>
        <w:div w:id="809520415">
          <w:marLeft w:val="0"/>
          <w:marRight w:val="0"/>
          <w:marTop w:val="0"/>
          <w:marBottom w:val="0"/>
          <w:divBdr>
            <w:top w:val="none" w:sz="0" w:space="0" w:color="auto"/>
            <w:left w:val="none" w:sz="0" w:space="0" w:color="auto"/>
            <w:bottom w:val="none" w:sz="0" w:space="0" w:color="auto"/>
            <w:right w:val="none" w:sz="0" w:space="0" w:color="auto"/>
          </w:divBdr>
        </w:div>
        <w:div w:id="739906402">
          <w:marLeft w:val="0"/>
          <w:marRight w:val="0"/>
          <w:marTop w:val="0"/>
          <w:marBottom w:val="0"/>
          <w:divBdr>
            <w:top w:val="none" w:sz="0" w:space="0" w:color="auto"/>
            <w:left w:val="none" w:sz="0" w:space="0" w:color="auto"/>
            <w:bottom w:val="none" w:sz="0" w:space="0" w:color="auto"/>
            <w:right w:val="none" w:sz="0" w:space="0" w:color="auto"/>
          </w:divBdr>
        </w:div>
      </w:divsChild>
    </w:div>
    <w:div w:id="677118066">
      <w:bodyDiv w:val="1"/>
      <w:marLeft w:val="208"/>
      <w:marRight w:val="0"/>
      <w:marTop w:val="208"/>
      <w:marBottom w:val="0"/>
      <w:divBdr>
        <w:top w:val="none" w:sz="0" w:space="0" w:color="auto"/>
        <w:left w:val="none" w:sz="0" w:space="0" w:color="auto"/>
        <w:bottom w:val="none" w:sz="0" w:space="0" w:color="auto"/>
        <w:right w:val="none" w:sz="0" w:space="0" w:color="auto"/>
      </w:divBdr>
    </w:div>
    <w:div w:id="981539472">
      <w:bodyDiv w:val="1"/>
      <w:marLeft w:val="0"/>
      <w:marRight w:val="0"/>
      <w:marTop w:val="0"/>
      <w:marBottom w:val="0"/>
      <w:divBdr>
        <w:top w:val="none" w:sz="0" w:space="0" w:color="auto"/>
        <w:left w:val="none" w:sz="0" w:space="0" w:color="auto"/>
        <w:bottom w:val="none" w:sz="0" w:space="0" w:color="auto"/>
        <w:right w:val="none" w:sz="0" w:space="0" w:color="auto"/>
      </w:divBdr>
    </w:div>
    <w:div w:id="1096828541">
      <w:bodyDiv w:val="1"/>
      <w:marLeft w:val="0"/>
      <w:marRight w:val="0"/>
      <w:marTop w:val="0"/>
      <w:marBottom w:val="0"/>
      <w:divBdr>
        <w:top w:val="none" w:sz="0" w:space="0" w:color="auto"/>
        <w:left w:val="none" w:sz="0" w:space="0" w:color="auto"/>
        <w:bottom w:val="none" w:sz="0" w:space="0" w:color="auto"/>
        <w:right w:val="none" w:sz="0" w:space="0" w:color="auto"/>
      </w:divBdr>
      <w:divsChild>
        <w:div w:id="1427119406">
          <w:marLeft w:val="547"/>
          <w:marRight w:val="0"/>
          <w:marTop w:val="0"/>
          <w:marBottom w:val="0"/>
          <w:divBdr>
            <w:top w:val="none" w:sz="0" w:space="0" w:color="auto"/>
            <w:left w:val="none" w:sz="0" w:space="0" w:color="auto"/>
            <w:bottom w:val="none" w:sz="0" w:space="0" w:color="auto"/>
            <w:right w:val="none" w:sz="0" w:space="0" w:color="auto"/>
          </w:divBdr>
        </w:div>
        <w:div w:id="1368874471">
          <w:marLeft w:val="547"/>
          <w:marRight w:val="0"/>
          <w:marTop w:val="0"/>
          <w:marBottom w:val="0"/>
          <w:divBdr>
            <w:top w:val="none" w:sz="0" w:space="0" w:color="auto"/>
            <w:left w:val="none" w:sz="0" w:space="0" w:color="auto"/>
            <w:bottom w:val="none" w:sz="0" w:space="0" w:color="auto"/>
            <w:right w:val="none" w:sz="0" w:space="0" w:color="auto"/>
          </w:divBdr>
        </w:div>
        <w:div w:id="1400395905">
          <w:marLeft w:val="547"/>
          <w:marRight w:val="0"/>
          <w:marTop w:val="0"/>
          <w:marBottom w:val="0"/>
          <w:divBdr>
            <w:top w:val="none" w:sz="0" w:space="0" w:color="auto"/>
            <w:left w:val="none" w:sz="0" w:space="0" w:color="auto"/>
            <w:bottom w:val="none" w:sz="0" w:space="0" w:color="auto"/>
            <w:right w:val="none" w:sz="0" w:space="0" w:color="auto"/>
          </w:divBdr>
        </w:div>
        <w:div w:id="797915621">
          <w:marLeft w:val="547"/>
          <w:marRight w:val="0"/>
          <w:marTop w:val="0"/>
          <w:marBottom w:val="0"/>
          <w:divBdr>
            <w:top w:val="none" w:sz="0" w:space="0" w:color="auto"/>
            <w:left w:val="none" w:sz="0" w:space="0" w:color="auto"/>
            <w:bottom w:val="none" w:sz="0" w:space="0" w:color="auto"/>
            <w:right w:val="none" w:sz="0" w:space="0" w:color="auto"/>
          </w:divBdr>
        </w:div>
        <w:div w:id="1644307885">
          <w:marLeft w:val="547"/>
          <w:marRight w:val="0"/>
          <w:marTop w:val="0"/>
          <w:marBottom w:val="0"/>
          <w:divBdr>
            <w:top w:val="none" w:sz="0" w:space="0" w:color="auto"/>
            <w:left w:val="none" w:sz="0" w:space="0" w:color="auto"/>
            <w:bottom w:val="none" w:sz="0" w:space="0" w:color="auto"/>
            <w:right w:val="none" w:sz="0" w:space="0" w:color="auto"/>
          </w:divBdr>
        </w:div>
        <w:div w:id="80487215">
          <w:marLeft w:val="547"/>
          <w:marRight w:val="0"/>
          <w:marTop w:val="0"/>
          <w:marBottom w:val="0"/>
          <w:divBdr>
            <w:top w:val="none" w:sz="0" w:space="0" w:color="auto"/>
            <w:left w:val="none" w:sz="0" w:space="0" w:color="auto"/>
            <w:bottom w:val="none" w:sz="0" w:space="0" w:color="auto"/>
            <w:right w:val="none" w:sz="0" w:space="0" w:color="auto"/>
          </w:divBdr>
        </w:div>
        <w:div w:id="672804078">
          <w:marLeft w:val="547"/>
          <w:marRight w:val="0"/>
          <w:marTop w:val="0"/>
          <w:marBottom w:val="0"/>
          <w:divBdr>
            <w:top w:val="none" w:sz="0" w:space="0" w:color="auto"/>
            <w:left w:val="none" w:sz="0" w:space="0" w:color="auto"/>
            <w:bottom w:val="none" w:sz="0" w:space="0" w:color="auto"/>
            <w:right w:val="none" w:sz="0" w:space="0" w:color="auto"/>
          </w:divBdr>
        </w:div>
      </w:divsChild>
    </w:div>
    <w:div w:id="1347370447">
      <w:bodyDiv w:val="1"/>
      <w:marLeft w:val="0"/>
      <w:marRight w:val="0"/>
      <w:marTop w:val="0"/>
      <w:marBottom w:val="0"/>
      <w:divBdr>
        <w:top w:val="none" w:sz="0" w:space="0" w:color="auto"/>
        <w:left w:val="none" w:sz="0" w:space="0" w:color="auto"/>
        <w:bottom w:val="none" w:sz="0" w:space="0" w:color="auto"/>
        <w:right w:val="none" w:sz="0" w:space="0" w:color="auto"/>
      </w:divBdr>
    </w:div>
    <w:div w:id="1427652729">
      <w:bodyDiv w:val="1"/>
      <w:marLeft w:val="0"/>
      <w:marRight w:val="0"/>
      <w:marTop w:val="0"/>
      <w:marBottom w:val="0"/>
      <w:divBdr>
        <w:top w:val="none" w:sz="0" w:space="0" w:color="auto"/>
        <w:left w:val="none" w:sz="0" w:space="0" w:color="auto"/>
        <w:bottom w:val="none" w:sz="0" w:space="0" w:color="auto"/>
        <w:right w:val="none" w:sz="0" w:space="0" w:color="auto"/>
      </w:divBdr>
    </w:div>
    <w:div w:id="1554846475">
      <w:bodyDiv w:val="1"/>
      <w:marLeft w:val="0"/>
      <w:marRight w:val="0"/>
      <w:marTop w:val="0"/>
      <w:marBottom w:val="0"/>
      <w:divBdr>
        <w:top w:val="none" w:sz="0" w:space="0" w:color="auto"/>
        <w:left w:val="none" w:sz="0" w:space="0" w:color="auto"/>
        <w:bottom w:val="none" w:sz="0" w:space="0" w:color="auto"/>
        <w:right w:val="none" w:sz="0" w:space="0" w:color="auto"/>
      </w:divBdr>
    </w:div>
    <w:div w:id="1835487616">
      <w:bodyDiv w:val="1"/>
      <w:marLeft w:val="0"/>
      <w:marRight w:val="0"/>
      <w:marTop w:val="0"/>
      <w:marBottom w:val="0"/>
      <w:divBdr>
        <w:top w:val="none" w:sz="0" w:space="0" w:color="auto"/>
        <w:left w:val="none" w:sz="0" w:space="0" w:color="auto"/>
        <w:bottom w:val="none" w:sz="0" w:space="0" w:color="auto"/>
        <w:right w:val="none" w:sz="0" w:space="0" w:color="auto"/>
      </w:divBdr>
    </w:div>
    <w:div w:id="20821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ssion_x0020_Number xmlns="5987ad84-f08d-4022-aac7-e40522c20b7f">5-2 -	 Fora Terms of Reference</Session_x0020_Number>
    <Discuss xmlns="1B50EC1B-4754-47E3-9854-2E59C91A054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D2A9247B2C7439AE96E48E67CEEB8" ma:contentTypeVersion="" ma:contentTypeDescription="Create a new document." ma:contentTypeScope="" ma:versionID="764e2b28451c4794aeefcd49a6c00422">
  <xsd:schema xmlns:xsd="http://www.w3.org/2001/XMLSchema" xmlns:xs="http://www.w3.org/2001/XMLSchema" xmlns:p="http://schemas.microsoft.com/office/2006/metadata/properties" xmlns:ns2="1B50EC1B-4754-47E3-9854-2E59C91A0541" xmlns:ns3="5987ad84-f08d-4022-aac7-e40522c20b7f" targetNamespace="http://schemas.microsoft.com/office/2006/metadata/properties" ma:root="true" ma:fieldsID="74b6fa0fc77cfa48202ac5cecde48ba9" ns2:_="" ns3:_="">
    <xsd:import namespace="1B50EC1B-4754-47E3-9854-2E59C91A0541"/>
    <xsd:import namespace="5987ad84-f08d-4022-aac7-e40522c20b7f"/>
    <xsd:element name="properties">
      <xsd:complexType>
        <xsd:sequence>
          <xsd:element name="documentManagement">
            <xsd:complexType>
              <xsd:all>
                <xsd:element ref="ns2:Discuss" minOccurs="0"/>
                <xsd:element ref="ns3:Session_x0020_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0EC1B-4754-47E3-9854-2E59C91A0541" elementFormDefault="qualified">
    <xsd:import namespace="http://schemas.microsoft.com/office/2006/documentManagement/types"/>
    <xsd:import namespace="http://schemas.microsoft.com/office/infopath/2007/PartnerControls"/>
    <xsd:element name="Discuss" ma:index="8" nillable="true" ma:displayName="Discuss" ma:hidden="true" ma:internalName="Discus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7ad84-f08d-4022-aac7-e40522c20b7f" elementFormDefault="qualified">
    <xsd:import namespace="http://schemas.microsoft.com/office/2006/documentManagement/types"/>
    <xsd:import namespace="http://schemas.microsoft.com/office/infopath/2007/PartnerControls"/>
    <xsd:element name="Session_x0020_Number" ma:index="9" nillable="true" ma:displayName="Agenda Item" ma:default="1 - Welcome by SCE Chair and Adoption of SCE Agenda" ma:format="Dropdown" ma:internalName="Session_x0020_Number">
      <xsd:simpleType>
        <xsd:restriction base="dms:Choice">
          <xsd:enumeration value="1 - Welcome by SCE Chair and Adoption of SCE Agenda"/>
          <xsd:enumeration value="2 - SCE Terms of Reference"/>
          <xsd:enumeration value="3 - 2018 SCE Work Plan"/>
          <xsd:enumeration value="4 - SCE Fora Operations and Policies"/>
          <xsd:enumeration value="4-1 - Report of the APEC Secretariat Executive Director on the Alignment of Fora Work Plans with APEC’s Overall Vision and Objectives"/>
          <xsd:enumeration value="4-2 -  Improvement of SCE and SCE-COW Arrangements"/>
          <xsd:enumeration value="4-3 - Other Policy Issues"/>
          <xsd:enumeration value="5 - Fora Administration"/>
          <xsd:enumeration value="5-1 - Fora Strategic Plans"/>
          <xsd:enumeration value="5-2 -  Fora Terms of Reference"/>
          <xsd:enumeration value="5-3 - Independent Assessments"/>
          <xsd:enumeration value="6 - Standardized Fora Assessment Program"/>
          <xsd:enumeration value="7 - Streamlined Project Approval Process"/>
          <xsd:enumeration value="8 - Scheduling of Ministerial Meetings in 2018"/>
          <xsd:enumeration value="9 - Other Business"/>
          <xsd:enumeration value="10 - Document Access"/>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FB10-C3D2-4878-854F-58A5EE611D3E}">
  <ds:schemaRefs>
    <ds:schemaRef ds:uri="1B50EC1B-4754-47E3-9854-2E59C91A0541"/>
    <ds:schemaRef ds:uri="http://purl.org/dc/elements/1.1/"/>
    <ds:schemaRef ds:uri="http://schemas.microsoft.com/office/2006/metadata/properties"/>
    <ds:schemaRef ds:uri="5987ad84-f08d-4022-aac7-e40522c20b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CFA519-AB3C-4A65-A03A-9F3C245C7750}">
  <ds:schemaRefs>
    <ds:schemaRef ds:uri="http://schemas.microsoft.com/office/2006/metadata/longProperties"/>
  </ds:schemaRefs>
</ds:datastoreItem>
</file>

<file path=customXml/itemProps3.xml><?xml version="1.0" encoding="utf-8"?>
<ds:datastoreItem xmlns:ds="http://schemas.openxmlformats.org/officeDocument/2006/customXml" ds:itemID="{3E527915-1A51-41C7-B8BC-686DB85344ED}">
  <ds:schemaRefs>
    <ds:schemaRef ds:uri="http://schemas.microsoft.com/sharepoint/v3/contenttype/forms"/>
  </ds:schemaRefs>
</ds:datastoreItem>
</file>

<file path=customXml/itemProps4.xml><?xml version="1.0" encoding="utf-8"?>
<ds:datastoreItem xmlns:ds="http://schemas.openxmlformats.org/officeDocument/2006/customXml" ds:itemID="{FA00EC98-052F-45EB-9943-C57D9646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0EC1B-4754-47E3-9854-2E59C91A0541"/>
    <ds:schemaRef ds:uri="5987ad84-f08d-4022-aac7-e40522c20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A9ECF-59F5-4B2F-8EEF-C386C887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19293</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TPTWG Terms of Reference revised version 2</vt:lpstr>
      <vt:lpstr>TPTWG Terms of Reference revised version 2</vt:lpstr>
    </vt:vector>
  </TitlesOfParts>
  <Company>Infrastructure</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TPTWG Terms of Reference revised version 2</dc:title>
  <dc:creator>smartpc smart</dc:creator>
  <cp:lastModifiedBy>LaFortune, Sandra</cp:lastModifiedBy>
  <cp:revision>2</cp:revision>
  <cp:lastPrinted>2018-01-03T05:21:00Z</cp:lastPrinted>
  <dcterms:created xsi:type="dcterms:W3CDTF">2019-12-11T14:57:00Z</dcterms:created>
  <dcterms:modified xsi:type="dcterms:W3CDTF">2019-12-11T14:57:00Z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eDocument</vt:lpwstr>
  </property>
  <property fmtid="{D5CDD505-2E9C-101B-9397-08002B2CF9AE}" pid="3" name="_NewReviewCycle">
    <vt:lpwstr/>
  </property>
  <property fmtid="{D5CDD505-2E9C-101B-9397-08002B2CF9AE}" pid="4" name="ContentTypeId">
    <vt:lpwstr>0x01010039CD2A9247B2C7439AE96E48E67CEEB8</vt:lpwstr>
  </property>
</Properties>
</file>