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8F" w:rsidRPr="00C209AA" w:rsidRDefault="0098178F" w:rsidP="0098178F">
      <w:pPr>
        <w:spacing w:line="276" w:lineRule="auto"/>
        <w:ind w:rightChars="133" w:right="319"/>
        <w:jc w:val="center"/>
        <w:rPr>
          <w:rFonts w:eastAsia="맑은 고딕"/>
          <w:b/>
          <w:sz w:val="32"/>
          <w:szCs w:val="32"/>
        </w:rPr>
      </w:pPr>
    </w:p>
    <w:p w:rsidR="0098178F" w:rsidRPr="00C92ACE" w:rsidRDefault="0098178F" w:rsidP="0098178F">
      <w:pPr>
        <w:widowControl w:val="0"/>
        <w:spacing w:line="276" w:lineRule="auto"/>
        <w:ind w:left="360" w:rightChars="133" w:right="319"/>
        <w:jc w:val="center"/>
        <w:rPr>
          <w:rFonts w:eastAsiaTheme="minorEastAsia"/>
          <w:b/>
          <w:color w:val="00B050"/>
          <w:sz w:val="32"/>
          <w:szCs w:val="32"/>
        </w:rPr>
      </w:pPr>
      <w:r w:rsidRPr="00C209AA">
        <w:rPr>
          <w:rFonts w:eastAsia="MS Mincho"/>
          <w:b/>
          <w:sz w:val="32"/>
          <w:szCs w:val="32"/>
          <w:lang w:eastAsia="ja-JP"/>
        </w:rPr>
        <w:t xml:space="preserve">Roadmap </w:t>
      </w:r>
      <w:r w:rsidRPr="00C92ACE">
        <w:rPr>
          <w:rFonts w:eastAsia="MS Mincho"/>
          <w:b/>
          <w:sz w:val="32"/>
          <w:szCs w:val="32"/>
          <w:lang w:eastAsia="ja-JP"/>
        </w:rPr>
        <w:t>to Promote Regulatory Convergence for PV</w:t>
      </w:r>
      <w:r w:rsidR="00B975DB" w:rsidRPr="00C92ACE">
        <w:rPr>
          <w:rFonts w:eastAsiaTheme="minorEastAsia"/>
          <w:b/>
          <w:sz w:val="32"/>
          <w:szCs w:val="32"/>
        </w:rPr>
        <w:t xml:space="preserve"> </w:t>
      </w:r>
      <w:r w:rsidR="00B975DB" w:rsidRPr="00C92ACE">
        <w:rPr>
          <w:rFonts w:eastAsiaTheme="minorEastAsia"/>
          <w:b/>
          <w:color w:val="00B050"/>
          <w:sz w:val="32"/>
          <w:szCs w:val="32"/>
        </w:rPr>
        <w:t>ver2</w:t>
      </w:r>
    </w:p>
    <w:p w:rsidR="0098178F" w:rsidRPr="00C209AA" w:rsidRDefault="0098178F" w:rsidP="0098178F">
      <w:pPr>
        <w:spacing w:line="276" w:lineRule="auto"/>
        <w:ind w:rightChars="133" w:right="319"/>
        <w:rPr>
          <w:rFonts w:eastAsia="맑은 고딕"/>
          <w:szCs w:val="20"/>
        </w:rPr>
      </w:pPr>
    </w:p>
    <w:p w:rsidR="0098178F" w:rsidRPr="00EC1D55" w:rsidRDefault="0098178F" w:rsidP="0098178F">
      <w:pPr>
        <w:widowControl w:val="0"/>
        <w:spacing w:line="276" w:lineRule="auto"/>
        <w:ind w:rightChars="133" w:right="319"/>
        <w:jc w:val="both"/>
        <w:rPr>
          <w:rFonts w:eastAsia="맑은 고딕"/>
          <w:b/>
          <w:sz w:val="28"/>
          <w:szCs w:val="28"/>
        </w:rPr>
      </w:pPr>
      <w:r w:rsidRPr="000903C5">
        <w:rPr>
          <w:rFonts w:eastAsia="MS Mincho" w:hint="eastAsia"/>
          <w:b/>
          <w:sz w:val="28"/>
          <w:szCs w:val="28"/>
          <w:lang w:eastAsia="ja-JP"/>
        </w:rPr>
        <w:t xml:space="preserve">Slogan: </w:t>
      </w:r>
    </w:p>
    <w:p w:rsidR="0098178F" w:rsidRDefault="0098178F" w:rsidP="0098178F">
      <w:pPr>
        <w:widowControl w:val="0"/>
        <w:spacing w:line="276" w:lineRule="auto"/>
        <w:ind w:rightChars="133" w:right="319"/>
        <w:jc w:val="both"/>
        <w:rPr>
          <w:rFonts w:eastAsia="맑은 고딕" w:hAnsi="Century Schoolbook"/>
          <w:b/>
          <w:bCs/>
          <w:szCs w:val="20"/>
        </w:rPr>
      </w:pPr>
    </w:p>
    <w:p w:rsidR="0098178F" w:rsidRPr="000903C5" w:rsidRDefault="0098178F" w:rsidP="0098178F">
      <w:pPr>
        <w:pStyle w:val="ListParagraph1"/>
        <w:widowControl w:val="0"/>
        <w:numPr>
          <w:ilvl w:val="0"/>
          <w:numId w:val="5"/>
        </w:numPr>
        <w:spacing w:line="276" w:lineRule="auto"/>
        <w:ind w:leftChars="0" w:rightChars="133" w:right="319"/>
        <w:rPr>
          <w:rFonts w:ascii="Times New Roman" w:hAnsi="Times New Roman"/>
          <w:b/>
          <w:sz w:val="24"/>
        </w:rPr>
      </w:pPr>
      <w:r w:rsidRPr="000903C5">
        <w:rPr>
          <w:rFonts w:ascii="Times New Roman" w:hAnsi="Times New Roman"/>
          <w:b/>
          <w:sz w:val="24"/>
        </w:rPr>
        <w:t xml:space="preserve">Protecting and promoting the health of the public </w:t>
      </w:r>
      <w:r w:rsidRPr="000903C5">
        <w:rPr>
          <w:rFonts w:ascii="Times New Roman" w:hAnsi="Times New Roman" w:hint="eastAsia"/>
          <w:b/>
          <w:sz w:val="24"/>
        </w:rPr>
        <w:t xml:space="preserve">by </w:t>
      </w:r>
      <w:proofErr w:type="spellStart"/>
      <w:r w:rsidRPr="000903C5">
        <w:rPr>
          <w:rFonts w:ascii="Times New Roman" w:hAnsi="Times New Roman" w:hint="eastAsia"/>
          <w:b/>
          <w:sz w:val="24"/>
        </w:rPr>
        <w:t>p</w:t>
      </w:r>
      <w:r w:rsidRPr="000903C5">
        <w:rPr>
          <w:rFonts w:ascii="Times New Roman" w:hAnsi="Times New Roman"/>
          <w:b/>
          <w:sz w:val="24"/>
        </w:rPr>
        <w:t>harmacovigilance</w:t>
      </w:r>
      <w:proofErr w:type="spellEnd"/>
    </w:p>
    <w:p w:rsidR="0098178F" w:rsidRDefault="0098178F" w:rsidP="0098178F">
      <w:pPr>
        <w:widowControl w:val="0"/>
        <w:spacing w:line="276" w:lineRule="auto"/>
        <w:ind w:rightChars="133" w:right="319"/>
        <w:jc w:val="both"/>
        <w:rPr>
          <w:rFonts w:eastAsia="맑은 고딕" w:hAnsi="Century Schoolbook"/>
          <w:szCs w:val="20"/>
          <w:lang w:val="en-CA"/>
        </w:rPr>
      </w:pPr>
    </w:p>
    <w:p w:rsidR="0098178F" w:rsidRPr="00C209AA" w:rsidRDefault="0098178F" w:rsidP="0098178F">
      <w:pPr>
        <w:widowControl w:val="0"/>
        <w:spacing w:line="276" w:lineRule="auto"/>
        <w:ind w:rightChars="133" w:right="319"/>
        <w:jc w:val="both"/>
        <w:rPr>
          <w:rFonts w:eastAsia="맑은 고딕" w:hAnsi="Century Schoolbook"/>
          <w:szCs w:val="20"/>
          <w:lang w:val="en-CA"/>
        </w:rPr>
      </w:pPr>
    </w:p>
    <w:p w:rsidR="0098178F" w:rsidRPr="00C209AA" w:rsidRDefault="0098178F" w:rsidP="0098178F">
      <w:pPr>
        <w:spacing w:line="276" w:lineRule="auto"/>
        <w:ind w:rightChars="133" w:right="319"/>
        <w:rPr>
          <w:rFonts w:eastAsia="MS Mincho"/>
          <w:b/>
          <w:sz w:val="28"/>
          <w:szCs w:val="28"/>
          <w:lang w:eastAsia="ja-JP"/>
        </w:rPr>
      </w:pPr>
      <w:r w:rsidRPr="00C209AA">
        <w:rPr>
          <w:rFonts w:eastAsia="MS Mincho"/>
          <w:b/>
          <w:sz w:val="28"/>
          <w:szCs w:val="28"/>
          <w:lang w:eastAsia="ja-JP"/>
        </w:rPr>
        <w:t>Goal</w:t>
      </w:r>
      <w:r w:rsidRPr="00C209AA">
        <w:rPr>
          <w:rFonts w:eastAsia="맑은 고딕"/>
          <w:b/>
          <w:sz w:val="28"/>
          <w:szCs w:val="28"/>
        </w:rPr>
        <w:t>s</w:t>
      </w:r>
      <w:r w:rsidRPr="00C209AA">
        <w:rPr>
          <w:rFonts w:eastAsia="MS Mincho" w:hint="eastAsia"/>
          <w:b/>
          <w:sz w:val="28"/>
          <w:szCs w:val="28"/>
          <w:lang w:eastAsia="ja-JP"/>
        </w:rPr>
        <w:t>：</w:t>
      </w:r>
    </w:p>
    <w:p w:rsidR="0098178F" w:rsidRPr="00C209AA" w:rsidRDefault="0098178F" w:rsidP="0098178F">
      <w:pPr>
        <w:spacing w:line="276" w:lineRule="auto"/>
        <w:ind w:rightChars="133" w:right="319"/>
        <w:rPr>
          <w:rFonts w:eastAsia="MS Mincho" w:hAnsi="Century Schoolbook"/>
          <w:szCs w:val="20"/>
          <w:lang w:val="en-CA" w:eastAsia="ja-JP"/>
        </w:rPr>
      </w:pPr>
    </w:p>
    <w:p w:rsidR="0098178F" w:rsidRPr="00C209AA" w:rsidRDefault="0098178F" w:rsidP="0098178F">
      <w:pPr>
        <w:pStyle w:val="ListParagraph1"/>
        <w:widowControl w:val="0"/>
        <w:numPr>
          <w:ilvl w:val="0"/>
          <w:numId w:val="5"/>
        </w:numPr>
        <w:spacing w:line="276" w:lineRule="auto"/>
        <w:ind w:leftChars="0" w:rightChars="133" w:right="319"/>
        <w:rPr>
          <w:rFonts w:ascii="Times New Roman" w:hAnsi="Times New Roman"/>
          <w:sz w:val="24"/>
        </w:rPr>
      </w:pPr>
      <w:r w:rsidRPr="00C209AA">
        <w:rPr>
          <w:rFonts w:ascii="Times New Roman" w:hAnsi="Times New Roman"/>
          <w:sz w:val="24"/>
        </w:rPr>
        <w:t xml:space="preserve">To facilitate </w:t>
      </w:r>
      <w:r>
        <w:rPr>
          <w:rFonts w:ascii="Times New Roman" w:hAnsi="Times New Roman" w:hint="eastAsia"/>
          <w:sz w:val="24"/>
        </w:rPr>
        <w:t xml:space="preserve">convergent evolution </w:t>
      </w:r>
      <w:r w:rsidRPr="00C209AA">
        <w:rPr>
          <w:rFonts w:ascii="Times New Roman" w:hAnsi="Times New Roman" w:hint="eastAsia"/>
          <w:sz w:val="24"/>
        </w:rPr>
        <w:t xml:space="preserve">of </w:t>
      </w:r>
      <w:proofErr w:type="spellStart"/>
      <w:r w:rsidRPr="00C209AA">
        <w:rPr>
          <w:rFonts w:ascii="Times New Roman" w:hAnsi="Times New Roman"/>
          <w:sz w:val="24"/>
        </w:rPr>
        <w:t>pharmacovigilance</w:t>
      </w:r>
      <w:proofErr w:type="spellEnd"/>
      <w:r w:rsidRPr="00C209AA">
        <w:rPr>
          <w:rFonts w:ascii="Times New Roman" w:hAnsi="Times New Roman"/>
          <w:sz w:val="24"/>
        </w:rPr>
        <w:t xml:space="preserve"> (PV) activities among APEC economies </w:t>
      </w:r>
      <w:r>
        <w:rPr>
          <w:rFonts w:ascii="Times New Roman" w:hAnsi="Times New Roman"/>
          <w:sz w:val="24"/>
        </w:rPr>
        <w:t>that will support</w:t>
      </w:r>
      <w:r w:rsidRPr="00C209AA">
        <w:rPr>
          <w:rFonts w:ascii="Times New Roman" w:hAnsi="Times New Roman"/>
          <w:sz w:val="24"/>
        </w:rPr>
        <w:t xml:space="preserve"> </w:t>
      </w:r>
      <w:r>
        <w:rPr>
          <w:rFonts w:ascii="Times New Roman" w:hAnsi="Times New Roman"/>
          <w:sz w:val="24"/>
        </w:rPr>
        <w:t xml:space="preserve">harmonized and pragmatic </w:t>
      </w:r>
      <w:r w:rsidRPr="00C209AA">
        <w:rPr>
          <w:rFonts w:ascii="Times New Roman" w:hAnsi="Times New Roman"/>
          <w:sz w:val="24"/>
        </w:rPr>
        <w:t xml:space="preserve">regulatory </w:t>
      </w:r>
      <w:r>
        <w:rPr>
          <w:rFonts w:ascii="Times New Roman" w:hAnsi="Times New Roman"/>
          <w:sz w:val="24"/>
        </w:rPr>
        <w:t>requirements</w:t>
      </w:r>
      <w:r w:rsidRPr="00C209AA">
        <w:rPr>
          <w:rFonts w:ascii="Times New Roman" w:hAnsi="Times New Roman"/>
          <w:sz w:val="24"/>
        </w:rPr>
        <w:t xml:space="preserve"> </w:t>
      </w:r>
      <w:r>
        <w:rPr>
          <w:rFonts w:ascii="Times New Roman" w:hAnsi="Times New Roman"/>
          <w:sz w:val="24"/>
        </w:rPr>
        <w:t xml:space="preserve">in </w:t>
      </w:r>
      <w:proofErr w:type="spellStart"/>
      <w:r>
        <w:rPr>
          <w:rFonts w:ascii="Times New Roman" w:hAnsi="Times New Roman"/>
          <w:sz w:val="24"/>
        </w:rPr>
        <w:t>pharmacovigilance</w:t>
      </w:r>
      <w:proofErr w:type="spellEnd"/>
      <w:r>
        <w:rPr>
          <w:rFonts w:ascii="Times New Roman" w:hAnsi="Times New Roman"/>
          <w:sz w:val="24"/>
        </w:rPr>
        <w:t xml:space="preserve"> </w:t>
      </w:r>
      <w:r w:rsidRPr="00C209AA">
        <w:rPr>
          <w:rFonts w:ascii="Times New Roman" w:hAnsi="Times New Roman"/>
          <w:sz w:val="24"/>
        </w:rPr>
        <w:t>by 2020</w:t>
      </w:r>
      <w:r w:rsidRPr="00C209AA">
        <w:rPr>
          <w:rFonts w:ascii="Times New Roman" w:hAnsi="Times New Roman" w:hint="eastAsia"/>
          <w:sz w:val="24"/>
        </w:rPr>
        <w:t>;</w:t>
      </w:r>
    </w:p>
    <w:p w:rsidR="0098178F" w:rsidRPr="00C209AA" w:rsidRDefault="0098178F" w:rsidP="0098178F">
      <w:pPr>
        <w:pStyle w:val="ListParagraph1"/>
        <w:widowControl w:val="0"/>
        <w:numPr>
          <w:ilvl w:val="0"/>
          <w:numId w:val="5"/>
        </w:numPr>
        <w:spacing w:line="276" w:lineRule="auto"/>
        <w:ind w:leftChars="0" w:rightChars="133" w:right="319"/>
        <w:rPr>
          <w:rFonts w:ascii="Times New Roman" w:hAnsi="Times New Roman"/>
          <w:sz w:val="24"/>
        </w:rPr>
      </w:pPr>
      <w:r w:rsidRPr="00C209AA">
        <w:rPr>
          <w:rFonts w:ascii="Times New Roman" w:hAnsi="Times New Roman"/>
          <w:sz w:val="24"/>
        </w:rPr>
        <w:t>To identify opportunities for strengthening</w:t>
      </w:r>
      <w:r w:rsidRPr="00C209AA">
        <w:rPr>
          <w:rFonts w:ascii="Times New Roman" w:hAnsi="Times New Roman" w:hint="eastAsia"/>
          <w:sz w:val="24"/>
        </w:rPr>
        <w:t xml:space="preserve"> </w:t>
      </w:r>
      <w:r w:rsidRPr="00C209AA">
        <w:rPr>
          <w:rFonts w:ascii="Times New Roman" w:hAnsi="Times New Roman"/>
          <w:sz w:val="24"/>
        </w:rPr>
        <w:t xml:space="preserve">PV </w:t>
      </w:r>
      <w:r>
        <w:rPr>
          <w:rFonts w:ascii="Times New Roman" w:hAnsi="Times New Roman"/>
          <w:sz w:val="24"/>
        </w:rPr>
        <w:t xml:space="preserve">standards </w:t>
      </w:r>
      <w:r w:rsidRPr="00C209AA">
        <w:rPr>
          <w:rFonts w:ascii="Times New Roman" w:hAnsi="Times New Roman"/>
          <w:sz w:val="24"/>
        </w:rPr>
        <w:t xml:space="preserve">to </w:t>
      </w:r>
      <w:r>
        <w:rPr>
          <w:rFonts w:ascii="Times New Roman" w:hAnsi="Times New Roman"/>
          <w:sz w:val="24"/>
        </w:rPr>
        <w:t xml:space="preserve">better </w:t>
      </w:r>
      <w:r w:rsidRPr="00C209AA">
        <w:rPr>
          <w:rFonts w:ascii="Times New Roman" w:hAnsi="Times New Roman"/>
          <w:sz w:val="24"/>
        </w:rPr>
        <w:t>protect public health</w:t>
      </w:r>
      <w:r>
        <w:rPr>
          <w:rFonts w:ascii="Times New Roman" w:hAnsi="Times New Roman"/>
          <w:sz w:val="24"/>
        </w:rPr>
        <w:t xml:space="preserve"> in the APEC economies</w:t>
      </w:r>
      <w:r w:rsidRPr="00C209AA">
        <w:rPr>
          <w:rFonts w:ascii="Times New Roman" w:hAnsi="Times New Roman" w:hint="eastAsia"/>
          <w:sz w:val="24"/>
        </w:rPr>
        <w:t>;</w:t>
      </w:r>
    </w:p>
    <w:p w:rsidR="0098178F" w:rsidRPr="00C209AA" w:rsidRDefault="0098178F" w:rsidP="0098178F">
      <w:pPr>
        <w:pStyle w:val="ListParagraph1"/>
        <w:widowControl w:val="0"/>
        <w:numPr>
          <w:ilvl w:val="0"/>
          <w:numId w:val="5"/>
        </w:numPr>
        <w:spacing w:line="276" w:lineRule="auto"/>
        <w:ind w:leftChars="0" w:rightChars="133" w:right="319"/>
        <w:rPr>
          <w:rFonts w:ascii="Times New Roman" w:hAnsi="Times New Roman"/>
          <w:sz w:val="24"/>
        </w:rPr>
      </w:pPr>
      <w:r w:rsidRPr="00C209AA">
        <w:rPr>
          <w:rFonts w:ascii="Times New Roman" w:hAnsi="Times New Roman"/>
          <w:sz w:val="24"/>
        </w:rPr>
        <w:t xml:space="preserve">To promote public health protection by </w:t>
      </w:r>
      <w:r>
        <w:rPr>
          <w:rFonts w:ascii="Times New Roman" w:hAnsi="Times New Roman"/>
          <w:sz w:val="24"/>
        </w:rPr>
        <w:t>coordinating evolution of</w:t>
      </w:r>
      <w:r w:rsidRPr="00C209AA">
        <w:rPr>
          <w:rFonts w:ascii="Times New Roman" w:hAnsi="Times New Roman"/>
          <w:sz w:val="24"/>
        </w:rPr>
        <w:t xml:space="preserve"> PV </w:t>
      </w:r>
      <w:r>
        <w:rPr>
          <w:rFonts w:ascii="Times New Roman" w:hAnsi="Times New Roman"/>
          <w:sz w:val="24"/>
        </w:rPr>
        <w:t>standards</w:t>
      </w:r>
      <w:r w:rsidRPr="00C209AA">
        <w:rPr>
          <w:rFonts w:ascii="Times New Roman" w:hAnsi="Times New Roman"/>
          <w:sz w:val="24"/>
        </w:rPr>
        <w:t xml:space="preserve"> </w:t>
      </w:r>
      <w:r>
        <w:rPr>
          <w:rFonts w:ascii="Times New Roman" w:hAnsi="Times New Roman"/>
          <w:sz w:val="24"/>
        </w:rPr>
        <w:t>that support sustainable risk</w:t>
      </w:r>
      <w:r>
        <w:rPr>
          <w:rFonts w:ascii="Times New Roman" w:hAnsi="Times New Roman" w:hint="eastAsia"/>
          <w:sz w:val="24"/>
        </w:rPr>
        <w:t>-</w:t>
      </w:r>
      <w:r>
        <w:rPr>
          <w:rFonts w:ascii="Times New Roman" w:hAnsi="Times New Roman"/>
          <w:sz w:val="24"/>
        </w:rPr>
        <w:t xml:space="preserve">benefit assessment and management </w:t>
      </w:r>
      <w:r>
        <w:rPr>
          <w:rFonts w:ascii="Times New Roman" w:hAnsi="Times New Roman" w:hint="eastAsia"/>
          <w:sz w:val="24"/>
        </w:rPr>
        <w:t xml:space="preserve">for medical products </w:t>
      </w:r>
      <w:r>
        <w:rPr>
          <w:rFonts w:ascii="Times New Roman" w:hAnsi="Times New Roman"/>
          <w:sz w:val="24"/>
        </w:rPr>
        <w:t xml:space="preserve">in the context of capacity-building constraints </w:t>
      </w:r>
      <w:r w:rsidRPr="00C209AA">
        <w:rPr>
          <w:rFonts w:ascii="Times New Roman" w:hAnsi="Times New Roman"/>
          <w:sz w:val="24"/>
        </w:rPr>
        <w:t>across the APEC economies</w:t>
      </w:r>
      <w:r w:rsidRPr="00C209AA">
        <w:rPr>
          <w:rFonts w:ascii="Times New Roman" w:hAnsi="Times New Roman" w:hint="eastAsia"/>
          <w:sz w:val="24"/>
        </w:rPr>
        <w:t>; and</w:t>
      </w:r>
    </w:p>
    <w:p w:rsidR="0098178F" w:rsidRPr="00C209AA" w:rsidRDefault="0098178F" w:rsidP="0098178F">
      <w:pPr>
        <w:pStyle w:val="ListParagraph1"/>
        <w:widowControl w:val="0"/>
        <w:numPr>
          <w:ilvl w:val="0"/>
          <w:numId w:val="5"/>
        </w:numPr>
        <w:spacing w:line="276" w:lineRule="auto"/>
        <w:ind w:leftChars="0" w:rightChars="133" w:right="319"/>
        <w:rPr>
          <w:rFonts w:ascii="Times New Roman" w:hAnsi="Times New Roman"/>
          <w:sz w:val="24"/>
        </w:rPr>
      </w:pPr>
      <w:r w:rsidRPr="00C209AA">
        <w:rPr>
          <w:rFonts w:ascii="Times New Roman" w:hAnsi="Times New Roman"/>
          <w:sz w:val="24"/>
        </w:rPr>
        <w:t xml:space="preserve">To accelerate mutual recognition through enhancing trust </w:t>
      </w:r>
      <w:r>
        <w:rPr>
          <w:rFonts w:ascii="Times New Roman" w:hAnsi="Times New Roman"/>
          <w:sz w:val="24"/>
        </w:rPr>
        <w:t xml:space="preserve">among and </w:t>
      </w:r>
      <w:r w:rsidRPr="00C209AA">
        <w:rPr>
          <w:rFonts w:ascii="Times New Roman" w:hAnsi="Times New Roman"/>
          <w:sz w:val="24"/>
        </w:rPr>
        <w:t xml:space="preserve">between </w:t>
      </w:r>
      <w:r>
        <w:rPr>
          <w:rFonts w:ascii="Times New Roman" w:hAnsi="Times New Roman"/>
          <w:sz w:val="24"/>
        </w:rPr>
        <w:t xml:space="preserve">APEC </w:t>
      </w:r>
      <w:r w:rsidRPr="00C209AA">
        <w:rPr>
          <w:rFonts w:ascii="Times New Roman" w:hAnsi="Times New Roman"/>
          <w:sz w:val="24"/>
        </w:rPr>
        <w:t>member economies.</w:t>
      </w:r>
    </w:p>
    <w:p w:rsidR="0098178F" w:rsidRPr="00C209AA" w:rsidRDefault="0098178F" w:rsidP="0098178F">
      <w:pPr>
        <w:widowControl w:val="0"/>
        <w:spacing w:line="276" w:lineRule="auto"/>
        <w:ind w:rightChars="133" w:right="319"/>
        <w:rPr>
          <w:rFonts w:eastAsia="맑은 고딕"/>
        </w:rPr>
      </w:pPr>
    </w:p>
    <w:p w:rsidR="0098178F" w:rsidRPr="00C209AA" w:rsidRDefault="0098178F" w:rsidP="0098178F">
      <w:pPr>
        <w:widowControl w:val="0"/>
        <w:spacing w:line="276" w:lineRule="auto"/>
        <w:ind w:rightChars="133" w:right="319"/>
        <w:rPr>
          <w:rFonts w:eastAsia="맑은 고딕"/>
        </w:rPr>
      </w:pPr>
    </w:p>
    <w:p w:rsidR="0098178F" w:rsidRPr="00884F2F" w:rsidRDefault="0098178F" w:rsidP="0098178F">
      <w:pPr>
        <w:spacing w:line="276" w:lineRule="auto"/>
        <w:ind w:rightChars="133" w:right="319"/>
        <w:rPr>
          <w:rFonts w:eastAsia="맑은 고딕" w:hAnsi="Century Schoolbook"/>
          <w:b/>
          <w:sz w:val="28"/>
          <w:szCs w:val="28"/>
          <w:lang w:val="en-CA"/>
        </w:rPr>
      </w:pPr>
      <w:r w:rsidRPr="00C209AA">
        <w:rPr>
          <w:rFonts w:eastAsia="MS Mincho"/>
          <w:b/>
          <w:sz w:val="28"/>
          <w:szCs w:val="28"/>
          <w:lang w:eastAsia="ja-JP"/>
        </w:rPr>
        <w:t>Background</w:t>
      </w:r>
      <w:r w:rsidRPr="00C209AA">
        <w:rPr>
          <w:rFonts w:eastAsia="맑은 고딕"/>
          <w:b/>
          <w:sz w:val="28"/>
          <w:szCs w:val="28"/>
        </w:rPr>
        <w:t>s</w:t>
      </w:r>
      <w:r w:rsidRPr="00C209AA">
        <w:rPr>
          <w:rFonts w:eastAsia="MS Mincho"/>
          <w:b/>
          <w:sz w:val="28"/>
          <w:szCs w:val="28"/>
          <w:lang w:eastAsia="ja-JP"/>
        </w:rPr>
        <w:t xml:space="preserve"> and Challenge</w:t>
      </w:r>
      <w:r w:rsidRPr="00C209AA">
        <w:rPr>
          <w:rFonts w:eastAsia="맑은 고딕"/>
          <w:b/>
          <w:sz w:val="28"/>
          <w:szCs w:val="28"/>
        </w:rPr>
        <w:t>s</w:t>
      </w:r>
      <w:r w:rsidRPr="00C209AA">
        <w:rPr>
          <w:rFonts w:eastAsia="MS Mincho" w:hAnsi="Century Schoolbook" w:hint="eastAsia"/>
          <w:b/>
          <w:sz w:val="28"/>
          <w:szCs w:val="28"/>
          <w:lang w:eastAsia="ja-JP"/>
        </w:rPr>
        <w:t>：</w:t>
      </w:r>
    </w:p>
    <w:p w:rsidR="0098178F" w:rsidRPr="00391487" w:rsidRDefault="0098178F" w:rsidP="0098178F">
      <w:pPr>
        <w:spacing w:line="276" w:lineRule="auto"/>
        <w:ind w:rightChars="133" w:right="319"/>
        <w:rPr>
          <w:rFonts w:eastAsia="맑은 고딕"/>
          <w:szCs w:val="20"/>
          <w:lang w:val="en-CA"/>
        </w:rPr>
      </w:pPr>
    </w:p>
    <w:p w:rsidR="0098178F" w:rsidRPr="00E02BD8" w:rsidRDefault="0098178F" w:rsidP="0098178F">
      <w:pPr>
        <w:widowControl w:val="0"/>
        <w:numPr>
          <w:ilvl w:val="0"/>
          <w:numId w:val="7"/>
        </w:numPr>
        <w:tabs>
          <w:tab w:val="num" w:pos="360"/>
        </w:tabs>
        <w:spacing w:line="276" w:lineRule="auto"/>
        <w:ind w:left="360" w:rightChars="133" w:right="319"/>
        <w:jc w:val="both"/>
        <w:rPr>
          <w:rFonts w:eastAsia="맑은 고딕"/>
          <w:szCs w:val="20"/>
        </w:rPr>
      </w:pPr>
      <w:proofErr w:type="spellStart"/>
      <w:r w:rsidRPr="00C209AA">
        <w:t>Pharmacovigilance</w:t>
      </w:r>
      <w:proofErr w:type="spellEnd"/>
      <w:r w:rsidRPr="00C209AA">
        <w:t xml:space="preserve"> (PV), defined by the World Health Organization (WHO) as ‘science and activities relat</w:t>
      </w:r>
      <w:r w:rsidRPr="00C209AA">
        <w:rPr>
          <w:rFonts w:hint="eastAsia"/>
        </w:rPr>
        <w:t xml:space="preserve">ed </w:t>
      </w:r>
      <w:r w:rsidRPr="00C209AA">
        <w:t>to the detection, assessment, understanding and prevention of adverse effects or any other drug-related problem</w:t>
      </w:r>
      <w:r w:rsidRPr="00C209AA">
        <w:rPr>
          <w:rFonts w:hint="eastAsia"/>
        </w:rPr>
        <w:t>s,</w:t>
      </w:r>
      <w:r w:rsidRPr="00C209AA">
        <w:t xml:space="preserve">’ plays a key role in ensuring that </w:t>
      </w:r>
      <w:r>
        <w:t xml:space="preserve">appropriate </w:t>
      </w:r>
      <w:r w:rsidRPr="00C209AA">
        <w:t xml:space="preserve">patients receive </w:t>
      </w:r>
      <w:r>
        <w:rPr>
          <w:rFonts w:hint="eastAsia"/>
        </w:rPr>
        <w:t xml:space="preserve">medical </w:t>
      </w:r>
      <w:r>
        <w:t xml:space="preserve">products that are </w:t>
      </w:r>
      <w:r w:rsidRPr="00C209AA">
        <w:t xml:space="preserve">safe </w:t>
      </w:r>
      <w:r>
        <w:t>in the context of the benefits these products provide</w:t>
      </w:r>
      <w:r w:rsidRPr="00C209AA">
        <w:t>.</w:t>
      </w:r>
      <w:r>
        <w:rPr>
          <w:rFonts w:hint="eastAsia"/>
        </w:rPr>
        <w:t xml:space="preserve"> </w:t>
      </w:r>
      <w:r w:rsidRPr="00D56672">
        <w:rPr>
          <w:rFonts w:eastAsia="맑은 고딕"/>
          <w:szCs w:val="20"/>
        </w:rPr>
        <w:t xml:space="preserve">Recently, definition of PV boundaries by the WHO has been widened to include: herbals, traditional and complementary medicines, blood products, </w:t>
      </w:r>
      <w:proofErr w:type="spellStart"/>
      <w:r w:rsidRPr="00D56672">
        <w:rPr>
          <w:rFonts w:eastAsia="맑은 고딕"/>
          <w:szCs w:val="20"/>
        </w:rPr>
        <w:t>biologicals</w:t>
      </w:r>
      <w:proofErr w:type="spellEnd"/>
      <w:r w:rsidRPr="00D56672">
        <w:rPr>
          <w:rFonts w:eastAsia="맑은 고딕"/>
          <w:szCs w:val="20"/>
        </w:rPr>
        <w:t xml:space="preserve">, medical devices and vaccines. We should pay attention to monitoring safety not only the </w:t>
      </w:r>
      <w:r>
        <w:rPr>
          <w:rFonts w:hint="eastAsia"/>
        </w:rPr>
        <w:t xml:space="preserve">medicinal </w:t>
      </w:r>
      <w:r>
        <w:t>products</w:t>
      </w:r>
      <w:r w:rsidRPr="00D56672">
        <w:rPr>
          <w:rFonts w:eastAsia="맑은 고딕"/>
          <w:szCs w:val="20"/>
        </w:rPr>
        <w:t xml:space="preserve"> but also the all of the approved medical products. </w:t>
      </w:r>
    </w:p>
    <w:p w:rsidR="0098178F" w:rsidRPr="00C209AA" w:rsidRDefault="0098178F" w:rsidP="0098178F">
      <w:pPr>
        <w:widowControl w:val="0"/>
        <w:spacing w:line="276" w:lineRule="auto"/>
        <w:ind w:rightChars="133" w:right="319"/>
        <w:rPr>
          <w:rFonts w:eastAsia="맑은 고딕"/>
        </w:rPr>
      </w:pPr>
    </w:p>
    <w:p w:rsidR="0098178F" w:rsidRPr="00C209AA" w:rsidRDefault="0098178F" w:rsidP="0098178F">
      <w:pPr>
        <w:widowControl w:val="0"/>
        <w:numPr>
          <w:ilvl w:val="0"/>
          <w:numId w:val="4"/>
        </w:numPr>
        <w:tabs>
          <w:tab w:val="clear" w:pos="720"/>
        </w:tabs>
        <w:spacing w:line="276" w:lineRule="auto"/>
        <w:ind w:left="360" w:rightChars="133" w:right="319"/>
        <w:jc w:val="both"/>
      </w:pPr>
      <w:r>
        <w:rPr>
          <w:rFonts w:eastAsia="맑은 고딕"/>
        </w:rPr>
        <w:t>Adverse effects of pharmacologically active substances have been recognized for many centuries, although t</w:t>
      </w:r>
      <w:r w:rsidRPr="00C209AA">
        <w:rPr>
          <w:rFonts w:eastAsia="맑은 고딕"/>
        </w:rPr>
        <w:t xml:space="preserve">he </w:t>
      </w:r>
      <w:r w:rsidRPr="00C209AA">
        <w:rPr>
          <w:rFonts w:eastAsia="맑은 고딕"/>
          <w:szCs w:val="20"/>
        </w:rPr>
        <w:t xml:space="preserve">importance of </w:t>
      </w:r>
      <w:r w:rsidRPr="00C209AA">
        <w:rPr>
          <w:rFonts w:eastAsia="맑은 고딕"/>
        </w:rPr>
        <w:t>PV</w:t>
      </w:r>
      <w:r w:rsidRPr="00C209AA">
        <w:rPr>
          <w:rFonts w:eastAsia="맑은 고딕"/>
          <w:szCs w:val="20"/>
        </w:rPr>
        <w:t xml:space="preserve"> </w:t>
      </w:r>
      <w:r w:rsidRPr="00C209AA">
        <w:rPr>
          <w:rFonts w:eastAsia="맑은 고딕" w:hint="eastAsia"/>
          <w:szCs w:val="20"/>
        </w:rPr>
        <w:t xml:space="preserve">has </w:t>
      </w:r>
      <w:r>
        <w:rPr>
          <w:rFonts w:eastAsia="맑은 고딕"/>
          <w:szCs w:val="20"/>
        </w:rPr>
        <w:t>increased dramatically</w:t>
      </w:r>
      <w:r w:rsidRPr="00C209AA">
        <w:rPr>
          <w:rFonts w:eastAsia="맑은 고딕"/>
          <w:szCs w:val="20"/>
        </w:rPr>
        <w:t xml:space="preserve"> since the </w:t>
      </w:r>
      <w:r>
        <w:rPr>
          <w:rFonts w:eastAsia="맑은 고딕"/>
          <w:szCs w:val="20"/>
        </w:rPr>
        <w:t>risks of congenital anomalies associated</w:t>
      </w:r>
      <w:r w:rsidRPr="00C209AA">
        <w:rPr>
          <w:rFonts w:eastAsia="맑은 고딕"/>
          <w:szCs w:val="20"/>
        </w:rPr>
        <w:t xml:space="preserve"> with thalidomide emerged in the 1960s. Recent events such as the withdrawal of </w:t>
      </w:r>
      <w:proofErr w:type="spellStart"/>
      <w:r w:rsidRPr="00C209AA">
        <w:rPr>
          <w:rFonts w:eastAsia="맑은 고딕"/>
          <w:szCs w:val="20"/>
        </w:rPr>
        <w:t>rosiglitazone</w:t>
      </w:r>
      <w:proofErr w:type="spellEnd"/>
      <w:r w:rsidRPr="00C209AA">
        <w:rPr>
          <w:rFonts w:eastAsia="맑은 고딕"/>
          <w:szCs w:val="20"/>
        </w:rPr>
        <w:t xml:space="preserve"> and </w:t>
      </w:r>
      <w:proofErr w:type="spellStart"/>
      <w:r w:rsidRPr="00C209AA">
        <w:rPr>
          <w:rFonts w:eastAsia="맑은 고딕"/>
        </w:rPr>
        <w:t>sibutramine</w:t>
      </w:r>
      <w:proofErr w:type="spellEnd"/>
      <w:r w:rsidRPr="00C209AA">
        <w:rPr>
          <w:rFonts w:eastAsia="맑은 고딕"/>
        </w:rPr>
        <w:t xml:space="preserve"> </w:t>
      </w:r>
      <w:r>
        <w:rPr>
          <w:rFonts w:eastAsia="맑은 고딕"/>
        </w:rPr>
        <w:t xml:space="preserve">highlight </w:t>
      </w:r>
      <w:r w:rsidRPr="00C209AA">
        <w:rPr>
          <w:rFonts w:eastAsia="맑은 고딕"/>
        </w:rPr>
        <w:t xml:space="preserve">the </w:t>
      </w:r>
      <w:r>
        <w:rPr>
          <w:rFonts w:eastAsia="맑은 고딕"/>
        </w:rPr>
        <w:t xml:space="preserve">continuing importance </w:t>
      </w:r>
      <w:r w:rsidRPr="00C209AA">
        <w:rPr>
          <w:rFonts w:eastAsia="맑은 고딕"/>
          <w:szCs w:val="20"/>
        </w:rPr>
        <w:t xml:space="preserve">of drug safety </w:t>
      </w:r>
      <w:r>
        <w:rPr>
          <w:rFonts w:eastAsia="맑은 고딕"/>
          <w:szCs w:val="20"/>
        </w:rPr>
        <w:t>under conditions of actual use</w:t>
      </w:r>
      <w:r w:rsidRPr="00B044E9">
        <w:rPr>
          <w:rFonts w:eastAsia="맑은 고딕"/>
        </w:rPr>
        <w:t xml:space="preserve">. </w:t>
      </w:r>
      <w:r w:rsidRPr="00B044E9">
        <w:rPr>
          <w:rFonts w:eastAsia="맑은 고딕" w:hint="eastAsia"/>
        </w:rPr>
        <w:t xml:space="preserve">Moreover, there have been safety </w:t>
      </w:r>
      <w:r>
        <w:rPr>
          <w:rFonts w:eastAsia="맑은 고딕"/>
        </w:rPr>
        <w:t>concerns regarding</w:t>
      </w:r>
      <w:r w:rsidRPr="00F51AC7">
        <w:rPr>
          <w:rFonts w:eastAsia="맑은 고딕" w:hint="eastAsia"/>
        </w:rPr>
        <w:t xml:space="preserve"> traditional medicine</w:t>
      </w:r>
      <w:r>
        <w:rPr>
          <w:rFonts w:eastAsia="맑은 고딕"/>
        </w:rPr>
        <w:t>s</w:t>
      </w:r>
      <w:r w:rsidRPr="00F51AC7">
        <w:rPr>
          <w:rFonts w:eastAsia="맑은 고딕" w:hint="eastAsia"/>
        </w:rPr>
        <w:t xml:space="preserve">, </w:t>
      </w:r>
      <w:r>
        <w:rPr>
          <w:rFonts w:eastAsia="맑은 고딕"/>
        </w:rPr>
        <w:t xml:space="preserve">suspected </w:t>
      </w:r>
      <w:r w:rsidRPr="00F51AC7">
        <w:rPr>
          <w:rFonts w:eastAsia="맑은 고딕" w:hint="eastAsia"/>
        </w:rPr>
        <w:t>counterfeit</w:t>
      </w:r>
      <w:r>
        <w:rPr>
          <w:rFonts w:eastAsia="맑은 고딕"/>
        </w:rPr>
        <w:t xml:space="preserve"> products</w:t>
      </w:r>
      <w:r w:rsidRPr="00F51AC7">
        <w:rPr>
          <w:rFonts w:eastAsia="맑은 고딕" w:hint="eastAsia"/>
        </w:rPr>
        <w:t xml:space="preserve">, </w:t>
      </w:r>
      <w:r>
        <w:rPr>
          <w:rFonts w:eastAsia="맑은 고딕"/>
        </w:rPr>
        <w:t>co-morbidities, severity of disease</w:t>
      </w:r>
      <w:r w:rsidRPr="00F51AC7">
        <w:rPr>
          <w:rFonts w:eastAsia="맑은 고딕" w:hint="eastAsia"/>
        </w:rPr>
        <w:t xml:space="preserve"> and</w:t>
      </w:r>
      <w:r>
        <w:rPr>
          <w:rFonts w:eastAsia="맑은 고딕"/>
        </w:rPr>
        <w:t xml:space="preserve"> suspected interactions arising from simultaneous use of multiple </w:t>
      </w:r>
      <w:r>
        <w:rPr>
          <w:rFonts w:eastAsia="맑은 고딕" w:hint="eastAsia"/>
        </w:rPr>
        <w:t xml:space="preserve">medicinal </w:t>
      </w:r>
      <w:r>
        <w:rPr>
          <w:rFonts w:eastAsia="맑은 고딕"/>
        </w:rPr>
        <w:t>products</w:t>
      </w:r>
      <w:r w:rsidRPr="00F51AC7">
        <w:rPr>
          <w:rFonts w:eastAsia="맑은 고딕" w:hint="eastAsia"/>
        </w:rPr>
        <w:t xml:space="preserve">, etc. </w:t>
      </w:r>
      <w:r>
        <w:rPr>
          <w:rFonts w:eastAsia="맑은 고딕"/>
        </w:rPr>
        <w:t xml:space="preserve">These latter conditions are confounders and are often excluded from clinical trials. Further, the numbers of subjects in clinical trials are rather small, so rare adverse reactions may not be detected in a pre-marketing development program. </w:t>
      </w:r>
      <w:r w:rsidRPr="00F51AC7">
        <w:rPr>
          <w:rFonts w:eastAsia="맑은 고딕"/>
        </w:rPr>
        <w:t xml:space="preserve">Therefore, </w:t>
      </w:r>
      <w:r w:rsidRPr="00F51AC7">
        <w:rPr>
          <w:rFonts w:eastAsia="맑은 고딕"/>
        </w:rPr>
        <w:lastRenderedPageBreak/>
        <w:t xml:space="preserve">post-marketing surveillance is essential to ensure the safety of medication in real world settings. </w:t>
      </w:r>
    </w:p>
    <w:p w:rsidR="0098178F" w:rsidRPr="00C209AA" w:rsidRDefault="0098178F" w:rsidP="0098178F">
      <w:pPr>
        <w:widowControl w:val="0"/>
        <w:spacing w:line="276" w:lineRule="auto"/>
        <w:ind w:rightChars="133" w:right="319"/>
        <w:jc w:val="both"/>
      </w:pPr>
    </w:p>
    <w:p w:rsidR="0098178F" w:rsidRPr="00C209AA" w:rsidRDefault="0098178F" w:rsidP="0098178F">
      <w:pPr>
        <w:widowControl w:val="0"/>
        <w:numPr>
          <w:ilvl w:val="0"/>
          <w:numId w:val="4"/>
        </w:numPr>
        <w:tabs>
          <w:tab w:val="clear" w:pos="720"/>
        </w:tabs>
        <w:spacing w:line="276" w:lineRule="auto"/>
        <w:ind w:left="360" w:rightChars="133" w:right="319"/>
        <w:jc w:val="both"/>
      </w:pPr>
      <w:r w:rsidRPr="00C209AA">
        <w:rPr>
          <w:rFonts w:eastAsia="맑은 고딕"/>
          <w:szCs w:val="20"/>
        </w:rPr>
        <w:t xml:space="preserve">According to the </w:t>
      </w:r>
      <w:proofErr w:type="spellStart"/>
      <w:r w:rsidRPr="00C209AA">
        <w:rPr>
          <w:rFonts w:eastAsia="맑은 고딕"/>
          <w:szCs w:val="20"/>
        </w:rPr>
        <w:t>Erice</w:t>
      </w:r>
      <w:proofErr w:type="spellEnd"/>
      <w:r w:rsidRPr="00C209AA">
        <w:rPr>
          <w:rFonts w:eastAsia="맑은 고딕"/>
          <w:szCs w:val="20"/>
        </w:rPr>
        <w:t xml:space="preserve"> Declaration (International Conference on Developing Effective Communication in </w:t>
      </w:r>
      <w:proofErr w:type="spellStart"/>
      <w:r w:rsidRPr="00C209AA">
        <w:rPr>
          <w:rFonts w:eastAsia="맑은 고딕"/>
          <w:szCs w:val="20"/>
        </w:rPr>
        <w:t>Pharmacovigilance</w:t>
      </w:r>
      <w:proofErr w:type="spellEnd"/>
      <w:r w:rsidRPr="00C209AA">
        <w:rPr>
          <w:rFonts w:eastAsia="맑은 고딕"/>
          <w:szCs w:val="20"/>
        </w:rPr>
        <w:t xml:space="preserve">, 1997), every country </w:t>
      </w:r>
      <w:r>
        <w:rPr>
          <w:rFonts w:eastAsia="맑은 고딕"/>
          <w:szCs w:val="20"/>
        </w:rPr>
        <w:t xml:space="preserve">should have </w:t>
      </w:r>
      <w:r w:rsidRPr="00C209AA">
        <w:rPr>
          <w:rFonts w:eastAsia="맑은 고딕"/>
          <w:szCs w:val="20"/>
        </w:rPr>
        <w:t>a system with independent expert</w:t>
      </w:r>
      <w:r w:rsidRPr="00C209AA">
        <w:rPr>
          <w:rFonts w:eastAsia="맑은 고딕" w:hint="eastAsia"/>
          <w:szCs w:val="20"/>
        </w:rPr>
        <w:t>s</w:t>
      </w:r>
      <w:r w:rsidRPr="00C209AA">
        <w:rPr>
          <w:rFonts w:eastAsia="맑은 고딕"/>
          <w:szCs w:val="20"/>
        </w:rPr>
        <w:t xml:space="preserve"> to ensure that safety information on all available drugs is adequately collected, impartially evaluated, and </w:t>
      </w:r>
      <w:r>
        <w:rPr>
          <w:rFonts w:eastAsia="맑은 고딕"/>
          <w:szCs w:val="20"/>
        </w:rPr>
        <w:t xml:space="preserve">the associated implications are </w:t>
      </w:r>
      <w:r w:rsidRPr="00C209AA">
        <w:rPr>
          <w:rFonts w:eastAsia="맑은 고딕"/>
          <w:szCs w:val="20"/>
        </w:rPr>
        <w:t>made accessible to all.</w:t>
      </w:r>
    </w:p>
    <w:p w:rsidR="0098178F" w:rsidRPr="009A5FEE" w:rsidRDefault="0098178F" w:rsidP="0098178F">
      <w:pPr>
        <w:widowControl w:val="0"/>
        <w:spacing w:line="276" w:lineRule="auto"/>
        <w:ind w:rightChars="133" w:right="319"/>
        <w:jc w:val="both"/>
      </w:pPr>
    </w:p>
    <w:p w:rsidR="0098178F" w:rsidRPr="009A5FEE" w:rsidRDefault="0098178F" w:rsidP="0098178F">
      <w:pPr>
        <w:widowControl w:val="0"/>
        <w:numPr>
          <w:ilvl w:val="0"/>
          <w:numId w:val="4"/>
        </w:numPr>
        <w:tabs>
          <w:tab w:val="clear" w:pos="720"/>
        </w:tabs>
        <w:spacing w:line="276" w:lineRule="auto"/>
        <w:ind w:left="360" w:rightChars="133" w:right="319"/>
        <w:jc w:val="both"/>
        <w:rPr>
          <w:rFonts w:eastAsia="맑은 고딕"/>
          <w:szCs w:val="20"/>
        </w:rPr>
      </w:pPr>
      <w:r w:rsidRPr="007A6D10">
        <w:rPr>
          <w:rFonts w:eastAsia="맑은 고딕"/>
          <w:color w:val="000000"/>
        </w:rPr>
        <w:t>A suspected Adverse Drug Reaction (ADR) is defined (WHO, 1975) as ‘</w:t>
      </w:r>
      <w:r w:rsidRPr="007A6D10">
        <w:rPr>
          <w:rFonts w:eastAsia="맑은 고딕"/>
          <w:color w:val="000000"/>
          <w:lang w:eastAsia="en-US"/>
        </w:rPr>
        <w:t xml:space="preserve">Any response to a drug which is noxious and unintended, and which occurs at doses normally used in man for prophylaxis, diagnosis, or therapy of disease, or for the modification of physiological function.’ The </w:t>
      </w:r>
      <w:r>
        <w:rPr>
          <w:lang w:eastAsia="en-US"/>
        </w:rPr>
        <w:t>concept</w:t>
      </w:r>
      <w:r w:rsidRPr="007A6D10">
        <w:rPr>
          <w:rFonts w:eastAsia="맑은 고딕"/>
          <w:color w:val="000000"/>
          <w:lang w:eastAsia="en-US"/>
        </w:rPr>
        <w:t xml:space="preserve"> of an ADR has evolved (Heads of Medicines Agencies and the European Medicines Agency, consolidated definition</w:t>
      </w:r>
      <w:r>
        <w:rPr>
          <w:lang w:eastAsia="en-US"/>
        </w:rPr>
        <w:t>s</w:t>
      </w:r>
      <w:r w:rsidRPr="007A6D10">
        <w:rPr>
          <w:rFonts w:eastAsia="맑은 고딕"/>
          <w:color w:val="000000"/>
          <w:lang w:eastAsia="en-US"/>
        </w:rPr>
        <w:t xml:space="preserve"> in 2012) to include any administration of any dose and a reasonable possibility of a causal relationship, as follows: ‘</w:t>
      </w:r>
      <w:r w:rsidRPr="007A6D10">
        <w:rPr>
          <w:color w:val="000000"/>
          <w:lang w:eastAsia="en-US"/>
        </w:rPr>
        <w:t xml:space="preserve">A response to a medicinal product which is noxious and unintended. </w:t>
      </w:r>
      <w:r w:rsidRPr="007A6D10">
        <w:rPr>
          <w:rFonts w:eastAsia="맑은 고딕"/>
          <w:color w:val="000000"/>
          <w:lang w:eastAsia="en-US"/>
        </w:rPr>
        <w:t xml:space="preserve">Response in this context means that a causal relationship between a medicinal product and an adverse event is at least a reasonable possibility (see Annex IV, ICH-E2A Guideline). Adverse reactions may arise from use of the product within or outside the terms of the marketing </w:t>
      </w:r>
      <w:proofErr w:type="spellStart"/>
      <w:r w:rsidRPr="007A6D10">
        <w:rPr>
          <w:rFonts w:eastAsia="맑은 고딕"/>
          <w:color w:val="000000"/>
          <w:lang w:eastAsia="en-US"/>
        </w:rPr>
        <w:t>authorisation</w:t>
      </w:r>
      <w:proofErr w:type="spellEnd"/>
      <w:r w:rsidRPr="007A6D10">
        <w:rPr>
          <w:rFonts w:eastAsia="맑은 고딕"/>
          <w:color w:val="000000"/>
          <w:lang w:eastAsia="en-US"/>
        </w:rPr>
        <w:t xml:space="preserve"> or from occupational exposure. Conditions of use outside the marketing </w:t>
      </w:r>
      <w:proofErr w:type="spellStart"/>
      <w:r w:rsidRPr="007A6D10">
        <w:rPr>
          <w:rFonts w:eastAsia="맑은 고딕"/>
          <w:color w:val="000000"/>
          <w:lang w:eastAsia="en-US"/>
        </w:rPr>
        <w:t>authorisation</w:t>
      </w:r>
      <w:proofErr w:type="spellEnd"/>
      <w:r w:rsidRPr="007A6D10">
        <w:rPr>
          <w:rFonts w:eastAsia="맑은 고딕"/>
          <w:color w:val="000000"/>
          <w:lang w:eastAsia="en-US"/>
        </w:rPr>
        <w:t xml:space="preserve"> include overdose, misuse, abuse and medication errors.’ It is possible that genetic or ethic factors play a role in certain ADRs, however, such </w:t>
      </w:r>
      <w:r w:rsidRPr="009A5FEE">
        <w:rPr>
          <w:rFonts w:eastAsia="맑은 고딕"/>
          <w:szCs w:val="20"/>
        </w:rPr>
        <w:t>difference</w:t>
      </w:r>
      <w:r w:rsidRPr="009A5FEE">
        <w:rPr>
          <w:rFonts w:eastAsia="맑은 고딕" w:hint="eastAsia"/>
          <w:szCs w:val="20"/>
        </w:rPr>
        <w:t>s</w:t>
      </w:r>
      <w:r w:rsidRPr="009A5FEE">
        <w:rPr>
          <w:rFonts w:eastAsia="맑은 고딕"/>
          <w:szCs w:val="20"/>
        </w:rPr>
        <w:t xml:space="preserve"> </w:t>
      </w:r>
      <w:r>
        <w:t xml:space="preserve">in either efficacy or safety or both </w:t>
      </w:r>
      <w:r w:rsidRPr="009A5FEE">
        <w:rPr>
          <w:rFonts w:eastAsia="맑은 고딕" w:hint="eastAsia"/>
          <w:szCs w:val="20"/>
        </w:rPr>
        <w:t xml:space="preserve">are </w:t>
      </w:r>
      <w:r>
        <w:rPr>
          <w:rFonts w:eastAsia="맑은 고딕"/>
          <w:szCs w:val="20"/>
        </w:rPr>
        <w:t>often difficult to detect</w:t>
      </w:r>
      <w:r w:rsidRPr="009A5FEE">
        <w:rPr>
          <w:rFonts w:eastAsia="맑은 고딕" w:hint="eastAsia"/>
          <w:szCs w:val="20"/>
        </w:rPr>
        <w:t xml:space="preserve">. </w:t>
      </w:r>
      <w:r w:rsidRPr="009A5FEE">
        <w:rPr>
          <w:rFonts w:eastAsia="맑은 고딕"/>
          <w:szCs w:val="20"/>
        </w:rPr>
        <w:t>Additionally, racial differences in response to drug treatments may exist.</w:t>
      </w:r>
      <w:r>
        <w:rPr>
          <w:rFonts w:eastAsia="맑은 고딕"/>
          <w:szCs w:val="20"/>
        </w:rPr>
        <w:t xml:space="preserve"> </w:t>
      </w:r>
      <w:r>
        <w:rPr>
          <w:szCs w:val="20"/>
        </w:rPr>
        <w:t>This underscores the importance of</w:t>
      </w:r>
      <w:r w:rsidRPr="009A5FEE">
        <w:rPr>
          <w:rFonts w:eastAsia="맑은 고딕"/>
          <w:szCs w:val="20"/>
        </w:rPr>
        <w:t xml:space="preserve"> post-authorization safety monitoring activities</w:t>
      </w:r>
      <w:r>
        <w:rPr>
          <w:rFonts w:eastAsia="맑은 고딕"/>
          <w:szCs w:val="20"/>
        </w:rPr>
        <w:t xml:space="preserve">, </w:t>
      </w:r>
      <w:r>
        <w:rPr>
          <w:szCs w:val="20"/>
        </w:rPr>
        <w:t>including standardization of scientific and regulatory requirements,</w:t>
      </w:r>
      <w:r w:rsidRPr="009A5FEE">
        <w:rPr>
          <w:rFonts w:eastAsia="맑은 고딕"/>
          <w:szCs w:val="20"/>
        </w:rPr>
        <w:t xml:space="preserve"> in each country/region.</w:t>
      </w:r>
    </w:p>
    <w:p w:rsidR="0098178F" w:rsidRPr="009A5FEE" w:rsidRDefault="0098178F" w:rsidP="0098178F">
      <w:pPr>
        <w:pStyle w:val="ListParagraph1"/>
        <w:widowControl w:val="0"/>
        <w:spacing w:line="276" w:lineRule="auto"/>
        <w:ind w:leftChars="0" w:rightChars="133" w:right="319"/>
        <w:rPr>
          <w:rFonts w:ascii="굴림" w:cs="굴림"/>
        </w:rPr>
      </w:pPr>
    </w:p>
    <w:p w:rsidR="0098178F"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C209AA">
        <w:rPr>
          <w:rFonts w:eastAsia="맑은 고딕"/>
          <w:szCs w:val="20"/>
        </w:rPr>
        <w:t xml:space="preserve">Since </w:t>
      </w:r>
      <w:r w:rsidRPr="00C209AA">
        <w:rPr>
          <w:rFonts w:eastAsia="맑은 고딕" w:hint="eastAsia"/>
          <w:szCs w:val="20"/>
        </w:rPr>
        <w:t xml:space="preserve">the </w:t>
      </w:r>
      <w:r w:rsidRPr="00C209AA">
        <w:rPr>
          <w:rFonts w:eastAsia="맑은 고딕"/>
          <w:szCs w:val="20"/>
        </w:rPr>
        <w:t>PV system</w:t>
      </w:r>
      <w:r w:rsidRPr="00C209AA">
        <w:rPr>
          <w:rFonts w:eastAsia="맑은 고딕" w:hint="eastAsia"/>
          <w:szCs w:val="20"/>
        </w:rPr>
        <w:t>s</w:t>
      </w:r>
      <w:r w:rsidRPr="00C209AA">
        <w:rPr>
          <w:rFonts w:eastAsia="맑은 고딕"/>
          <w:szCs w:val="20"/>
        </w:rPr>
        <w:t xml:space="preserve"> of each APEC countr</w:t>
      </w:r>
      <w:r w:rsidRPr="00C209AA">
        <w:rPr>
          <w:rFonts w:eastAsia="맑은 고딕" w:hint="eastAsia"/>
          <w:szCs w:val="20"/>
        </w:rPr>
        <w:t>y</w:t>
      </w:r>
      <w:r w:rsidRPr="00C209AA">
        <w:rPr>
          <w:rFonts w:eastAsia="맑은 고딕"/>
          <w:szCs w:val="20"/>
        </w:rPr>
        <w:t xml:space="preserve"> have been developed and run</w:t>
      </w:r>
      <w:r>
        <w:rPr>
          <w:rFonts w:eastAsia="맑은 고딕"/>
          <w:szCs w:val="20"/>
        </w:rPr>
        <w:t xml:space="preserve"> locally</w:t>
      </w:r>
      <w:r w:rsidRPr="00C209AA">
        <w:rPr>
          <w:rFonts w:eastAsia="맑은 고딕"/>
          <w:szCs w:val="20"/>
        </w:rPr>
        <w:t xml:space="preserve">, </w:t>
      </w:r>
      <w:r>
        <w:rPr>
          <w:rFonts w:eastAsia="맑은 고딕"/>
          <w:szCs w:val="20"/>
        </w:rPr>
        <w:t xml:space="preserve">they reflect </w:t>
      </w:r>
      <w:r w:rsidRPr="00C209AA">
        <w:rPr>
          <w:rFonts w:eastAsia="맑은 고딕"/>
          <w:szCs w:val="20"/>
        </w:rPr>
        <w:t xml:space="preserve">differences </w:t>
      </w:r>
      <w:r w:rsidRPr="00C209AA">
        <w:rPr>
          <w:rFonts w:eastAsia="맑은 고딕" w:hint="eastAsia"/>
          <w:szCs w:val="20"/>
        </w:rPr>
        <w:t xml:space="preserve">in </w:t>
      </w:r>
      <w:r>
        <w:rPr>
          <w:rFonts w:eastAsia="맑은 고딕"/>
          <w:szCs w:val="20"/>
        </w:rPr>
        <w:t>the PV needs and constraints of individual countries</w:t>
      </w:r>
      <w:r>
        <w:rPr>
          <w:rFonts w:eastAsia="맑은 고딕" w:hint="eastAsia"/>
          <w:szCs w:val="20"/>
        </w:rPr>
        <w:t>.</w:t>
      </w:r>
      <w:r w:rsidRPr="00C209AA">
        <w:rPr>
          <w:rFonts w:eastAsia="맑은 고딕"/>
          <w:szCs w:val="20"/>
        </w:rPr>
        <w:t xml:space="preserve"> </w:t>
      </w:r>
      <w:r>
        <w:rPr>
          <w:rFonts w:eastAsia="맑은 고딕"/>
          <w:szCs w:val="20"/>
        </w:rPr>
        <w:t xml:space="preserve">These </w:t>
      </w:r>
      <w:r w:rsidRPr="00C209AA">
        <w:rPr>
          <w:rFonts w:eastAsia="맑은 고딕"/>
          <w:szCs w:val="20"/>
        </w:rPr>
        <w:t>differences in system</w:t>
      </w:r>
      <w:r w:rsidRPr="00C209AA">
        <w:rPr>
          <w:rFonts w:eastAsia="맑은 고딕" w:hint="eastAsia"/>
          <w:szCs w:val="20"/>
        </w:rPr>
        <w:t>s</w:t>
      </w:r>
      <w:r w:rsidRPr="00C209AA">
        <w:rPr>
          <w:rFonts w:eastAsia="맑은 고딕"/>
          <w:szCs w:val="20"/>
        </w:rPr>
        <w:t xml:space="preserve"> and polic</w:t>
      </w:r>
      <w:r w:rsidRPr="00C209AA">
        <w:rPr>
          <w:rFonts w:eastAsia="맑은 고딕" w:hint="eastAsia"/>
          <w:szCs w:val="20"/>
        </w:rPr>
        <w:t>ies</w:t>
      </w:r>
      <w:r w:rsidRPr="00C209AA">
        <w:rPr>
          <w:rFonts w:eastAsia="맑은 고딕"/>
          <w:szCs w:val="20"/>
        </w:rPr>
        <w:t xml:space="preserve"> </w:t>
      </w:r>
      <w:r w:rsidRPr="00C209AA">
        <w:rPr>
          <w:rFonts w:eastAsia="MS Mincho"/>
          <w:szCs w:val="20"/>
          <w:lang w:eastAsia="ja-JP"/>
        </w:rPr>
        <w:t xml:space="preserve">on </w:t>
      </w:r>
      <w:r w:rsidRPr="00C209AA">
        <w:rPr>
          <w:rFonts w:eastAsia="맑은 고딕"/>
          <w:szCs w:val="20"/>
        </w:rPr>
        <w:t>PV</w:t>
      </w:r>
      <w:r w:rsidRPr="00C209AA">
        <w:rPr>
          <w:rFonts w:eastAsia="MS Mincho"/>
          <w:szCs w:val="20"/>
          <w:lang w:eastAsia="ja-JP"/>
        </w:rPr>
        <w:t xml:space="preserve"> </w:t>
      </w:r>
      <w:r w:rsidRPr="00C209AA">
        <w:rPr>
          <w:rFonts w:eastAsia="맑은 고딕"/>
          <w:szCs w:val="20"/>
        </w:rPr>
        <w:t xml:space="preserve">can be </w:t>
      </w:r>
      <w:r>
        <w:rPr>
          <w:rFonts w:eastAsia="맑은 고딕"/>
          <w:szCs w:val="20"/>
        </w:rPr>
        <w:t xml:space="preserve">grouped </w:t>
      </w:r>
      <w:r w:rsidRPr="00C209AA">
        <w:rPr>
          <w:rFonts w:eastAsia="맑은 고딕"/>
          <w:szCs w:val="20"/>
        </w:rPr>
        <w:t>in</w:t>
      </w:r>
      <w:r w:rsidRPr="00C209AA">
        <w:rPr>
          <w:rFonts w:eastAsia="맑은 고딕" w:hint="eastAsia"/>
          <w:szCs w:val="20"/>
        </w:rPr>
        <w:t>to</w:t>
      </w:r>
      <w:r w:rsidRPr="00C209AA">
        <w:rPr>
          <w:rFonts w:eastAsia="맑은 고딕"/>
          <w:szCs w:val="20"/>
        </w:rPr>
        <w:t xml:space="preserve"> s</w:t>
      </w:r>
      <w:r w:rsidRPr="00C209AA">
        <w:rPr>
          <w:rFonts w:eastAsia="MS Mincho"/>
          <w:szCs w:val="20"/>
          <w:lang w:eastAsia="ja-JP"/>
        </w:rPr>
        <w:t xml:space="preserve">everal </w:t>
      </w:r>
      <w:r>
        <w:rPr>
          <w:rFonts w:eastAsia="MS Mincho"/>
          <w:szCs w:val="20"/>
          <w:lang w:eastAsia="ja-JP"/>
        </w:rPr>
        <w:t>categories, including;</w:t>
      </w:r>
    </w:p>
    <w:p w:rsidR="0098178F" w:rsidRDefault="0098178F" w:rsidP="0098178F">
      <w:pPr>
        <w:widowControl w:val="0"/>
        <w:spacing w:line="276" w:lineRule="auto"/>
        <w:ind w:rightChars="133" w:right="319"/>
        <w:jc w:val="both"/>
        <w:rPr>
          <w:rFonts w:eastAsia="MS Mincho"/>
          <w:szCs w:val="20"/>
          <w:lang w:eastAsia="ja-JP"/>
        </w:rPr>
      </w:pPr>
    </w:p>
    <w:p w:rsidR="0098178F" w:rsidRPr="007A6D10" w:rsidRDefault="0098178F" w:rsidP="0098178F">
      <w:pPr>
        <w:pStyle w:val="a5"/>
        <w:widowControl w:val="0"/>
        <w:numPr>
          <w:ilvl w:val="0"/>
          <w:numId w:val="6"/>
        </w:numPr>
        <w:spacing w:line="276" w:lineRule="auto"/>
        <w:ind w:leftChars="0" w:rightChars="133" w:right="319"/>
        <w:jc w:val="both"/>
        <w:rPr>
          <w:rFonts w:eastAsia="MS Mincho"/>
          <w:szCs w:val="20"/>
          <w:lang w:eastAsia="ja-JP"/>
        </w:rPr>
      </w:pPr>
      <w:proofErr w:type="spellStart"/>
      <w:r>
        <w:rPr>
          <w:rFonts w:eastAsia="맑은 고딕"/>
          <w:szCs w:val="20"/>
        </w:rPr>
        <w:t>Pharmacovigilance</w:t>
      </w:r>
      <w:proofErr w:type="spellEnd"/>
      <w:r>
        <w:rPr>
          <w:rFonts w:eastAsia="맑은 고딕"/>
          <w:szCs w:val="20"/>
        </w:rPr>
        <w:t xml:space="preserve"> monitoring system, including tools for risk-benefit assessment and management;</w:t>
      </w:r>
    </w:p>
    <w:p w:rsidR="0098178F" w:rsidRPr="007A6D10" w:rsidRDefault="0098178F" w:rsidP="0098178F">
      <w:pPr>
        <w:pStyle w:val="a5"/>
        <w:widowControl w:val="0"/>
        <w:numPr>
          <w:ilvl w:val="0"/>
          <w:numId w:val="6"/>
        </w:numPr>
        <w:spacing w:line="276" w:lineRule="auto"/>
        <w:ind w:leftChars="0" w:rightChars="133" w:right="319"/>
        <w:jc w:val="both"/>
        <w:rPr>
          <w:rFonts w:eastAsia="MS Mincho"/>
          <w:szCs w:val="20"/>
          <w:lang w:eastAsia="ja-JP"/>
        </w:rPr>
      </w:pPr>
      <w:r w:rsidRPr="007A6D10">
        <w:rPr>
          <w:rFonts w:eastAsia="맑은 고딕"/>
          <w:szCs w:val="20"/>
        </w:rPr>
        <w:t xml:space="preserve">Single case </w:t>
      </w:r>
      <w:r>
        <w:rPr>
          <w:rFonts w:eastAsia="맑은 고딕"/>
          <w:szCs w:val="20"/>
        </w:rPr>
        <w:t xml:space="preserve">safety </w:t>
      </w:r>
      <w:r w:rsidRPr="007A6D10">
        <w:rPr>
          <w:rFonts w:eastAsia="맑은 고딕"/>
          <w:szCs w:val="20"/>
        </w:rPr>
        <w:t>reporting requirements</w:t>
      </w:r>
      <w:r>
        <w:rPr>
          <w:rFonts w:eastAsia="맑은 고딕"/>
          <w:szCs w:val="20"/>
        </w:rPr>
        <w:t xml:space="preserve"> and safety data repositories</w:t>
      </w:r>
      <w:r w:rsidRPr="007A6D10">
        <w:rPr>
          <w:rFonts w:eastAsia="맑은 고딕"/>
          <w:szCs w:val="20"/>
        </w:rPr>
        <w:t>;</w:t>
      </w:r>
    </w:p>
    <w:p w:rsidR="0098178F" w:rsidRDefault="0098178F" w:rsidP="0098178F">
      <w:pPr>
        <w:pStyle w:val="a5"/>
        <w:widowControl w:val="0"/>
        <w:numPr>
          <w:ilvl w:val="0"/>
          <w:numId w:val="6"/>
        </w:numPr>
        <w:spacing w:line="276" w:lineRule="auto"/>
        <w:ind w:leftChars="0" w:right="319"/>
        <w:jc w:val="both"/>
        <w:rPr>
          <w:rFonts w:eastAsia="맑은 고딕"/>
          <w:szCs w:val="20"/>
        </w:rPr>
      </w:pPr>
      <w:r w:rsidRPr="007A6D10">
        <w:rPr>
          <w:rFonts w:eastAsia="맑은 고딕"/>
          <w:szCs w:val="20"/>
        </w:rPr>
        <w:t>Aggregate safety data analysis, interpretation, and reporting</w:t>
      </w:r>
      <w:r>
        <w:rPr>
          <w:rFonts w:eastAsia="맑은 고딕"/>
          <w:szCs w:val="20"/>
        </w:rPr>
        <w:t xml:space="preserve"> (e.g., signal detection, observational studies, active surveillance, etc.)</w:t>
      </w:r>
      <w:r w:rsidRPr="007A6D10">
        <w:rPr>
          <w:rFonts w:eastAsia="맑은 고딕"/>
          <w:szCs w:val="20"/>
        </w:rPr>
        <w:t>;</w:t>
      </w:r>
      <w:r>
        <w:rPr>
          <w:rFonts w:eastAsia="맑은 고딕"/>
          <w:szCs w:val="20"/>
        </w:rPr>
        <w:t xml:space="preserve"> and</w:t>
      </w:r>
    </w:p>
    <w:p w:rsidR="0098178F" w:rsidRDefault="0098178F" w:rsidP="0098178F">
      <w:pPr>
        <w:pStyle w:val="a5"/>
        <w:numPr>
          <w:ilvl w:val="0"/>
          <w:numId w:val="6"/>
        </w:numPr>
        <w:ind w:leftChars="0"/>
        <w:rPr>
          <w:rFonts w:eastAsia="MS Mincho"/>
          <w:szCs w:val="20"/>
          <w:lang w:eastAsia="ja-JP"/>
        </w:rPr>
      </w:pPr>
      <w:r>
        <w:rPr>
          <w:rFonts w:eastAsia="맑은 고딕"/>
          <w:szCs w:val="20"/>
        </w:rPr>
        <w:t xml:space="preserve">Oversight of the </w:t>
      </w:r>
      <w:proofErr w:type="spellStart"/>
      <w:r>
        <w:rPr>
          <w:rFonts w:eastAsia="맑은 고딕"/>
          <w:szCs w:val="20"/>
        </w:rPr>
        <w:t>pharmacovigilance</w:t>
      </w:r>
      <w:proofErr w:type="spellEnd"/>
      <w:r>
        <w:rPr>
          <w:rFonts w:eastAsia="맑은 고딕"/>
          <w:szCs w:val="20"/>
        </w:rPr>
        <w:t xml:space="preserve"> system by the responsible regulatory authority.</w:t>
      </w:r>
    </w:p>
    <w:p w:rsidR="0098178F" w:rsidRPr="00C209AA" w:rsidRDefault="0098178F" w:rsidP="0098178F">
      <w:pPr>
        <w:pStyle w:val="ListParagraph1"/>
        <w:spacing w:line="276" w:lineRule="auto"/>
        <w:ind w:left="960" w:rightChars="133" w:right="319"/>
        <w:rPr>
          <w:rFonts w:ascii="굴림" w:cs="굴림"/>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맑은 고딕"/>
          <w:szCs w:val="20"/>
        </w:rPr>
      </w:pPr>
      <w:r>
        <w:rPr>
          <w:rFonts w:eastAsia="맑은 고딕"/>
          <w:szCs w:val="20"/>
        </w:rPr>
        <w:t xml:space="preserve">Public awareness and </w:t>
      </w:r>
      <w:r w:rsidRPr="00C209AA">
        <w:rPr>
          <w:rFonts w:eastAsia="맑은 고딕"/>
          <w:szCs w:val="20"/>
        </w:rPr>
        <w:t xml:space="preserve">expectations for timely and efficient </w:t>
      </w:r>
      <w:r>
        <w:rPr>
          <w:rFonts w:eastAsia="맑은 고딕"/>
          <w:szCs w:val="20"/>
        </w:rPr>
        <w:t xml:space="preserve">safety </w:t>
      </w:r>
      <w:r w:rsidRPr="00C209AA">
        <w:rPr>
          <w:rFonts w:eastAsia="맑은 고딕"/>
          <w:szCs w:val="20"/>
        </w:rPr>
        <w:t xml:space="preserve">signal detection for drugs, </w:t>
      </w:r>
      <w:r>
        <w:rPr>
          <w:rFonts w:eastAsia="맑은 고딕"/>
          <w:szCs w:val="20"/>
        </w:rPr>
        <w:t xml:space="preserve">therapeutic biologics, </w:t>
      </w:r>
      <w:r>
        <w:rPr>
          <w:rFonts w:eastAsia="맑은 고딕" w:hint="eastAsia"/>
          <w:szCs w:val="20"/>
        </w:rPr>
        <w:t xml:space="preserve">and </w:t>
      </w:r>
      <w:r w:rsidRPr="00C209AA">
        <w:rPr>
          <w:rFonts w:eastAsia="맑은 고딕"/>
          <w:szCs w:val="20"/>
        </w:rPr>
        <w:t xml:space="preserve">vaccines have been increasing. In the borderless drug market, more and more </w:t>
      </w:r>
      <w:r>
        <w:rPr>
          <w:rFonts w:eastAsia="맑은 고딕"/>
          <w:szCs w:val="20"/>
        </w:rPr>
        <w:t xml:space="preserve">medical products </w:t>
      </w:r>
      <w:r w:rsidRPr="00C209AA">
        <w:rPr>
          <w:rFonts w:eastAsia="맑은 고딕"/>
          <w:szCs w:val="20"/>
        </w:rPr>
        <w:t>have been developed through multi-regional trials and been launched worldwide.</w:t>
      </w:r>
      <w:r w:rsidRPr="00C209AA">
        <w:rPr>
          <w:rFonts w:eastAsia="맑은 고딕" w:hint="eastAsia"/>
          <w:szCs w:val="20"/>
        </w:rPr>
        <w:t xml:space="preserve"> </w:t>
      </w:r>
    </w:p>
    <w:p w:rsidR="0098178F" w:rsidRPr="00C209AA" w:rsidRDefault="0098178F" w:rsidP="0098178F">
      <w:pPr>
        <w:widowControl w:val="0"/>
        <w:spacing w:line="276" w:lineRule="auto"/>
        <w:ind w:rightChars="133" w:right="319"/>
        <w:jc w:val="both"/>
        <w:rPr>
          <w:rFonts w:eastAsia="맑은 고딕"/>
          <w:szCs w:val="20"/>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C209AA">
        <w:rPr>
          <w:rFonts w:eastAsia="맑은 고딕"/>
        </w:rPr>
        <w:t xml:space="preserve">Therefore it is important for APEC to </w:t>
      </w:r>
      <w:r>
        <w:rPr>
          <w:rFonts w:eastAsia="맑은 고딕"/>
        </w:rPr>
        <w:t xml:space="preserve">harmonize </w:t>
      </w:r>
      <w:r w:rsidRPr="00C209AA">
        <w:rPr>
          <w:rFonts w:eastAsia="맑은 고딕"/>
        </w:rPr>
        <w:t xml:space="preserve">regulatory </w:t>
      </w:r>
      <w:r>
        <w:rPr>
          <w:rFonts w:eastAsia="맑은 고딕"/>
        </w:rPr>
        <w:t xml:space="preserve">requirements </w:t>
      </w:r>
      <w:r w:rsidRPr="00C209AA">
        <w:rPr>
          <w:rFonts w:eastAsia="맑은 고딕"/>
        </w:rPr>
        <w:t xml:space="preserve">that would </w:t>
      </w:r>
      <w:r>
        <w:rPr>
          <w:rFonts w:eastAsia="맑은 고딕"/>
        </w:rPr>
        <w:t>facilitate convergence of</w:t>
      </w:r>
      <w:r w:rsidRPr="00C209AA">
        <w:rPr>
          <w:rFonts w:eastAsia="맑은 고딕"/>
        </w:rPr>
        <w:t xml:space="preserve"> PV </w:t>
      </w:r>
      <w:r>
        <w:rPr>
          <w:rFonts w:eastAsia="맑은 고딕"/>
        </w:rPr>
        <w:t xml:space="preserve">standards </w:t>
      </w:r>
      <w:r w:rsidRPr="00C209AA">
        <w:rPr>
          <w:rFonts w:eastAsia="맑은 고딕" w:hint="eastAsia"/>
        </w:rPr>
        <w:t>through</w:t>
      </w:r>
      <w:r w:rsidRPr="00C209AA">
        <w:rPr>
          <w:rFonts w:eastAsia="맑은 고딕"/>
        </w:rPr>
        <w:t xml:space="preserve"> active communication </w:t>
      </w:r>
      <w:r w:rsidRPr="00C209AA">
        <w:rPr>
          <w:rFonts w:eastAsia="맑은 고딕" w:hint="eastAsia"/>
        </w:rPr>
        <w:t>among</w:t>
      </w:r>
      <w:r w:rsidRPr="00C209AA">
        <w:rPr>
          <w:rFonts w:eastAsia="맑은 고딕"/>
        </w:rPr>
        <w:t xml:space="preserve"> the countries, which would handle </w:t>
      </w:r>
      <w:r>
        <w:rPr>
          <w:rFonts w:eastAsia="맑은 고딕"/>
        </w:rPr>
        <w:t xml:space="preserve">overall </w:t>
      </w:r>
      <w:r w:rsidRPr="00C209AA">
        <w:rPr>
          <w:rFonts w:eastAsia="맑은 고딕"/>
        </w:rPr>
        <w:t>need</w:t>
      </w:r>
      <w:r>
        <w:rPr>
          <w:rFonts w:eastAsia="맑은 고딕"/>
        </w:rPr>
        <w:t>s</w:t>
      </w:r>
      <w:r w:rsidRPr="00C209AA">
        <w:rPr>
          <w:rFonts w:eastAsia="맑은 고딕"/>
        </w:rPr>
        <w:t xml:space="preserve"> of drug safety within </w:t>
      </w:r>
      <w:r w:rsidRPr="00C209AA">
        <w:rPr>
          <w:rFonts w:eastAsia="맑은 고딕" w:hint="eastAsia"/>
        </w:rPr>
        <w:t xml:space="preserve">the </w:t>
      </w:r>
      <w:r w:rsidRPr="00C209AA">
        <w:rPr>
          <w:rFonts w:eastAsia="맑은 고딕"/>
        </w:rPr>
        <w:t>APEC. The APEC</w:t>
      </w:r>
      <w:r w:rsidRPr="00C209AA">
        <w:rPr>
          <w:rFonts w:eastAsia="맑은 고딕" w:hint="eastAsia"/>
        </w:rPr>
        <w:t>,</w:t>
      </w:r>
      <w:r w:rsidRPr="00C209AA">
        <w:rPr>
          <w:rFonts w:eastAsia="맑은 고딕"/>
        </w:rPr>
        <w:t xml:space="preserve"> as an eco-geographical community </w:t>
      </w:r>
      <w:r w:rsidRPr="00C209AA">
        <w:rPr>
          <w:rFonts w:eastAsia="맑은 고딕"/>
        </w:rPr>
        <w:lastRenderedPageBreak/>
        <w:t>in the same pharmaceutical environment</w:t>
      </w:r>
      <w:r w:rsidRPr="00C209AA">
        <w:rPr>
          <w:rFonts w:eastAsia="맑은 고딕" w:hint="eastAsia"/>
        </w:rPr>
        <w:t>,</w:t>
      </w:r>
      <w:r w:rsidRPr="00C209AA">
        <w:rPr>
          <w:rFonts w:eastAsia="맑은 고딕"/>
        </w:rPr>
        <w:t xml:space="preserve"> </w:t>
      </w:r>
      <w:r w:rsidRPr="00C209AA">
        <w:rPr>
          <w:rFonts w:eastAsia="맑은 고딕"/>
          <w:szCs w:val="20"/>
        </w:rPr>
        <w:t xml:space="preserve">needs a </w:t>
      </w:r>
      <w:r>
        <w:rPr>
          <w:rFonts w:eastAsia="맑은 고딕"/>
          <w:szCs w:val="20"/>
        </w:rPr>
        <w:t xml:space="preserve">coordinated </w:t>
      </w:r>
      <w:r w:rsidRPr="00C209AA">
        <w:rPr>
          <w:rFonts w:eastAsia="맑은 고딕"/>
          <w:szCs w:val="20"/>
        </w:rPr>
        <w:t>system to ensure that safety information on all available drugs is adequately collected, impartially evaluated</w:t>
      </w:r>
      <w:r>
        <w:rPr>
          <w:rFonts w:eastAsia="맑은 고딕"/>
          <w:szCs w:val="20"/>
        </w:rPr>
        <w:t xml:space="preserve"> in the context of benefits</w:t>
      </w:r>
      <w:r w:rsidRPr="00C209AA">
        <w:rPr>
          <w:rFonts w:eastAsia="맑은 고딕"/>
          <w:szCs w:val="20"/>
        </w:rPr>
        <w:t>, and made accessible to all participating countries.</w:t>
      </w:r>
    </w:p>
    <w:p w:rsidR="0098178F" w:rsidRPr="00C209AA" w:rsidRDefault="0098178F" w:rsidP="0098178F">
      <w:pPr>
        <w:pStyle w:val="ListParagraph1"/>
        <w:spacing w:line="276" w:lineRule="auto"/>
        <w:ind w:left="960" w:rightChars="133" w:right="319"/>
        <w:rPr>
          <w:rFonts w:ascii="굴림" w:eastAsia="MS Mincho" w:cs="굴림"/>
          <w:lang w:eastAsia="ja-JP"/>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C209AA">
        <w:rPr>
          <w:rFonts w:eastAsia="맑은 고딕"/>
          <w:szCs w:val="20"/>
        </w:rPr>
        <w:t xml:space="preserve">For the </w:t>
      </w:r>
      <w:r>
        <w:rPr>
          <w:rFonts w:eastAsia="맑은 고딕" w:hint="eastAsia"/>
          <w:szCs w:val="20"/>
        </w:rPr>
        <w:t>convergence</w:t>
      </w:r>
      <w:r w:rsidRPr="00C209AA">
        <w:rPr>
          <w:rFonts w:eastAsia="맑은 고딕"/>
          <w:szCs w:val="20"/>
        </w:rPr>
        <w:t xml:space="preserve"> </w:t>
      </w:r>
      <w:r w:rsidRPr="00C209AA">
        <w:rPr>
          <w:rFonts w:eastAsia="맑은 고딕" w:hint="eastAsia"/>
          <w:szCs w:val="20"/>
        </w:rPr>
        <w:t>of the</w:t>
      </w:r>
      <w:r w:rsidRPr="00C209AA">
        <w:rPr>
          <w:rFonts w:eastAsia="맑은 고딕"/>
          <w:szCs w:val="20"/>
        </w:rPr>
        <w:t xml:space="preserve"> PV process, consensus on the definition </w:t>
      </w:r>
      <w:r w:rsidRPr="00C209AA">
        <w:rPr>
          <w:rFonts w:eastAsia="맑은 고딕" w:hint="eastAsia"/>
          <w:szCs w:val="20"/>
        </w:rPr>
        <w:t>and</w:t>
      </w:r>
      <w:r w:rsidRPr="00C209AA">
        <w:rPr>
          <w:rFonts w:eastAsia="맑은 고딕"/>
          <w:szCs w:val="20"/>
        </w:rPr>
        <w:t xml:space="preserve"> criteria of PV is required at first and</w:t>
      </w:r>
      <w:r w:rsidRPr="00C209AA">
        <w:rPr>
          <w:rFonts w:eastAsia="맑은 고딕" w:hint="eastAsia"/>
          <w:szCs w:val="20"/>
        </w:rPr>
        <w:t xml:space="preserve"> at</w:t>
      </w:r>
      <w:r w:rsidRPr="00C209AA">
        <w:rPr>
          <w:rFonts w:eastAsia="맑은 고딕"/>
          <w:szCs w:val="20"/>
        </w:rPr>
        <w:t xml:space="preserve"> the same </w:t>
      </w:r>
      <w:r w:rsidRPr="009A5FEE">
        <w:rPr>
          <w:rFonts w:eastAsia="맑은 고딕"/>
          <w:szCs w:val="20"/>
        </w:rPr>
        <w:t xml:space="preserve">time standardized terminology </w:t>
      </w:r>
      <w:r w:rsidRPr="009A5FEE">
        <w:rPr>
          <w:rFonts w:eastAsia="MS Mincho"/>
          <w:szCs w:val="20"/>
          <w:lang w:eastAsia="ja-JP"/>
        </w:rPr>
        <w:t>a</w:t>
      </w:r>
      <w:r w:rsidRPr="009A5FEE">
        <w:rPr>
          <w:rFonts w:eastAsia="맑은 고딕"/>
          <w:szCs w:val="20"/>
        </w:rPr>
        <w:t xml:space="preserve">nd PV processes </w:t>
      </w:r>
      <w:r w:rsidRPr="00B044E9">
        <w:rPr>
          <w:rFonts w:eastAsia="맑은 고딕"/>
          <w:szCs w:val="20"/>
        </w:rPr>
        <w:t>should be shared.</w:t>
      </w:r>
      <w:r w:rsidRPr="007933C4">
        <w:rPr>
          <w:rFonts w:eastAsia="맑은 고딕"/>
          <w:szCs w:val="20"/>
        </w:rPr>
        <w:t xml:space="preserve"> </w:t>
      </w:r>
      <w:r>
        <w:rPr>
          <w:rFonts w:eastAsia="맑은 고딕"/>
          <w:szCs w:val="20"/>
        </w:rPr>
        <w:t>However, eventual PV requirements and process should add value to protecting the public health and not be overly burdensome.</w:t>
      </w:r>
      <w:r w:rsidRPr="00B044E9">
        <w:rPr>
          <w:rFonts w:eastAsia="맑은 고딕"/>
          <w:szCs w:val="20"/>
        </w:rPr>
        <w:t xml:space="preserve"> International guidelines suc</w:t>
      </w:r>
      <w:r w:rsidRPr="00432F7D">
        <w:rPr>
          <w:rFonts w:eastAsia="MS Mincho"/>
          <w:szCs w:val="20"/>
          <w:lang w:eastAsia="ja-JP"/>
        </w:rPr>
        <w:t>h a</w:t>
      </w:r>
      <w:r w:rsidRPr="00581C50">
        <w:rPr>
          <w:rFonts w:eastAsia="맑은 고딕"/>
          <w:szCs w:val="20"/>
        </w:rPr>
        <w:t xml:space="preserve">s </w:t>
      </w:r>
      <w:r w:rsidRPr="00581C50">
        <w:rPr>
          <w:rFonts w:eastAsia="MS Mincho"/>
          <w:szCs w:val="20"/>
          <w:lang w:eastAsia="ja-JP"/>
        </w:rPr>
        <w:t>Internation</w:t>
      </w:r>
      <w:r w:rsidRPr="00581C50">
        <w:rPr>
          <w:rFonts w:eastAsia="맑은 고딕"/>
          <w:szCs w:val="20"/>
          <w:lang w:eastAsia="ja-JP"/>
        </w:rPr>
        <w:t>al Conference</w:t>
      </w:r>
      <w:r w:rsidRPr="00581C50">
        <w:rPr>
          <w:rFonts w:eastAsia="MS Mincho"/>
          <w:szCs w:val="20"/>
          <w:lang w:eastAsia="ja-JP"/>
        </w:rPr>
        <w:t xml:space="preserve"> on Harmonization (ICH) E2, M1,</w:t>
      </w:r>
      <w:r w:rsidRPr="00581C50">
        <w:rPr>
          <w:rFonts w:eastAsia="맑은 고딕" w:hint="eastAsia"/>
          <w:szCs w:val="20"/>
        </w:rPr>
        <w:t xml:space="preserve"> </w:t>
      </w:r>
      <w:r w:rsidRPr="00B044E9">
        <w:rPr>
          <w:rFonts w:eastAsia="맑은 고딕" w:hint="eastAsia"/>
          <w:szCs w:val="20"/>
        </w:rPr>
        <w:t>M2,</w:t>
      </w:r>
      <w:r w:rsidRPr="00B044E9">
        <w:rPr>
          <w:rFonts w:eastAsia="MS Mincho"/>
          <w:szCs w:val="20"/>
          <w:lang w:eastAsia="ja-JP"/>
        </w:rPr>
        <w:t xml:space="preserve"> M5, European Medicines Agency </w:t>
      </w:r>
      <w:r w:rsidRPr="00432F7D">
        <w:rPr>
          <w:rFonts w:eastAsia="맑은 고딕"/>
          <w:szCs w:val="20"/>
        </w:rPr>
        <w:t xml:space="preserve">(EMA) </w:t>
      </w:r>
      <w:r>
        <w:rPr>
          <w:rFonts w:eastAsia="맑은 고딕"/>
          <w:szCs w:val="20"/>
        </w:rPr>
        <w:t xml:space="preserve">Good Vigilance </w:t>
      </w:r>
      <w:proofErr w:type="spellStart"/>
      <w:r>
        <w:rPr>
          <w:rFonts w:eastAsia="맑은 고딕"/>
          <w:szCs w:val="20"/>
        </w:rPr>
        <w:t>Practise</w:t>
      </w:r>
      <w:proofErr w:type="spellEnd"/>
      <w:r>
        <w:rPr>
          <w:rFonts w:eastAsia="맑은 고딕"/>
          <w:szCs w:val="20"/>
        </w:rPr>
        <w:t xml:space="preserve"> (GVP) </w:t>
      </w:r>
      <w:r w:rsidRPr="00432F7D">
        <w:rPr>
          <w:rFonts w:eastAsia="맑은 고딕"/>
          <w:szCs w:val="20"/>
        </w:rPr>
        <w:t>guidelines, Council for International Organizations of Medical Sciences (CIOMS)</w:t>
      </w:r>
      <w:r>
        <w:rPr>
          <w:rFonts w:eastAsia="맑은 고딕" w:hint="eastAsia"/>
          <w:szCs w:val="20"/>
        </w:rPr>
        <w:t xml:space="preserve"> </w:t>
      </w:r>
      <w:r>
        <w:rPr>
          <w:rFonts w:eastAsia="맑은 고딕"/>
          <w:szCs w:val="20"/>
        </w:rPr>
        <w:t>expert reports</w:t>
      </w:r>
      <w:r w:rsidRPr="00432F7D">
        <w:rPr>
          <w:rFonts w:eastAsia="맑은 고딕"/>
          <w:szCs w:val="20"/>
        </w:rPr>
        <w:t xml:space="preserve">, </w:t>
      </w:r>
      <w:r>
        <w:rPr>
          <w:rFonts w:eastAsia="맑은 고딕"/>
          <w:szCs w:val="20"/>
        </w:rPr>
        <w:t xml:space="preserve">WHO guidelines, </w:t>
      </w:r>
      <w:r w:rsidRPr="00432F7D">
        <w:rPr>
          <w:rFonts w:eastAsia="맑은 고딕"/>
          <w:szCs w:val="20"/>
        </w:rPr>
        <w:t xml:space="preserve">and guidelines of </w:t>
      </w:r>
      <w:r>
        <w:rPr>
          <w:rFonts w:eastAsia="맑은 고딕"/>
          <w:szCs w:val="20"/>
        </w:rPr>
        <w:t xml:space="preserve">certain </w:t>
      </w:r>
      <w:r w:rsidRPr="00432F7D">
        <w:rPr>
          <w:rFonts w:eastAsia="맑은 고딕"/>
          <w:szCs w:val="20"/>
        </w:rPr>
        <w:t>countries should</w:t>
      </w:r>
      <w:r w:rsidRPr="00C209AA">
        <w:rPr>
          <w:rFonts w:eastAsia="맑은 고딕"/>
          <w:szCs w:val="20"/>
        </w:rPr>
        <w:t xml:space="preserve"> be considered </w:t>
      </w:r>
      <w:r>
        <w:rPr>
          <w:rFonts w:eastAsia="맑은 고딕"/>
          <w:szCs w:val="20"/>
        </w:rPr>
        <w:t xml:space="preserve">when building </w:t>
      </w:r>
      <w:r w:rsidRPr="00C209AA">
        <w:rPr>
          <w:rFonts w:eastAsia="맑은 고딕"/>
          <w:szCs w:val="20"/>
        </w:rPr>
        <w:t>comprehensive infrastructure to embr</w:t>
      </w:r>
      <w:bookmarkStart w:id="0" w:name="_GoBack"/>
      <w:bookmarkEnd w:id="0"/>
      <w:r w:rsidRPr="00C209AA">
        <w:rPr>
          <w:rFonts w:eastAsia="맑은 고딕"/>
          <w:szCs w:val="20"/>
        </w:rPr>
        <w:t>ace all APEC economies</w:t>
      </w:r>
      <w:r>
        <w:rPr>
          <w:rFonts w:eastAsia="맑은 고딕"/>
          <w:szCs w:val="20"/>
        </w:rPr>
        <w:t>;</w:t>
      </w:r>
      <w:r w:rsidRPr="00C209AA">
        <w:rPr>
          <w:rFonts w:eastAsia="MS Mincho"/>
          <w:szCs w:val="20"/>
          <w:lang w:eastAsia="ja-JP"/>
        </w:rPr>
        <w:t xml:space="preserve"> there are different items</w:t>
      </w:r>
      <w:r w:rsidRPr="00C209AA">
        <w:rPr>
          <w:rFonts w:eastAsia="맑은 고딕"/>
          <w:szCs w:val="20"/>
        </w:rPr>
        <w:t xml:space="preserve"> and contents in each guideline</w:t>
      </w:r>
      <w:r>
        <w:rPr>
          <w:rFonts w:eastAsia="맑은 고딕"/>
          <w:szCs w:val="20"/>
        </w:rPr>
        <w:t xml:space="preserve"> that must be considered in developing a harmonized approach that facilitates access to and optimal use of needed therapies across the APEC economies</w:t>
      </w:r>
      <w:r w:rsidRPr="00C209AA">
        <w:rPr>
          <w:rFonts w:eastAsia="맑은 고딕"/>
          <w:szCs w:val="20"/>
        </w:rPr>
        <w:t xml:space="preserve">. </w:t>
      </w:r>
      <w:r>
        <w:rPr>
          <w:rFonts w:eastAsia="맑은 고딕"/>
          <w:szCs w:val="20"/>
        </w:rPr>
        <w:t>It is important to note that APEC participates in the ICH consensus process via the ICH Global Cooperation Group and the ICH Regulators’ Forum</w:t>
      </w:r>
      <w:r w:rsidRPr="00C209AA">
        <w:rPr>
          <w:rFonts w:eastAsia="맑은 고딕"/>
          <w:szCs w:val="20"/>
        </w:rPr>
        <w:t xml:space="preserve">. </w:t>
      </w:r>
      <w:r w:rsidRPr="00C209AA">
        <w:rPr>
          <w:rFonts w:eastAsia="맑은 고딕" w:hint="eastAsia"/>
          <w:szCs w:val="20"/>
        </w:rPr>
        <w:t>The i</w:t>
      </w:r>
      <w:r w:rsidRPr="00C209AA">
        <w:rPr>
          <w:rFonts w:eastAsia="MS Mincho"/>
          <w:szCs w:val="20"/>
          <w:lang w:eastAsia="ja-JP"/>
        </w:rPr>
        <w:t xml:space="preserve">mplementation of relevant international </w:t>
      </w:r>
      <w:r w:rsidRPr="009A5821">
        <w:rPr>
          <w:rFonts w:eastAsia="맑은 고딕" w:hint="eastAsia"/>
          <w:szCs w:val="20"/>
        </w:rPr>
        <w:t>PV</w:t>
      </w:r>
      <w:r w:rsidRPr="00C209AA">
        <w:rPr>
          <w:rFonts w:eastAsia="맑은 고딕"/>
          <w:szCs w:val="20"/>
        </w:rPr>
        <w:t xml:space="preserve"> standards</w:t>
      </w:r>
      <w:r w:rsidRPr="00C209AA">
        <w:rPr>
          <w:rFonts w:eastAsia="MS Mincho"/>
          <w:szCs w:val="20"/>
          <w:lang w:eastAsia="ja-JP"/>
        </w:rPr>
        <w:t xml:space="preserve"> </w:t>
      </w:r>
      <w:r>
        <w:rPr>
          <w:rFonts w:eastAsia="MS Mincho"/>
          <w:szCs w:val="20"/>
          <w:lang w:eastAsia="ja-JP"/>
        </w:rPr>
        <w:t>in the context of local settings will not only</w:t>
      </w:r>
      <w:r w:rsidRPr="00C209AA">
        <w:rPr>
          <w:rFonts w:eastAsia="MS Mincho"/>
          <w:szCs w:val="20"/>
          <w:lang w:eastAsia="ja-JP"/>
        </w:rPr>
        <w:t xml:space="preserve"> promot</w:t>
      </w:r>
      <w:r w:rsidRPr="00C209AA">
        <w:rPr>
          <w:rFonts w:eastAsia="맑은 고딕"/>
          <w:szCs w:val="20"/>
        </w:rPr>
        <w:t>e</w:t>
      </w:r>
      <w:r w:rsidRPr="00C209AA">
        <w:rPr>
          <w:rFonts w:eastAsia="MS Mincho"/>
          <w:szCs w:val="20"/>
          <w:lang w:eastAsia="ja-JP"/>
        </w:rPr>
        <w:t xml:space="preserve"> </w:t>
      </w:r>
      <w:r w:rsidRPr="00C209AA">
        <w:rPr>
          <w:rFonts w:eastAsia="맑은 고딕" w:hint="eastAsia"/>
          <w:szCs w:val="20"/>
        </w:rPr>
        <w:t xml:space="preserve">the </w:t>
      </w:r>
      <w:r w:rsidRPr="00C209AA">
        <w:rPr>
          <w:rFonts w:eastAsia="MS Mincho"/>
          <w:szCs w:val="20"/>
          <w:lang w:eastAsia="ja-JP"/>
        </w:rPr>
        <w:t xml:space="preserve">convergence of </w:t>
      </w:r>
      <w:r w:rsidRPr="00C209AA">
        <w:rPr>
          <w:rFonts w:eastAsia="맑은 고딕"/>
          <w:szCs w:val="20"/>
        </w:rPr>
        <w:t xml:space="preserve">PV </w:t>
      </w:r>
      <w:r w:rsidRPr="00C209AA">
        <w:rPr>
          <w:rFonts w:eastAsia="MS Mincho"/>
          <w:szCs w:val="20"/>
          <w:lang w:eastAsia="ja-JP"/>
        </w:rPr>
        <w:t xml:space="preserve">regulatory </w:t>
      </w:r>
      <w:r>
        <w:rPr>
          <w:rFonts w:eastAsia="MS Mincho"/>
          <w:szCs w:val="20"/>
          <w:lang w:eastAsia="ja-JP"/>
        </w:rPr>
        <w:t xml:space="preserve">requirements, but will </w:t>
      </w:r>
      <w:r w:rsidRPr="00C209AA">
        <w:rPr>
          <w:rFonts w:eastAsia="MS Mincho"/>
          <w:szCs w:val="20"/>
          <w:lang w:eastAsia="ja-JP"/>
        </w:rPr>
        <w:t xml:space="preserve">also </w:t>
      </w:r>
      <w:r>
        <w:rPr>
          <w:rFonts w:eastAsia="MS Mincho"/>
          <w:szCs w:val="20"/>
          <w:lang w:eastAsia="ja-JP"/>
        </w:rPr>
        <w:t xml:space="preserve">facilitate realization of </w:t>
      </w:r>
      <w:r w:rsidRPr="00C209AA">
        <w:rPr>
          <w:rFonts w:eastAsia="MS Mincho"/>
          <w:szCs w:val="20"/>
          <w:lang w:eastAsia="ja-JP"/>
        </w:rPr>
        <w:t>APEC RHSC objectives.</w:t>
      </w:r>
    </w:p>
    <w:p w:rsidR="0098178F" w:rsidRPr="00C209AA" w:rsidRDefault="0098178F" w:rsidP="0098178F">
      <w:pPr>
        <w:widowControl w:val="0"/>
        <w:spacing w:line="276" w:lineRule="auto"/>
        <w:ind w:rightChars="133" w:right="319"/>
        <w:jc w:val="both"/>
        <w:rPr>
          <w:rFonts w:eastAsia="맑은 고딕"/>
          <w:szCs w:val="20"/>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맑은 고딕"/>
          <w:szCs w:val="20"/>
        </w:rPr>
      </w:pPr>
      <w:r w:rsidRPr="00C209AA">
        <w:rPr>
          <w:rFonts w:eastAsia="맑은 고딕"/>
          <w:szCs w:val="20"/>
        </w:rPr>
        <w:t xml:space="preserve">Until now, several PV training programs have been developed by </w:t>
      </w:r>
      <w:r>
        <w:rPr>
          <w:rFonts w:eastAsia="맑은 고딕"/>
          <w:szCs w:val="20"/>
        </w:rPr>
        <w:t xml:space="preserve">the </w:t>
      </w:r>
      <w:r w:rsidRPr="00C209AA">
        <w:rPr>
          <w:rFonts w:eastAsia="맑은 고딕"/>
          <w:szCs w:val="20"/>
        </w:rPr>
        <w:t xml:space="preserve">WHO, </w:t>
      </w:r>
      <w:r>
        <w:rPr>
          <w:rFonts w:eastAsia="맑은 고딕" w:hint="eastAsia"/>
          <w:szCs w:val="20"/>
        </w:rPr>
        <w:t xml:space="preserve">the </w:t>
      </w:r>
      <w:r w:rsidRPr="00C209AA">
        <w:rPr>
          <w:rFonts w:eastAsia="맑은 고딕" w:hint="eastAsia"/>
          <w:szCs w:val="20"/>
        </w:rPr>
        <w:t xml:space="preserve">International Society of </w:t>
      </w:r>
      <w:proofErr w:type="spellStart"/>
      <w:r w:rsidRPr="00C209AA">
        <w:rPr>
          <w:rFonts w:eastAsia="맑은 고딕" w:hint="eastAsia"/>
          <w:szCs w:val="20"/>
        </w:rPr>
        <w:t>Pharmacovigilance</w:t>
      </w:r>
      <w:proofErr w:type="spellEnd"/>
      <w:r w:rsidRPr="00C209AA">
        <w:rPr>
          <w:rFonts w:eastAsia="맑은 고딕" w:hint="eastAsia"/>
          <w:szCs w:val="20"/>
        </w:rPr>
        <w:t xml:space="preserve"> (</w:t>
      </w:r>
      <w:proofErr w:type="spellStart"/>
      <w:r w:rsidRPr="00C209AA">
        <w:rPr>
          <w:rFonts w:eastAsia="맑은 고딕" w:hint="eastAsia"/>
          <w:szCs w:val="20"/>
        </w:rPr>
        <w:t>ISoP</w:t>
      </w:r>
      <w:proofErr w:type="spellEnd"/>
      <w:r w:rsidRPr="00C209AA">
        <w:rPr>
          <w:rFonts w:eastAsia="맑은 고딕" w:hint="eastAsia"/>
          <w:szCs w:val="20"/>
        </w:rPr>
        <w:t xml:space="preserve">), </w:t>
      </w:r>
      <w:r>
        <w:rPr>
          <w:rFonts w:eastAsia="맑은 고딕"/>
          <w:szCs w:val="20"/>
        </w:rPr>
        <w:t xml:space="preserve">the </w:t>
      </w:r>
      <w:r w:rsidRPr="00C209AA">
        <w:rPr>
          <w:rFonts w:eastAsia="맑은 고딕"/>
          <w:szCs w:val="20"/>
        </w:rPr>
        <w:t xml:space="preserve">International Society for </w:t>
      </w:r>
      <w:proofErr w:type="spellStart"/>
      <w:r w:rsidRPr="00C209AA">
        <w:rPr>
          <w:rFonts w:eastAsia="맑은 고딕"/>
          <w:szCs w:val="20"/>
        </w:rPr>
        <w:t>Pharmacoeconomics</w:t>
      </w:r>
      <w:proofErr w:type="spellEnd"/>
      <w:r w:rsidRPr="00C209AA">
        <w:rPr>
          <w:rFonts w:eastAsia="맑은 고딕"/>
          <w:szCs w:val="20"/>
        </w:rPr>
        <w:t xml:space="preserve"> and Outcomes Research (ISPOR), </w:t>
      </w:r>
      <w:r>
        <w:rPr>
          <w:rFonts w:eastAsia="맑은 고딕"/>
          <w:szCs w:val="20"/>
        </w:rPr>
        <w:t xml:space="preserve">the </w:t>
      </w:r>
      <w:r w:rsidRPr="00C209AA">
        <w:rPr>
          <w:rFonts w:eastAsia="맑은 고딕"/>
          <w:szCs w:val="20"/>
        </w:rPr>
        <w:t xml:space="preserve">International Society for </w:t>
      </w:r>
      <w:proofErr w:type="spellStart"/>
      <w:r w:rsidRPr="00C209AA">
        <w:rPr>
          <w:rFonts w:eastAsia="맑은 고딕"/>
          <w:szCs w:val="20"/>
        </w:rPr>
        <w:t>Pharmacoepidemiology</w:t>
      </w:r>
      <w:proofErr w:type="spellEnd"/>
      <w:r w:rsidRPr="00C209AA">
        <w:rPr>
          <w:rFonts w:eastAsia="맑은 고딕"/>
          <w:szCs w:val="20"/>
        </w:rPr>
        <w:t xml:space="preserve"> (ISPE), </w:t>
      </w:r>
      <w:r>
        <w:rPr>
          <w:rFonts w:eastAsia="맑은 고딕"/>
          <w:szCs w:val="20"/>
        </w:rPr>
        <w:t xml:space="preserve">the </w:t>
      </w:r>
      <w:r w:rsidRPr="00C209AA">
        <w:rPr>
          <w:rFonts w:eastAsia="맑은 고딕"/>
          <w:szCs w:val="20"/>
        </w:rPr>
        <w:t>Drug Information Association (DIA), and</w:t>
      </w:r>
      <w:r>
        <w:rPr>
          <w:rFonts w:eastAsia="맑은 고딕"/>
          <w:szCs w:val="20"/>
        </w:rPr>
        <w:t xml:space="preserve"> others</w:t>
      </w:r>
      <w:r w:rsidRPr="00C209AA">
        <w:rPr>
          <w:rFonts w:eastAsia="맑은 고딕"/>
          <w:szCs w:val="20"/>
        </w:rPr>
        <w:t>. However, collaborative education and training program</w:t>
      </w:r>
      <w:r w:rsidRPr="00C209AA">
        <w:rPr>
          <w:rFonts w:eastAsia="맑은 고딕" w:hint="eastAsia"/>
          <w:szCs w:val="20"/>
        </w:rPr>
        <w:t>s</w:t>
      </w:r>
      <w:r w:rsidRPr="00C209AA">
        <w:rPr>
          <w:rFonts w:eastAsia="맑은 고딕"/>
          <w:szCs w:val="20"/>
        </w:rPr>
        <w:t xml:space="preserve"> specific </w:t>
      </w:r>
      <w:r w:rsidRPr="00C209AA">
        <w:rPr>
          <w:rFonts w:eastAsia="맑은 고딕" w:hint="eastAsia"/>
          <w:szCs w:val="20"/>
        </w:rPr>
        <w:t xml:space="preserve">to </w:t>
      </w:r>
      <w:r w:rsidRPr="00C209AA">
        <w:rPr>
          <w:rFonts w:eastAsia="맑은 고딕"/>
          <w:szCs w:val="20"/>
        </w:rPr>
        <w:t xml:space="preserve">the APEC countries </w:t>
      </w:r>
      <w:r>
        <w:rPr>
          <w:rFonts w:eastAsia="맑은 고딕"/>
          <w:szCs w:val="20"/>
        </w:rPr>
        <w:t xml:space="preserve">will </w:t>
      </w:r>
      <w:r w:rsidRPr="00C209AA">
        <w:rPr>
          <w:rFonts w:eastAsia="맑은 고딕"/>
          <w:szCs w:val="20"/>
        </w:rPr>
        <w:t>be needed</w:t>
      </w:r>
      <w:r>
        <w:rPr>
          <w:rFonts w:eastAsia="맑은 고딕"/>
          <w:szCs w:val="20"/>
        </w:rPr>
        <w:t xml:space="preserve"> as harmonized standards evolve</w:t>
      </w:r>
      <w:r w:rsidRPr="00C209AA">
        <w:rPr>
          <w:rFonts w:eastAsia="맑은 고딕"/>
          <w:szCs w:val="20"/>
        </w:rPr>
        <w:t xml:space="preserve">. A model of PV </w:t>
      </w:r>
      <w:r>
        <w:rPr>
          <w:rFonts w:eastAsia="맑은 고딕"/>
          <w:szCs w:val="20"/>
        </w:rPr>
        <w:t>standards</w:t>
      </w:r>
      <w:r w:rsidRPr="00C209AA">
        <w:rPr>
          <w:rFonts w:eastAsia="맑은 고딕"/>
          <w:szCs w:val="20"/>
        </w:rPr>
        <w:t xml:space="preserve"> </w:t>
      </w:r>
      <w:r>
        <w:rPr>
          <w:rFonts w:eastAsia="맑은 고딕"/>
          <w:szCs w:val="20"/>
        </w:rPr>
        <w:t xml:space="preserve">and system </w:t>
      </w:r>
      <w:r w:rsidRPr="00C209AA">
        <w:rPr>
          <w:rFonts w:eastAsia="맑은 고딕"/>
          <w:szCs w:val="20"/>
        </w:rPr>
        <w:t xml:space="preserve">in developed countries should be shared and the challenges </w:t>
      </w:r>
      <w:r>
        <w:rPr>
          <w:rFonts w:eastAsia="맑은 고딕"/>
          <w:szCs w:val="20"/>
        </w:rPr>
        <w:t xml:space="preserve">for their implementation </w:t>
      </w:r>
      <w:r w:rsidRPr="00C209AA">
        <w:rPr>
          <w:rFonts w:eastAsia="맑은 고딕"/>
          <w:szCs w:val="20"/>
        </w:rPr>
        <w:t xml:space="preserve">in developing countries </w:t>
      </w:r>
      <w:r w:rsidRPr="00C209AA">
        <w:rPr>
          <w:rFonts w:eastAsia="맑은 고딕" w:hint="eastAsia"/>
          <w:szCs w:val="20"/>
        </w:rPr>
        <w:t xml:space="preserve">should </w:t>
      </w:r>
      <w:r w:rsidRPr="00C209AA">
        <w:rPr>
          <w:rFonts w:eastAsia="맑은 고딕"/>
          <w:szCs w:val="20"/>
        </w:rPr>
        <w:t>be discussed.</w:t>
      </w:r>
    </w:p>
    <w:p w:rsidR="0098178F" w:rsidRPr="00C209AA" w:rsidRDefault="0098178F" w:rsidP="0098178F">
      <w:pPr>
        <w:widowControl w:val="0"/>
        <w:spacing w:line="276" w:lineRule="auto"/>
        <w:ind w:rightChars="133" w:right="319"/>
        <w:jc w:val="both"/>
        <w:rPr>
          <w:rFonts w:eastAsia="맑은 고딕"/>
          <w:szCs w:val="20"/>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맑은 고딕"/>
          <w:szCs w:val="20"/>
        </w:rPr>
      </w:pPr>
      <w:r>
        <w:rPr>
          <w:rFonts w:eastAsia="MS Mincho"/>
          <w:szCs w:val="20"/>
          <w:lang w:eastAsia="ja-JP"/>
        </w:rPr>
        <w:t xml:space="preserve">A </w:t>
      </w:r>
      <w:r w:rsidRPr="00C209AA">
        <w:rPr>
          <w:rFonts w:eastAsia="맑은 고딕" w:hint="eastAsia"/>
          <w:szCs w:val="20"/>
        </w:rPr>
        <w:t>r</w:t>
      </w:r>
      <w:r w:rsidRPr="00C209AA">
        <w:rPr>
          <w:rFonts w:eastAsia="MS Mincho"/>
          <w:szCs w:val="20"/>
          <w:lang w:eastAsia="ja-JP"/>
        </w:rPr>
        <w:t xml:space="preserve">oadmap to promote </w:t>
      </w:r>
      <w:r w:rsidRPr="00C209AA">
        <w:rPr>
          <w:rFonts w:eastAsia="맑은 고딕"/>
          <w:szCs w:val="20"/>
        </w:rPr>
        <w:t>the</w:t>
      </w:r>
      <w:r w:rsidRPr="00C209AA">
        <w:rPr>
          <w:rFonts w:eastAsia="맑은 고딕" w:hint="eastAsia"/>
          <w:szCs w:val="20"/>
        </w:rPr>
        <w:t xml:space="preserve"> </w:t>
      </w:r>
      <w:r w:rsidRPr="00C209AA">
        <w:rPr>
          <w:rFonts w:eastAsia="맑은 고딕"/>
          <w:szCs w:val="20"/>
        </w:rPr>
        <w:t>c</w:t>
      </w:r>
      <w:r w:rsidRPr="00C209AA">
        <w:rPr>
          <w:rFonts w:eastAsia="MS Mincho"/>
          <w:szCs w:val="20"/>
          <w:lang w:eastAsia="ja-JP"/>
        </w:rPr>
        <w:t xml:space="preserve">onvergence </w:t>
      </w:r>
      <w:r w:rsidRPr="00C209AA">
        <w:rPr>
          <w:rFonts w:eastAsia="맑은 고딕"/>
          <w:szCs w:val="20"/>
        </w:rPr>
        <w:t xml:space="preserve">of </w:t>
      </w:r>
      <w:r w:rsidRPr="00C209AA">
        <w:rPr>
          <w:rFonts w:eastAsia="MS Mincho"/>
          <w:szCs w:val="20"/>
          <w:lang w:eastAsia="ja-JP"/>
        </w:rPr>
        <w:t xml:space="preserve">PV </w:t>
      </w:r>
      <w:r>
        <w:rPr>
          <w:rFonts w:eastAsia="MS Mincho"/>
          <w:szCs w:val="20"/>
          <w:lang w:eastAsia="ja-JP"/>
        </w:rPr>
        <w:t xml:space="preserve">standards </w:t>
      </w:r>
      <w:r w:rsidRPr="00C209AA">
        <w:rPr>
          <w:rFonts w:eastAsia="MS Mincho"/>
          <w:szCs w:val="20"/>
          <w:lang w:eastAsia="ja-JP"/>
        </w:rPr>
        <w:t xml:space="preserve">in </w:t>
      </w:r>
      <w:r w:rsidRPr="00C209AA">
        <w:rPr>
          <w:rFonts w:eastAsia="맑은 고딕" w:hint="eastAsia"/>
          <w:szCs w:val="20"/>
        </w:rPr>
        <w:t xml:space="preserve">the </w:t>
      </w:r>
      <w:r w:rsidRPr="00C209AA">
        <w:rPr>
          <w:rFonts w:eastAsia="MS Mincho"/>
          <w:szCs w:val="20"/>
          <w:lang w:eastAsia="ja-JP"/>
        </w:rPr>
        <w:t xml:space="preserve">APEC region </w:t>
      </w:r>
      <w:r>
        <w:rPr>
          <w:rFonts w:eastAsia="MS Mincho"/>
          <w:szCs w:val="20"/>
          <w:lang w:eastAsia="ja-JP"/>
        </w:rPr>
        <w:t xml:space="preserve">is proposed herein </w:t>
      </w:r>
      <w:r w:rsidRPr="00C209AA">
        <w:rPr>
          <w:rFonts w:eastAsia="MS Mincho"/>
          <w:szCs w:val="20"/>
          <w:lang w:eastAsia="ja-JP"/>
        </w:rPr>
        <w:t>to encourage</w:t>
      </w:r>
      <w:r w:rsidRPr="00C209AA">
        <w:rPr>
          <w:rFonts w:eastAsia="맑은 고딕"/>
          <w:szCs w:val="20"/>
        </w:rPr>
        <w:t xml:space="preserve"> the collaboration and transparency of PV process</w:t>
      </w:r>
      <w:r w:rsidRPr="00C209AA">
        <w:rPr>
          <w:rFonts w:eastAsia="맑은 고딕" w:hint="eastAsia"/>
          <w:szCs w:val="20"/>
        </w:rPr>
        <w:t>es</w:t>
      </w:r>
      <w:r w:rsidRPr="00C209AA">
        <w:rPr>
          <w:rFonts w:eastAsia="맑은 고딕"/>
          <w:szCs w:val="20"/>
        </w:rPr>
        <w:t xml:space="preserve"> in </w:t>
      </w:r>
      <w:r w:rsidRPr="00C209AA">
        <w:rPr>
          <w:rFonts w:eastAsia="맑은 고딕" w:hint="eastAsia"/>
          <w:szCs w:val="20"/>
        </w:rPr>
        <w:t xml:space="preserve">the </w:t>
      </w:r>
      <w:r w:rsidRPr="00C209AA">
        <w:rPr>
          <w:rFonts w:eastAsia="맑은 고딕"/>
          <w:szCs w:val="20"/>
        </w:rPr>
        <w:t xml:space="preserve">APEC region. </w:t>
      </w:r>
      <w:r w:rsidRPr="00C209AA">
        <w:rPr>
          <w:rFonts w:eastAsia="MS Mincho"/>
          <w:szCs w:val="20"/>
          <w:lang w:eastAsia="ja-JP"/>
        </w:rPr>
        <w:t xml:space="preserve">This approach is recommended in the LSIF strategic plan. </w:t>
      </w:r>
    </w:p>
    <w:p w:rsidR="0098178F" w:rsidRPr="00C209AA" w:rsidRDefault="0098178F" w:rsidP="0098178F">
      <w:pPr>
        <w:pStyle w:val="ListParagraph1"/>
        <w:spacing w:line="276" w:lineRule="auto"/>
        <w:ind w:left="960" w:rightChars="133" w:right="319"/>
        <w:rPr>
          <w:rFonts w:ascii="굴림" w:eastAsia="MS Mincho" w:cs="굴림"/>
          <w:lang w:eastAsia="ja-JP"/>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맑은 고딕"/>
          <w:szCs w:val="20"/>
        </w:rPr>
      </w:pPr>
      <w:r w:rsidRPr="00C209AA">
        <w:rPr>
          <w:rFonts w:eastAsia="MS Mincho"/>
          <w:szCs w:val="20"/>
          <w:lang w:eastAsia="ja-JP"/>
        </w:rPr>
        <w:t>The plan suggests “consider</w:t>
      </w:r>
      <w:r w:rsidRPr="00C209AA">
        <w:rPr>
          <w:rFonts w:eastAsia="맑은 고딕" w:hint="eastAsia"/>
          <w:szCs w:val="20"/>
        </w:rPr>
        <w:t>ing</w:t>
      </w:r>
      <w:r w:rsidRPr="00C209AA">
        <w:rPr>
          <w:rFonts w:eastAsia="MS Mincho"/>
          <w:szCs w:val="20"/>
          <w:lang w:eastAsia="ja-JP"/>
        </w:rPr>
        <w:t xml:space="preserve"> the development of roadmaps to achieve desired objectives” for the purpose to promote a strategic, effective and sustainable approach to training and capacity building activities within the APEC region.</w:t>
      </w:r>
    </w:p>
    <w:p w:rsidR="0098178F" w:rsidRPr="00C209AA" w:rsidRDefault="0098178F" w:rsidP="0098178F">
      <w:pPr>
        <w:widowControl w:val="0"/>
        <w:spacing w:line="276" w:lineRule="auto"/>
        <w:ind w:rightChars="133" w:right="319"/>
        <w:jc w:val="both"/>
        <w:rPr>
          <w:rFonts w:eastAsia="MS Mincho"/>
          <w:szCs w:val="20"/>
          <w:lang w:eastAsia="ja-JP"/>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MS Mincho" w:hAnsi="Century Schoolbook"/>
          <w:szCs w:val="20"/>
          <w:lang w:val="en-CA" w:eastAsia="ja-JP"/>
        </w:rPr>
      </w:pPr>
      <w:r w:rsidRPr="00C209AA">
        <w:rPr>
          <w:rFonts w:eastAsia="MS Mincho"/>
          <w:szCs w:val="20"/>
          <w:lang w:eastAsia="ja-JP"/>
        </w:rPr>
        <w:t>Another key issue for promoting</w:t>
      </w:r>
      <w:r w:rsidRPr="00C209AA">
        <w:rPr>
          <w:rFonts w:eastAsia="맑은 고딕" w:hint="eastAsia"/>
          <w:szCs w:val="20"/>
        </w:rPr>
        <w:t xml:space="preserve"> </w:t>
      </w:r>
      <w:r>
        <w:rPr>
          <w:rFonts w:eastAsia="맑은 고딕"/>
          <w:szCs w:val="20"/>
        </w:rPr>
        <w:t xml:space="preserve">pragmatic </w:t>
      </w:r>
      <w:r w:rsidRPr="00C209AA">
        <w:rPr>
          <w:rFonts w:eastAsia="맑은 고딕"/>
          <w:szCs w:val="20"/>
        </w:rPr>
        <w:t xml:space="preserve">PV </w:t>
      </w:r>
      <w:r>
        <w:rPr>
          <w:rFonts w:eastAsia="맑은 고딕"/>
          <w:szCs w:val="20"/>
        </w:rPr>
        <w:t xml:space="preserve">standards </w:t>
      </w:r>
      <w:r w:rsidRPr="00C209AA">
        <w:rPr>
          <w:rFonts w:eastAsia="맑은 고딕"/>
          <w:szCs w:val="20"/>
        </w:rPr>
        <w:t xml:space="preserve">is </w:t>
      </w:r>
      <w:r w:rsidRPr="00C209AA">
        <w:rPr>
          <w:rFonts w:eastAsia="맑은 고딕" w:hint="eastAsia"/>
          <w:szCs w:val="20"/>
        </w:rPr>
        <w:t xml:space="preserve">how </w:t>
      </w:r>
      <w:r w:rsidRPr="00C209AA">
        <w:rPr>
          <w:rFonts w:eastAsia="맑은 고딕"/>
          <w:szCs w:val="20"/>
        </w:rPr>
        <w:t>to establish mechanism</w:t>
      </w:r>
      <w:r>
        <w:rPr>
          <w:rFonts w:eastAsia="맑은 고딕"/>
          <w:szCs w:val="20"/>
        </w:rPr>
        <w:t>s</w:t>
      </w:r>
      <w:r w:rsidRPr="00C209AA">
        <w:rPr>
          <w:rFonts w:eastAsia="맑은 고딕"/>
          <w:szCs w:val="20"/>
        </w:rPr>
        <w:t xml:space="preserve"> </w:t>
      </w:r>
      <w:r>
        <w:rPr>
          <w:rFonts w:eastAsia="맑은 고딕"/>
          <w:szCs w:val="20"/>
        </w:rPr>
        <w:t xml:space="preserve">for </w:t>
      </w:r>
      <w:r>
        <w:t xml:space="preserve">facilitating </w:t>
      </w:r>
      <w:r w:rsidRPr="00C209AA">
        <w:t xml:space="preserve">prompt detection and communication of emerging safety </w:t>
      </w:r>
      <w:r>
        <w:t xml:space="preserve">concerns </w:t>
      </w:r>
      <w:r w:rsidRPr="00C209AA">
        <w:rPr>
          <w:rFonts w:hint="eastAsia"/>
        </w:rPr>
        <w:t>among</w:t>
      </w:r>
      <w:r w:rsidRPr="00C209AA">
        <w:t xml:space="preserve"> countries</w:t>
      </w:r>
      <w:r>
        <w:t>, as well as steps being taken to resolve the concern</w:t>
      </w:r>
      <w:r w:rsidRPr="00C209AA">
        <w:t xml:space="preserve">. </w:t>
      </w:r>
      <w:r>
        <w:t xml:space="preserve">A </w:t>
      </w:r>
      <w:r w:rsidRPr="00C209AA">
        <w:t xml:space="preserve">network or </w:t>
      </w:r>
      <w:r>
        <w:t xml:space="preserve">other confederation may be needed to accomplish this. </w:t>
      </w:r>
      <w:r w:rsidRPr="00C209AA">
        <w:rPr>
          <w:rFonts w:hint="eastAsia"/>
        </w:rPr>
        <w:t>Because</w:t>
      </w:r>
      <w:r w:rsidRPr="00C209AA">
        <w:t xml:space="preserve"> collaboration, common guideline</w:t>
      </w:r>
      <w:r w:rsidRPr="00C209AA">
        <w:rPr>
          <w:rFonts w:hint="eastAsia"/>
        </w:rPr>
        <w:t>s</w:t>
      </w:r>
      <w:r w:rsidRPr="00C209AA">
        <w:t xml:space="preserve"> or </w:t>
      </w:r>
      <w:r>
        <w:t xml:space="preserve">other </w:t>
      </w:r>
      <w:r w:rsidRPr="00C209AA">
        <w:t>criteria</w:t>
      </w:r>
      <w:r>
        <w:t xml:space="preserve"> are</w:t>
      </w:r>
      <w:r w:rsidRPr="00C209AA">
        <w:t xml:space="preserve"> need</w:t>
      </w:r>
      <w:r>
        <w:t>ed</w:t>
      </w:r>
      <w:r w:rsidRPr="00C209AA">
        <w:t xml:space="preserve"> to proceed</w:t>
      </w:r>
      <w:r>
        <w:t xml:space="preserve"> with development of a more robust roadmap without unnecessary delay</w:t>
      </w:r>
      <w:r w:rsidRPr="00C209AA">
        <w:t xml:space="preserve">, </w:t>
      </w:r>
      <w:r w:rsidRPr="00C209AA">
        <w:rPr>
          <w:rFonts w:eastAsia="MS Mincho"/>
          <w:szCs w:val="20"/>
          <w:lang w:eastAsia="ja-JP"/>
        </w:rPr>
        <w:t xml:space="preserve">related </w:t>
      </w:r>
      <w:r>
        <w:rPr>
          <w:rFonts w:eastAsia="MS Mincho"/>
          <w:szCs w:val="20"/>
          <w:lang w:eastAsia="ja-JP"/>
        </w:rPr>
        <w:t xml:space="preserve">organizational </w:t>
      </w:r>
      <w:r w:rsidRPr="00C209AA">
        <w:rPr>
          <w:rFonts w:eastAsia="MS Mincho"/>
          <w:szCs w:val="20"/>
          <w:lang w:eastAsia="ja-JP"/>
        </w:rPr>
        <w:t xml:space="preserve">activities </w:t>
      </w:r>
      <w:r>
        <w:rPr>
          <w:rFonts w:eastAsia="MS Mincho"/>
          <w:szCs w:val="20"/>
          <w:lang w:eastAsia="ja-JP"/>
        </w:rPr>
        <w:t xml:space="preserve">should be </w:t>
      </w:r>
      <w:r w:rsidRPr="00C209AA">
        <w:rPr>
          <w:rFonts w:eastAsia="MS Mincho"/>
          <w:szCs w:val="20"/>
          <w:lang w:eastAsia="ja-JP"/>
        </w:rPr>
        <w:t xml:space="preserve">conducted in parallel with activities to promote </w:t>
      </w:r>
      <w:r w:rsidRPr="00C209AA">
        <w:rPr>
          <w:rFonts w:eastAsia="맑은 고딕"/>
          <w:szCs w:val="20"/>
        </w:rPr>
        <w:t>collaboration.</w:t>
      </w:r>
    </w:p>
    <w:p w:rsidR="0098178F" w:rsidRPr="00C209AA" w:rsidRDefault="0098178F" w:rsidP="0098178F">
      <w:pPr>
        <w:pStyle w:val="ListParagraph1"/>
        <w:spacing w:line="276" w:lineRule="auto"/>
        <w:ind w:left="960" w:rightChars="133" w:right="319"/>
        <w:rPr>
          <w:rFonts w:ascii="굴림" w:eastAsia="MS Mincho" w:hAnsi="Century Schoolbook" w:cs="굴림"/>
          <w:lang w:val="en-CA" w:eastAsia="ja-JP"/>
        </w:rPr>
      </w:pPr>
    </w:p>
    <w:p w:rsidR="0098178F" w:rsidRPr="00C209AA" w:rsidRDefault="0098178F" w:rsidP="0098178F">
      <w:pPr>
        <w:widowControl w:val="0"/>
        <w:numPr>
          <w:ilvl w:val="0"/>
          <w:numId w:val="4"/>
        </w:numPr>
        <w:tabs>
          <w:tab w:val="clear" w:pos="720"/>
        </w:tabs>
        <w:spacing w:line="276" w:lineRule="auto"/>
        <w:ind w:left="360" w:rightChars="133" w:right="319"/>
        <w:jc w:val="both"/>
        <w:rPr>
          <w:rFonts w:eastAsia="맑은 고딕" w:hAnsi="Century Schoolbook"/>
          <w:szCs w:val="20"/>
          <w:lang w:val="en-CA"/>
        </w:rPr>
      </w:pPr>
      <w:r w:rsidRPr="00C209AA">
        <w:lastRenderedPageBreak/>
        <w:t xml:space="preserve">Proactive </w:t>
      </w:r>
      <w:r w:rsidRPr="00CC45A7">
        <w:t>risk-benefit</w:t>
      </w:r>
      <w:r w:rsidRPr="00C209AA">
        <w:t xml:space="preserve"> </w:t>
      </w:r>
      <w:r>
        <w:t xml:space="preserve">management </w:t>
      </w:r>
      <w:r w:rsidRPr="00C209AA">
        <w:t xml:space="preserve">planning and improved </w:t>
      </w:r>
      <w:r>
        <w:rPr>
          <w:rFonts w:hint="eastAsia"/>
        </w:rPr>
        <w:t>PV</w:t>
      </w:r>
      <w:r w:rsidRPr="00C209AA">
        <w:t xml:space="preserve"> tools</w:t>
      </w:r>
      <w:r>
        <w:t>, as well as metrics for measuring effectiveness of these tools,</w:t>
      </w:r>
      <w:r w:rsidRPr="00C209AA">
        <w:t xml:space="preserve"> will </w:t>
      </w:r>
      <w:r w:rsidRPr="00C209AA">
        <w:rPr>
          <w:rFonts w:hint="eastAsia"/>
        </w:rPr>
        <w:t>provide additional op</w:t>
      </w:r>
      <w:r w:rsidRPr="00C209AA">
        <w:t xml:space="preserve">portunities </w:t>
      </w:r>
      <w:r w:rsidRPr="00C209AA">
        <w:rPr>
          <w:rFonts w:hint="eastAsia"/>
        </w:rPr>
        <w:t xml:space="preserve">to </w:t>
      </w:r>
      <w:r w:rsidRPr="00C209AA">
        <w:t>regulators</w:t>
      </w:r>
      <w:r>
        <w:t xml:space="preserve"> and industry to protect the public health</w:t>
      </w:r>
      <w:r w:rsidRPr="00C209AA">
        <w:t xml:space="preserve">. Concurrently, </w:t>
      </w:r>
      <w:r>
        <w:t xml:space="preserve">safety </w:t>
      </w:r>
      <w:r w:rsidRPr="00C209AA">
        <w:t xml:space="preserve">surveillance systems are </w:t>
      </w:r>
      <w:r>
        <w:t xml:space="preserve">anticipated </w:t>
      </w:r>
      <w:r w:rsidRPr="00C209AA">
        <w:rPr>
          <w:rFonts w:hint="eastAsia"/>
        </w:rPr>
        <w:t xml:space="preserve">with the object of indentifying and confirming </w:t>
      </w:r>
      <w:r w:rsidRPr="00C209AA">
        <w:t>adverse drug reactions</w:t>
      </w:r>
      <w:r>
        <w:t>,</w:t>
      </w:r>
      <w:r w:rsidRPr="00C209AA">
        <w:t xml:space="preserve"> including the creation of large </w:t>
      </w:r>
      <w:r>
        <w:rPr>
          <w:rFonts w:hint="eastAsia"/>
        </w:rPr>
        <w:t>PV</w:t>
      </w:r>
      <w:r w:rsidRPr="00C209AA">
        <w:t xml:space="preserve"> databases and </w:t>
      </w:r>
      <w:r>
        <w:t xml:space="preserve">collaboration </w:t>
      </w:r>
      <w:r w:rsidRPr="00C209AA">
        <w:t xml:space="preserve">with </w:t>
      </w:r>
      <w:proofErr w:type="spellStart"/>
      <w:r>
        <w:t>pharmaco</w:t>
      </w:r>
      <w:r w:rsidRPr="00C209AA">
        <w:t>epidemiological</w:t>
      </w:r>
      <w:proofErr w:type="spellEnd"/>
      <w:r w:rsidRPr="00C209AA">
        <w:t xml:space="preserve"> </w:t>
      </w:r>
      <w:r>
        <w:t>experts</w:t>
      </w:r>
      <w:r w:rsidRPr="00C209AA">
        <w:rPr>
          <w:rFonts w:hint="eastAsia"/>
        </w:rPr>
        <w:t>.</w:t>
      </w:r>
      <w:r w:rsidRPr="00C209AA">
        <w:t xml:space="preserve"> The development of new methodologies and </w:t>
      </w:r>
      <w:r>
        <w:t xml:space="preserve">access to </w:t>
      </w:r>
      <w:r w:rsidRPr="00C209AA">
        <w:t>large</w:t>
      </w:r>
      <w:r>
        <w:t>, distributed</w:t>
      </w:r>
      <w:r w:rsidRPr="00C209AA">
        <w:t xml:space="preserve"> databases </w:t>
      </w:r>
      <w:r>
        <w:t xml:space="preserve">that contain </w:t>
      </w:r>
      <w:r w:rsidRPr="00C209AA">
        <w:t>longitudinal data on large numbers of</w:t>
      </w:r>
      <w:r>
        <w:t xml:space="preserve"> lives</w:t>
      </w:r>
      <w:r w:rsidRPr="00C209AA">
        <w:t xml:space="preserve">, as is envisaged for the Sentinel </w:t>
      </w:r>
      <w:r w:rsidRPr="00C209AA">
        <w:rPr>
          <w:rFonts w:hint="eastAsia"/>
        </w:rPr>
        <w:t>S</w:t>
      </w:r>
      <w:r w:rsidRPr="00C209AA">
        <w:t>ystem</w:t>
      </w:r>
      <w:r>
        <w:t xml:space="preserve"> in the US and </w:t>
      </w:r>
      <w:r w:rsidRPr="00CC45A7">
        <w:t>M</w:t>
      </w:r>
      <w:r w:rsidRPr="00CC45A7">
        <w:rPr>
          <w:rFonts w:hint="eastAsia"/>
        </w:rPr>
        <w:t>I</w:t>
      </w:r>
      <w:r w:rsidRPr="00CC45A7">
        <w:t>H</w:t>
      </w:r>
      <w:r>
        <w:t>ARI in Japan</w:t>
      </w:r>
      <w:r w:rsidRPr="00C209AA">
        <w:t xml:space="preserve">, will </w:t>
      </w:r>
      <w:r>
        <w:t>support rapid queries and protocol-based assessments of drug-event pairs</w:t>
      </w:r>
      <w:r w:rsidRPr="00C209AA">
        <w:t>.</w:t>
      </w:r>
      <w:r w:rsidRPr="00C209AA">
        <w:rPr>
          <w:rFonts w:eastAsia="맑은 고딕" w:hAnsi="Century Schoolbook"/>
          <w:szCs w:val="20"/>
          <w:lang w:val="en-CA"/>
        </w:rPr>
        <w:t xml:space="preserve"> </w:t>
      </w:r>
      <w:r>
        <w:t>In some circumstances, output from such queries may be applicable in APEC jurisdictions.</w:t>
      </w:r>
    </w:p>
    <w:p w:rsidR="0098178F" w:rsidRPr="00C209AA" w:rsidRDefault="0098178F" w:rsidP="0098178F">
      <w:pPr>
        <w:widowControl w:val="0"/>
        <w:spacing w:line="276" w:lineRule="auto"/>
        <w:ind w:rightChars="133" w:right="319"/>
        <w:jc w:val="both"/>
        <w:rPr>
          <w:rFonts w:eastAsia="맑은 고딕" w:hAnsi="Century Schoolbook"/>
          <w:szCs w:val="20"/>
          <w:lang w:val="en-CA"/>
        </w:rPr>
      </w:pPr>
    </w:p>
    <w:p w:rsidR="0098178F" w:rsidRPr="00C209AA" w:rsidRDefault="0098178F" w:rsidP="0098178F">
      <w:pPr>
        <w:widowControl w:val="0"/>
        <w:numPr>
          <w:ilvl w:val="0"/>
          <w:numId w:val="4"/>
        </w:numPr>
        <w:tabs>
          <w:tab w:val="clear" w:pos="720"/>
        </w:tabs>
        <w:spacing w:line="276" w:lineRule="auto"/>
        <w:ind w:left="360" w:rightChars="133" w:right="319"/>
        <w:jc w:val="both"/>
      </w:pPr>
      <w:r w:rsidRPr="00C209AA">
        <w:t>Sustainable global PV needs regional collaboration and public-private partnership. The term ‘public–private partnership’ describes a range of possible relationships among public and private entities in the context of infrastructure and other services. The</w:t>
      </w:r>
      <w:r>
        <w:t>se</w:t>
      </w:r>
      <w:r w:rsidRPr="00C209AA">
        <w:t xml:space="preserve"> relationship</w:t>
      </w:r>
      <w:r>
        <w:t>s</w:t>
      </w:r>
      <w:r w:rsidRPr="00C209AA">
        <w:t xml:space="preserve"> </w:t>
      </w:r>
      <w:r w:rsidRPr="00C209AA">
        <w:rPr>
          <w:rFonts w:hint="eastAsia"/>
        </w:rPr>
        <w:t>can</w:t>
      </w:r>
      <w:r w:rsidRPr="00C209AA">
        <w:t xml:space="preserve"> be established nationally, regionally or even globally with fund</w:t>
      </w:r>
      <w:r w:rsidRPr="00C209AA">
        <w:rPr>
          <w:rFonts w:hint="eastAsia"/>
        </w:rPr>
        <w:t xml:space="preserve">s </w:t>
      </w:r>
      <w:r>
        <w:t xml:space="preserve">or in-kind contributions </w:t>
      </w:r>
      <w:r w:rsidRPr="00C209AA">
        <w:t>from international donors</w:t>
      </w:r>
      <w:r>
        <w:t>, including foundations and</w:t>
      </w:r>
      <w:r>
        <w:rPr>
          <w:rFonts w:hint="eastAsia"/>
        </w:rPr>
        <w:t xml:space="preserve"> medical </w:t>
      </w:r>
      <w:r w:rsidRPr="00C209AA">
        <w:t>companies</w:t>
      </w:r>
      <w:r>
        <w:t>,</w:t>
      </w:r>
      <w:r w:rsidRPr="00C209AA">
        <w:t xml:space="preserve"> </w:t>
      </w:r>
      <w:r>
        <w:t xml:space="preserve">as well as non-governmental </w:t>
      </w:r>
      <w:proofErr w:type="spellStart"/>
      <w:r>
        <w:t>organisations</w:t>
      </w:r>
      <w:proofErr w:type="spellEnd"/>
      <w:r>
        <w:t xml:space="preserve"> </w:t>
      </w:r>
      <w:r w:rsidRPr="00C209AA">
        <w:t xml:space="preserve">that </w:t>
      </w:r>
      <w:r w:rsidRPr="00C209AA">
        <w:rPr>
          <w:rFonts w:hint="eastAsia"/>
        </w:rPr>
        <w:t>can</w:t>
      </w:r>
      <w:r w:rsidRPr="00C209AA">
        <w:t xml:space="preserve"> also contribute technical support. Despite emphasis on the relationship, transparency must be</w:t>
      </w:r>
      <w:r>
        <w:t xml:space="preserve"> assured</w:t>
      </w:r>
      <w:r w:rsidRPr="00C209AA">
        <w:rPr>
          <w:rFonts w:hint="eastAsia"/>
        </w:rPr>
        <w:t>.</w:t>
      </w:r>
    </w:p>
    <w:p w:rsidR="0098178F" w:rsidRPr="00C209AA" w:rsidRDefault="0098178F" w:rsidP="0098178F">
      <w:pPr>
        <w:widowControl w:val="0"/>
        <w:autoSpaceDE w:val="0"/>
        <w:autoSpaceDN w:val="0"/>
        <w:adjustRightInd w:val="0"/>
        <w:spacing w:line="276" w:lineRule="auto"/>
        <w:ind w:rightChars="133" w:right="319"/>
        <w:rPr>
          <w:rFonts w:eastAsia="맑은 고딕"/>
          <w:szCs w:val="20"/>
        </w:rPr>
      </w:pPr>
    </w:p>
    <w:p w:rsidR="0098178F" w:rsidRPr="00C92ACE" w:rsidRDefault="0098178F" w:rsidP="0098178F">
      <w:pPr>
        <w:spacing w:line="276" w:lineRule="auto"/>
        <w:ind w:rightChars="133" w:right="319"/>
        <w:rPr>
          <w:rFonts w:eastAsia="MS Mincho"/>
          <w:b/>
          <w:color w:val="00B050"/>
          <w:sz w:val="28"/>
          <w:szCs w:val="28"/>
          <w:lang w:eastAsia="ja-JP"/>
        </w:rPr>
      </w:pPr>
      <w:r w:rsidRPr="00C92ACE">
        <w:rPr>
          <w:rFonts w:eastAsia="MS Mincho"/>
          <w:b/>
          <w:color w:val="00B050"/>
          <w:sz w:val="28"/>
          <w:szCs w:val="28"/>
          <w:lang w:eastAsia="ja-JP"/>
        </w:rPr>
        <w:t>Overview of Roadmap for Regulatory Convergence</w:t>
      </w:r>
    </w:p>
    <w:p w:rsidR="0098178F" w:rsidRPr="00C209AA" w:rsidRDefault="0098178F" w:rsidP="0098178F">
      <w:pPr>
        <w:spacing w:line="276" w:lineRule="auto"/>
        <w:ind w:rightChars="133" w:right="319"/>
        <w:rPr>
          <w:rFonts w:eastAsia="MS Mincho"/>
          <w:szCs w:val="20"/>
          <w:lang w:eastAsia="ja-JP"/>
        </w:rPr>
      </w:pPr>
    </w:p>
    <w:p w:rsidR="00B975DB" w:rsidRPr="00C92ACE" w:rsidRDefault="00C92ACE" w:rsidP="00B56182">
      <w:pPr>
        <w:numPr>
          <w:ilvl w:val="0"/>
          <w:numId w:val="1"/>
        </w:numPr>
        <w:autoSpaceDE w:val="0"/>
        <w:autoSpaceDN w:val="0"/>
        <w:adjustRightInd w:val="0"/>
        <w:spacing w:line="276" w:lineRule="auto"/>
        <w:ind w:rightChars="133" w:right="319"/>
        <w:rPr>
          <w:color w:val="00B050"/>
        </w:rPr>
      </w:pPr>
      <w:r w:rsidRPr="00C92ACE">
        <w:rPr>
          <w:rFonts w:eastAsiaTheme="minorHAnsi"/>
          <w:color w:val="00B050"/>
          <w:szCs w:val="20"/>
        </w:rPr>
        <w:t>The roadmap is organized into Steps 1-4 and may include any of the following activities</w:t>
      </w:r>
      <w:r w:rsidR="00B975DB" w:rsidRPr="00C92ACE">
        <w:rPr>
          <w:rFonts w:eastAsiaTheme="minorHAnsi"/>
          <w:color w:val="00B050"/>
          <w:szCs w:val="20"/>
          <w:lang w:eastAsia="ja-JP"/>
        </w:rPr>
        <w:t>.</w:t>
      </w:r>
      <w:r w:rsidRPr="00C92ACE">
        <w:rPr>
          <w:rFonts w:eastAsiaTheme="minorHAnsi"/>
          <w:color w:val="00B050"/>
          <w:szCs w:val="20"/>
        </w:rPr>
        <w:t xml:space="preserve"> Any portion of the proposed activities and timing can be modified by the RHSC as indicated by progress and intermediate results.</w:t>
      </w:r>
    </w:p>
    <w:p w:rsidR="00B56182" w:rsidRPr="00C92ACE" w:rsidRDefault="00B56182" w:rsidP="0098178F">
      <w:pPr>
        <w:numPr>
          <w:ilvl w:val="1"/>
          <w:numId w:val="1"/>
        </w:numPr>
        <w:autoSpaceDE w:val="0"/>
        <w:autoSpaceDN w:val="0"/>
        <w:adjustRightInd w:val="0"/>
        <w:spacing w:line="276" w:lineRule="auto"/>
        <w:ind w:rightChars="133" w:right="319"/>
        <w:rPr>
          <w:rFonts w:eastAsia="맑은 고딕"/>
          <w:color w:val="00B050"/>
          <w:szCs w:val="20"/>
        </w:rPr>
      </w:pPr>
      <w:r w:rsidRPr="00C92ACE">
        <w:rPr>
          <w:rFonts w:eastAsiaTheme="minorEastAsia"/>
          <w:color w:val="00B050"/>
          <w:szCs w:val="20"/>
        </w:rPr>
        <w:t>Evaluate current PV status and related infrastructures of each APEC economy</w:t>
      </w:r>
    </w:p>
    <w:p w:rsidR="00B56182" w:rsidRPr="00C92ACE" w:rsidRDefault="00B56182" w:rsidP="00B56182">
      <w:pPr>
        <w:numPr>
          <w:ilvl w:val="1"/>
          <w:numId w:val="1"/>
        </w:numPr>
        <w:autoSpaceDE w:val="0"/>
        <w:autoSpaceDN w:val="0"/>
        <w:adjustRightInd w:val="0"/>
        <w:spacing w:line="276" w:lineRule="auto"/>
        <w:ind w:rightChars="133" w:right="319"/>
        <w:rPr>
          <w:rFonts w:eastAsia="맑은 고딕"/>
          <w:color w:val="00B050"/>
          <w:szCs w:val="20"/>
        </w:rPr>
      </w:pPr>
      <w:r w:rsidRPr="00C92ACE">
        <w:rPr>
          <w:rFonts w:eastAsia="맑은 고딕"/>
          <w:color w:val="00B050"/>
          <w:szCs w:val="20"/>
        </w:rPr>
        <w:t xml:space="preserve">Review international best practices (ICH E2, M1, </w:t>
      </w:r>
      <w:r w:rsidRPr="00C92ACE">
        <w:rPr>
          <w:rFonts w:eastAsia="맑은 고딕" w:hint="eastAsia"/>
          <w:color w:val="00B050"/>
          <w:szCs w:val="20"/>
        </w:rPr>
        <w:t xml:space="preserve">M2, </w:t>
      </w:r>
      <w:r w:rsidRPr="00C92ACE">
        <w:rPr>
          <w:rFonts w:eastAsia="맑은 고딕"/>
          <w:color w:val="00B050"/>
          <w:szCs w:val="20"/>
        </w:rPr>
        <w:t>M5, and EMA GVP guidelines, and CIOMS expert reports, etc</w:t>
      </w:r>
      <w:r w:rsidRPr="00C92ACE">
        <w:rPr>
          <w:rFonts w:eastAsia="맑은 고딕" w:hint="eastAsia"/>
          <w:color w:val="00B050"/>
          <w:szCs w:val="20"/>
        </w:rPr>
        <w:t>.</w:t>
      </w:r>
      <w:r w:rsidRPr="00C92ACE">
        <w:rPr>
          <w:rFonts w:eastAsia="맑은 고딕"/>
          <w:color w:val="00B050"/>
          <w:szCs w:val="20"/>
        </w:rPr>
        <w:t>)</w:t>
      </w:r>
    </w:p>
    <w:p w:rsidR="00143013" w:rsidRPr="00C92ACE" w:rsidRDefault="00143013" w:rsidP="00143013">
      <w:pPr>
        <w:numPr>
          <w:ilvl w:val="1"/>
          <w:numId w:val="1"/>
        </w:numPr>
        <w:autoSpaceDE w:val="0"/>
        <w:autoSpaceDN w:val="0"/>
        <w:adjustRightInd w:val="0"/>
        <w:spacing w:line="276" w:lineRule="auto"/>
        <w:ind w:rightChars="133" w:right="319"/>
        <w:rPr>
          <w:rFonts w:eastAsia="맑은 고딕"/>
          <w:color w:val="00B050"/>
          <w:szCs w:val="20"/>
        </w:rPr>
      </w:pPr>
      <w:r w:rsidRPr="00C92ACE">
        <w:rPr>
          <w:rFonts w:eastAsia="맑은 고딕"/>
          <w:color w:val="00B050"/>
          <w:szCs w:val="20"/>
        </w:rPr>
        <w:t>Develop necessary items for training/workshop to promote PV and good practices</w:t>
      </w:r>
    </w:p>
    <w:p w:rsidR="00B56182" w:rsidRPr="00C92ACE" w:rsidRDefault="00143013" w:rsidP="0098178F">
      <w:pPr>
        <w:numPr>
          <w:ilvl w:val="1"/>
          <w:numId w:val="1"/>
        </w:numPr>
        <w:autoSpaceDE w:val="0"/>
        <w:autoSpaceDN w:val="0"/>
        <w:adjustRightInd w:val="0"/>
        <w:spacing w:line="276" w:lineRule="auto"/>
        <w:ind w:rightChars="133" w:right="319"/>
        <w:rPr>
          <w:rFonts w:eastAsia="맑은 고딕"/>
          <w:color w:val="00B050"/>
          <w:szCs w:val="20"/>
        </w:rPr>
      </w:pPr>
      <w:r w:rsidRPr="00C92ACE">
        <w:rPr>
          <w:rFonts w:eastAsia="맑은 고딕"/>
          <w:color w:val="00B050"/>
          <w:szCs w:val="20"/>
        </w:rPr>
        <w:t>D</w:t>
      </w:r>
      <w:r w:rsidRPr="00C92ACE">
        <w:rPr>
          <w:rFonts w:eastAsia="MS Mincho"/>
          <w:color w:val="00B050"/>
          <w:szCs w:val="20"/>
          <w:lang w:eastAsia="ja-JP"/>
        </w:rPr>
        <w:t>evelop</w:t>
      </w:r>
      <w:r w:rsidRPr="00C92ACE">
        <w:rPr>
          <w:rFonts w:eastAsia="맑은 고딕" w:hint="eastAsia"/>
          <w:color w:val="00B050"/>
          <w:szCs w:val="20"/>
        </w:rPr>
        <w:t xml:space="preserve"> </w:t>
      </w:r>
      <w:r w:rsidRPr="00C92ACE">
        <w:rPr>
          <w:rFonts w:eastAsia="MS Mincho"/>
          <w:color w:val="00B050"/>
          <w:szCs w:val="20"/>
          <w:lang w:eastAsia="ja-JP"/>
        </w:rPr>
        <w:t xml:space="preserve">pragmatic ways of collecting, analyzing and communicating information about the safety of </w:t>
      </w:r>
      <w:r w:rsidRPr="00C92ACE">
        <w:rPr>
          <w:rFonts w:eastAsia="맑은 고딕" w:hint="eastAsia"/>
          <w:color w:val="00B050"/>
          <w:szCs w:val="20"/>
        </w:rPr>
        <w:t>medical products</w:t>
      </w:r>
    </w:p>
    <w:p w:rsidR="00143013" w:rsidRPr="00C92ACE" w:rsidRDefault="00143013" w:rsidP="0098178F">
      <w:pPr>
        <w:numPr>
          <w:ilvl w:val="1"/>
          <w:numId w:val="1"/>
        </w:numPr>
        <w:autoSpaceDE w:val="0"/>
        <w:autoSpaceDN w:val="0"/>
        <w:adjustRightInd w:val="0"/>
        <w:spacing w:line="276" w:lineRule="auto"/>
        <w:ind w:rightChars="133" w:right="319"/>
        <w:rPr>
          <w:rFonts w:eastAsia="맑은 고딕"/>
          <w:color w:val="00B050"/>
          <w:szCs w:val="20"/>
        </w:rPr>
      </w:pPr>
      <w:r w:rsidRPr="00C92ACE">
        <w:rPr>
          <w:rFonts w:eastAsia="맑은 고딕"/>
          <w:color w:val="00B050"/>
          <w:szCs w:val="20"/>
        </w:rPr>
        <w:t>Implement APEC-centric training/workshops for those involved in PV</w:t>
      </w:r>
    </w:p>
    <w:p w:rsidR="00143013" w:rsidRPr="00C92ACE" w:rsidRDefault="00143013" w:rsidP="0098178F">
      <w:pPr>
        <w:numPr>
          <w:ilvl w:val="1"/>
          <w:numId w:val="1"/>
        </w:numPr>
        <w:autoSpaceDE w:val="0"/>
        <w:autoSpaceDN w:val="0"/>
        <w:adjustRightInd w:val="0"/>
        <w:spacing w:line="276" w:lineRule="auto"/>
        <w:ind w:rightChars="133" w:right="319"/>
        <w:rPr>
          <w:rFonts w:eastAsia="맑은 고딕"/>
          <w:color w:val="00B050"/>
          <w:szCs w:val="20"/>
        </w:rPr>
      </w:pPr>
      <w:r w:rsidRPr="00C92ACE">
        <w:rPr>
          <w:rFonts w:eastAsia="MS Mincho"/>
          <w:color w:val="00B050"/>
          <w:szCs w:val="20"/>
          <w:lang w:eastAsia="ja-JP"/>
        </w:rPr>
        <w:t>Issue recommendation</w:t>
      </w:r>
      <w:r w:rsidRPr="00C92ACE">
        <w:rPr>
          <w:rFonts w:eastAsia="맑은 고딕" w:hint="eastAsia"/>
          <w:color w:val="00B050"/>
          <w:szCs w:val="20"/>
        </w:rPr>
        <w:t>s</w:t>
      </w:r>
      <w:r w:rsidRPr="00C92ACE">
        <w:rPr>
          <w:rFonts w:eastAsia="MS Mincho"/>
          <w:color w:val="00B050"/>
          <w:szCs w:val="20"/>
          <w:lang w:eastAsia="ja-JP"/>
        </w:rPr>
        <w:t xml:space="preserve"> on </w:t>
      </w:r>
      <w:r w:rsidRPr="00C92ACE">
        <w:rPr>
          <w:rFonts w:eastAsia="맑은 고딕" w:hint="eastAsia"/>
          <w:color w:val="00B050"/>
          <w:szCs w:val="20"/>
        </w:rPr>
        <w:t xml:space="preserve">the </w:t>
      </w:r>
      <w:r w:rsidRPr="00C92ACE">
        <w:rPr>
          <w:rFonts w:eastAsia="MS Mincho"/>
          <w:color w:val="00B050"/>
          <w:szCs w:val="20"/>
          <w:lang w:eastAsia="ja-JP"/>
        </w:rPr>
        <w:t xml:space="preserve">regulatory convergence </w:t>
      </w:r>
      <w:r w:rsidRPr="00C92ACE">
        <w:rPr>
          <w:rFonts w:eastAsia="맑은 고딕" w:hint="eastAsia"/>
          <w:color w:val="00B050"/>
          <w:szCs w:val="20"/>
        </w:rPr>
        <w:t xml:space="preserve">of </w:t>
      </w:r>
      <w:r w:rsidRPr="00C92ACE">
        <w:rPr>
          <w:rFonts w:eastAsia="MS Mincho"/>
          <w:color w:val="00B050"/>
          <w:szCs w:val="20"/>
          <w:lang w:eastAsia="ja-JP"/>
        </w:rPr>
        <w:t>PV standards for APEC that are consistent with global guidelines issued by consensus bodies (e.g., ICH, CIOMS, etc.), as relevant to the APEC eco-system</w:t>
      </w:r>
    </w:p>
    <w:p w:rsidR="00143013" w:rsidRPr="00C92ACE" w:rsidRDefault="00143013" w:rsidP="0098178F">
      <w:pPr>
        <w:numPr>
          <w:ilvl w:val="1"/>
          <w:numId w:val="1"/>
        </w:numPr>
        <w:autoSpaceDE w:val="0"/>
        <w:autoSpaceDN w:val="0"/>
        <w:adjustRightInd w:val="0"/>
        <w:spacing w:line="276" w:lineRule="auto"/>
        <w:ind w:rightChars="133" w:right="319"/>
        <w:rPr>
          <w:rFonts w:eastAsia="맑은 고딕"/>
          <w:color w:val="00B050"/>
          <w:szCs w:val="20"/>
        </w:rPr>
      </w:pPr>
      <w:r w:rsidRPr="00C92ACE">
        <w:rPr>
          <w:rFonts w:eastAsia="맑은 고딕"/>
          <w:color w:val="00B050"/>
          <w:szCs w:val="20"/>
        </w:rPr>
        <w:t>Develop and implement sustainable pan-APEC PV standards, which incorporate transparency and, as appropriate, public-private partnerships</w:t>
      </w:r>
    </w:p>
    <w:p w:rsidR="00143013" w:rsidRPr="00B56182" w:rsidRDefault="00143013" w:rsidP="00143013">
      <w:pPr>
        <w:numPr>
          <w:ilvl w:val="0"/>
          <w:numId w:val="1"/>
        </w:numPr>
        <w:autoSpaceDE w:val="0"/>
        <w:autoSpaceDN w:val="0"/>
        <w:adjustRightInd w:val="0"/>
        <w:spacing w:line="276" w:lineRule="auto"/>
        <w:ind w:rightChars="133" w:right="319"/>
        <w:rPr>
          <w:rFonts w:eastAsia="맑은 고딕"/>
          <w:szCs w:val="20"/>
        </w:rPr>
      </w:pPr>
      <w:r w:rsidRPr="00581C50">
        <w:rPr>
          <w:rFonts w:eastAsia="MS Mincho"/>
          <w:szCs w:val="20"/>
          <w:lang w:eastAsia="ja-JP"/>
        </w:rPr>
        <w:t xml:space="preserve">Establish common understanding regarding key issues including the following within </w:t>
      </w:r>
      <w:r w:rsidRPr="00581C50">
        <w:rPr>
          <w:rFonts w:eastAsia="맑은 고딕" w:hint="eastAsia"/>
          <w:szCs w:val="20"/>
        </w:rPr>
        <w:t xml:space="preserve">the </w:t>
      </w:r>
      <w:r w:rsidRPr="00581C50">
        <w:rPr>
          <w:rFonts w:eastAsia="MS Mincho"/>
          <w:szCs w:val="20"/>
          <w:lang w:eastAsia="ja-JP"/>
        </w:rPr>
        <w:t>APEC region under the auspices of LSIF. PV Workshop</w:t>
      </w:r>
      <w:r w:rsidRPr="00F51AC7">
        <w:rPr>
          <w:rFonts w:eastAsia="맑은 고딕"/>
          <w:szCs w:val="20"/>
        </w:rPr>
        <w:t>s</w:t>
      </w:r>
      <w:r w:rsidRPr="00F51AC7">
        <w:rPr>
          <w:rFonts w:eastAsia="MS Mincho"/>
          <w:szCs w:val="20"/>
          <w:lang w:eastAsia="ja-JP"/>
        </w:rPr>
        <w:t xml:space="preserve"> </w:t>
      </w:r>
      <w:r>
        <w:rPr>
          <w:rFonts w:eastAsia="MS Mincho"/>
          <w:szCs w:val="20"/>
          <w:lang w:eastAsia="ja-JP"/>
        </w:rPr>
        <w:t xml:space="preserve">will be organized to </w:t>
      </w:r>
      <w:r w:rsidRPr="00F51AC7">
        <w:rPr>
          <w:rFonts w:eastAsia="MS Mincho"/>
          <w:szCs w:val="20"/>
          <w:lang w:eastAsia="ja-JP"/>
        </w:rPr>
        <w:t xml:space="preserve">facilitate </w:t>
      </w:r>
      <w:r>
        <w:rPr>
          <w:rFonts w:eastAsia="MS Mincho"/>
          <w:szCs w:val="20"/>
          <w:lang w:eastAsia="ja-JP"/>
        </w:rPr>
        <w:t>awareness of the following</w:t>
      </w:r>
    </w:p>
    <w:p w:rsidR="0098178F" w:rsidRPr="00B044E9" w:rsidRDefault="0098178F" w:rsidP="0098178F">
      <w:pPr>
        <w:numPr>
          <w:ilvl w:val="1"/>
          <w:numId w:val="1"/>
        </w:numPr>
        <w:autoSpaceDE w:val="0"/>
        <w:autoSpaceDN w:val="0"/>
        <w:adjustRightInd w:val="0"/>
        <w:spacing w:line="276" w:lineRule="auto"/>
        <w:ind w:rightChars="133" w:right="319"/>
        <w:rPr>
          <w:rFonts w:eastAsia="맑은 고딕"/>
          <w:szCs w:val="20"/>
        </w:rPr>
      </w:pPr>
      <w:r>
        <w:rPr>
          <w:rFonts w:eastAsia="MS Mincho"/>
          <w:szCs w:val="20"/>
          <w:lang w:eastAsia="ja-JP"/>
        </w:rPr>
        <w:t xml:space="preserve">Definition collection, validation, </w:t>
      </w:r>
      <w:r w:rsidRPr="00F51AC7">
        <w:rPr>
          <w:rFonts w:eastAsia="MS Mincho"/>
          <w:szCs w:val="20"/>
          <w:lang w:eastAsia="ja-JP"/>
        </w:rPr>
        <w:t xml:space="preserve">and management of data on </w:t>
      </w:r>
      <w:r>
        <w:rPr>
          <w:rFonts w:eastAsia="MS Mincho"/>
          <w:szCs w:val="20"/>
          <w:lang w:eastAsia="ja-JP"/>
        </w:rPr>
        <w:t xml:space="preserve">suspected </w:t>
      </w:r>
      <w:r w:rsidRPr="00B044E9">
        <w:rPr>
          <w:rFonts w:eastAsia="맑은 고딕" w:hint="eastAsia"/>
          <w:szCs w:val="20"/>
        </w:rPr>
        <w:t>ADRs</w:t>
      </w:r>
      <w:r w:rsidRPr="00B044E9">
        <w:rPr>
          <w:rFonts w:eastAsia="맑은 고딕"/>
          <w:szCs w:val="20"/>
        </w:rPr>
        <w:t xml:space="preserve"> </w:t>
      </w:r>
      <w:r>
        <w:rPr>
          <w:rFonts w:eastAsia="맑은 고딕"/>
          <w:szCs w:val="20"/>
        </w:rPr>
        <w:t xml:space="preserve">and analysis of aggregate data; </w:t>
      </w:r>
    </w:p>
    <w:p w:rsidR="0098178F" w:rsidRPr="00581C50" w:rsidRDefault="0098178F" w:rsidP="0098178F">
      <w:pPr>
        <w:numPr>
          <w:ilvl w:val="1"/>
          <w:numId w:val="1"/>
        </w:numPr>
        <w:autoSpaceDE w:val="0"/>
        <w:autoSpaceDN w:val="0"/>
        <w:adjustRightInd w:val="0"/>
        <w:spacing w:line="276" w:lineRule="auto"/>
        <w:ind w:rightChars="133" w:right="319"/>
        <w:rPr>
          <w:rFonts w:eastAsia="MS Mincho"/>
          <w:szCs w:val="20"/>
          <w:lang w:eastAsia="ja-JP"/>
        </w:rPr>
      </w:pPr>
      <w:r>
        <w:rPr>
          <w:rFonts w:eastAsia="맑은 고딕"/>
          <w:szCs w:val="20"/>
        </w:rPr>
        <w:t>Definition, detection, characterization, reporting, management, and resolution</w:t>
      </w:r>
      <w:r w:rsidRPr="00432F7D">
        <w:rPr>
          <w:rFonts w:eastAsia="맑은 고딕"/>
          <w:szCs w:val="20"/>
        </w:rPr>
        <w:t xml:space="preserve"> </w:t>
      </w:r>
      <w:r w:rsidRPr="00581C50">
        <w:rPr>
          <w:rFonts w:eastAsia="맑은 고딕"/>
          <w:szCs w:val="20"/>
        </w:rPr>
        <w:t xml:space="preserve">of </w:t>
      </w:r>
      <w:r>
        <w:rPr>
          <w:rFonts w:eastAsia="맑은 고딕"/>
          <w:szCs w:val="20"/>
        </w:rPr>
        <w:t xml:space="preserve">a </w:t>
      </w:r>
      <w:r w:rsidRPr="00581C50">
        <w:rPr>
          <w:rFonts w:eastAsia="맑은 고딕"/>
          <w:szCs w:val="20"/>
        </w:rPr>
        <w:t>safety signal</w:t>
      </w:r>
      <w:r>
        <w:rPr>
          <w:rFonts w:eastAsia="맑은 고딕"/>
          <w:szCs w:val="20"/>
        </w:rPr>
        <w:t xml:space="preserve"> from any source;</w:t>
      </w:r>
    </w:p>
    <w:p w:rsidR="0098178F" w:rsidRDefault="0098178F" w:rsidP="0098178F">
      <w:pPr>
        <w:numPr>
          <w:ilvl w:val="1"/>
          <w:numId w:val="1"/>
        </w:numPr>
        <w:autoSpaceDE w:val="0"/>
        <w:autoSpaceDN w:val="0"/>
        <w:adjustRightInd w:val="0"/>
        <w:spacing w:line="276" w:lineRule="auto"/>
        <w:ind w:rightChars="133" w:right="319"/>
        <w:rPr>
          <w:rFonts w:eastAsia="MS Mincho"/>
          <w:szCs w:val="20"/>
          <w:lang w:eastAsia="ja-JP"/>
        </w:rPr>
      </w:pPr>
      <w:r>
        <w:rPr>
          <w:rFonts w:eastAsia="맑은 고딕"/>
          <w:szCs w:val="20"/>
        </w:rPr>
        <w:t>Design,</w:t>
      </w:r>
      <w:r w:rsidRPr="00581C50">
        <w:rPr>
          <w:rFonts w:eastAsia="맑은 고딕"/>
          <w:szCs w:val="20"/>
        </w:rPr>
        <w:t xml:space="preserve"> </w:t>
      </w:r>
      <w:r>
        <w:rPr>
          <w:rFonts w:eastAsia="맑은 고딕"/>
          <w:szCs w:val="20"/>
        </w:rPr>
        <w:t xml:space="preserve">conduct, interpretation, and reporting </w:t>
      </w:r>
      <w:r w:rsidRPr="00581C50">
        <w:rPr>
          <w:rFonts w:eastAsia="맑은 고딕"/>
          <w:szCs w:val="20"/>
        </w:rPr>
        <w:t xml:space="preserve">of </w:t>
      </w:r>
      <w:proofErr w:type="spellStart"/>
      <w:r w:rsidRPr="00581C50">
        <w:rPr>
          <w:rFonts w:eastAsia="맑은 고딕"/>
          <w:szCs w:val="20"/>
        </w:rPr>
        <w:t>p</w:t>
      </w:r>
      <w:r w:rsidRPr="00581C50">
        <w:rPr>
          <w:rFonts w:eastAsia="MS Mincho"/>
          <w:szCs w:val="20"/>
          <w:lang w:eastAsia="ja-JP"/>
        </w:rPr>
        <w:t>harmacoepidemiologic</w:t>
      </w:r>
      <w:proofErr w:type="spellEnd"/>
      <w:r>
        <w:rPr>
          <w:rFonts w:eastAsia="맑은 고딕" w:hint="eastAsia"/>
          <w:szCs w:val="20"/>
        </w:rPr>
        <w:t xml:space="preserve"> </w:t>
      </w:r>
      <w:r w:rsidRPr="00C209AA">
        <w:rPr>
          <w:rFonts w:eastAsia="MS Mincho"/>
          <w:szCs w:val="20"/>
          <w:lang w:eastAsia="ja-JP"/>
        </w:rPr>
        <w:t>study</w:t>
      </w:r>
      <w:r w:rsidRPr="00581C50">
        <w:rPr>
          <w:rFonts w:eastAsia="MS Mincho"/>
          <w:szCs w:val="20"/>
          <w:lang w:eastAsia="ja-JP"/>
        </w:rPr>
        <w:t xml:space="preserve"> </w:t>
      </w:r>
      <w:r w:rsidRPr="00C209AA">
        <w:rPr>
          <w:rFonts w:eastAsia="MS Mincho"/>
          <w:szCs w:val="20"/>
          <w:lang w:eastAsia="ja-JP"/>
        </w:rPr>
        <w:t xml:space="preserve"> </w:t>
      </w:r>
    </w:p>
    <w:p w:rsidR="0098178F" w:rsidRPr="00C209AA" w:rsidRDefault="0098178F" w:rsidP="0098178F">
      <w:pPr>
        <w:numPr>
          <w:ilvl w:val="1"/>
          <w:numId w:val="1"/>
        </w:numPr>
        <w:autoSpaceDE w:val="0"/>
        <w:autoSpaceDN w:val="0"/>
        <w:adjustRightInd w:val="0"/>
        <w:spacing w:line="276" w:lineRule="auto"/>
        <w:ind w:rightChars="133" w:right="319"/>
        <w:rPr>
          <w:rFonts w:eastAsia="MS Mincho"/>
          <w:szCs w:val="20"/>
          <w:lang w:eastAsia="ja-JP"/>
        </w:rPr>
      </w:pPr>
      <w:r>
        <w:rPr>
          <w:rFonts w:eastAsia="MS Mincho"/>
          <w:szCs w:val="20"/>
          <w:lang w:eastAsia="ja-JP"/>
        </w:rPr>
        <w:lastRenderedPageBreak/>
        <w:t xml:space="preserve">Structured assessment </w:t>
      </w:r>
      <w:r w:rsidRPr="00C209AA">
        <w:rPr>
          <w:rFonts w:eastAsia="MS Mincho"/>
          <w:szCs w:val="20"/>
          <w:lang w:eastAsia="ja-JP"/>
        </w:rPr>
        <w:t xml:space="preserve">of </w:t>
      </w:r>
      <w:r>
        <w:rPr>
          <w:rFonts w:eastAsia="MS Mincho"/>
          <w:szCs w:val="20"/>
          <w:lang w:eastAsia="ja-JP"/>
        </w:rPr>
        <w:t>risk-benefit;</w:t>
      </w:r>
    </w:p>
    <w:p w:rsidR="0098178F" w:rsidRPr="00C209AA" w:rsidRDefault="0098178F" w:rsidP="0098178F">
      <w:pPr>
        <w:numPr>
          <w:ilvl w:val="1"/>
          <w:numId w:val="1"/>
        </w:numPr>
        <w:autoSpaceDE w:val="0"/>
        <w:autoSpaceDN w:val="0"/>
        <w:adjustRightInd w:val="0"/>
        <w:spacing w:line="276" w:lineRule="auto"/>
        <w:ind w:rightChars="133" w:right="319"/>
        <w:rPr>
          <w:rFonts w:eastAsia="MS Mincho"/>
          <w:szCs w:val="20"/>
          <w:lang w:eastAsia="ja-JP"/>
        </w:rPr>
      </w:pPr>
      <w:r>
        <w:rPr>
          <w:rFonts w:eastAsia="MS Mincho"/>
          <w:szCs w:val="20"/>
          <w:lang w:eastAsia="ja-JP"/>
        </w:rPr>
        <w:t>Determination of important identified risks, important potential risks, and important missing information as well as risk</w:t>
      </w:r>
      <w:r w:rsidRPr="00C209AA">
        <w:rPr>
          <w:rFonts w:eastAsia="MS Mincho"/>
          <w:szCs w:val="20"/>
          <w:lang w:eastAsia="ja-JP"/>
        </w:rPr>
        <w:t xml:space="preserve"> minimization (mitigation) </w:t>
      </w:r>
      <w:r>
        <w:rPr>
          <w:rFonts w:eastAsia="MS Mincho"/>
          <w:szCs w:val="20"/>
          <w:lang w:eastAsia="ja-JP"/>
        </w:rPr>
        <w:t xml:space="preserve">plans and </w:t>
      </w:r>
      <w:r w:rsidRPr="00C209AA">
        <w:rPr>
          <w:rFonts w:eastAsia="MS Mincho"/>
          <w:szCs w:val="20"/>
          <w:lang w:eastAsia="ja-JP"/>
        </w:rPr>
        <w:t>action</w:t>
      </w:r>
      <w:r w:rsidRPr="00C209AA">
        <w:rPr>
          <w:rFonts w:eastAsia="맑은 고딕" w:hint="eastAsia"/>
          <w:szCs w:val="20"/>
        </w:rPr>
        <w:t>s</w:t>
      </w:r>
      <w:r>
        <w:rPr>
          <w:rFonts w:eastAsia="맑은 고딕"/>
          <w:szCs w:val="20"/>
        </w:rPr>
        <w:t>; and</w:t>
      </w:r>
    </w:p>
    <w:p w:rsidR="0098178F" w:rsidRPr="00E75701" w:rsidRDefault="0098178F" w:rsidP="0098178F">
      <w:pPr>
        <w:widowControl w:val="0"/>
        <w:numPr>
          <w:ilvl w:val="1"/>
          <w:numId w:val="1"/>
        </w:numPr>
        <w:spacing w:line="276" w:lineRule="auto"/>
        <w:ind w:rightChars="133" w:right="319"/>
        <w:jc w:val="both"/>
        <w:rPr>
          <w:rFonts w:eastAsia="MS Mincho"/>
          <w:szCs w:val="20"/>
          <w:lang w:eastAsia="ja-JP"/>
        </w:rPr>
      </w:pPr>
      <w:r>
        <w:rPr>
          <w:rFonts w:eastAsia="맑은 고딕" w:hint="eastAsia"/>
          <w:szCs w:val="20"/>
        </w:rPr>
        <w:t>Practical method for risk</w:t>
      </w:r>
      <w:r w:rsidRPr="00C209AA">
        <w:rPr>
          <w:rFonts w:eastAsia="MS Mincho"/>
          <w:szCs w:val="20"/>
          <w:lang w:eastAsia="ja-JP"/>
        </w:rPr>
        <w:t xml:space="preserve"> communication</w:t>
      </w:r>
      <w:r w:rsidRPr="00C209AA">
        <w:rPr>
          <w:rFonts w:eastAsia="맑은 고딕"/>
          <w:szCs w:val="20"/>
        </w:rPr>
        <w:t xml:space="preserve"> across </w:t>
      </w:r>
      <w:r w:rsidRPr="00C209AA">
        <w:rPr>
          <w:rFonts w:eastAsia="맑은 고딕" w:hint="eastAsia"/>
          <w:szCs w:val="20"/>
        </w:rPr>
        <w:t xml:space="preserve">the </w:t>
      </w:r>
      <w:r w:rsidRPr="00C209AA">
        <w:rPr>
          <w:rFonts w:eastAsia="MS Mincho"/>
          <w:szCs w:val="20"/>
          <w:lang w:eastAsia="ja-JP"/>
        </w:rPr>
        <w:t>APEC</w:t>
      </w:r>
      <w:r>
        <w:rPr>
          <w:rFonts w:eastAsia="맑은 고딕" w:hint="eastAsia"/>
          <w:szCs w:val="20"/>
        </w:rPr>
        <w:t xml:space="preserve"> </w:t>
      </w:r>
      <w:r w:rsidRPr="00C209AA">
        <w:rPr>
          <w:rFonts w:eastAsia="MS Mincho"/>
          <w:szCs w:val="20"/>
          <w:lang w:eastAsia="ja-JP"/>
        </w:rPr>
        <w:t>region</w:t>
      </w:r>
      <w:r>
        <w:rPr>
          <w:rFonts w:eastAsia="맑은 고딕" w:hint="eastAsia"/>
          <w:szCs w:val="20"/>
        </w:rPr>
        <w:t xml:space="preserve"> should be developed. </w:t>
      </w:r>
    </w:p>
    <w:p w:rsidR="0098178F" w:rsidRPr="00C92ACE" w:rsidRDefault="00C92ACE" w:rsidP="00143013">
      <w:pPr>
        <w:widowControl w:val="0"/>
        <w:numPr>
          <w:ilvl w:val="0"/>
          <w:numId w:val="1"/>
        </w:numPr>
        <w:spacing w:line="276" w:lineRule="auto"/>
        <w:ind w:rightChars="133" w:right="319"/>
        <w:jc w:val="both"/>
        <w:rPr>
          <w:rFonts w:eastAsia="MS Mincho"/>
          <w:color w:val="00B050"/>
          <w:szCs w:val="20"/>
          <w:lang w:eastAsia="ja-JP"/>
        </w:rPr>
      </w:pPr>
      <w:r w:rsidRPr="00C92ACE">
        <w:rPr>
          <w:color w:val="00B050"/>
          <w:szCs w:val="20"/>
        </w:rPr>
        <w:t>This roadmap applies to all pharmaceuticals including</w:t>
      </w:r>
      <w:r w:rsidR="00143013" w:rsidRPr="00C92ACE">
        <w:rPr>
          <w:rFonts w:eastAsia="MS Mincho"/>
          <w:color w:val="00B050"/>
          <w:szCs w:val="20"/>
          <w:lang w:eastAsia="ja-JP"/>
        </w:rPr>
        <w:t xml:space="preserve"> </w:t>
      </w:r>
      <w:proofErr w:type="gramStart"/>
      <w:r w:rsidR="00143013" w:rsidRPr="00C92ACE">
        <w:rPr>
          <w:rFonts w:eastAsia="MS Mincho"/>
          <w:color w:val="00B050"/>
          <w:szCs w:val="20"/>
          <w:lang w:eastAsia="ja-JP"/>
        </w:rPr>
        <w:t>biologics(</w:t>
      </w:r>
      <w:proofErr w:type="gramEnd"/>
      <w:r w:rsidR="00143013" w:rsidRPr="00C92ACE">
        <w:rPr>
          <w:rFonts w:eastAsia="MS Mincho"/>
          <w:color w:val="00B050"/>
          <w:szCs w:val="20"/>
          <w:lang w:eastAsia="ja-JP"/>
        </w:rPr>
        <w:t xml:space="preserve">including vaccines), </w:t>
      </w:r>
      <w:r w:rsidRPr="00C92ACE">
        <w:rPr>
          <w:rFonts w:eastAsiaTheme="minorEastAsia"/>
          <w:color w:val="00B050"/>
          <w:szCs w:val="20"/>
        </w:rPr>
        <w:t xml:space="preserve">blood </w:t>
      </w:r>
      <w:proofErr w:type="spellStart"/>
      <w:r w:rsidRPr="00C92ACE">
        <w:rPr>
          <w:rFonts w:eastAsiaTheme="minorEastAsia"/>
          <w:color w:val="00B050"/>
          <w:szCs w:val="20"/>
        </w:rPr>
        <w:t>derivaties</w:t>
      </w:r>
      <w:proofErr w:type="spellEnd"/>
      <w:r w:rsidR="00143013" w:rsidRPr="00C92ACE">
        <w:rPr>
          <w:rFonts w:eastAsia="MS Mincho"/>
          <w:color w:val="00B050"/>
          <w:szCs w:val="20"/>
          <w:lang w:eastAsia="ja-JP"/>
        </w:rPr>
        <w:t xml:space="preserve">, </w:t>
      </w:r>
      <w:proofErr w:type="spellStart"/>
      <w:r w:rsidR="00143013" w:rsidRPr="00C92ACE">
        <w:rPr>
          <w:rFonts w:eastAsia="MS Mincho"/>
          <w:color w:val="00B050"/>
          <w:szCs w:val="20"/>
          <w:lang w:eastAsia="ja-JP"/>
        </w:rPr>
        <w:t>biotherapeutic</w:t>
      </w:r>
      <w:proofErr w:type="spellEnd"/>
      <w:r w:rsidR="00143013" w:rsidRPr="00C92ACE">
        <w:rPr>
          <w:rFonts w:eastAsia="MS Mincho"/>
          <w:color w:val="00B050"/>
          <w:szCs w:val="20"/>
          <w:lang w:eastAsia="ja-JP"/>
        </w:rPr>
        <w:t xml:space="preserve"> product</w:t>
      </w:r>
      <w:r w:rsidRPr="00C92ACE">
        <w:rPr>
          <w:rFonts w:eastAsiaTheme="minorEastAsia"/>
          <w:color w:val="00B050"/>
          <w:szCs w:val="20"/>
        </w:rPr>
        <w:t>s</w:t>
      </w:r>
      <w:r w:rsidR="00143013" w:rsidRPr="00C92ACE">
        <w:rPr>
          <w:rFonts w:eastAsia="MS Mincho"/>
          <w:color w:val="00B050"/>
          <w:szCs w:val="20"/>
          <w:lang w:eastAsia="ja-JP"/>
        </w:rPr>
        <w:t xml:space="preserve">, </w:t>
      </w:r>
      <w:r w:rsidRPr="00C92ACE">
        <w:rPr>
          <w:rFonts w:eastAsiaTheme="minorEastAsia"/>
          <w:color w:val="00B050"/>
          <w:szCs w:val="20"/>
        </w:rPr>
        <w:t>traditional medicine (herbal products).</w:t>
      </w:r>
    </w:p>
    <w:p w:rsidR="0098178F" w:rsidRPr="00C209AA" w:rsidRDefault="0098178F" w:rsidP="0098178F">
      <w:pPr>
        <w:numPr>
          <w:ilvl w:val="0"/>
          <w:numId w:val="1"/>
        </w:numPr>
        <w:autoSpaceDE w:val="0"/>
        <w:autoSpaceDN w:val="0"/>
        <w:adjustRightInd w:val="0"/>
        <w:spacing w:line="276" w:lineRule="auto"/>
        <w:ind w:rightChars="133" w:right="319"/>
        <w:rPr>
          <w:rFonts w:eastAsia="MS Mincho"/>
          <w:szCs w:val="20"/>
          <w:lang w:eastAsia="ja-JP"/>
        </w:rPr>
      </w:pPr>
      <w:r w:rsidRPr="00C209AA">
        <w:rPr>
          <w:rFonts w:eastAsia="MS Mincho"/>
          <w:szCs w:val="20"/>
          <w:lang w:eastAsia="ja-JP"/>
        </w:rPr>
        <w:t xml:space="preserve">RHSC will support the activities and </w:t>
      </w:r>
      <w:r w:rsidRPr="00C209AA">
        <w:rPr>
          <w:rFonts w:eastAsia="맑은 고딕" w:hint="eastAsia"/>
          <w:szCs w:val="20"/>
        </w:rPr>
        <w:t xml:space="preserve">the </w:t>
      </w:r>
      <w:r w:rsidRPr="00C209AA">
        <w:rPr>
          <w:rFonts w:eastAsia="MS Mincho"/>
          <w:szCs w:val="20"/>
          <w:lang w:eastAsia="ja-JP"/>
        </w:rPr>
        <w:t>development of recommendation</w:t>
      </w:r>
      <w:r w:rsidRPr="00C209AA">
        <w:rPr>
          <w:rFonts w:eastAsia="맑은 고딕" w:hint="eastAsia"/>
          <w:szCs w:val="20"/>
        </w:rPr>
        <w:t>s</w:t>
      </w:r>
      <w:r w:rsidRPr="00C209AA">
        <w:rPr>
          <w:rFonts w:eastAsia="MS Mincho"/>
          <w:szCs w:val="20"/>
          <w:lang w:eastAsia="ja-JP"/>
        </w:rPr>
        <w:t xml:space="preserve"> for </w:t>
      </w:r>
      <w:r w:rsidRPr="00C209AA">
        <w:rPr>
          <w:rFonts w:eastAsia="맑은 고딕" w:hint="eastAsia"/>
          <w:szCs w:val="20"/>
        </w:rPr>
        <w:t xml:space="preserve">the </w:t>
      </w:r>
      <w:r>
        <w:rPr>
          <w:rFonts w:eastAsia="맑은 고딕"/>
          <w:szCs w:val="20"/>
        </w:rPr>
        <w:t xml:space="preserve">proposed </w:t>
      </w:r>
      <w:r w:rsidRPr="00C209AA">
        <w:rPr>
          <w:rFonts w:eastAsia="MS Mincho"/>
          <w:szCs w:val="20"/>
          <w:lang w:eastAsia="ja-JP"/>
        </w:rPr>
        <w:t>next step</w:t>
      </w:r>
      <w:r>
        <w:rPr>
          <w:rFonts w:eastAsia="MS Mincho"/>
          <w:szCs w:val="20"/>
          <w:lang w:eastAsia="ja-JP"/>
        </w:rPr>
        <w:t xml:space="preserve">s of the PV </w:t>
      </w:r>
      <w:proofErr w:type="spellStart"/>
      <w:r>
        <w:rPr>
          <w:rFonts w:eastAsia="MS Mincho"/>
          <w:szCs w:val="20"/>
          <w:lang w:eastAsia="ja-JP"/>
        </w:rPr>
        <w:t>subteam</w:t>
      </w:r>
      <w:proofErr w:type="spellEnd"/>
      <w:r>
        <w:rPr>
          <w:rFonts w:eastAsia="MS Mincho"/>
          <w:szCs w:val="20"/>
          <w:lang w:eastAsia="ja-JP"/>
        </w:rPr>
        <w:t xml:space="preserve"> of the RHSC</w:t>
      </w:r>
      <w:r w:rsidRPr="00391487">
        <w:rPr>
          <w:rFonts w:eastAsia="맑은 고딕" w:hint="eastAsia"/>
          <w:szCs w:val="20"/>
        </w:rPr>
        <w:t>.</w:t>
      </w:r>
    </w:p>
    <w:p w:rsidR="00B56182" w:rsidRPr="00143013" w:rsidRDefault="00B56182" w:rsidP="00143013">
      <w:pPr>
        <w:autoSpaceDE w:val="0"/>
        <w:autoSpaceDN w:val="0"/>
        <w:adjustRightInd w:val="0"/>
        <w:spacing w:line="276" w:lineRule="auto"/>
        <w:ind w:left="720" w:rightChars="133" w:right="319"/>
        <w:rPr>
          <w:rFonts w:eastAsia="MS Mincho"/>
          <w:color w:val="FF0000"/>
          <w:szCs w:val="20"/>
          <w:lang w:eastAsia="ja-JP"/>
        </w:rPr>
      </w:pPr>
    </w:p>
    <w:p w:rsidR="006B4D64" w:rsidRDefault="006B4D64" w:rsidP="0098178F">
      <w:pPr>
        <w:spacing w:line="276" w:lineRule="auto"/>
        <w:ind w:rightChars="133" w:right="319"/>
        <w:rPr>
          <w:rFonts w:eastAsiaTheme="minorEastAsia"/>
          <w:b/>
          <w:sz w:val="28"/>
          <w:szCs w:val="28"/>
        </w:rPr>
      </w:pPr>
    </w:p>
    <w:p w:rsidR="0098178F" w:rsidRPr="00143013" w:rsidRDefault="0098178F" w:rsidP="00143013">
      <w:pPr>
        <w:spacing w:line="276" w:lineRule="auto"/>
        <w:ind w:left="800" w:rightChars="133" w:right="319" w:hanging="800"/>
        <w:rPr>
          <w:rFonts w:eastAsiaTheme="minorEastAsia"/>
          <w:b/>
          <w:caps/>
          <w:sz w:val="28"/>
          <w:szCs w:val="28"/>
        </w:rPr>
      </w:pPr>
      <w:r w:rsidRPr="00C209AA">
        <w:rPr>
          <w:rFonts w:eastAsia="MS Mincho"/>
          <w:b/>
          <w:sz w:val="28"/>
          <w:szCs w:val="28"/>
          <w:lang w:eastAsia="ja-JP"/>
        </w:rPr>
        <w:t>Activities</w:t>
      </w:r>
      <w:r w:rsidR="00143013">
        <w:rPr>
          <w:rFonts w:eastAsiaTheme="minorEastAsia" w:hint="eastAsia"/>
          <w:b/>
          <w:sz w:val="28"/>
          <w:szCs w:val="28"/>
        </w:rPr>
        <w:t xml:space="preserve"> </w:t>
      </w:r>
    </w:p>
    <w:p w:rsidR="0098178F" w:rsidRPr="00C209AA" w:rsidRDefault="0098178F" w:rsidP="0098178F">
      <w:pPr>
        <w:spacing w:line="276" w:lineRule="auto"/>
        <w:ind w:rightChars="133" w:right="319"/>
        <w:rPr>
          <w:rFonts w:eastAsia="MS Mincho" w:hAnsi="Century Schoolbook"/>
          <w:szCs w:val="20"/>
          <w:lang w:val="en-CA" w:eastAsia="ja-JP"/>
        </w:rPr>
      </w:pPr>
    </w:p>
    <w:p w:rsidR="0098178F" w:rsidRPr="009A5FEE" w:rsidRDefault="0098178F" w:rsidP="0098178F">
      <w:pPr>
        <w:spacing w:line="276" w:lineRule="auto"/>
        <w:ind w:rightChars="133" w:right="319"/>
        <w:rPr>
          <w:rFonts w:eastAsia="MS Mincho"/>
          <w:b/>
          <w:sz w:val="26"/>
          <w:szCs w:val="26"/>
          <w:lang w:eastAsia="ja-JP"/>
        </w:rPr>
      </w:pPr>
      <w:r w:rsidRPr="00B044E9">
        <w:rPr>
          <w:rFonts w:eastAsia="MS Mincho"/>
          <w:b/>
          <w:sz w:val="26"/>
          <w:szCs w:val="26"/>
          <w:lang w:eastAsia="ja-JP"/>
        </w:rPr>
        <w:t>Step</w:t>
      </w:r>
      <w:r w:rsidRPr="00B044E9">
        <w:rPr>
          <w:rFonts w:eastAsia="MS Mincho" w:hAnsi="Century Schoolbook"/>
          <w:b/>
          <w:sz w:val="26"/>
          <w:szCs w:val="26"/>
          <w:lang w:val="en-CA" w:eastAsia="ja-JP"/>
        </w:rPr>
        <w:t xml:space="preserve"> </w:t>
      </w:r>
      <w:r w:rsidRPr="00B044E9">
        <w:rPr>
          <w:rFonts w:eastAsia="맑은 고딕" w:hAnsi="Century Schoolbook"/>
          <w:b/>
          <w:sz w:val="26"/>
          <w:szCs w:val="26"/>
          <w:lang w:val="en-CA"/>
        </w:rPr>
        <w:t>1</w:t>
      </w:r>
      <w:r w:rsidRPr="00432F7D">
        <w:rPr>
          <w:rFonts w:eastAsia="MS Mincho" w:hAnsi="Century Schoolbook"/>
          <w:b/>
          <w:sz w:val="26"/>
          <w:szCs w:val="26"/>
          <w:lang w:val="en-CA" w:eastAsia="ja-JP"/>
        </w:rPr>
        <w:t xml:space="preserve">: </w:t>
      </w:r>
      <w:r w:rsidRPr="00581C50">
        <w:rPr>
          <w:rFonts w:eastAsia="MS Mincho"/>
          <w:b/>
          <w:sz w:val="26"/>
          <w:szCs w:val="26"/>
          <w:lang w:eastAsia="ja-JP"/>
        </w:rPr>
        <w:t xml:space="preserve">Assessment </w:t>
      </w:r>
      <w:r w:rsidRPr="00B044E9">
        <w:rPr>
          <w:rFonts w:eastAsia="MS Mincho"/>
          <w:b/>
          <w:sz w:val="26"/>
          <w:szCs w:val="26"/>
          <w:lang w:eastAsia="ja-JP"/>
        </w:rPr>
        <w:t>(</w:t>
      </w:r>
      <w:r w:rsidRPr="00C92ACE">
        <w:rPr>
          <w:rFonts w:eastAsia="MS Mincho"/>
          <w:b/>
          <w:color w:val="00B050"/>
          <w:sz w:val="26"/>
          <w:szCs w:val="26"/>
          <w:lang w:eastAsia="ja-JP"/>
        </w:rPr>
        <w:t>201</w:t>
      </w:r>
      <w:r w:rsidRPr="00C92ACE">
        <w:rPr>
          <w:rFonts w:eastAsia="맑은 고딕" w:hint="eastAsia"/>
          <w:b/>
          <w:color w:val="00B050"/>
          <w:sz w:val="26"/>
          <w:szCs w:val="26"/>
        </w:rPr>
        <w:t>3</w:t>
      </w:r>
      <w:r w:rsidRPr="00B044E9">
        <w:rPr>
          <w:rFonts w:eastAsia="맑은 고딕" w:hint="eastAsia"/>
          <w:b/>
          <w:sz w:val="26"/>
          <w:szCs w:val="26"/>
        </w:rPr>
        <w:t>-2015</w:t>
      </w:r>
      <w:r w:rsidRPr="00B044E9">
        <w:rPr>
          <w:rFonts w:eastAsia="MS Mincho"/>
          <w:b/>
          <w:sz w:val="26"/>
          <w:szCs w:val="26"/>
          <w:lang w:eastAsia="ja-JP"/>
        </w:rPr>
        <w:t>)</w:t>
      </w:r>
    </w:p>
    <w:p w:rsidR="0098178F" w:rsidRPr="00C209AA" w:rsidRDefault="0098178F" w:rsidP="0098178F">
      <w:pPr>
        <w:spacing w:line="276" w:lineRule="auto"/>
        <w:ind w:rightChars="133" w:right="319"/>
        <w:rPr>
          <w:rFonts w:eastAsia="MS Mincho"/>
          <w:szCs w:val="20"/>
          <w:lang w:eastAsia="ja-JP"/>
        </w:rPr>
      </w:pPr>
    </w:p>
    <w:p w:rsidR="0098178F" w:rsidRDefault="0098178F" w:rsidP="0098178F">
      <w:pPr>
        <w:spacing w:line="276" w:lineRule="auto"/>
        <w:ind w:rightChars="133" w:right="319"/>
        <w:rPr>
          <w:rFonts w:eastAsia="맑은 고딕"/>
          <w:szCs w:val="20"/>
        </w:rPr>
      </w:pPr>
      <w:r w:rsidRPr="00C209AA">
        <w:rPr>
          <w:rFonts w:eastAsia="맑은 고딕"/>
          <w:szCs w:val="20"/>
        </w:rPr>
        <w:t>Through the</w:t>
      </w:r>
      <w:r w:rsidRPr="00C209AA">
        <w:rPr>
          <w:rFonts w:eastAsia="맑은 고딕" w:hint="eastAsia"/>
          <w:szCs w:val="20"/>
        </w:rPr>
        <w:t xml:space="preserve"> </w:t>
      </w:r>
      <w:r w:rsidRPr="00C209AA">
        <w:rPr>
          <w:rFonts w:eastAsia="맑은 고딕"/>
          <w:szCs w:val="20"/>
        </w:rPr>
        <w:t>APEC PV workshop and other meetings/seminars, the current status of PV activit</w:t>
      </w:r>
      <w:r w:rsidRPr="00C209AA">
        <w:rPr>
          <w:rFonts w:eastAsia="맑은 고딕" w:hint="eastAsia"/>
          <w:szCs w:val="20"/>
        </w:rPr>
        <w:t>ies</w:t>
      </w:r>
      <w:r>
        <w:rPr>
          <w:rFonts w:eastAsia="맑은 고딕" w:hint="eastAsia"/>
          <w:szCs w:val="20"/>
        </w:rPr>
        <w:t xml:space="preserve"> in each APEC </w:t>
      </w:r>
      <w:r>
        <w:rPr>
          <w:rFonts w:eastAsia="맑은 고딕"/>
          <w:szCs w:val="20"/>
        </w:rPr>
        <w:t>country</w:t>
      </w:r>
      <w:r w:rsidRPr="00C209AA">
        <w:rPr>
          <w:rFonts w:eastAsia="맑은 고딕"/>
          <w:szCs w:val="20"/>
        </w:rPr>
        <w:t xml:space="preserve"> will be evaluated. From the workshops</w:t>
      </w:r>
      <w:r w:rsidRPr="00C209AA">
        <w:rPr>
          <w:rFonts w:eastAsia="맑은 고딕" w:hint="eastAsia"/>
          <w:szCs w:val="20"/>
        </w:rPr>
        <w:t>,</w:t>
      </w:r>
      <w:r w:rsidRPr="00C209AA">
        <w:rPr>
          <w:rFonts w:eastAsia="맑은 고딕"/>
          <w:szCs w:val="20"/>
        </w:rPr>
        <w:t xml:space="preserve"> strategic plan</w:t>
      </w:r>
      <w:r w:rsidRPr="00C209AA">
        <w:rPr>
          <w:rFonts w:eastAsia="맑은 고딕" w:hint="eastAsia"/>
          <w:szCs w:val="20"/>
        </w:rPr>
        <w:t xml:space="preserve">s for improving </w:t>
      </w:r>
      <w:r w:rsidRPr="00C209AA">
        <w:rPr>
          <w:rFonts w:eastAsia="맑은 고딕"/>
          <w:szCs w:val="20"/>
        </w:rPr>
        <w:t xml:space="preserve">PV in </w:t>
      </w:r>
      <w:r w:rsidRPr="00C209AA">
        <w:rPr>
          <w:rFonts w:eastAsia="맑은 고딕" w:hint="eastAsia"/>
          <w:szCs w:val="20"/>
        </w:rPr>
        <w:t xml:space="preserve">the </w:t>
      </w:r>
      <w:r w:rsidRPr="00C209AA">
        <w:rPr>
          <w:rFonts w:eastAsia="맑은 고딕"/>
          <w:szCs w:val="20"/>
        </w:rPr>
        <w:t xml:space="preserve">APEC region should be derived. In this workshop, </w:t>
      </w:r>
      <w:r w:rsidRPr="00C209AA">
        <w:rPr>
          <w:rFonts w:eastAsia="맑은 고딕" w:hint="eastAsia"/>
          <w:szCs w:val="20"/>
        </w:rPr>
        <w:t>a</w:t>
      </w:r>
      <w:r w:rsidRPr="00C209AA">
        <w:rPr>
          <w:rFonts w:eastAsia="맑은 고딕"/>
          <w:szCs w:val="20"/>
        </w:rPr>
        <w:t xml:space="preserve"> survey for understanding the status of current PV </w:t>
      </w:r>
      <w:r>
        <w:rPr>
          <w:rFonts w:eastAsia="맑은 고딕"/>
          <w:szCs w:val="20"/>
        </w:rPr>
        <w:t xml:space="preserve">requirements and </w:t>
      </w:r>
      <w:r w:rsidRPr="00C209AA">
        <w:rPr>
          <w:rFonts w:eastAsia="맑은 고딕"/>
          <w:szCs w:val="20"/>
        </w:rPr>
        <w:t>system</w:t>
      </w:r>
      <w:r w:rsidRPr="00C209AA">
        <w:rPr>
          <w:rFonts w:eastAsia="맑은 고딕" w:hint="eastAsia"/>
          <w:szCs w:val="20"/>
        </w:rPr>
        <w:t>s</w:t>
      </w:r>
      <w:r w:rsidRPr="00C209AA">
        <w:rPr>
          <w:rFonts w:eastAsia="맑은 고딕"/>
          <w:szCs w:val="20"/>
        </w:rPr>
        <w:t xml:space="preserve"> can be performed. The strategic plan will take into consideration information on the gap between the current status and developmental goals. The strategic plan will identify a path forward for development of relevant points-to-consider documents or suggestions </w:t>
      </w:r>
      <w:r w:rsidRPr="00C209AA">
        <w:rPr>
          <w:rFonts w:eastAsia="맑은 고딕" w:hint="eastAsia"/>
          <w:szCs w:val="20"/>
        </w:rPr>
        <w:t>for the</w:t>
      </w:r>
      <w:r w:rsidRPr="00C209AA">
        <w:rPr>
          <w:rFonts w:eastAsia="맑은 고딕"/>
          <w:szCs w:val="20"/>
        </w:rPr>
        <w:t xml:space="preserve"> </w:t>
      </w:r>
      <w:r>
        <w:rPr>
          <w:rFonts w:eastAsia="맑은 고딕" w:hint="eastAsia"/>
          <w:szCs w:val="20"/>
        </w:rPr>
        <w:t>convergence</w:t>
      </w:r>
      <w:r w:rsidRPr="00C209AA">
        <w:rPr>
          <w:rFonts w:eastAsia="맑은 고딕"/>
          <w:szCs w:val="20"/>
        </w:rPr>
        <w:t xml:space="preserve"> initiatives</w:t>
      </w:r>
      <w:r w:rsidRPr="00C209AA">
        <w:rPr>
          <w:rFonts w:eastAsia="맑은 고딕" w:hint="eastAsia"/>
          <w:szCs w:val="20"/>
        </w:rPr>
        <w:t>.</w:t>
      </w:r>
      <w:r w:rsidRPr="00C209AA">
        <w:rPr>
          <w:rFonts w:eastAsia="맑은 고딕"/>
          <w:szCs w:val="20"/>
        </w:rPr>
        <w:t xml:space="preserve"> Review of international</w:t>
      </w:r>
      <w:r w:rsidRPr="00C209AA">
        <w:rPr>
          <w:rFonts w:eastAsia="맑은 고딕" w:hint="eastAsia"/>
          <w:szCs w:val="20"/>
        </w:rPr>
        <w:t xml:space="preserve"> and local</w:t>
      </w:r>
      <w:r w:rsidRPr="00C209AA">
        <w:rPr>
          <w:rFonts w:eastAsia="맑은 고딕"/>
          <w:szCs w:val="20"/>
        </w:rPr>
        <w:t xml:space="preserve"> guidelines regarding PV and their significance and feasibility will be discussed in symposia and </w:t>
      </w:r>
      <w:r w:rsidRPr="009A5FEE">
        <w:rPr>
          <w:rFonts w:eastAsia="맑은 고딕"/>
          <w:szCs w:val="20"/>
        </w:rPr>
        <w:t>workshops under APEC</w:t>
      </w:r>
      <w:r>
        <w:rPr>
          <w:rFonts w:eastAsia="맑은 고딕"/>
          <w:szCs w:val="20"/>
        </w:rPr>
        <w:t xml:space="preserve"> sponsorship</w:t>
      </w:r>
      <w:r w:rsidRPr="009A5FEE">
        <w:rPr>
          <w:rFonts w:eastAsia="맑은 고딕" w:hint="eastAsia"/>
          <w:szCs w:val="20"/>
        </w:rPr>
        <w:t>.</w:t>
      </w:r>
    </w:p>
    <w:p w:rsidR="0098178F" w:rsidRPr="00C209AA" w:rsidRDefault="0098178F" w:rsidP="0098178F">
      <w:pPr>
        <w:spacing w:line="276" w:lineRule="auto"/>
        <w:ind w:rightChars="133" w:right="319"/>
        <w:rPr>
          <w:rFonts w:eastAsia="맑은 고딕"/>
          <w:szCs w:val="20"/>
        </w:rPr>
      </w:pPr>
      <w:r w:rsidRPr="00C209AA">
        <w:rPr>
          <w:rFonts w:eastAsia="맑은 고딕"/>
          <w:szCs w:val="20"/>
        </w:rPr>
        <w:t xml:space="preserve"> </w:t>
      </w:r>
    </w:p>
    <w:p w:rsidR="0098178F" w:rsidRPr="00C209AA" w:rsidRDefault="0098178F" w:rsidP="0098178F">
      <w:pPr>
        <w:spacing w:line="276" w:lineRule="auto"/>
        <w:ind w:rightChars="133" w:right="319"/>
        <w:rPr>
          <w:rFonts w:eastAsia="맑은 고딕"/>
          <w:szCs w:val="20"/>
        </w:rPr>
      </w:pPr>
      <w:r w:rsidRPr="00C209AA">
        <w:rPr>
          <w:rFonts w:eastAsia="맑은 고딕" w:hint="eastAsia"/>
          <w:szCs w:val="20"/>
        </w:rPr>
        <w:t>A</w:t>
      </w:r>
      <w:r w:rsidRPr="00C209AA">
        <w:rPr>
          <w:rFonts w:eastAsia="MS Mincho"/>
          <w:szCs w:val="20"/>
          <w:lang w:eastAsia="ja-JP"/>
        </w:rPr>
        <w:t>ssessment should be made on the following</w:t>
      </w:r>
      <w:r w:rsidRPr="00C209AA">
        <w:rPr>
          <w:rFonts w:eastAsia="맑은 고딕"/>
          <w:szCs w:val="20"/>
        </w:rPr>
        <w:t xml:space="preserve"> </w:t>
      </w:r>
      <w:r w:rsidRPr="00C209AA">
        <w:rPr>
          <w:rFonts w:eastAsia="MS Mincho"/>
          <w:szCs w:val="20"/>
          <w:lang w:eastAsia="ja-JP"/>
        </w:rPr>
        <w:t>aspects:</w:t>
      </w:r>
    </w:p>
    <w:p w:rsidR="0098178F" w:rsidRPr="00C209AA" w:rsidRDefault="0098178F" w:rsidP="0098178F">
      <w:pPr>
        <w:spacing w:line="276" w:lineRule="auto"/>
        <w:ind w:rightChars="133" w:right="319"/>
        <w:rPr>
          <w:rFonts w:eastAsia="맑은 고딕"/>
          <w:szCs w:val="20"/>
        </w:rPr>
      </w:pPr>
    </w:p>
    <w:p w:rsidR="0098178F" w:rsidRPr="00297159" w:rsidRDefault="0098178F" w:rsidP="0098178F">
      <w:pPr>
        <w:widowControl w:val="0"/>
        <w:numPr>
          <w:ilvl w:val="0"/>
          <w:numId w:val="2"/>
        </w:numPr>
        <w:spacing w:line="276" w:lineRule="auto"/>
        <w:ind w:rightChars="133" w:right="319"/>
        <w:jc w:val="both"/>
        <w:rPr>
          <w:rFonts w:eastAsia="MS Mincho"/>
          <w:szCs w:val="20"/>
          <w:lang w:eastAsia="ja-JP"/>
        </w:rPr>
      </w:pPr>
      <w:r w:rsidRPr="00C209AA">
        <w:rPr>
          <w:rFonts w:hint="eastAsia"/>
          <w:bCs/>
        </w:rPr>
        <w:t>C</w:t>
      </w:r>
      <w:r w:rsidRPr="00C209AA">
        <w:rPr>
          <w:bCs/>
        </w:rPr>
        <w:t xml:space="preserve">urrent </w:t>
      </w:r>
      <w:r>
        <w:rPr>
          <w:bCs/>
        </w:rPr>
        <w:t xml:space="preserve">status of </w:t>
      </w:r>
      <w:r w:rsidRPr="00C209AA">
        <w:rPr>
          <w:bCs/>
        </w:rPr>
        <w:t xml:space="preserve">PV </w:t>
      </w:r>
      <w:r>
        <w:rPr>
          <w:bCs/>
        </w:rPr>
        <w:t>requirements,</w:t>
      </w:r>
      <w:r w:rsidRPr="00C209AA">
        <w:rPr>
          <w:bCs/>
        </w:rPr>
        <w:t xml:space="preserve"> related infrastructures</w:t>
      </w:r>
      <w:r>
        <w:rPr>
          <w:bCs/>
        </w:rPr>
        <w:t>, and regulatory capacity</w:t>
      </w:r>
      <w:r w:rsidRPr="00C209AA">
        <w:rPr>
          <w:bCs/>
        </w:rPr>
        <w:t xml:space="preserve"> of each APEC economy</w:t>
      </w:r>
      <w:r>
        <w:rPr>
          <w:rFonts w:hint="eastAsia"/>
          <w:bCs/>
        </w:rPr>
        <w:t xml:space="preserve"> </w:t>
      </w:r>
    </w:p>
    <w:p w:rsidR="0098178F" w:rsidRPr="00C209AA" w:rsidRDefault="0098178F" w:rsidP="0098178F">
      <w:pPr>
        <w:widowControl w:val="0"/>
        <w:numPr>
          <w:ilvl w:val="0"/>
          <w:numId w:val="2"/>
        </w:numPr>
        <w:spacing w:line="276" w:lineRule="auto"/>
        <w:ind w:rightChars="133" w:right="319"/>
        <w:jc w:val="both"/>
        <w:rPr>
          <w:rFonts w:eastAsia="MS Mincho"/>
          <w:szCs w:val="20"/>
          <w:lang w:eastAsia="ja-JP"/>
        </w:rPr>
      </w:pPr>
      <w:r w:rsidRPr="00C209AA">
        <w:rPr>
          <w:rFonts w:eastAsia="맑은 고딕" w:hint="eastAsia"/>
          <w:szCs w:val="20"/>
        </w:rPr>
        <w:t>G</w:t>
      </w:r>
      <w:r w:rsidRPr="00C209AA">
        <w:rPr>
          <w:rFonts w:eastAsia="MS Mincho"/>
          <w:szCs w:val="20"/>
          <w:lang w:eastAsia="ja-JP"/>
        </w:rPr>
        <w:t>ap</w:t>
      </w:r>
      <w:r w:rsidRPr="00C209AA">
        <w:rPr>
          <w:rFonts w:eastAsia="맑은 고딕"/>
          <w:szCs w:val="20"/>
        </w:rPr>
        <w:t>s</w:t>
      </w:r>
      <w:r w:rsidRPr="00C209AA">
        <w:rPr>
          <w:rFonts w:eastAsia="MS Mincho"/>
          <w:szCs w:val="20"/>
          <w:lang w:eastAsia="ja-JP"/>
        </w:rPr>
        <w:t xml:space="preserve"> </w:t>
      </w:r>
      <w:r w:rsidRPr="00C209AA">
        <w:rPr>
          <w:rFonts w:eastAsia="맑은 고딕"/>
          <w:szCs w:val="20"/>
        </w:rPr>
        <w:t>between the current status in</w:t>
      </w:r>
      <w:r w:rsidRPr="00C209AA">
        <w:rPr>
          <w:rFonts w:eastAsia="MS Mincho"/>
          <w:szCs w:val="20"/>
          <w:lang w:eastAsia="ja-JP"/>
        </w:rPr>
        <w:t xml:space="preserve"> the regulatory systems of each APEC economy</w:t>
      </w:r>
    </w:p>
    <w:p w:rsidR="0098178F" w:rsidRPr="00C209AA" w:rsidRDefault="0098178F" w:rsidP="0098178F">
      <w:pPr>
        <w:widowControl w:val="0"/>
        <w:numPr>
          <w:ilvl w:val="0"/>
          <w:numId w:val="2"/>
        </w:numPr>
        <w:spacing w:line="276" w:lineRule="auto"/>
        <w:ind w:rightChars="133" w:right="319"/>
        <w:jc w:val="both"/>
        <w:rPr>
          <w:rFonts w:eastAsia="MS Mincho"/>
          <w:szCs w:val="20"/>
          <w:lang w:eastAsia="ja-JP"/>
        </w:rPr>
      </w:pPr>
      <w:r w:rsidRPr="00C209AA">
        <w:rPr>
          <w:rFonts w:eastAsia="MS Mincho"/>
          <w:szCs w:val="20"/>
          <w:lang w:eastAsia="ja-JP"/>
        </w:rPr>
        <w:t xml:space="preserve">Prioritize list of needs </w:t>
      </w:r>
      <w:r>
        <w:rPr>
          <w:rFonts w:eastAsia="MS Mincho"/>
          <w:szCs w:val="20"/>
          <w:lang w:eastAsia="ja-JP"/>
        </w:rPr>
        <w:t xml:space="preserve">(essential and desired) </w:t>
      </w:r>
      <w:r w:rsidRPr="00C209AA">
        <w:rPr>
          <w:rFonts w:eastAsia="MS Mincho"/>
          <w:szCs w:val="20"/>
          <w:lang w:eastAsia="ja-JP"/>
        </w:rPr>
        <w:t xml:space="preserve">and activities </w:t>
      </w:r>
      <w:r>
        <w:rPr>
          <w:rFonts w:eastAsia="MS Mincho"/>
          <w:szCs w:val="20"/>
          <w:lang w:eastAsia="ja-JP"/>
        </w:rPr>
        <w:t xml:space="preserve">required </w:t>
      </w:r>
      <w:r w:rsidRPr="00C209AA">
        <w:rPr>
          <w:rFonts w:eastAsia="MS Mincho"/>
          <w:szCs w:val="20"/>
          <w:lang w:eastAsia="ja-JP"/>
        </w:rPr>
        <w:t>for convergence</w:t>
      </w:r>
    </w:p>
    <w:p w:rsidR="0098178F" w:rsidRPr="00C209AA" w:rsidRDefault="0098178F" w:rsidP="0098178F">
      <w:pPr>
        <w:numPr>
          <w:ilvl w:val="0"/>
          <w:numId w:val="2"/>
        </w:numPr>
        <w:spacing w:line="276" w:lineRule="auto"/>
        <w:ind w:rightChars="133" w:right="319"/>
        <w:rPr>
          <w:rFonts w:eastAsia="SimSun"/>
          <w:szCs w:val="20"/>
          <w:lang w:eastAsia="zh-CN"/>
        </w:rPr>
      </w:pPr>
      <w:r>
        <w:rPr>
          <w:rFonts w:eastAsia="맑은 고딕" w:cs="SimSun" w:hint="eastAsia"/>
          <w:szCs w:val="20"/>
        </w:rPr>
        <w:t>Find a</w:t>
      </w:r>
      <w:r w:rsidRPr="00C209AA">
        <w:rPr>
          <w:rFonts w:eastAsia="맑은 고딕" w:cs="SimSun"/>
          <w:szCs w:val="20"/>
        </w:rPr>
        <w:t xml:space="preserve">dministrative barriers for </w:t>
      </w:r>
      <w:r w:rsidRPr="00C209AA">
        <w:rPr>
          <w:rFonts w:eastAsia="맑은 고딕" w:cs="SimSun" w:hint="eastAsia"/>
          <w:szCs w:val="20"/>
        </w:rPr>
        <w:t xml:space="preserve">the </w:t>
      </w:r>
      <w:r w:rsidRPr="00C209AA">
        <w:rPr>
          <w:rFonts w:eastAsia="맑은 고딕" w:cs="SimSun"/>
          <w:szCs w:val="20"/>
        </w:rPr>
        <w:t>standardization of PV – e.g., various levels of PV infrastructure and regulations</w:t>
      </w:r>
    </w:p>
    <w:p w:rsidR="0098178F" w:rsidRPr="00C209AA" w:rsidRDefault="0098178F" w:rsidP="0098178F">
      <w:pPr>
        <w:numPr>
          <w:ilvl w:val="0"/>
          <w:numId w:val="2"/>
        </w:numPr>
        <w:spacing w:line="276" w:lineRule="auto"/>
        <w:ind w:rightChars="133" w:right="319"/>
        <w:rPr>
          <w:bCs/>
        </w:rPr>
      </w:pPr>
      <w:r w:rsidRPr="00C209AA">
        <w:rPr>
          <w:rFonts w:hint="eastAsia"/>
          <w:bCs/>
        </w:rPr>
        <w:t>A</w:t>
      </w:r>
      <w:r w:rsidRPr="00C209AA">
        <w:rPr>
          <w:bCs/>
        </w:rPr>
        <w:t>ppropriate areas where standard development and regulatory convergence are needed</w:t>
      </w:r>
      <w:r>
        <w:rPr>
          <w:bCs/>
        </w:rPr>
        <w:t>, as well as areas where barriers to regulatory convergence currently exist</w:t>
      </w:r>
    </w:p>
    <w:p w:rsidR="0098178F" w:rsidRPr="00C209AA" w:rsidRDefault="0098178F" w:rsidP="0098178F">
      <w:pPr>
        <w:numPr>
          <w:ilvl w:val="0"/>
          <w:numId w:val="2"/>
        </w:numPr>
        <w:spacing w:line="276" w:lineRule="auto"/>
        <w:ind w:rightChars="133" w:right="319"/>
        <w:rPr>
          <w:bCs/>
        </w:rPr>
      </w:pPr>
      <w:r w:rsidRPr="00C209AA">
        <w:rPr>
          <w:rFonts w:hint="eastAsia"/>
          <w:bCs/>
        </w:rPr>
        <w:t>G</w:t>
      </w:r>
      <w:r w:rsidRPr="00C209AA">
        <w:rPr>
          <w:bCs/>
        </w:rPr>
        <w:t>lobal and regional venues for collaboration and supervision</w:t>
      </w:r>
      <w:r w:rsidRPr="00C209AA">
        <w:rPr>
          <w:rFonts w:hint="eastAsia"/>
          <w:bCs/>
        </w:rPr>
        <w:t xml:space="preserve"> for </w:t>
      </w:r>
      <w:r w:rsidRPr="00C209AA">
        <w:rPr>
          <w:bCs/>
        </w:rPr>
        <w:t>implementation of the roadmap</w:t>
      </w:r>
    </w:p>
    <w:p w:rsidR="0098178F" w:rsidRPr="00C209AA" w:rsidRDefault="0098178F" w:rsidP="0098178F">
      <w:pPr>
        <w:spacing w:line="276" w:lineRule="auto"/>
        <w:ind w:rightChars="133" w:right="319"/>
        <w:rPr>
          <w:rFonts w:ascii="SimSun" w:eastAsia="맑은 고딕" w:cs="SimSun"/>
          <w:szCs w:val="20"/>
        </w:rPr>
      </w:pPr>
      <w:r w:rsidRPr="00C209AA">
        <w:rPr>
          <w:rFonts w:ascii="SimSun" w:eastAsia="PMingLiU" w:cs="SimSun"/>
          <w:szCs w:val="20"/>
          <w:lang w:eastAsia="zh-CN"/>
        </w:rPr>
        <w:t> </w:t>
      </w:r>
    </w:p>
    <w:p w:rsidR="0098178F" w:rsidRPr="00C209AA" w:rsidRDefault="0098178F" w:rsidP="0098178F">
      <w:pPr>
        <w:spacing w:line="276" w:lineRule="auto"/>
        <w:ind w:rightChars="133" w:right="319"/>
        <w:rPr>
          <w:rFonts w:eastAsia="MS Mincho"/>
          <w:szCs w:val="20"/>
          <w:lang w:eastAsia="ja-JP"/>
        </w:rPr>
      </w:pPr>
      <w:r w:rsidRPr="00C209AA">
        <w:rPr>
          <w:rFonts w:eastAsia="MS Mincho"/>
          <w:szCs w:val="20"/>
          <w:lang w:eastAsia="ja-JP"/>
        </w:rPr>
        <w:t xml:space="preserve">RHSC </w:t>
      </w:r>
      <w:r>
        <w:rPr>
          <w:rFonts w:eastAsia="MS Mincho"/>
          <w:szCs w:val="20"/>
          <w:lang w:eastAsia="ja-JP"/>
        </w:rPr>
        <w:t xml:space="preserve">will </w:t>
      </w:r>
      <w:proofErr w:type="spellStart"/>
      <w:r>
        <w:rPr>
          <w:rFonts w:eastAsia="MS Mincho"/>
          <w:szCs w:val="20"/>
          <w:lang w:eastAsia="ja-JP"/>
        </w:rPr>
        <w:t>faciliate</w:t>
      </w:r>
      <w:proofErr w:type="spellEnd"/>
      <w:r w:rsidRPr="00C209AA">
        <w:rPr>
          <w:rFonts w:eastAsia="MS Mincho"/>
          <w:szCs w:val="20"/>
          <w:lang w:eastAsia="ja-JP"/>
        </w:rPr>
        <w:t xml:space="preserve"> this process. </w:t>
      </w:r>
      <w:r>
        <w:rPr>
          <w:rFonts w:eastAsia="MS Mincho"/>
          <w:szCs w:val="20"/>
          <w:lang w:eastAsia="ja-JP"/>
        </w:rPr>
        <w:t xml:space="preserve">An </w:t>
      </w:r>
      <w:r w:rsidRPr="00C209AA">
        <w:rPr>
          <w:rFonts w:eastAsia="MS Mincho"/>
          <w:szCs w:val="20"/>
          <w:lang w:eastAsia="ja-JP"/>
        </w:rPr>
        <w:t xml:space="preserve">assessment will include recommendations for </w:t>
      </w:r>
      <w:r>
        <w:rPr>
          <w:rFonts w:eastAsia="MS Mincho"/>
          <w:szCs w:val="20"/>
          <w:lang w:eastAsia="ja-JP"/>
        </w:rPr>
        <w:t>Step 2</w:t>
      </w:r>
      <w:r w:rsidRPr="00C209AA">
        <w:rPr>
          <w:rFonts w:eastAsia="MS Mincho"/>
          <w:szCs w:val="20"/>
          <w:lang w:eastAsia="ja-JP"/>
        </w:rPr>
        <w:t>.</w:t>
      </w:r>
    </w:p>
    <w:p w:rsidR="0098178F" w:rsidRPr="00C209AA" w:rsidRDefault="0098178F" w:rsidP="0098178F">
      <w:pPr>
        <w:spacing w:line="276" w:lineRule="auto"/>
        <w:ind w:rightChars="133" w:right="319"/>
        <w:rPr>
          <w:rFonts w:eastAsia="맑은 고딕"/>
          <w:szCs w:val="20"/>
        </w:rPr>
      </w:pPr>
    </w:p>
    <w:p w:rsidR="0098178F" w:rsidRPr="00B044E9" w:rsidRDefault="0098178F" w:rsidP="0098178F">
      <w:pPr>
        <w:spacing w:line="276" w:lineRule="auto"/>
        <w:ind w:rightChars="133" w:right="319"/>
        <w:rPr>
          <w:rFonts w:eastAsia="MS Mincho" w:hAnsi="Century Schoolbook"/>
          <w:b/>
          <w:sz w:val="26"/>
          <w:szCs w:val="26"/>
          <w:lang w:val="en-CA" w:eastAsia="ja-JP"/>
        </w:rPr>
      </w:pPr>
      <w:r w:rsidRPr="009A5FEE">
        <w:rPr>
          <w:rFonts w:eastAsia="MS Mincho" w:hAnsi="Century Schoolbook"/>
          <w:b/>
          <w:sz w:val="26"/>
          <w:szCs w:val="26"/>
          <w:lang w:val="en-CA" w:eastAsia="ja-JP"/>
        </w:rPr>
        <w:t>Step 2</w:t>
      </w:r>
      <w:r w:rsidRPr="009A5FEE">
        <w:rPr>
          <w:rFonts w:eastAsia="MS Mincho" w:hAnsi="Century Schoolbook" w:hint="eastAsia"/>
          <w:b/>
          <w:sz w:val="26"/>
          <w:szCs w:val="26"/>
          <w:lang w:val="en-CA" w:eastAsia="ja-JP"/>
        </w:rPr>
        <w:t>：</w:t>
      </w:r>
      <w:r w:rsidRPr="009A5FEE">
        <w:rPr>
          <w:rFonts w:eastAsia="MS Mincho" w:hAnsi="Century Schoolbook"/>
          <w:b/>
          <w:sz w:val="26"/>
          <w:szCs w:val="26"/>
          <w:lang w:val="en-CA" w:eastAsia="ja-JP"/>
        </w:rPr>
        <w:t>Training/</w:t>
      </w:r>
      <w:r w:rsidRPr="00B044E9">
        <w:rPr>
          <w:rFonts w:eastAsia="MS Mincho" w:hAnsi="Century Schoolbook"/>
          <w:b/>
          <w:sz w:val="26"/>
          <w:szCs w:val="26"/>
          <w:lang w:val="en-CA" w:eastAsia="ja-JP"/>
        </w:rPr>
        <w:t>workshop (201</w:t>
      </w:r>
      <w:r w:rsidRPr="00B044E9">
        <w:rPr>
          <w:rFonts w:eastAsia="맑은 고딕" w:hAnsi="Century Schoolbook" w:hint="eastAsia"/>
          <w:b/>
          <w:sz w:val="26"/>
          <w:szCs w:val="26"/>
          <w:lang w:val="en-CA"/>
        </w:rPr>
        <w:t>4</w:t>
      </w:r>
      <w:r w:rsidRPr="00B044E9">
        <w:rPr>
          <w:rFonts w:eastAsia="MS Mincho" w:hAnsi="Century Schoolbook"/>
          <w:b/>
          <w:sz w:val="26"/>
          <w:szCs w:val="26"/>
          <w:lang w:val="en-CA" w:eastAsia="ja-JP"/>
        </w:rPr>
        <w:t>-201</w:t>
      </w:r>
      <w:r w:rsidRPr="00B044E9">
        <w:rPr>
          <w:rFonts w:eastAsia="맑은 고딕" w:hAnsi="Century Schoolbook" w:hint="eastAsia"/>
          <w:b/>
          <w:sz w:val="26"/>
          <w:szCs w:val="26"/>
          <w:lang w:val="en-CA"/>
        </w:rPr>
        <w:t>7</w:t>
      </w:r>
      <w:r w:rsidRPr="00B044E9">
        <w:rPr>
          <w:rFonts w:eastAsia="MS Mincho" w:hAnsi="Century Schoolbook"/>
          <w:b/>
          <w:sz w:val="26"/>
          <w:szCs w:val="26"/>
          <w:lang w:val="en-CA" w:eastAsia="ja-JP"/>
        </w:rPr>
        <w:t>)</w:t>
      </w:r>
    </w:p>
    <w:p w:rsidR="0098178F" w:rsidRPr="00432F7D" w:rsidRDefault="0098178F" w:rsidP="0098178F">
      <w:pPr>
        <w:spacing w:line="276" w:lineRule="auto"/>
        <w:ind w:rightChars="133" w:right="319"/>
        <w:rPr>
          <w:rFonts w:eastAsia="MS Mincho"/>
          <w:szCs w:val="20"/>
          <w:lang w:eastAsia="ja-JP"/>
        </w:rPr>
      </w:pPr>
    </w:p>
    <w:p w:rsidR="0098178F" w:rsidRPr="00F51AC7" w:rsidRDefault="0098178F" w:rsidP="0098178F">
      <w:pPr>
        <w:spacing w:line="276" w:lineRule="auto"/>
        <w:ind w:rightChars="133" w:right="319"/>
        <w:jc w:val="both"/>
        <w:rPr>
          <w:rFonts w:eastAsia="맑은 고딕"/>
          <w:szCs w:val="20"/>
        </w:rPr>
      </w:pPr>
      <w:r w:rsidRPr="00581C50">
        <w:rPr>
          <w:rFonts w:eastAsia="MS Mincho"/>
          <w:szCs w:val="20"/>
          <w:lang w:eastAsia="ja-JP"/>
        </w:rPr>
        <w:t>Based on the recommendation</w:t>
      </w:r>
      <w:r w:rsidRPr="00581C50">
        <w:rPr>
          <w:rFonts w:eastAsia="맑은 고딕" w:hint="eastAsia"/>
          <w:szCs w:val="20"/>
        </w:rPr>
        <w:t>s</w:t>
      </w:r>
      <w:r w:rsidRPr="00581C50">
        <w:rPr>
          <w:rFonts w:eastAsia="MS Mincho"/>
          <w:szCs w:val="20"/>
          <w:lang w:eastAsia="ja-JP"/>
        </w:rPr>
        <w:t xml:space="preserve"> from </w:t>
      </w:r>
      <w:r>
        <w:rPr>
          <w:rFonts w:eastAsia="MS Mincho"/>
          <w:szCs w:val="20"/>
          <w:lang w:eastAsia="ja-JP"/>
        </w:rPr>
        <w:t xml:space="preserve">the </w:t>
      </w:r>
      <w:r w:rsidRPr="00581C50">
        <w:rPr>
          <w:rFonts w:eastAsia="MS Mincho"/>
          <w:szCs w:val="20"/>
          <w:lang w:eastAsia="ja-JP"/>
        </w:rPr>
        <w:t xml:space="preserve">Step 1 assessment, </w:t>
      </w:r>
      <w:proofErr w:type="gramStart"/>
      <w:r w:rsidRPr="00581C50">
        <w:rPr>
          <w:rFonts w:eastAsia="MS Mincho"/>
          <w:szCs w:val="20"/>
          <w:lang w:eastAsia="ja-JP"/>
        </w:rPr>
        <w:t>an</w:t>
      </w:r>
      <w:r w:rsidRPr="00581C50">
        <w:rPr>
          <w:rFonts w:eastAsia="맑은 고딕"/>
          <w:szCs w:val="20"/>
        </w:rPr>
        <w:t xml:space="preserve"> </w:t>
      </w:r>
      <w:r w:rsidRPr="00581C50">
        <w:rPr>
          <w:rFonts w:eastAsia="MS Mincho"/>
          <w:szCs w:val="20"/>
          <w:lang w:eastAsia="ja-JP"/>
        </w:rPr>
        <w:t>economy</w:t>
      </w:r>
      <w:proofErr w:type="gramEnd"/>
      <w:r w:rsidRPr="00581C50">
        <w:rPr>
          <w:rFonts w:eastAsia="MS Mincho"/>
          <w:szCs w:val="20"/>
          <w:lang w:eastAsia="ja-JP"/>
        </w:rPr>
        <w:t xml:space="preserve">/economies will develop a training/workshop curriculum and conduct training/workshop in cooperation with other APEC economies </w:t>
      </w:r>
      <w:r w:rsidRPr="00581C50">
        <w:rPr>
          <w:rFonts w:eastAsia="MS Mincho"/>
          <w:szCs w:val="20"/>
          <w:lang w:eastAsia="ja-JP"/>
        </w:rPr>
        <w:lastRenderedPageBreak/>
        <w:t xml:space="preserve">and/or RHSC, depending on the situation of the economy/economies. PV workshop may consider making curricula for training various workers </w:t>
      </w:r>
      <w:r w:rsidRPr="00581C50">
        <w:rPr>
          <w:rFonts w:eastAsia="맑은 고딕"/>
          <w:szCs w:val="20"/>
        </w:rPr>
        <w:t>from</w:t>
      </w:r>
      <w:r w:rsidRPr="00581C50">
        <w:rPr>
          <w:rFonts w:eastAsia="MS Mincho"/>
          <w:szCs w:val="20"/>
          <w:lang w:eastAsia="ja-JP"/>
        </w:rPr>
        <w:t xml:space="preserve"> regulatory authorit</w:t>
      </w:r>
      <w:r w:rsidRPr="00581C50">
        <w:rPr>
          <w:rFonts w:eastAsia="맑은 고딕" w:hint="eastAsia"/>
          <w:szCs w:val="20"/>
        </w:rPr>
        <w:t>ies</w:t>
      </w:r>
      <w:r w:rsidRPr="00581C50">
        <w:rPr>
          <w:rFonts w:eastAsia="MS Mincho"/>
          <w:szCs w:val="20"/>
          <w:lang w:eastAsia="ja-JP"/>
        </w:rPr>
        <w:t xml:space="preserve">, academia, </w:t>
      </w:r>
      <w:r>
        <w:rPr>
          <w:rFonts w:eastAsia="MS Mincho"/>
          <w:szCs w:val="20"/>
          <w:lang w:eastAsia="ja-JP"/>
        </w:rPr>
        <w:t xml:space="preserve">the </w:t>
      </w:r>
      <w:r>
        <w:rPr>
          <w:rFonts w:eastAsia="맑은 고딕" w:hint="eastAsia"/>
          <w:szCs w:val="20"/>
        </w:rPr>
        <w:t xml:space="preserve">medical </w:t>
      </w:r>
      <w:r w:rsidRPr="00581C50">
        <w:rPr>
          <w:rFonts w:eastAsia="MS Mincho"/>
          <w:szCs w:val="20"/>
          <w:lang w:eastAsia="ja-JP"/>
        </w:rPr>
        <w:t>industr</w:t>
      </w:r>
      <w:r>
        <w:rPr>
          <w:rFonts w:eastAsia="MS Mincho"/>
          <w:szCs w:val="20"/>
          <w:lang w:eastAsia="ja-JP"/>
        </w:rPr>
        <w:t>y</w:t>
      </w:r>
      <w:r w:rsidRPr="00581C50">
        <w:rPr>
          <w:rFonts w:eastAsia="MS Mincho"/>
          <w:szCs w:val="20"/>
          <w:lang w:eastAsia="ja-JP"/>
        </w:rPr>
        <w:t xml:space="preserve">, </w:t>
      </w:r>
      <w:r>
        <w:rPr>
          <w:rFonts w:eastAsia="MS Mincho"/>
          <w:szCs w:val="20"/>
          <w:lang w:eastAsia="ja-JP"/>
        </w:rPr>
        <w:t>or</w:t>
      </w:r>
      <w:r w:rsidRPr="00581C50">
        <w:rPr>
          <w:rFonts w:eastAsia="MS Mincho"/>
          <w:szCs w:val="20"/>
          <w:lang w:eastAsia="ja-JP"/>
        </w:rPr>
        <w:t xml:space="preserve"> </w:t>
      </w:r>
      <w:r w:rsidRPr="00581C50">
        <w:rPr>
          <w:rFonts w:eastAsia="맑은 고딕"/>
          <w:szCs w:val="20"/>
        </w:rPr>
        <w:t>research institutes</w:t>
      </w:r>
      <w:r w:rsidRPr="00F51AC7">
        <w:rPr>
          <w:rFonts w:eastAsia="MS Mincho"/>
          <w:szCs w:val="20"/>
          <w:lang w:eastAsia="ja-JP"/>
        </w:rPr>
        <w:t>.</w:t>
      </w:r>
      <w:r w:rsidRPr="00F51AC7">
        <w:rPr>
          <w:rFonts w:eastAsia="맑은 고딕" w:hint="eastAsia"/>
          <w:szCs w:val="20"/>
        </w:rPr>
        <w:t xml:space="preserve"> </w:t>
      </w:r>
    </w:p>
    <w:p w:rsidR="0098178F" w:rsidRPr="00F51AC7" w:rsidRDefault="0098178F" w:rsidP="0098178F">
      <w:pPr>
        <w:spacing w:line="276" w:lineRule="auto"/>
        <w:ind w:rightChars="133" w:right="319"/>
        <w:jc w:val="both"/>
        <w:rPr>
          <w:rFonts w:eastAsia="맑은 고딕"/>
          <w:szCs w:val="20"/>
        </w:rPr>
      </w:pPr>
    </w:p>
    <w:p w:rsidR="0098178F" w:rsidRPr="00B044E9" w:rsidRDefault="0098178F" w:rsidP="0098178F">
      <w:pPr>
        <w:spacing w:line="276" w:lineRule="auto"/>
        <w:ind w:rightChars="133" w:right="319"/>
        <w:rPr>
          <w:rFonts w:eastAsia="MS Mincho"/>
          <w:szCs w:val="20"/>
          <w:lang w:eastAsia="ja-JP"/>
        </w:rPr>
      </w:pPr>
      <w:r w:rsidRPr="00B044E9">
        <w:rPr>
          <w:rFonts w:eastAsia="MS Mincho"/>
          <w:szCs w:val="20"/>
          <w:lang w:eastAsia="ja-JP"/>
        </w:rPr>
        <w:t xml:space="preserve">The training </w:t>
      </w:r>
      <w:r>
        <w:rPr>
          <w:rFonts w:eastAsia="MS Mincho"/>
          <w:szCs w:val="20"/>
          <w:lang w:eastAsia="ja-JP"/>
        </w:rPr>
        <w:t xml:space="preserve">should address basic principles of PV and may </w:t>
      </w:r>
      <w:r w:rsidRPr="00B044E9">
        <w:rPr>
          <w:rFonts w:eastAsia="MS Mincho"/>
          <w:szCs w:val="20"/>
          <w:lang w:eastAsia="ja-JP"/>
        </w:rPr>
        <w:t>contain the following:</w:t>
      </w:r>
    </w:p>
    <w:p w:rsidR="0098178F" w:rsidRDefault="0098178F" w:rsidP="0098178F">
      <w:pPr>
        <w:spacing w:line="276" w:lineRule="auto"/>
        <w:ind w:rightChars="133" w:right="319"/>
        <w:rPr>
          <w:rFonts w:eastAsia="맑은 고딕"/>
          <w:b/>
          <w:szCs w:val="20"/>
        </w:rPr>
      </w:pPr>
    </w:p>
    <w:p w:rsidR="0098178F" w:rsidRPr="006907E8" w:rsidRDefault="0098178F" w:rsidP="0098178F">
      <w:pPr>
        <w:numPr>
          <w:ilvl w:val="0"/>
          <w:numId w:val="8"/>
        </w:numPr>
        <w:spacing w:line="276" w:lineRule="auto"/>
        <w:ind w:rightChars="133" w:right="319"/>
        <w:rPr>
          <w:rFonts w:eastAsia="맑은 고딕"/>
          <w:szCs w:val="20"/>
        </w:rPr>
      </w:pPr>
      <w:r>
        <w:rPr>
          <w:rFonts w:eastAsia="맑은 고딕" w:hint="eastAsia"/>
          <w:b/>
          <w:szCs w:val="20"/>
        </w:rPr>
        <w:t xml:space="preserve">  </w:t>
      </w:r>
      <w:r w:rsidRPr="006907E8">
        <w:rPr>
          <w:rFonts w:eastAsia="맑은 고딕" w:hint="eastAsia"/>
          <w:szCs w:val="20"/>
        </w:rPr>
        <w:t>Gaps in the PV system between international standards (ICH, CIOM</w:t>
      </w:r>
      <w:r>
        <w:rPr>
          <w:rFonts w:eastAsia="맑은 고딕" w:hint="eastAsia"/>
          <w:szCs w:val="20"/>
        </w:rPr>
        <w:t>S</w:t>
      </w:r>
      <w:r w:rsidRPr="006907E8">
        <w:rPr>
          <w:rFonts w:eastAsia="맑은 고딕" w:hint="eastAsia"/>
          <w:szCs w:val="20"/>
        </w:rPr>
        <w:t xml:space="preserve">, EMA, etc) and APEC </w:t>
      </w:r>
      <w:r w:rsidRPr="006907E8">
        <w:rPr>
          <w:rFonts w:eastAsia="맑은 고딕"/>
          <w:szCs w:val="20"/>
        </w:rPr>
        <w:t>region</w:t>
      </w:r>
    </w:p>
    <w:p w:rsidR="0098178F" w:rsidRPr="00581C50" w:rsidRDefault="0098178F" w:rsidP="0098178F">
      <w:pPr>
        <w:numPr>
          <w:ilvl w:val="0"/>
          <w:numId w:val="3"/>
        </w:numPr>
        <w:spacing w:line="276" w:lineRule="auto"/>
        <w:ind w:rightChars="133" w:right="319"/>
        <w:rPr>
          <w:rFonts w:eastAsia="맑은 고딕"/>
          <w:szCs w:val="22"/>
        </w:rPr>
      </w:pPr>
      <w:r w:rsidRPr="00581C50">
        <w:rPr>
          <w:rFonts w:eastAsia="맑은 고딕"/>
          <w:szCs w:val="22"/>
        </w:rPr>
        <w:t>Spontaneous adverse event reporting system</w:t>
      </w:r>
    </w:p>
    <w:p w:rsidR="0098178F" w:rsidRDefault="0098178F" w:rsidP="0098178F">
      <w:pPr>
        <w:numPr>
          <w:ilvl w:val="0"/>
          <w:numId w:val="3"/>
        </w:numPr>
        <w:spacing w:line="276" w:lineRule="auto"/>
        <w:ind w:rightChars="133" w:right="319"/>
        <w:rPr>
          <w:rFonts w:eastAsia="맑은 고딕"/>
          <w:szCs w:val="22"/>
        </w:rPr>
      </w:pPr>
      <w:r w:rsidRPr="00581C50">
        <w:rPr>
          <w:rFonts w:eastAsia="맑은 고딕"/>
          <w:szCs w:val="22"/>
        </w:rPr>
        <w:t xml:space="preserve">Standard </w:t>
      </w:r>
      <w:r>
        <w:rPr>
          <w:rFonts w:eastAsia="맑은 고딕"/>
          <w:szCs w:val="22"/>
        </w:rPr>
        <w:t xml:space="preserve">international </w:t>
      </w:r>
      <w:r w:rsidRPr="00581C50">
        <w:rPr>
          <w:rFonts w:eastAsia="맑은 고딕"/>
          <w:szCs w:val="22"/>
        </w:rPr>
        <w:t>reporting form for individual case reports</w:t>
      </w:r>
    </w:p>
    <w:p w:rsidR="0098178F" w:rsidRPr="00D14465" w:rsidRDefault="0098178F" w:rsidP="0098178F">
      <w:pPr>
        <w:numPr>
          <w:ilvl w:val="0"/>
          <w:numId w:val="3"/>
        </w:numPr>
        <w:spacing w:line="276" w:lineRule="auto"/>
        <w:ind w:rightChars="133" w:right="319"/>
        <w:rPr>
          <w:rFonts w:eastAsia="맑은 고딕"/>
          <w:szCs w:val="22"/>
        </w:rPr>
      </w:pPr>
      <w:r>
        <w:rPr>
          <w:rFonts w:eastAsia="맑은 고딕" w:hint="eastAsia"/>
          <w:szCs w:val="22"/>
        </w:rPr>
        <w:t>Current causality assessment algorithm of each APEC economy</w:t>
      </w:r>
    </w:p>
    <w:p w:rsidR="0098178F" w:rsidRPr="00581C50" w:rsidRDefault="0098178F" w:rsidP="0098178F">
      <w:pPr>
        <w:numPr>
          <w:ilvl w:val="0"/>
          <w:numId w:val="3"/>
        </w:numPr>
        <w:spacing w:line="276" w:lineRule="auto"/>
        <w:ind w:rightChars="133" w:right="319"/>
        <w:rPr>
          <w:rFonts w:eastAsia="맑은 고딕"/>
          <w:szCs w:val="22"/>
        </w:rPr>
      </w:pPr>
      <w:r w:rsidRPr="00581C50">
        <w:rPr>
          <w:rFonts w:eastAsia="맑은 고딕" w:hint="eastAsia"/>
          <w:szCs w:val="22"/>
        </w:rPr>
        <w:t>H</w:t>
      </w:r>
      <w:r w:rsidRPr="00581C50">
        <w:rPr>
          <w:rFonts w:eastAsia="맑은 고딕"/>
          <w:szCs w:val="22"/>
        </w:rPr>
        <w:t xml:space="preserve">ow to raise the level of awareness </w:t>
      </w:r>
      <w:r>
        <w:rPr>
          <w:rFonts w:eastAsia="맑은 고딕"/>
          <w:szCs w:val="22"/>
        </w:rPr>
        <w:t xml:space="preserve">in the healthcare community </w:t>
      </w:r>
      <w:r w:rsidRPr="00581C50">
        <w:rPr>
          <w:rFonts w:eastAsia="맑은 고딕"/>
          <w:szCs w:val="22"/>
        </w:rPr>
        <w:t xml:space="preserve">of </w:t>
      </w:r>
      <w:r>
        <w:rPr>
          <w:rFonts w:eastAsia="맑은 고딕"/>
          <w:szCs w:val="22"/>
        </w:rPr>
        <w:t xml:space="preserve">reporting </w:t>
      </w:r>
      <w:r w:rsidRPr="00581C50">
        <w:rPr>
          <w:rFonts w:eastAsia="맑은 고딕"/>
          <w:szCs w:val="22"/>
        </w:rPr>
        <w:t>spontaneous adverse drug events</w:t>
      </w:r>
    </w:p>
    <w:p w:rsidR="0098178F" w:rsidRPr="00F51AC7" w:rsidRDefault="0098178F" w:rsidP="0098178F">
      <w:pPr>
        <w:numPr>
          <w:ilvl w:val="0"/>
          <w:numId w:val="3"/>
        </w:numPr>
        <w:spacing w:line="276" w:lineRule="auto"/>
        <w:ind w:rightChars="133" w:right="319"/>
        <w:rPr>
          <w:rFonts w:eastAsia="맑은 고딕"/>
          <w:szCs w:val="22"/>
        </w:rPr>
      </w:pPr>
      <w:r w:rsidRPr="00F51AC7">
        <w:rPr>
          <w:rFonts w:eastAsia="맑은 고딕" w:hint="eastAsia"/>
          <w:szCs w:val="22"/>
        </w:rPr>
        <w:t xml:space="preserve">How to establish </w:t>
      </w:r>
      <w:r>
        <w:rPr>
          <w:rFonts w:eastAsia="맑은 고딕"/>
          <w:szCs w:val="22"/>
        </w:rPr>
        <w:t>a signal detection and management system</w:t>
      </w:r>
    </w:p>
    <w:p w:rsidR="0098178F" w:rsidRPr="003D31E4" w:rsidRDefault="0098178F" w:rsidP="0098178F">
      <w:pPr>
        <w:numPr>
          <w:ilvl w:val="0"/>
          <w:numId w:val="3"/>
        </w:numPr>
        <w:spacing w:line="276" w:lineRule="auto"/>
        <w:ind w:rightChars="133" w:right="319"/>
        <w:rPr>
          <w:rFonts w:eastAsia="맑은 고딕"/>
          <w:szCs w:val="22"/>
        </w:rPr>
      </w:pPr>
      <w:r w:rsidRPr="00F51AC7">
        <w:rPr>
          <w:rFonts w:eastAsia="맑은 고딕" w:hint="eastAsia"/>
          <w:szCs w:val="22"/>
        </w:rPr>
        <w:t>Standardization</w:t>
      </w:r>
      <w:r w:rsidRPr="00F51AC7">
        <w:rPr>
          <w:rFonts w:eastAsia="맑은 고딕"/>
          <w:szCs w:val="22"/>
        </w:rPr>
        <w:t xml:space="preserve"> </w:t>
      </w:r>
      <w:r w:rsidRPr="003D31E4">
        <w:rPr>
          <w:rFonts w:eastAsia="맑은 고딕" w:hint="eastAsia"/>
          <w:szCs w:val="22"/>
        </w:rPr>
        <w:t>of t</w:t>
      </w:r>
      <w:r w:rsidRPr="003D31E4">
        <w:rPr>
          <w:rFonts w:eastAsia="맑은 고딕"/>
          <w:szCs w:val="22"/>
        </w:rPr>
        <w:t xml:space="preserve">erminology </w:t>
      </w:r>
      <w:r w:rsidRPr="003D31E4">
        <w:rPr>
          <w:rFonts w:eastAsia="맑은 고딕" w:hint="eastAsia"/>
          <w:szCs w:val="22"/>
        </w:rPr>
        <w:t>and</w:t>
      </w:r>
      <w:r w:rsidRPr="003D31E4">
        <w:rPr>
          <w:rFonts w:eastAsia="맑은 고딕"/>
          <w:szCs w:val="22"/>
        </w:rPr>
        <w:t xml:space="preserve"> </w:t>
      </w:r>
      <w:r w:rsidRPr="003D31E4">
        <w:rPr>
          <w:rFonts w:eastAsia="맑은 고딕" w:hint="eastAsia"/>
          <w:szCs w:val="22"/>
        </w:rPr>
        <w:t>d</w:t>
      </w:r>
      <w:r w:rsidRPr="003D31E4">
        <w:rPr>
          <w:rFonts w:eastAsia="맑은 고딕"/>
          <w:szCs w:val="22"/>
        </w:rPr>
        <w:t xml:space="preserve">isease </w:t>
      </w:r>
      <w:r w:rsidRPr="003D31E4">
        <w:rPr>
          <w:rFonts w:eastAsia="맑은 고딕" w:hint="eastAsia"/>
          <w:szCs w:val="22"/>
        </w:rPr>
        <w:t>c</w:t>
      </w:r>
      <w:r w:rsidRPr="003D31E4">
        <w:rPr>
          <w:rFonts w:eastAsia="맑은 고딕"/>
          <w:szCs w:val="22"/>
        </w:rPr>
        <w:t>lassification</w:t>
      </w:r>
      <w:r>
        <w:rPr>
          <w:rFonts w:eastAsia="맑은 고딕"/>
          <w:szCs w:val="22"/>
        </w:rPr>
        <w:t>, i.e., use of international consensus standards</w:t>
      </w:r>
    </w:p>
    <w:p w:rsidR="0098178F" w:rsidRDefault="0098178F" w:rsidP="0098178F">
      <w:pPr>
        <w:numPr>
          <w:ilvl w:val="0"/>
          <w:numId w:val="3"/>
        </w:numPr>
        <w:spacing w:line="276" w:lineRule="auto"/>
        <w:ind w:rightChars="133" w:right="319"/>
        <w:rPr>
          <w:rFonts w:eastAsia="맑은 고딕"/>
          <w:szCs w:val="22"/>
        </w:rPr>
      </w:pPr>
      <w:r w:rsidRPr="007933C4">
        <w:rPr>
          <w:rFonts w:eastAsia="맑은 고딕"/>
          <w:szCs w:val="22"/>
        </w:rPr>
        <w:t>Active surveillance</w:t>
      </w:r>
      <w:r>
        <w:rPr>
          <w:rFonts w:eastAsia="맑은 고딕"/>
          <w:szCs w:val="22"/>
        </w:rPr>
        <w:t>, e.g., rapid queries or protocol-based assessments of electronic medical records or prescription event monitoring, etc.</w:t>
      </w:r>
    </w:p>
    <w:p w:rsidR="0098178F" w:rsidRPr="003A2D8B" w:rsidRDefault="0098178F" w:rsidP="0098178F">
      <w:pPr>
        <w:numPr>
          <w:ilvl w:val="0"/>
          <w:numId w:val="3"/>
        </w:numPr>
        <w:spacing w:line="276" w:lineRule="auto"/>
        <w:ind w:rightChars="133" w:right="319"/>
        <w:rPr>
          <w:rFonts w:eastAsia="맑은 고딕"/>
          <w:szCs w:val="22"/>
        </w:rPr>
      </w:pPr>
      <w:proofErr w:type="spellStart"/>
      <w:r w:rsidRPr="003A2D8B">
        <w:rPr>
          <w:rFonts w:eastAsia="맑은 고딕"/>
          <w:szCs w:val="22"/>
        </w:rPr>
        <w:t>Pharmacovigilance</w:t>
      </w:r>
      <w:proofErr w:type="spellEnd"/>
      <w:r w:rsidRPr="003A2D8B">
        <w:rPr>
          <w:rFonts w:eastAsia="맑은 고딕"/>
          <w:szCs w:val="22"/>
        </w:rPr>
        <w:t xml:space="preserve"> of traditional medicines</w:t>
      </w:r>
      <w:r>
        <w:rPr>
          <w:rFonts w:eastAsia="맑은 고딕"/>
          <w:szCs w:val="22"/>
        </w:rPr>
        <w:t xml:space="preserve"> (herbal preparations), suspected manufacturing defects, suspected</w:t>
      </w:r>
      <w:r w:rsidRPr="003A2D8B">
        <w:rPr>
          <w:rFonts w:eastAsia="맑은 고딕"/>
          <w:szCs w:val="22"/>
        </w:rPr>
        <w:t>, counterfeit</w:t>
      </w:r>
      <w:r>
        <w:rPr>
          <w:rFonts w:eastAsia="맑은 고딕"/>
          <w:szCs w:val="22"/>
        </w:rPr>
        <w:t xml:space="preserve"> products</w:t>
      </w:r>
      <w:r w:rsidRPr="003A2D8B">
        <w:rPr>
          <w:rFonts w:eastAsia="맑은 고딕"/>
          <w:szCs w:val="22"/>
        </w:rPr>
        <w:t xml:space="preserve">, etc. </w:t>
      </w:r>
    </w:p>
    <w:p w:rsidR="0098178F" w:rsidRPr="00CE1514" w:rsidRDefault="0098178F" w:rsidP="0098178F">
      <w:pPr>
        <w:numPr>
          <w:ilvl w:val="0"/>
          <w:numId w:val="3"/>
        </w:numPr>
        <w:autoSpaceDE w:val="0"/>
        <w:autoSpaceDN w:val="0"/>
        <w:adjustRightInd w:val="0"/>
        <w:spacing w:line="276" w:lineRule="auto"/>
        <w:ind w:rightChars="133" w:right="319"/>
        <w:rPr>
          <w:rFonts w:eastAsia="맑은 고딕"/>
          <w:szCs w:val="22"/>
        </w:rPr>
      </w:pPr>
      <w:proofErr w:type="spellStart"/>
      <w:r w:rsidRPr="000A653B">
        <w:rPr>
          <w:rFonts w:eastAsia="맑은 고딕"/>
          <w:szCs w:val="22"/>
        </w:rPr>
        <w:t>Pharmacoepidemiologic</w:t>
      </w:r>
      <w:proofErr w:type="spellEnd"/>
      <w:r w:rsidRPr="000A653B">
        <w:rPr>
          <w:rFonts w:eastAsia="맑은 고딕"/>
          <w:szCs w:val="22"/>
        </w:rPr>
        <w:t xml:space="preserve"> study for</w:t>
      </w:r>
      <w:r w:rsidRPr="00CE1514">
        <w:rPr>
          <w:rFonts w:eastAsia="맑은 고딕"/>
          <w:szCs w:val="22"/>
        </w:rPr>
        <w:t xml:space="preserve"> risk assessment: example</w:t>
      </w:r>
      <w:r w:rsidRPr="00CE1514">
        <w:rPr>
          <w:rFonts w:eastAsia="맑은 고딕" w:hint="eastAsia"/>
          <w:szCs w:val="22"/>
        </w:rPr>
        <w:t>s</w:t>
      </w:r>
      <w:r w:rsidRPr="00CE1514">
        <w:rPr>
          <w:rFonts w:eastAsia="맑은 고딕"/>
          <w:szCs w:val="22"/>
        </w:rPr>
        <w:t xml:space="preserve"> of cohort </w:t>
      </w:r>
      <w:r w:rsidRPr="00CE1514">
        <w:rPr>
          <w:rFonts w:eastAsia="맑은 고딕" w:hint="eastAsia"/>
          <w:szCs w:val="22"/>
        </w:rPr>
        <w:t>and</w:t>
      </w:r>
      <w:r w:rsidRPr="00CE1514">
        <w:rPr>
          <w:rFonts w:eastAsia="맑은 고딕"/>
          <w:szCs w:val="22"/>
        </w:rPr>
        <w:t xml:space="preserve"> case-control stud</w:t>
      </w:r>
      <w:r>
        <w:rPr>
          <w:rFonts w:eastAsia="맑은 고딕"/>
          <w:szCs w:val="22"/>
        </w:rPr>
        <w:t>ies</w:t>
      </w:r>
    </w:p>
    <w:p w:rsidR="0098178F" w:rsidRPr="00CE1514" w:rsidRDefault="0098178F" w:rsidP="0098178F">
      <w:pPr>
        <w:numPr>
          <w:ilvl w:val="0"/>
          <w:numId w:val="3"/>
        </w:numPr>
        <w:autoSpaceDE w:val="0"/>
        <w:autoSpaceDN w:val="0"/>
        <w:adjustRightInd w:val="0"/>
        <w:spacing w:line="276" w:lineRule="auto"/>
        <w:ind w:rightChars="133" w:right="319"/>
        <w:rPr>
          <w:rFonts w:eastAsia="맑은 고딕"/>
          <w:szCs w:val="22"/>
        </w:rPr>
      </w:pPr>
      <w:proofErr w:type="spellStart"/>
      <w:r w:rsidRPr="00CE1514">
        <w:rPr>
          <w:rFonts w:eastAsia="맑은 고딕"/>
          <w:szCs w:val="22"/>
        </w:rPr>
        <w:t>Pharmacoepidemiologic</w:t>
      </w:r>
      <w:proofErr w:type="spellEnd"/>
      <w:r w:rsidRPr="00CE1514">
        <w:rPr>
          <w:rFonts w:eastAsia="맑은 고딕"/>
          <w:szCs w:val="22"/>
        </w:rPr>
        <w:t xml:space="preserve"> study for risk assessment: example</w:t>
      </w:r>
      <w:r w:rsidRPr="00CE1514">
        <w:rPr>
          <w:rFonts w:eastAsia="맑은 고딕" w:hint="eastAsia"/>
          <w:szCs w:val="22"/>
        </w:rPr>
        <w:t>s</w:t>
      </w:r>
      <w:r w:rsidRPr="00CE1514">
        <w:rPr>
          <w:rFonts w:eastAsia="맑은 고딕"/>
          <w:szCs w:val="22"/>
        </w:rPr>
        <w:t xml:space="preserve"> of retrospective study using a large</w:t>
      </w:r>
      <w:r w:rsidRPr="00CE1514">
        <w:rPr>
          <w:rFonts w:eastAsia="맑은 고딕" w:hint="eastAsia"/>
          <w:szCs w:val="22"/>
        </w:rPr>
        <w:t>-scale</w:t>
      </w:r>
      <w:r w:rsidRPr="00CE1514">
        <w:rPr>
          <w:rFonts w:eastAsia="맑은 고딕"/>
          <w:szCs w:val="22"/>
        </w:rPr>
        <w:t xml:space="preserve"> claim</w:t>
      </w:r>
      <w:r>
        <w:rPr>
          <w:rFonts w:eastAsia="맑은 고딕"/>
          <w:szCs w:val="22"/>
        </w:rPr>
        <w:t>s</w:t>
      </w:r>
      <w:r w:rsidRPr="00CE1514">
        <w:rPr>
          <w:rFonts w:eastAsia="맑은 고딕"/>
          <w:szCs w:val="22"/>
        </w:rPr>
        <w:t xml:space="preserve"> database</w:t>
      </w:r>
    </w:p>
    <w:p w:rsidR="0098178F" w:rsidRDefault="0098178F" w:rsidP="0098178F">
      <w:pPr>
        <w:numPr>
          <w:ilvl w:val="0"/>
          <w:numId w:val="3"/>
        </w:numPr>
        <w:spacing w:line="276" w:lineRule="auto"/>
        <w:ind w:rightChars="133" w:right="319"/>
        <w:rPr>
          <w:rFonts w:eastAsia="맑은 고딕"/>
          <w:szCs w:val="22"/>
        </w:rPr>
      </w:pPr>
      <w:r>
        <w:rPr>
          <w:rFonts w:eastAsia="맑은 고딕"/>
          <w:szCs w:val="22"/>
        </w:rPr>
        <w:t xml:space="preserve">Possible </w:t>
      </w:r>
      <w:r w:rsidRPr="00103A47">
        <w:rPr>
          <w:rFonts w:eastAsia="맑은 고딕"/>
          <w:szCs w:val="22"/>
        </w:rPr>
        <w:t>use of large longitudinal databases for PV in each APEC econom</w:t>
      </w:r>
      <w:r w:rsidRPr="00103A47">
        <w:rPr>
          <w:rFonts w:eastAsia="맑은 고딕" w:hint="eastAsia"/>
          <w:szCs w:val="22"/>
        </w:rPr>
        <w:t>y</w:t>
      </w:r>
      <w:r>
        <w:rPr>
          <w:rFonts w:eastAsia="맑은 고딕"/>
          <w:szCs w:val="22"/>
        </w:rPr>
        <w:t>, including discussion of common potential confounders</w:t>
      </w:r>
    </w:p>
    <w:p w:rsidR="0098178F" w:rsidRPr="008C1BFA" w:rsidRDefault="0098178F" w:rsidP="0098178F">
      <w:pPr>
        <w:numPr>
          <w:ilvl w:val="0"/>
          <w:numId w:val="3"/>
        </w:numPr>
        <w:spacing w:line="276" w:lineRule="auto"/>
        <w:ind w:rightChars="133" w:right="319"/>
        <w:rPr>
          <w:rFonts w:eastAsia="맑은 고딕"/>
          <w:szCs w:val="22"/>
        </w:rPr>
      </w:pPr>
      <w:r w:rsidRPr="00D969ED">
        <w:rPr>
          <w:rFonts w:eastAsia="맑은 고딕"/>
          <w:szCs w:val="22"/>
        </w:rPr>
        <w:t>Find the opportunities to leverage large, disease-specific clinical registries for monitoring drug safety</w:t>
      </w:r>
    </w:p>
    <w:p w:rsidR="0098178F" w:rsidRPr="00103A47" w:rsidRDefault="0098178F" w:rsidP="0098178F">
      <w:pPr>
        <w:numPr>
          <w:ilvl w:val="0"/>
          <w:numId w:val="3"/>
        </w:numPr>
        <w:spacing w:line="276" w:lineRule="auto"/>
        <w:ind w:rightChars="133" w:right="319"/>
        <w:rPr>
          <w:rFonts w:eastAsia="맑은 고딕"/>
          <w:szCs w:val="22"/>
        </w:rPr>
      </w:pPr>
      <w:r w:rsidRPr="00103A47">
        <w:rPr>
          <w:rFonts w:eastAsia="맑은 고딕"/>
          <w:szCs w:val="22"/>
        </w:rPr>
        <w:t xml:space="preserve">Risk management and prevention </w:t>
      </w:r>
      <w:r>
        <w:rPr>
          <w:rFonts w:eastAsia="맑은 고딕"/>
          <w:szCs w:val="22"/>
        </w:rPr>
        <w:t xml:space="preserve">or minimization </w:t>
      </w:r>
      <w:r w:rsidRPr="00103A47">
        <w:rPr>
          <w:rFonts w:eastAsia="맑은 고딕"/>
          <w:szCs w:val="22"/>
        </w:rPr>
        <w:t>of adverse drug reactions</w:t>
      </w:r>
    </w:p>
    <w:p w:rsidR="0098178F" w:rsidRPr="0020269D" w:rsidRDefault="0098178F" w:rsidP="0098178F">
      <w:pPr>
        <w:numPr>
          <w:ilvl w:val="0"/>
          <w:numId w:val="3"/>
        </w:numPr>
        <w:spacing w:line="276" w:lineRule="auto"/>
        <w:ind w:rightChars="133" w:right="319"/>
        <w:rPr>
          <w:rFonts w:eastAsia="맑은 고딕"/>
          <w:szCs w:val="22"/>
        </w:rPr>
      </w:pPr>
      <w:r>
        <w:rPr>
          <w:rFonts w:eastAsia="맑은 고딕" w:hint="eastAsia"/>
          <w:szCs w:val="22"/>
        </w:rPr>
        <w:t>R</w:t>
      </w:r>
      <w:r>
        <w:rPr>
          <w:rFonts w:eastAsia="맑은 고딕"/>
          <w:szCs w:val="22"/>
        </w:rPr>
        <w:t xml:space="preserve">isk-benefit </w:t>
      </w:r>
      <w:r w:rsidRPr="00103A47">
        <w:rPr>
          <w:rFonts w:eastAsia="맑은 고딕"/>
          <w:szCs w:val="22"/>
        </w:rPr>
        <w:t>analysis method</w:t>
      </w:r>
      <w:r w:rsidRPr="0020269D">
        <w:rPr>
          <w:rFonts w:eastAsia="맑은 고딕" w:hint="eastAsia"/>
          <w:szCs w:val="22"/>
        </w:rPr>
        <w:t>s</w:t>
      </w:r>
      <w:r w:rsidRPr="0020269D">
        <w:rPr>
          <w:rFonts w:eastAsia="맑은 고딕"/>
          <w:szCs w:val="22"/>
        </w:rPr>
        <w:t xml:space="preserve"> and models</w:t>
      </w:r>
    </w:p>
    <w:p w:rsidR="0098178F" w:rsidRPr="00136ABD" w:rsidRDefault="0098178F" w:rsidP="0098178F">
      <w:pPr>
        <w:numPr>
          <w:ilvl w:val="0"/>
          <w:numId w:val="3"/>
        </w:numPr>
        <w:spacing w:line="276" w:lineRule="auto"/>
        <w:ind w:rightChars="133" w:right="319"/>
        <w:rPr>
          <w:rFonts w:eastAsia="맑은 고딕"/>
          <w:szCs w:val="22"/>
        </w:rPr>
      </w:pPr>
      <w:r w:rsidRPr="0020269D">
        <w:rPr>
          <w:rFonts w:eastAsia="맑은 고딕"/>
          <w:szCs w:val="22"/>
        </w:rPr>
        <w:t>Best practices and guideline</w:t>
      </w:r>
      <w:r w:rsidRPr="00136ABD">
        <w:rPr>
          <w:rFonts w:eastAsia="맑은 고딕" w:hint="eastAsia"/>
          <w:szCs w:val="22"/>
        </w:rPr>
        <w:t>s</w:t>
      </w:r>
      <w:r w:rsidRPr="00136ABD">
        <w:rPr>
          <w:rFonts w:eastAsia="맑은 고딕"/>
          <w:szCs w:val="22"/>
        </w:rPr>
        <w:t xml:space="preserve"> about PV education programs</w:t>
      </w:r>
    </w:p>
    <w:p w:rsidR="0098178F" w:rsidRPr="00F66679" w:rsidRDefault="0098178F" w:rsidP="0098178F">
      <w:pPr>
        <w:numPr>
          <w:ilvl w:val="0"/>
          <w:numId w:val="3"/>
        </w:numPr>
        <w:spacing w:line="276" w:lineRule="auto"/>
        <w:ind w:rightChars="133" w:right="319"/>
        <w:rPr>
          <w:rFonts w:eastAsia="맑은 고딕"/>
          <w:szCs w:val="22"/>
        </w:rPr>
      </w:pPr>
      <w:r w:rsidRPr="00136ABD">
        <w:rPr>
          <w:rFonts w:eastAsia="맑은 고딕"/>
          <w:szCs w:val="22"/>
        </w:rPr>
        <w:t xml:space="preserve">Standardization </w:t>
      </w:r>
      <w:r w:rsidRPr="00136ABD">
        <w:rPr>
          <w:rFonts w:eastAsia="맑은 고딕" w:hint="eastAsia"/>
          <w:szCs w:val="22"/>
        </w:rPr>
        <w:t xml:space="preserve">of the </w:t>
      </w:r>
      <w:r>
        <w:rPr>
          <w:rFonts w:eastAsia="맑은 고딕"/>
          <w:szCs w:val="22"/>
        </w:rPr>
        <w:t>regulatory</w:t>
      </w:r>
      <w:r>
        <w:rPr>
          <w:rFonts w:eastAsia="맑은 고딕" w:hint="eastAsia"/>
          <w:szCs w:val="22"/>
        </w:rPr>
        <w:t xml:space="preserve"> </w:t>
      </w:r>
      <w:r w:rsidRPr="00136ABD">
        <w:rPr>
          <w:rFonts w:eastAsia="맑은 고딕"/>
          <w:szCs w:val="22"/>
        </w:rPr>
        <w:t xml:space="preserve">PV </w:t>
      </w:r>
      <w:r w:rsidRPr="00F66679">
        <w:rPr>
          <w:rFonts w:eastAsia="맑은 고딕" w:hint="eastAsia"/>
          <w:szCs w:val="22"/>
        </w:rPr>
        <w:t>p</w:t>
      </w:r>
      <w:r w:rsidRPr="00F66679">
        <w:rPr>
          <w:rFonts w:eastAsia="맑은 고딕"/>
          <w:szCs w:val="22"/>
        </w:rPr>
        <w:t xml:space="preserve">rocess </w:t>
      </w:r>
    </w:p>
    <w:p w:rsidR="0098178F" w:rsidRPr="005757E8" w:rsidRDefault="0098178F" w:rsidP="0098178F">
      <w:pPr>
        <w:numPr>
          <w:ilvl w:val="0"/>
          <w:numId w:val="3"/>
        </w:numPr>
        <w:spacing w:line="276" w:lineRule="auto"/>
        <w:ind w:rightChars="133" w:right="319"/>
        <w:rPr>
          <w:rFonts w:eastAsia="맑은 고딕"/>
          <w:szCs w:val="22"/>
        </w:rPr>
      </w:pPr>
      <w:r w:rsidRPr="005757E8">
        <w:rPr>
          <w:rFonts w:eastAsia="맑은 고딕"/>
          <w:szCs w:val="22"/>
        </w:rPr>
        <w:t xml:space="preserve">Establishment of </w:t>
      </w:r>
      <w:r w:rsidRPr="005757E8">
        <w:rPr>
          <w:rFonts w:eastAsia="맑은 고딕" w:hint="eastAsia"/>
          <w:szCs w:val="22"/>
        </w:rPr>
        <w:t xml:space="preserve">a </w:t>
      </w:r>
      <w:r w:rsidRPr="005757E8">
        <w:rPr>
          <w:rFonts w:eastAsia="맑은 고딕"/>
          <w:szCs w:val="22"/>
        </w:rPr>
        <w:t>collaborative surveillance system of PV</w:t>
      </w:r>
    </w:p>
    <w:p w:rsidR="0098178F" w:rsidRPr="007676A9" w:rsidRDefault="0098178F" w:rsidP="0098178F">
      <w:pPr>
        <w:numPr>
          <w:ilvl w:val="0"/>
          <w:numId w:val="3"/>
        </w:numPr>
        <w:spacing w:line="276" w:lineRule="auto"/>
        <w:ind w:rightChars="133" w:right="319"/>
        <w:rPr>
          <w:rFonts w:eastAsia="맑은 고딕"/>
          <w:szCs w:val="22"/>
        </w:rPr>
      </w:pPr>
      <w:r w:rsidRPr="00C94096">
        <w:rPr>
          <w:rFonts w:eastAsia="맑은 고딕" w:hint="eastAsia"/>
          <w:szCs w:val="22"/>
        </w:rPr>
        <w:t>C</w:t>
      </w:r>
      <w:r w:rsidRPr="007676A9">
        <w:rPr>
          <w:rFonts w:eastAsia="맑은 고딕"/>
          <w:szCs w:val="22"/>
        </w:rPr>
        <w:t>ommunication of safety information among APEC economies</w:t>
      </w:r>
    </w:p>
    <w:p w:rsidR="0098178F" w:rsidRPr="0020269D" w:rsidRDefault="0098178F" w:rsidP="0098178F">
      <w:pPr>
        <w:numPr>
          <w:ilvl w:val="0"/>
          <w:numId w:val="3"/>
        </w:numPr>
        <w:spacing w:line="276" w:lineRule="auto"/>
        <w:ind w:rightChars="133" w:right="319"/>
        <w:rPr>
          <w:rFonts w:eastAsia="맑은 고딕"/>
          <w:szCs w:val="22"/>
        </w:rPr>
      </w:pPr>
      <w:r w:rsidRPr="007676A9">
        <w:rPr>
          <w:rFonts w:eastAsia="맑은 고딕"/>
          <w:szCs w:val="22"/>
        </w:rPr>
        <w:t>Development</w:t>
      </w:r>
      <w:r w:rsidRPr="007676A9">
        <w:rPr>
          <w:rFonts w:eastAsia="맑은 고딕" w:hint="eastAsia"/>
          <w:szCs w:val="22"/>
        </w:rPr>
        <w:t xml:space="preserve"> of </w:t>
      </w:r>
      <w:r w:rsidRPr="007676A9">
        <w:rPr>
          <w:rFonts w:eastAsia="맑은 고딕"/>
          <w:szCs w:val="22"/>
        </w:rPr>
        <w:t>plans to build public-private partnership</w:t>
      </w:r>
      <w:r>
        <w:rPr>
          <w:rFonts w:eastAsia="맑은 고딕"/>
          <w:szCs w:val="22"/>
        </w:rPr>
        <w:t>s and</w:t>
      </w:r>
      <w:r w:rsidRPr="0020269D">
        <w:rPr>
          <w:rFonts w:eastAsia="맑은 고딕"/>
          <w:szCs w:val="22"/>
        </w:rPr>
        <w:t xml:space="preserve"> </w:t>
      </w:r>
      <w:r>
        <w:rPr>
          <w:rFonts w:eastAsia="맑은 고딕"/>
          <w:szCs w:val="22"/>
        </w:rPr>
        <w:t xml:space="preserve">transparency in </w:t>
      </w:r>
      <w:r w:rsidRPr="0020269D">
        <w:rPr>
          <w:rFonts w:eastAsia="맑은 고딕"/>
          <w:szCs w:val="22"/>
        </w:rPr>
        <w:t>PV system</w:t>
      </w:r>
      <w:r w:rsidRPr="0020269D">
        <w:rPr>
          <w:rFonts w:eastAsia="맑은 고딕" w:hint="eastAsia"/>
          <w:szCs w:val="22"/>
        </w:rPr>
        <w:t>s</w:t>
      </w:r>
    </w:p>
    <w:p w:rsidR="0098178F" w:rsidRPr="0020269D" w:rsidRDefault="0098178F" w:rsidP="0098178F">
      <w:pPr>
        <w:spacing w:line="276" w:lineRule="auto"/>
        <w:ind w:rightChars="133" w:right="319"/>
        <w:rPr>
          <w:rFonts w:eastAsia="맑은 고딕"/>
          <w:szCs w:val="22"/>
        </w:rPr>
      </w:pPr>
    </w:p>
    <w:p w:rsidR="0098178F" w:rsidRPr="00136ABD" w:rsidRDefault="0098178F" w:rsidP="0098178F">
      <w:pPr>
        <w:spacing w:line="276" w:lineRule="auto"/>
        <w:ind w:rightChars="133" w:right="319"/>
        <w:rPr>
          <w:rFonts w:eastAsia="MS Mincho"/>
          <w:szCs w:val="20"/>
          <w:lang w:eastAsia="ja-JP"/>
        </w:rPr>
      </w:pPr>
      <w:r w:rsidRPr="00136ABD">
        <w:rPr>
          <w:rFonts w:eastAsia="MS Mincho"/>
          <w:szCs w:val="20"/>
          <w:lang w:eastAsia="ja-JP"/>
        </w:rPr>
        <w:t xml:space="preserve">The curricula established in the economies </w:t>
      </w:r>
      <w:r w:rsidRPr="0020269D">
        <w:rPr>
          <w:rFonts w:eastAsia="MS Mincho"/>
          <w:szCs w:val="20"/>
          <w:lang w:eastAsia="ja-JP"/>
        </w:rPr>
        <w:t>and PV workshop</w:t>
      </w:r>
      <w:r w:rsidRPr="0020269D">
        <w:rPr>
          <w:rFonts w:eastAsia="맑은 고딕" w:hint="eastAsia"/>
          <w:szCs w:val="20"/>
        </w:rPr>
        <w:t>s</w:t>
      </w:r>
      <w:r w:rsidRPr="0020269D">
        <w:rPr>
          <w:rFonts w:eastAsia="MS Mincho"/>
          <w:szCs w:val="20"/>
          <w:lang w:eastAsia="ja-JP"/>
        </w:rPr>
        <w:t xml:space="preserve"> will be </w:t>
      </w:r>
      <w:r>
        <w:rPr>
          <w:rFonts w:eastAsia="MS Mincho"/>
          <w:szCs w:val="20"/>
          <w:lang w:eastAsia="ja-JP"/>
        </w:rPr>
        <w:t xml:space="preserve">part of </w:t>
      </w:r>
      <w:r w:rsidRPr="0020269D">
        <w:rPr>
          <w:rFonts w:eastAsia="MS Mincho"/>
          <w:szCs w:val="20"/>
          <w:lang w:eastAsia="ja-JP"/>
        </w:rPr>
        <w:t>coordinated program</w:t>
      </w:r>
      <w:r w:rsidRPr="0020269D">
        <w:rPr>
          <w:rFonts w:eastAsia="맑은 고딕" w:hint="eastAsia"/>
          <w:szCs w:val="20"/>
        </w:rPr>
        <w:t>s</w:t>
      </w:r>
      <w:r w:rsidRPr="0020269D">
        <w:rPr>
          <w:rFonts w:eastAsia="MS Mincho"/>
          <w:szCs w:val="20"/>
          <w:lang w:eastAsia="ja-JP"/>
        </w:rPr>
        <w:t xml:space="preserve"> to “train the trainers” so that APEC economies will have the ability to conduct additional training</w:t>
      </w:r>
      <w:r w:rsidRPr="0020269D">
        <w:rPr>
          <w:rFonts w:eastAsia="맑은 고딕" w:hint="eastAsia"/>
          <w:szCs w:val="20"/>
        </w:rPr>
        <w:t xml:space="preserve"> and</w:t>
      </w:r>
      <w:r w:rsidRPr="0020269D">
        <w:rPr>
          <w:rFonts w:eastAsia="MS Mincho"/>
          <w:szCs w:val="20"/>
          <w:lang w:eastAsia="ja-JP"/>
        </w:rPr>
        <w:t xml:space="preserve"> to share practices.</w:t>
      </w:r>
      <w:r>
        <w:rPr>
          <w:rFonts w:eastAsia="맑은 고딕" w:hint="eastAsia"/>
          <w:szCs w:val="20"/>
        </w:rPr>
        <w:t xml:space="preserve"> </w:t>
      </w:r>
      <w:r>
        <w:t xml:space="preserve">Training curriculum </w:t>
      </w:r>
      <w:r>
        <w:rPr>
          <w:rFonts w:hint="eastAsia"/>
        </w:rPr>
        <w:t xml:space="preserve">and materials </w:t>
      </w:r>
      <w:r>
        <w:t>will be developed based on the strategic plan.</w:t>
      </w:r>
      <w:r>
        <w:rPr>
          <w:rFonts w:hint="eastAsia"/>
        </w:rPr>
        <w:t xml:space="preserve"> </w:t>
      </w:r>
      <w:r w:rsidRPr="0020269D">
        <w:rPr>
          <w:rFonts w:eastAsia="MS Mincho"/>
          <w:szCs w:val="20"/>
          <w:lang w:eastAsia="ja-JP"/>
        </w:rPr>
        <w:t>Also, depending on recommendation</w:t>
      </w:r>
      <w:r w:rsidRPr="0020269D">
        <w:rPr>
          <w:rFonts w:eastAsia="맑은 고딕" w:hint="eastAsia"/>
          <w:szCs w:val="20"/>
        </w:rPr>
        <w:t>s</w:t>
      </w:r>
      <w:r w:rsidRPr="0020269D">
        <w:rPr>
          <w:rFonts w:eastAsia="MS Mincho"/>
          <w:szCs w:val="20"/>
          <w:lang w:eastAsia="ja-JP"/>
        </w:rPr>
        <w:t xml:space="preserve"> made at the end of Step 1, other actions should be taken. They may include drafting</w:t>
      </w:r>
      <w:r w:rsidRPr="00136ABD">
        <w:rPr>
          <w:rFonts w:eastAsia="MS Mincho"/>
          <w:szCs w:val="20"/>
          <w:lang w:eastAsia="ja-JP"/>
        </w:rPr>
        <w:t xml:space="preserve"> templates to list characteristics of each population from </w:t>
      </w:r>
      <w:r w:rsidRPr="00136ABD">
        <w:rPr>
          <w:rFonts w:eastAsia="맑은 고딕" w:hint="eastAsia"/>
          <w:szCs w:val="20"/>
        </w:rPr>
        <w:t xml:space="preserve">the </w:t>
      </w:r>
      <w:r w:rsidRPr="00136ABD">
        <w:rPr>
          <w:rFonts w:eastAsia="MS Mincho"/>
          <w:szCs w:val="20"/>
          <w:lang w:eastAsia="ja-JP"/>
        </w:rPr>
        <w:t>viewpoints of medical practice, demographics, environmental factors, etc.</w:t>
      </w:r>
    </w:p>
    <w:p w:rsidR="0098178F" w:rsidRPr="005757E8" w:rsidRDefault="0098178F" w:rsidP="0098178F">
      <w:pPr>
        <w:spacing w:line="276" w:lineRule="auto"/>
        <w:ind w:rightChars="133" w:right="319"/>
        <w:rPr>
          <w:rFonts w:eastAsia="MS Mincho"/>
          <w:szCs w:val="20"/>
          <w:lang w:eastAsia="ja-JP"/>
        </w:rPr>
      </w:pPr>
    </w:p>
    <w:p w:rsidR="0098178F" w:rsidRPr="007676A9" w:rsidRDefault="0098178F" w:rsidP="0098178F">
      <w:pPr>
        <w:spacing w:line="276" w:lineRule="auto"/>
        <w:ind w:rightChars="133" w:right="319"/>
        <w:rPr>
          <w:rFonts w:eastAsia="MS Mincho"/>
          <w:szCs w:val="20"/>
          <w:lang w:eastAsia="ja-JP"/>
        </w:rPr>
      </w:pPr>
      <w:r w:rsidRPr="00C94096">
        <w:rPr>
          <w:rFonts w:eastAsia="MS Mincho"/>
          <w:szCs w:val="20"/>
          <w:lang w:eastAsia="ja-JP"/>
        </w:rPr>
        <w:t xml:space="preserve">It is expected that by </w:t>
      </w:r>
      <w:r w:rsidRPr="007676A9">
        <w:rPr>
          <w:rFonts w:eastAsia="MS Mincho"/>
          <w:szCs w:val="20"/>
          <w:lang w:eastAsia="ja-JP"/>
        </w:rPr>
        <w:t xml:space="preserve">the end of Step 2, highly applicable insights regarding </w:t>
      </w:r>
      <w:r w:rsidRPr="007676A9">
        <w:rPr>
          <w:rFonts w:eastAsia="맑은 고딕"/>
          <w:szCs w:val="20"/>
        </w:rPr>
        <w:t>PV</w:t>
      </w:r>
      <w:r w:rsidRPr="007676A9">
        <w:rPr>
          <w:rFonts w:eastAsia="MS Mincho"/>
          <w:szCs w:val="20"/>
          <w:lang w:eastAsia="ja-JP"/>
        </w:rPr>
        <w:t xml:space="preserve"> as well as </w:t>
      </w:r>
      <w:r w:rsidRPr="007676A9">
        <w:rPr>
          <w:rFonts w:eastAsia="맑은 고딕"/>
          <w:szCs w:val="20"/>
        </w:rPr>
        <w:t>practical vision</w:t>
      </w:r>
      <w:r w:rsidRPr="007676A9">
        <w:rPr>
          <w:rFonts w:eastAsia="MS Mincho"/>
          <w:szCs w:val="20"/>
          <w:lang w:eastAsia="ja-JP"/>
        </w:rPr>
        <w:t xml:space="preserve">s </w:t>
      </w:r>
      <w:r w:rsidRPr="007676A9">
        <w:rPr>
          <w:rFonts w:eastAsia="맑은 고딕" w:hint="eastAsia"/>
          <w:szCs w:val="20"/>
        </w:rPr>
        <w:t xml:space="preserve">will </w:t>
      </w:r>
      <w:r w:rsidRPr="007676A9">
        <w:rPr>
          <w:rFonts w:eastAsia="MS Mincho"/>
          <w:szCs w:val="20"/>
          <w:lang w:eastAsia="ja-JP"/>
        </w:rPr>
        <w:t>be developed.</w:t>
      </w:r>
    </w:p>
    <w:p w:rsidR="0098178F" w:rsidRPr="007676A9" w:rsidRDefault="0098178F" w:rsidP="0098178F">
      <w:pPr>
        <w:spacing w:line="276" w:lineRule="auto"/>
        <w:ind w:rightChars="133" w:right="319"/>
        <w:rPr>
          <w:rFonts w:eastAsia="맑은 고딕"/>
          <w:szCs w:val="20"/>
        </w:rPr>
      </w:pPr>
    </w:p>
    <w:p w:rsidR="0098178F" w:rsidRPr="00C0028F" w:rsidRDefault="0098178F" w:rsidP="0098178F">
      <w:pPr>
        <w:spacing w:line="276" w:lineRule="auto"/>
        <w:ind w:rightChars="133" w:right="319"/>
        <w:rPr>
          <w:rFonts w:eastAsia="MS Mincho" w:hAnsi="Century Schoolbook"/>
          <w:b/>
          <w:sz w:val="26"/>
          <w:szCs w:val="26"/>
          <w:lang w:val="en-CA" w:eastAsia="ja-JP"/>
        </w:rPr>
      </w:pPr>
      <w:r w:rsidRPr="00C0028F">
        <w:rPr>
          <w:rFonts w:eastAsia="MS Mincho" w:hAnsi="Century Schoolbook"/>
          <w:b/>
          <w:sz w:val="26"/>
          <w:szCs w:val="26"/>
          <w:lang w:val="en-CA" w:eastAsia="ja-JP"/>
        </w:rPr>
        <w:t>Step 3</w:t>
      </w:r>
      <w:r w:rsidRPr="00C0028F">
        <w:rPr>
          <w:rFonts w:eastAsia="MS Mincho" w:hAnsi="Century Schoolbook" w:hint="eastAsia"/>
          <w:b/>
          <w:sz w:val="26"/>
          <w:szCs w:val="26"/>
          <w:lang w:val="en-CA" w:eastAsia="ja-JP"/>
        </w:rPr>
        <w:t>：</w:t>
      </w:r>
      <w:r w:rsidRPr="00C0028F">
        <w:rPr>
          <w:rFonts w:eastAsia="MS Mincho" w:hAnsi="Century Schoolbook"/>
          <w:b/>
          <w:sz w:val="26"/>
          <w:szCs w:val="26"/>
          <w:lang w:val="en-CA" w:eastAsia="ja-JP"/>
        </w:rPr>
        <w:t>Assessment for training/workshop (</w:t>
      </w:r>
      <w:r w:rsidRPr="00C92ACE">
        <w:rPr>
          <w:rFonts w:eastAsia="MS Mincho" w:hAnsi="Century Schoolbook"/>
          <w:b/>
          <w:color w:val="00B050"/>
          <w:sz w:val="26"/>
          <w:szCs w:val="26"/>
          <w:lang w:val="en-CA" w:eastAsia="ja-JP"/>
        </w:rPr>
        <w:t>201</w:t>
      </w:r>
      <w:r w:rsidRPr="00C92ACE">
        <w:rPr>
          <w:rFonts w:eastAsia="맑은 고딕" w:hAnsi="Century Schoolbook" w:hint="eastAsia"/>
          <w:b/>
          <w:color w:val="00B050"/>
          <w:sz w:val="26"/>
          <w:szCs w:val="26"/>
          <w:lang w:val="en-CA"/>
        </w:rPr>
        <w:t>7</w:t>
      </w:r>
      <w:r w:rsidRPr="00C92ACE">
        <w:rPr>
          <w:rFonts w:eastAsia="MS Mincho" w:hAnsi="Century Schoolbook"/>
          <w:b/>
          <w:color w:val="00B050"/>
          <w:sz w:val="26"/>
          <w:szCs w:val="26"/>
          <w:lang w:val="en-CA" w:eastAsia="ja-JP"/>
        </w:rPr>
        <w:t>-201</w:t>
      </w:r>
      <w:r w:rsidRPr="00C92ACE">
        <w:rPr>
          <w:rFonts w:eastAsia="맑은 고딕" w:hAnsi="Century Schoolbook" w:hint="eastAsia"/>
          <w:b/>
          <w:color w:val="00B050"/>
          <w:sz w:val="26"/>
          <w:szCs w:val="26"/>
          <w:lang w:val="en-CA"/>
        </w:rPr>
        <w:t>8</w:t>
      </w:r>
      <w:r w:rsidRPr="00C0028F">
        <w:rPr>
          <w:rFonts w:eastAsia="MS Mincho" w:hAnsi="Century Schoolbook"/>
          <w:b/>
          <w:sz w:val="26"/>
          <w:szCs w:val="26"/>
          <w:lang w:val="en-CA" w:eastAsia="ja-JP"/>
        </w:rPr>
        <w:t>)</w:t>
      </w:r>
    </w:p>
    <w:p w:rsidR="0098178F" w:rsidRPr="00E06C33" w:rsidRDefault="0098178F" w:rsidP="0098178F">
      <w:pPr>
        <w:spacing w:line="276" w:lineRule="auto"/>
        <w:ind w:rightChars="133" w:right="319"/>
        <w:rPr>
          <w:rFonts w:eastAsia="MS Mincho"/>
          <w:szCs w:val="20"/>
          <w:lang w:eastAsia="ja-JP"/>
        </w:rPr>
      </w:pPr>
    </w:p>
    <w:p w:rsidR="0098178F" w:rsidRPr="00B044E9" w:rsidRDefault="0098178F" w:rsidP="0098178F">
      <w:pPr>
        <w:spacing w:line="276" w:lineRule="auto"/>
        <w:ind w:rightChars="133" w:right="319"/>
        <w:rPr>
          <w:rFonts w:eastAsia="맑은 고딕"/>
          <w:szCs w:val="20"/>
        </w:rPr>
      </w:pPr>
      <w:r w:rsidRPr="00B044E9">
        <w:rPr>
          <w:rFonts w:eastAsia="MS Mincho"/>
          <w:szCs w:val="20"/>
          <w:lang w:eastAsia="ja-JP"/>
        </w:rPr>
        <w:t>The outcomes of Step</w:t>
      </w:r>
      <w:r w:rsidRPr="00B044E9">
        <w:rPr>
          <w:rFonts w:eastAsia="맑은 고딕" w:hint="eastAsia"/>
          <w:szCs w:val="20"/>
        </w:rPr>
        <w:t xml:space="preserve"> </w:t>
      </w:r>
      <w:r w:rsidRPr="00B044E9">
        <w:rPr>
          <w:rFonts w:eastAsia="MS Mincho"/>
          <w:szCs w:val="20"/>
          <w:lang w:eastAsia="ja-JP"/>
        </w:rPr>
        <w:t xml:space="preserve">2 training/workshop that include the status of implementing </w:t>
      </w:r>
      <w:r w:rsidRPr="00B044E9">
        <w:rPr>
          <w:rFonts w:eastAsia="맑은 고딕"/>
          <w:szCs w:val="20"/>
        </w:rPr>
        <w:t xml:space="preserve">international </w:t>
      </w:r>
      <w:r w:rsidRPr="00B044E9">
        <w:rPr>
          <w:rFonts w:eastAsia="MS Mincho"/>
          <w:szCs w:val="20"/>
          <w:lang w:eastAsia="ja-JP"/>
        </w:rPr>
        <w:t>guidance</w:t>
      </w:r>
      <w:r w:rsidRPr="00B044E9">
        <w:rPr>
          <w:rFonts w:eastAsia="맑은 고딕" w:hint="eastAsia"/>
          <w:szCs w:val="20"/>
        </w:rPr>
        <w:t xml:space="preserve"> </w:t>
      </w:r>
      <w:r w:rsidRPr="00B044E9">
        <w:rPr>
          <w:rFonts w:eastAsia="MS Mincho"/>
          <w:szCs w:val="20"/>
          <w:lang w:eastAsia="ja-JP"/>
        </w:rPr>
        <w:t xml:space="preserve">as well as those of other challenges in conducting </w:t>
      </w:r>
      <w:r w:rsidRPr="00B044E9">
        <w:rPr>
          <w:rFonts w:eastAsia="맑은 고딕"/>
          <w:szCs w:val="20"/>
        </w:rPr>
        <w:t>PV</w:t>
      </w:r>
      <w:r w:rsidRPr="00B044E9">
        <w:rPr>
          <w:rFonts w:eastAsia="MS Mincho"/>
          <w:szCs w:val="20"/>
          <w:lang w:eastAsia="ja-JP"/>
        </w:rPr>
        <w:t xml:space="preserve"> will be reviewed in symposi</w:t>
      </w:r>
      <w:r w:rsidRPr="00B044E9">
        <w:rPr>
          <w:rFonts w:eastAsia="맑은 고딕"/>
          <w:szCs w:val="20"/>
        </w:rPr>
        <w:t>a</w:t>
      </w:r>
      <w:r w:rsidRPr="00B044E9">
        <w:rPr>
          <w:rFonts w:eastAsia="MS Mincho"/>
          <w:szCs w:val="20"/>
          <w:lang w:eastAsia="ja-JP"/>
        </w:rPr>
        <w:t xml:space="preserve"> and workshops under APEC. </w:t>
      </w:r>
      <w:r w:rsidRPr="00B044E9">
        <w:rPr>
          <w:rFonts w:eastAsia="맑은 고딕" w:hint="eastAsia"/>
          <w:szCs w:val="20"/>
        </w:rPr>
        <w:t>R</w:t>
      </w:r>
      <w:r w:rsidRPr="00B044E9">
        <w:rPr>
          <w:rFonts w:eastAsia="MS Mincho"/>
          <w:szCs w:val="20"/>
          <w:lang w:eastAsia="ja-JP"/>
        </w:rPr>
        <w:t>ecommendation</w:t>
      </w:r>
      <w:r w:rsidRPr="00B044E9">
        <w:rPr>
          <w:rFonts w:eastAsia="맑은 고딕" w:hint="eastAsia"/>
          <w:szCs w:val="20"/>
        </w:rPr>
        <w:t>s</w:t>
      </w:r>
      <w:r w:rsidRPr="00B044E9">
        <w:rPr>
          <w:rFonts w:eastAsia="MS Mincho"/>
          <w:szCs w:val="20"/>
          <w:lang w:eastAsia="ja-JP"/>
        </w:rPr>
        <w:t xml:space="preserve"> to improve </w:t>
      </w:r>
      <w:r w:rsidRPr="00B044E9">
        <w:rPr>
          <w:rFonts w:eastAsia="맑은 고딕" w:hint="eastAsia"/>
          <w:szCs w:val="20"/>
        </w:rPr>
        <w:t xml:space="preserve">the </w:t>
      </w:r>
      <w:r w:rsidRPr="00B044E9">
        <w:rPr>
          <w:rFonts w:eastAsia="MS Mincho"/>
          <w:szCs w:val="20"/>
          <w:lang w:eastAsia="ja-JP"/>
        </w:rPr>
        <w:t xml:space="preserve">efficiency of </w:t>
      </w:r>
      <w:r w:rsidRPr="00B044E9">
        <w:rPr>
          <w:rFonts w:eastAsia="맑은 고딕"/>
          <w:szCs w:val="20"/>
        </w:rPr>
        <w:t xml:space="preserve">PV </w:t>
      </w:r>
      <w:r w:rsidRPr="00B044E9">
        <w:rPr>
          <w:rFonts w:eastAsia="MS Mincho"/>
          <w:szCs w:val="20"/>
          <w:lang w:eastAsia="ja-JP"/>
        </w:rPr>
        <w:t>in APEC economies will be formulated.</w:t>
      </w:r>
      <w:r w:rsidRPr="00B044E9">
        <w:rPr>
          <w:rFonts w:eastAsia="맑은 고딕"/>
          <w:szCs w:val="20"/>
        </w:rPr>
        <w:t xml:space="preserve"> </w:t>
      </w:r>
    </w:p>
    <w:p w:rsidR="0098178F" w:rsidRPr="00A47000" w:rsidRDefault="0098178F" w:rsidP="0098178F">
      <w:pPr>
        <w:spacing w:line="276" w:lineRule="auto"/>
        <w:ind w:left="360" w:rightChars="133" w:right="319"/>
        <w:rPr>
          <w:rFonts w:eastAsia="맑은 고딕"/>
          <w:szCs w:val="22"/>
        </w:rPr>
      </w:pPr>
    </w:p>
    <w:p w:rsidR="0098178F" w:rsidRPr="00616480" w:rsidRDefault="0098178F" w:rsidP="0098178F">
      <w:pPr>
        <w:numPr>
          <w:ilvl w:val="0"/>
          <w:numId w:val="8"/>
        </w:numPr>
        <w:spacing w:line="276" w:lineRule="auto"/>
        <w:ind w:rightChars="133" w:right="319"/>
        <w:rPr>
          <w:rFonts w:eastAsia="맑은 고딕"/>
          <w:szCs w:val="20"/>
        </w:rPr>
      </w:pPr>
      <w:r>
        <w:rPr>
          <w:rFonts w:eastAsia="맑은 고딕" w:hint="eastAsia"/>
          <w:szCs w:val="22"/>
        </w:rPr>
        <w:t xml:space="preserve"> Understanding of supporting effectiveness and efficiency of regional PV activities</w:t>
      </w:r>
    </w:p>
    <w:p w:rsidR="0098178F" w:rsidRPr="00616480" w:rsidRDefault="0098178F" w:rsidP="0098178F">
      <w:pPr>
        <w:numPr>
          <w:ilvl w:val="0"/>
          <w:numId w:val="8"/>
        </w:numPr>
        <w:spacing w:line="276" w:lineRule="auto"/>
        <w:ind w:rightChars="133" w:right="319"/>
        <w:rPr>
          <w:rFonts w:eastAsia="맑은 고딕"/>
          <w:szCs w:val="20"/>
        </w:rPr>
      </w:pPr>
      <w:r>
        <w:rPr>
          <w:rFonts w:eastAsia="맑은 고딕" w:hint="eastAsia"/>
          <w:szCs w:val="22"/>
        </w:rPr>
        <w:t xml:space="preserve"> Activation of regional educational workshop/program for PV</w:t>
      </w:r>
    </w:p>
    <w:p w:rsidR="0098178F" w:rsidRPr="00616480" w:rsidRDefault="0098178F" w:rsidP="0098178F">
      <w:pPr>
        <w:numPr>
          <w:ilvl w:val="0"/>
          <w:numId w:val="8"/>
        </w:numPr>
        <w:spacing w:line="276" w:lineRule="auto"/>
        <w:ind w:rightChars="133" w:right="319"/>
        <w:rPr>
          <w:rFonts w:eastAsia="맑은 고딕"/>
          <w:szCs w:val="20"/>
        </w:rPr>
      </w:pPr>
      <w:r>
        <w:rPr>
          <w:rFonts w:eastAsia="맑은 고딕" w:hint="eastAsia"/>
          <w:szCs w:val="22"/>
        </w:rPr>
        <w:t xml:space="preserve"> Necessity of training modules and instructors for PV standards</w:t>
      </w:r>
    </w:p>
    <w:p w:rsidR="0098178F" w:rsidRDefault="0098178F" w:rsidP="0098178F">
      <w:pPr>
        <w:numPr>
          <w:ilvl w:val="0"/>
          <w:numId w:val="8"/>
        </w:numPr>
        <w:spacing w:line="276" w:lineRule="auto"/>
        <w:ind w:rightChars="133" w:right="319"/>
        <w:rPr>
          <w:rFonts w:eastAsia="맑은 고딕"/>
          <w:szCs w:val="20"/>
        </w:rPr>
      </w:pPr>
      <w:r>
        <w:rPr>
          <w:rFonts w:eastAsia="맑은 고딕" w:hint="eastAsia"/>
          <w:szCs w:val="22"/>
        </w:rPr>
        <w:t xml:space="preserve"> The concept of convergence toward international standards</w:t>
      </w:r>
    </w:p>
    <w:p w:rsidR="0098178F" w:rsidRPr="008C1BFA" w:rsidRDefault="0098178F" w:rsidP="0098178F">
      <w:pPr>
        <w:spacing w:line="276" w:lineRule="auto"/>
        <w:ind w:rightChars="133" w:right="319" w:firstLineChars="150" w:firstLine="360"/>
        <w:rPr>
          <w:rFonts w:eastAsia="맑은 고딕"/>
          <w:szCs w:val="20"/>
        </w:rPr>
      </w:pPr>
    </w:p>
    <w:p w:rsidR="0098178F" w:rsidRPr="00B044E9" w:rsidRDefault="0098178F" w:rsidP="0098178F">
      <w:pPr>
        <w:spacing w:line="276" w:lineRule="auto"/>
        <w:ind w:rightChars="133" w:right="319"/>
        <w:rPr>
          <w:rFonts w:eastAsia="맑은 고딕" w:hAnsi="Century Schoolbook"/>
          <w:b/>
          <w:sz w:val="26"/>
          <w:szCs w:val="26"/>
          <w:lang w:val="en-CA"/>
        </w:rPr>
      </w:pPr>
      <w:r w:rsidRPr="00B044E9">
        <w:rPr>
          <w:rFonts w:eastAsia="MS Mincho" w:hAnsi="Century Schoolbook"/>
          <w:b/>
          <w:sz w:val="26"/>
          <w:szCs w:val="26"/>
          <w:lang w:val="en-CA" w:eastAsia="ja-JP"/>
        </w:rPr>
        <w:t>Step 4</w:t>
      </w:r>
      <w:r w:rsidRPr="00B044E9">
        <w:rPr>
          <w:rFonts w:eastAsia="MS Mincho" w:hAnsi="Century Schoolbook" w:hint="eastAsia"/>
          <w:b/>
          <w:sz w:val="26"/>
          <w:szCs w:val="26"/>
          <w:lang w:val="en-CA" w:eastAsia="ja-JP"/>
        </w:rPr>
        <w:t>：</w:t>
      </w:r>
      <w:r w:rsidRPr="00B044E9">
        <w:rPr>
          <w:rFonts w:eastAsia="MS Mincho" w:hAnsi="Century Schoolbook"/>
          <w:b/>
          <w:sz w:val="26"/>
          <w:szCs w:val="26"/>
          <w:lang w:val="en-CA" w:eastAsia="ja-JP"/>
        </w:rPr>
        <w:t>Training/workshop to reach the goal</w:t>
      </w:r>
      <w:r w:rsidRPr="00B044E9">
        <w:rPr>
          <w:rFonts w:eastAsia="맑은 고딕" w:hAnsi="Century Schoolbook" w:hint="eastAsia"/>
          <w:b/>
          <w:sz w:val="26"/>
          <w:szCs w:val="26"/>
          <w:lang w:val="en-CA"/>
        </w:rPr>
        <w:t>s</w:t>
      </w:r>
      <w:r w:rsidRPr="00B044E9">
        <w:rPr>
          <w:rFonts w:eastAsia="MS Mincho" w:hAnsi="Century Schoolbook"/>
          <w:b/>
          <w:sz w:val="26"/>
          <w:szCs w:val="26"/>
          <w:lang w:val="en-CA" w:eastAsia="ja-JP"/>
        </w:rPr>
        <w:t xml:space="preserve"> and recommendations for regulatory convergence</w:t>
      </w:r>
      <w:r w:rsidRPr="00B044E9">
        <w:rPr>
          <w:rFonts w:eastAsia="맑은 고딕" w:hAnsi="Century Schoolbook" w:hint="eastAsia"/>
          <w:b/>
          <w:sz w:val="26"/>
          <w:szCs w:val="26"/>
          <w:lang w:val="en-CA"/>
        </w:rPr>
        <w:t xml:space="preserve"> </w:t>
      </w:r>
      <w:r w:rsidRPr="00B044E9">
        <w:rPr>
          <w:rFonts w:eastAsia="MS Mincho" w:hAnsi="Century Schoolbook"/>
          <w:b/>
          <w:sz w:val="26"/>
          <w:szCs w:val="26"/>
          <w:lang w:val="en-CA" w:eastAsia="ja-JP"/>
        </w:rPr>
        <w:t>(</w:t>
      </w:r>
      <w:r w:rsidRPr="00C92ACE">
        <w:rPr>
          <w:rFonts w:eastAsia="MS Mincho" w:hAnsi="Century Schoolbook"/>
          <w:b/>
          <w:color w:val="00B050"/>
          <w:sz w:val="26"/>
          <w:szCs w:val="26"/>
          <w:lang w:val="en-CA" w:eastAsia="ja-JP"/>
        </w:rPr>
        <w:t>201</w:t>
      </w:r>
      <w:r w:rsidRPr="00C92ACE">
        <w:rPr>
          <w:rFonts w:eastAsia="맑은 고딕" w:hAnsi="Century Schoolbook" w:hint="eastAsia"/>
          <w:b/>
          <w:color w:val="00B050"/>
          <w:sz w:val="26"/>
          <w:szCs w:val="26"/>
          <w:lang w:val="en-CA"/>
        </w:rPr>
        <w:t>9</w:t>
      </w:r>
      <w:r w:rsidRPr="00C92ACE">
        <w:rPr>
          <w:rFonts w:eastAsia="MS Mincho" w:hAnsi="Century Schoolbook"/>
          <w:b/>
          <w:color w:val="00B050"/>
          <w:sz w:val="26"/>
          <w:szCs w:val="26"/>
          <w:lang w:val="en-CA" w:eastAsia="ja-JP"/>
        </w:rPr>
        <w:t>-2020</w:t>
      </w:r>
      <w:r w:rsidRPr="00B044E9">
        <w:rPr>
          <w:rFonts w:eastAsia="MS Mincho" w:hAnsi="Century Schoolbook"/>
          <w:b/>
          <w:sz w:val="26"/>
          <w:szCs w:val="26"/>
          <w:lang w:val="en-CA" w:eastAsia="ja-JP"/>
        </w:rPr>
        <w:t>)</w:t>
      </w:r>
    </w:p>
    <w:p w:rsidR="0098178F" w:rsidRPr="00432F7D" w:rsidRDefault="0098178F" w:rsidP="0098178F">
      <w:pPr>
        <w:spacing w:line="276" w:lineRule="auto"/>
        <w:ind w:rightChars="133" w:right="319"/>
        <w:rPr>
          <w:rFonts w:eastAsia="MS Mincho"/>
          <w:szCs w:val="20"/>
          <w:lang w:eastAsia="ja-JP"/>
        </w:rPr>
      </w:pPr>
    </w:p>
    <w:p w:rsidR="0098178F" w:rsidRPr="00B044E9" w:rsidRDefault="0098178F" w:rsidP="0098178F">
      <w:pPr>
        <w:spacing w:line="276" w:lineRule="auto"/>
        <w:ind w:rightChars="133" w:right="319"/>
        <w:rPr>
          <w:rFonts w:eastAsia="맑은 고딕"/>
          <w:szCs w:val="20"/>
        </w:rPr>
      </w:pPr>
      <w:r w:rsidRPr="00B044E9">
        <w:rPr>
          <w:rFonts w:eastAsia="MS Mincho" w:hint="eastAsia"/>
          <w:szCs w:val="20"/>
          <w:lang w:eastAsia="ja-JP"/>
        </w:rPr>
        <w:t xml:space="preserve">Based on the process </w:t>
      </w:r>
      <w:r w:rsidRPr="00B044E9">
        <w:rPr>
          <w:rFonts w:eastAsia="MS Mincho"/>
          <w:szCs w:val="20"/>
          <w:lang w:eastAsia="ja-JP"/>
        </w:rPr>
        <w:t>preceding</w:t>
      </w:r>
      <w:r w:rsidRPr="00B044E9">
        <w:rPr>
          <w:rFonts w:eastAsia="MS Mincho" w:hint="eastAsia"/>
          <w:szCs w:val="20"/>
          <w:lang w:eastAsia="ja-JP"/>
        </w:rPr>
        <w:t xml:space="preserve">, international best practice </w:t>
      </w:r>
      <w:r w:rsidRPr="00B044E9">
        <w:rPr>
          <w:rFonts w:eastAsia="MS Mincho"/>
          <w:szCs w:val="20"/>
          <w:lang w:eastAsia="ja-JP"/>
        </w:rPr>
        <w:t>would</w:t>
      </w:r>
      <w:r w:rsidRPr="00B044E9">
        <w:rPr>
          <w:rFonts w:eastAsia="MS Mincho" w:hint="eastAsia"/>
          <w:szCs w:val="20"/>
          <w:lang w:eastAsia="ja-JP"/>
        </w:rPr>
        <w:t xml:space="preserve"> be</w:t>
      </w:r>
      <w:r w:rsidRPr="00B044E9">
        <w:rPr>
          <w:rFonts w:eastAsia="맑은 고딕" w:hint="eastAsia"/>
          <w:szCs w:val="20"/>
        </w:rPr>
        <w:t xml:space="preserve"> documented </w:t>
      </w:r>
      <w:r w:rsidRPr="00B044E9">
        <w:rPr>
          <w:rFonts w:eastAsia="MS Mincho" w:hint="eastAsia"/>
          <w:szCs w:val="20"/>
          <w:lang w:eastAsia="ja-JP"/>
        </w:rPr>
        <w:t xml:space="preserve">during the </w:t>
      </w:r>
      <w:r>
        <w:rPr>
          <w:rFonts w:eastAsia="MS Mincho"/>
          <w:szCs w:val="20"/>
          <w:lang w:eastAsia="ja-JP"/>
        </w:rPr>
        <w:t xml:space="preserve">Step </w:t>
      </w:r>
      <w:r w:rsidRPr="00B044E9">
        <w:rPr>
          <w:rFonts w:eastAsia="MS Mincho" w:hint="eastAsia"/>
          <w:szCs w:val="20"/>
          <w:lang w:eastAsia="ja-JP"/>
        </w:rPr>
        <w:t xml:space="preserve">4 and </w:t>
      </w:r>
      <w:r w:rsidRPr="00B044E9">
        <w:rPr>
          <w:rFonts w:eastAsia="맑은 고딕" w:hint="eastAsia"/>
          <w:szCs w:val="20"/>
        </w:rPr>
        <w:t xml:space="preserve">PV network in </w:t>
      </w:r>
      <w:r>
        <w:rPr>
          <w:rFonts w:eastAsia="맑은 고딕"/>
          <w:szCs w:val="20"/>
        </w:rPr>
        <w:t xml:space="preserve">the </w:t>
      </w:r>
      <w:r w:rsidRPr="00B044E9">
        <w:rPr>
          <w:rFonts w:eastAsia="맑은 고딕" w:hint="eastAsia"/>
          <w:szCs w:val="20"/>
        </w:rPr>
        <w:t xml:space="preserve">APEC would be discussed and </w:t>
      </w:r>
      <w:r w:rsidRPr="00B044E9">
        <w:rPr>
          <w:rFonts w:eastAsia="맑은 고딕"/>
          <w:szCs w:val="20"/>
        </w:rPr>
        <w:t>established</w:t>
      </w:r>
      <w:r w:rsidRPr="00B044E9">
        <w:rPr>
          <w:rFonts w:eastAsia="맑은 고딕" w:hint="eastAsia"/>
          <w:szCs w:val="20"/>
        </w:rPr>
        <w:t xml:space="preserve"> for the collaborative surveillance system for the drug safety.</w:t>
      </w:r>
      <w:r>
        <w:rPr>
          <w:rFonts w:eastAsia="맑은 고딕" w:hint="eastAsia"/>
          <w:szCs w:val="20"/>
        </w:rPr>
        <w:t xml:space="preserve"> Series of initiatives should be developed and run to implement desired changes that can improve efficiency and effectiveness of regulatory </w:t>
      </w:r>
      <w:r>
        <w:rPr>
          <w:rFonts w:eastAsia="맑은 고딕"/>
          <w:szCs w:val="20"/>
        </w:rPr>
        <w:t>convergence</w:t>
      </w:r>
      <w:r>
        <w:rPr>
          <w:rFonts w:eastAsia="맑은 고딕" w:hint="eastAsia"/>
          <w:szCs w:val="20"/>
        </w:rPr>
        <w:t>.</w:t>
      </w:r>
    </w:p>
    <w:p w:rsidR="0098178F" w:rsidRPr="00116F49" w:rsidRDefault="0098178F" w:rsidP="0098178F">
      <w:pPr>
        <w:spacing w:line="276" w:lineRule="auto"/>
        <w:ind w:rightChars="133" w:right="319"/>
        <w:rPr>
          <w:rFonts w:eastAsia="맑은 고딕"/>
          <w:szCs w:val="20"/>
        </w:rPr>
      </w:pPr>
    </w:p>
    <w:p w:rsidR="0098178F" w:rsidRPr="00581C50" w:rsidRDefault="0098178F" w:rsidP="0098178F">
      <w:pPr>
        <w:numPr>
          <w:ilvl w:val="0"/>
          <w:numId w:val="3"/>
        </w:numPr>
        <w:spacing w:line="276" w:lineRule="auto"/>
        <w:ind w:rightChars="133" w:right="319"/>
        <w:rPr>
          <w:rFonts w:eastAsia="MS Mincho"/>
          <w:szCs w:val="20"/>
          <w:lang w:eastAsia="ja-JP"/>
        </w:rPr>
      </w:pPr>
      <w:r w:rsidRPr="00432F7D">
        <w:rPr>
          <w:rFonts w:eastAsia="MS Mincho"/>
          <w:szCs w:val="20"/>
          <w:lang w:eastAsia="ja-JP"/>
        </w:rPr>
        <w:t xml:space="preserve">Based on </w:t>
      </w:r>
      <w:r w:rsidRPr="00581C50">
        <w:rPr>
          <w:rFonts w:eastAsia="맑은 고딕" w:hint="eastAsia"/>
          <w:szCs w:val="20"/>
        </w:rPr>
        <w:t xml:space="preserve">the </w:t>
      </w:r>
      <w:r w:rsidRPr="00581C50">
        <w:rPr>
          <w:rFonts w:eastAsia="MS Mincho"/>
          <w:szCs w:val="20"/>
          <w:lang w:eastAsia="ja-JP"/>
        </w:rPr>
        <w:t>recommendation</w:t>
      </w:r>
      <w:r w:rsidRPr="00581C50">
        <w:rPr>
          <w:rFonts w:eastAsia="맑은 고딕" w:hint="eastAsia"/>
          <w:szCs w:val="20"/>
        </w:rPr>
        <w:t>s</w:t>
      </w:r>
      <w:r w:rsidRPr="00581C50">
        <w:rPr>
          <w:rFonts w:eastAsia="MS Mincho"/>
          <w:szCs w:val="20"/>
          <w:lang w:eastAsia="ja-JP"/>
        </w:rPr>
        <w:t xml:space="preserve"> from Step 3 assessment, </w:t>
      </w:r>
      <w:proofErr w:type="gramStart"/>
      <w:r w:rsidRPr="00581C50">
        <w:rPr>
          <w:rFonts w:eastAsia="MS Mincho"/>
          <w:szCs w:val="20"/>
          <w:lang w:eastAsia="ja-JP"/>
        </w:rPr>
        <w:t>an economy</w:t>
      </w:r>
      <w:proofErr w:type="gramEnd"/>
      <w:r w:rsidRPr="00581C50">
        <w:rPr>
          <w:rFonts w:eastAsia="MS Mincho"/>
          <w:szCs w:val="20"/>
          <w:lang w:eastAsia="ja-JP"/>
        </w:rPr>
        <w:t xml:space="preserve">/economies </w:t>
      </w:r>
      <w:r>
        <w:rPr>
          <w:rFonts w:eastAsia="MS Mincho"/>
          <w:szCs w:val="20"/>
          <w:lang w:eastAsia="ja-JP"/>
        </w:rPr>
        <w:t xml:space="preserve">may develop a rationale to </w:t>
      </w:r>
      <w:r w:rsidRPr="00581C50">
        <w:rPr>
          <w:rFonts w:eastAsia="MS Mincho"/>
          <w:szCs w:val="20"/>
          <w:lang w:eastAsia="ja-JP"/>
        </w:rPr>
        <w:t xml:space="preserve">revise </w:t>
      </w:r>
      <w:r w:rsidRPr="00581C50">
        <w:rPr>
          <w:rFonts w:eastAsia="맑은 고딕" w:hint="eastAsia"/>
          <w:szCs w:val="20"/>
        </w:rPr>
        <w:t>the</w:t>
      </w:r>
      <w:r w:rsidRPr="00581C50">
        <w:rPr>
          <w:rFonts w:eastAsia="MS Mincho"/>
          <w:szCs w:val="20"/>
          <w:lang w:eastAsia="ja-JP"/>
        </w:rPr>
        <w:t xml:space="preserve"> training/workshop curriculum and conduct training/workshop with assistance from other APEC economies and/or RHSC, depending on the situation. </w:t>
      </w:r>
    </w:p>
    <w:p w:rsidR="0098178F" w:rsidRPr="00581C50" w:rsidRDefault="0098178F" w:rsidP="0098178F">
      <w:pPr>
        <w:numPr>
          <w:ilvl w:val="0"/>
          <w:numId w:val="3"/>
        </w:numPr>
        <w:spacing w:line="276" w:lineRule="auto"/>
        <w:ind w:rightChars="133" w:right="319"/>
        <w:rPr>
          <w:rFonts w:eastAsia="MS Mincho"/>
          <w:szCs w:val="20"/>
          <w:lang w:eastAsia="ja-JP"/>
        </w:rPr>
      </w:pPr>
      <w:r w:rsidRPr="00581C50">
        <w:rPr>
          <w:rFonts w:eastAsia="MS Mincho"/>
          <w:szCs w:val="20"/>
          <w:lang w:eastAsia="ja-JP"/>
        </w:rPr>
        <w:t>All of the economies have in</w:t>
      </w:r>
      <w:r w:rsidRPr="00581C50">
        <w:rPr>
          <w:rFonts w:eastAsia="맑은 고딕" w:hint="eastAsia"/>
          <w:szCs w:val="20"/>
        </w:rPr>
        <w:t xml:space="preserve"> </w:t>
      </w:r>
      <w:r>
        <w:rPr>
          <w:rFonts w:eastAsia="맑은 고딕"/>
          <w:szCs w:val="20"/>
        </w:rPr>
        <w:t xml:space="preserve">the </w:t>
      </w:r>
      <w:r w:rsidRPr="00EA50AE">
        <w:rPr>
          <w:rFonts w:eastAsia="맑은 고딕"/>
          <w:color w:val="000000" w:themeColor="text1"/>
          <w:szCs w:val="20"/>
        </w:rPr>
        <w:t>go</w:t>
      </w:r>
      <w:r w:rsidR="008770CD" w:rsidRPr="00EA50AE">
        <w:rPr>
          <w:rFonts w:eastAsia="맑은 고딕" w:hint="eastAsia"/>
          <w:color w:val="000000" w:themeColor="text1"/>
          <w:szCs w:val="20"/>
        </w:rPr>
        <w:t>al</w:t>
      </w:r>
      <w:r>
        <w:rPr>
          <w:rFonts w:eastAsia="맑은 고딕"/>
          <w:szCs w:val="20"/>
        </w:rPr>
        <w:t xml:space="preserve"> of </w:t>
      </w:r>
      <w:r w:rsidRPr="00581C50">
        <w:rPr>
          <w:rFonts w:eastAsia="MS Mincho"/>
          <w:szCs w:val="20"/>
          <w:lang w:eastAsia="ja-JP"/>
        </w:rPr>
        <w:t>developing a regulatory system that converges with international best practices.</w:t>
      </w:r>
    </w:p>
    <w:p w:rsidR="0098178F" w:rsidRPr="008C1BFA" w:rsidRDefault="0098178F" w:rsidP="0098178F">
      <w:pPr>
        <w:numPr>
          <w:ilvl w:val="0"/>
          <w:numId w:val="3"/>
        </w:numPr>
        <w:spacing w:line="276" w:lineRule="auto"/>
        <w:ind w:rightChars="133" w:right="319"/>
        <w:rPr>
          <w:rFonts w:eastAsia="MS Mincho"/>
          <w:szCs w:val="20"/>
          <w:lang w:eastAsia="ja-JP"/>
        </w:rPr>
      </w:pPr>
      <w:r w:rsidRPr="00F51AC7">
        <w:rPr>
          <w:rFonts w:eastAsia="맑은 고딕" w:hint="eastAsia"/>
          <w:szCs w:val="20"/>
        </w:rPr>
        <w:t>The u</w:t>
      </w:r>
      <w:r w:rsidRPr="00F51AC7">
        <w:rPr>
          <w:rFonts w:eastAsia="MS Mincho"/>
          <w:szCs w:val="20"/>
          <w:lang w:eastAsia="ja-JP"/>
        </w:rPr>
        <w:t xml:space="preserve">se of </w:t>
      </w:r>
      <w:r w:rsidRPr="00F51AC7">
        <w:rPr>
          <w:rFonts w:eastAsia="맑은 고딕"/>
          <w:szCs w:val="20"/>
        </w:rPr>
        <w:t xml:space="preserve">case studies based on actual safety issues in </w:t>
      </w:r>
      <w:r w:rsidRPr="00F51AC7">
        <w:rPr>
          <w:rFonts w:eastAsia="맑은 고딕" w:hint="eastAsia"/>
          <w:szCs w:val="20"/>
        </w:rPr>
        <w:t xml:space="preserve">the </w:t>
      </w:r>
      <w:r w:rsidRPr="00F51AC7">
        <w:rPr>
          <w:rFonts w:eastAsia="맑은 고딕"/>
          <w:szCs w:val="20"/>
        </w:rPr>
        <w:t xml:space="preserve">APEC region should be </w:t>
      </w:r>
      <w:r>
        <w:rPr>
          <w:rFonts w:eastAsia="맑은 고딕"/>
          <w:szCs w:val="20"/>
        </w:rPr>
        <w:t>developed along with consensus expectations</w:t>
      </w:r>
      <w:r w:rsidRPr="00B044E9">
        <w:rPr>
          <w:rFonts w:eastAsia="맑은 고딕"/>
          <w:szCs w:val="20"/>
        </w:rPr>
        <w:t xml:space="preserve"> </w:t>
      </w:r>
      <w:r>
        <w:rPr>
          <w:rFonts w:eastAsia="맑은 고딕"/>
          <w:szCs w:val="20"/>
        </w:rPr>
        <w:t xml:space="preserve">for </w:t>
      </w:r>
      <w:r w:rsidRPr="00F51AC7">
        <w:rPr>
          <w:rFonts w:eastAsia="맑은 고딕"/>
          <w:szCs w:val="20"/>
        </w:rPr>
        <w:t>appropriate action scenario</w:t>
      </w:r>
      <w:r w:rsidRPr="003D31E4">
        <w:rPr>
          <w:rFonts w:eastAsia="맑은 고딕" w:hint="eastAsia"/>
          <w:szCs w:val="20"/>
        </w:rPr>
        <w:t>s</w:t>
      </w:r>
      <w:r w:rsidRPr="003D31E4">
        <w:rPr>
          <w:rFonts w:eastAsia="맑은 고딕"/>
          <w:szCs w:val="20"/>
        </w:rPr>
        <w:t xml:space="preserve"> </w:t>
      </w:r>
      <w:r>
        <w:rPr>
          <w:rFonts w:eastAsia="맑은 고딕"/>
          <w:szCs w:val="20"/>
        </w:rPr>
        <w:t xml:space="preserve">in </w:t>
      </w:r>
      <w:r w:rsidRPr="003D31E4">
        <w:rPr>
          <w:rFonts w:eastAsia="맑은 고딕"/>
          <w:szCs w:val="20"/>
        </w:rPr>
        <w:t>responding to drug safety</w:t>
      </w:r>
      <w:r>
        <w:rPr>
          <w:rFonts w:eastAsia="맑은 고딕"/>
          <w:szCs w:val="20"/>
        </w:rPr>
        <w:t xml:space="preserve"> concerns</w:t>
      </w:r>
      <w:r w:rsidRPr="003D31E4">
        <w:rPr>
          <w:rFonts w:eastAsia="맑은 고딕"/>
          <w:szCs w:val="20"/>
        </w:rPr>
        <w:t xml:space="preserve">. The planning of </w:t>
      </w:r>
      <w:r w:rsidRPr="003D31E4">
        <w:rPr>
          <w:rFonts w:eastAsia="맑은 고딕" w:hint="eastAsia"/>
          <w:szCs w:val="20"/>
        </w:rPr>
        <w:t xml:space="preserve">a </w:t>
      </w:r>
      <w:r w:rsidRPr="003D31E4">
        <w:rPr>
          <w:rFonts w:eastAsia="맑은 고딕"/>
          <w:szCs w:val="20"/>
        </w:rPr>
        <w:t>collaborative</w:t>
      </w:r>
      <w:r w:rsidRPr="003D31E4">
        <w:rPr>
          <w:rFonts w:eastAsia="맑은 고딕"/>
          <w:szCs w:val="22"/>
        </w:rPr>
        <w:t xml:space="preserve"> surveillance system of PV </w:t>
      </w:r>
      <w:r w:rsidRPr="007933C4">
        <w:rPr>
          <w:rFonts w:eastAsia="MS Mincho"/>
          <w:szCs w:val="20"/>
          <w:lang w:eastAsia="ja-JP"/>
        </w:rPr>
        <w:t>should</w:t>
      </w:r>
      <w:r w:rsidRPr="007933C4">
        <w:rPr>
          <w:rFonts w:eastAsia="맑은 고딕"/>
          <w:szCs w:val="22"/>
        </w:rPr>
        <w:t xml:space="preserve"> also</w:t>
      </w:r>
      <w:r w:rsidRPr="007933C4">
        <w:rPr>
          <w:rFonts w:eastAsia="MS Mincho"/>
          <w:szCs w:val="20"/>
          <w:lang w:eastAsia="ja-JP"/>
        </w:rPr>
        <w:t xml:space="preserve"> be considered.</w:t>
      </w:r>
    </w:p>
    <w:p w:rsidR="0098178F" w:rsidRPr="007933C4" w:rsidRDefault="0098178F" w:rsidP="0098178F">
      <w:pPr>
        <w:spacing w:line="276" w:lineRule="auto"/>
        <w:ind w:rightChars="133" w:right="319"/>
        <w:rPr>
          <w:rFonts w:eastAsia="맑은 고딕"/>
          <w:szCs w:val="20"/>
        </w:rPr>
      </w:pPr>
    </w:p>
    <w:p w:rsidR="0098178F" w:rsidRPr="00CE1514" w:rsidRDefault="0098178F" w:rsidP="0098178F">
      <w:pPr>
        <w:spacing w:line="276" w:lineRule="auto"/>
        <w:ind w:rightChars="133" w:right="319"/>
        <w:rPr>
          <w:rFonts w:eastAsia="MS Mincho"/>
          <w:szCs w:val="20"/>
          <w:lang w:eastAsia="ja-JP"/>
        </w:rPr>
      </w:pPr>
      <w:r w:rsidRPr="003A2D8B">
        <w:rPr>
          <w:rFonts w:eastAsia="MS Mincho"/>
          <w:szCs w:val="20"/>
          <w:lang w:eastAsia="ja-JP"/>
        </w:rPr>
        <w:t xml:space="preserve">Finally, </w:t>
      </w:r>
      <w:r>
        <w:rPr>
          <w:rFonts w:eastAsia="MS Mincho"/>
          <w:szCs w:val="20"/>
          <w:lang w:eastAsia="ja-JP"/>
        </w:rPr>
        <w:t xml:space="preserve">the </w:t>
      </w:r>
      <w:r w:rsidRPr="003A2D8B">
        <w:rPr>
          <w:rFonts w:eastAsia="맑은 고딕"/>
          <w:szCs w:val="20"/>
        </w:rPr>
        <w:t>PV</w:t>
      </w:r>
      <w:r w:rsidRPr="003A2D8B">
        <w:rPr>
          <w:rFonts w:eastAsia="MS Mincho"/>
          <w:szCs w:val="20"/>
          <w:lang w:eastAsia="ja-JP"/>
        </w:rPr>
        <w:t xml:space="preserve"> </w:t>
      </w:r>
      <w:proofErr w:type="spellStart"/>
      <w:r>
        <w:rPr>
          <w:rFonts w:eastAsia="MS Mincho"/>
          <w:szCs w:val="20"/>
          <w:lang w:eastAsia="ja-JP"/>
        </w:rPr>
        <w:t>subteam</w:t>
      </w:r>
      <w:proofErr w:type="spellEnd"/>
      <w:r>
        <w:rPr>
          <w:rFonts w:eastAsia="MS Mincho"/>
          <w:szCs w:val="20"/>
          <w:lang w:eastAsia="ja-JP"/>
        </w:rPr>
        <w:t xml:space="preserve"> of the RHSC </w:t>
      </w:r>
      <w:r w:rsidRPr="003A2D8B">
        <w:rPr>
          <w:rFonts w:eastAsia="MS Mincho"/>
          <w:szCs w:val="20"/>
          <w:lang w:eastAsia="ja-JP"/>
        </w:rPr>
        <w:t xml:space="preserve">should draft recommendations for regulatory convergence to be authorized </w:t>
      </w:r>
      <w:r w:rsidRPr="000A653B">
        <w:rPr>
          <w:rFonts w:eastAsia="맑은 고딕"/>
          <w:szCs w:val="20"/>
        </w:rPr>
        <w:t>by</w:t>
      </w:r>
      <w:r w:rsidRPr="000A653B">
        <w:rPr>
          <w:rFonts w:eastAsia="MS Mincho"/>
          <w:szCs w:val="20"/>
          <w:lang w:eastAsia="ja-JP"/>
        </w:rPr>
        <w:t xml:space="preserve"> RHSC based on the experiences and activ</w:t>
      </w:r>
      <w:r w:rsidRPr="00CE1514">
        <w:rPr>
          <w:rFonts w:eastAsia="MS Mincho"/>
          <w:szCs w:val="20"/>
          <w:lang w:eastAsia="ja-JP"/>
        </w:rPr>
        <w:t xml:space="preserve">ities during the </w:t>
      </w:r>
      <w:r>
        <w:rPr>
          <w:rFonts w:eastAsia="MS Mincho"/>
          <w:szCs w:val="20"/>
          <w:lang w:eastAsia="ja-JP"/>
        </w:rPr>
        <w:t xml:space="preserve">annual </w:t>
      </w:r>
      <w:r w:rsidRPr="00CE1514">
        <w:rPr>
          <w:rFonts w:eastAsia="맑은 고딕" w:hint="eastAsia"/>
          <w:szCs w:val="20"/>
        </w:rPr>
        <w:t>r</w:t>
      </w:r>
      <w:r w:rsidRPr="00CE1514">
        <w:rPr>
          <w:rFonts w:eastAsia="MS Mincho"/>
          <w:szCs w:val="20"/>
          <w:lang w:eastAsia="ja-JP"/>
        </w:rPr>
        <w:t>oadmap</w:t>
      </w:r>
      <w:r>
        <w:rPr>
          <w:rFonts w:eastAsia="MS Mincho"/>
          <w:szCs w:val="20"/>
          <w:lang w:eastAsia="ja-JP"/>
        </w:rPr>
        <w:t xml:space="preserve"> intervals</w:t>
      </w:r>
      <w:r w:rsidRPr="00CE1514">
        <w:rPr>
          <w:rFonts w:eastAsia="MS Mincho"/>
          <w:szCs w:val="20"/>
          <w:lang w:eastAsia="ja-JP"/>
        </w:rPr>
        <w:t>.</w:t>
      </w:r>
    </w:p>
    <w:p w:rsidR="0098178F" w:rsidRDefault="0098178F" w:rsidP="0098178F">
      <w:pPr>
        <w:spacing w:line="276" w:lineRule="auto"/>
        <w:ind w:rightChars="133" w:right="319"/>
      </w:pPr>
    </w:p>
    <w:p w:rsidR="00C92ACE" w:rsidRDefault="00C92ACE" w:rsidP="0098178F">
      <w:pPr>
        <w:spacing w:line="276" w:lineRule="auto"/>
        <w:ind w:rightChars="133" w:right="319"/>
      </w:pPr>
    </w:p>
    <w:p w:rsidR="00C92ACE" w:rsidRDefault="00C92ACE" w:rsidP="0098178F">
      <w:pPr>
        <w:spacing w:line="276" w:lineRule="auto"/>
        <w:ind w:rightChars="133" w:right="319"/>
        <w:rPr>
          <w:color w:val="00B050"/>
          <w:sz w:val="28"/>
          <w:szCs w:val="28"/>
        </w:rPr>
      </w:pPr>
    </w:p>
    <w:p w:rsidR="00C92ACE" w:rsidRDefault="00C92ACE" w:rsidP="0098178F">
      <w:pPr>
        <w:spacing w:line="276" w:lineRule="auto"/>
        <w:ind w:rightChars="133" w:right="319"/>
        <w:rPr>
          <w:color w:val="00B050"/>
          <w:sz w:val="28"/>
          <w:szCs w:val="28"/>
        </w:rPr>
      </w:pPr>
    </w:p>
    <w:p w:rsidR="00C92ACE" w:rsidRDefault="00C92ACE" w:rsidP="0098178F">
      <w:pPr>
        <w:spacing w:line="276" w:lineRule="auto"/>
        <w:ind w:rightChars="133" w:right="319"/>
        <w:rPr>
          <w:color w:val="00B050"/>
          <w:sz w:val="28"/>
          <w:szCs w:val="28"/>
        </w:rPr>
      </w:pPr>
    </w:p>
    <w:p w:rsidR="0098178F" w:rsidRDefault="00555822" w:rsidP="0098178F">
      <w:pPr>
        <w:spacing w:line="276" w:lineRule="auto"/>
        <w:ind w:rightChars="133" w:right="319"/>
        <w:rPr>
          <w:color w:val="00B050"/>
          <w:sz w:val="28"/>
          <w:szCs w:val="28"/>
        </w:rPr>
      </w:pPr>
      <w:r w:rsidRPr="00C92ACE">
        <w:rPr>
          <w:rFonts w:hint="eastAsia"/>
          <w:color w:val="00B050"/>
          <w:sz w:val="28"/>
          <w:szCs w:val="28"/>
        </w:rPr>
        <w:t>Action Plans</w:t>
      </w:r>
    </w:p>
    <w:p w:rsidR="00C92ACE" w:rsidRDefault="00C92ACE" w:rsidP="0098178F">
      <w:pPr>
        <w:spacing w:line="276" w:lineRule="auto"/>
        <w:ind w:rightChars="133" w:right="319"/>
        <w:rPr>
          <w:color w:val="00B050"/>
          <w:sz w:val="28"/>
          <w:szCs w:val="28"/>
        </w:rPr>
      </w:pPr>
    </w:p>
    <w:tbl>
      <w:tblPr>
        <w:tblW w:w="10561" w:type="dxa"/>
        <w:tblInd w:w="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97"/>
        <w:gridCol w:w="1964"/>
        <w:gridCol w:w="3099"/>
        <w:gridCol w:w="1940"/>
        <w:gridCol w:w="1461"/>
      </w:tblGrid>
      <w:tr w:rsidR="00C92ACE" w:rsidRPr="00120177" w:rsidTr="00A65A69">
        <w:trPr>
          <w:trHeight w:val="445"/>
        </w:trPr>
        <w:tc>
          <w:tcPr>
            <w:tcW w:w="2097" w:type="dxa"/>
            <w:tcBorders>
              <w:top w:val="single" w:sz="2" w:space="0" w:color="000000"/>
              <w:left w:val="single" w:sz="2" w:space="0" w:color="000000"/>
              <w:bottom w:val="single" w:sz="2" w:space="0" w:color="000000"/>
              <w:right w:val="single" w:sz="2" w:space="0" w:color="000000"/>
            </w:tcBorders>
            <w:shd w:val="clear" w:color="auto" w:fill="E3F4E3"/>
            <w:tcMar>
              <w:top w:w="28" w:type="dxa"/>
              <w:left w:w="102" w:type="dxa"/>
              <w:bottom w:w="28" w:type="dxa"/>
              <w:right w:w="102" w:type="dxa"/>
            </w:tcMar>
            <w:vAlign w:val="center"/>
            <w:hideMark/>
          </w:tcPr>
          <w:p w:rsidR="00C92ACE" w:rsidRPr="00120177" w:rsidRDefault="00C92ACE" w:rsidP="00012FA1">
            <w:pPr>
              <w:snapToGrid w:val="0"/>
              <w:spacing w:line="312" w:lineRule="auto"/>
              <w:jc w:val="center"/>
              <w:rPr>
                <w:color w:val="000000"/>
                <w:szCs w:val="20"/>
              </w:rPr>
            </w:pPr>
            <w:r w:rsidRPr="00F6504A">
              <w:rPr>
                <w:color w:val="000000"/>
                <w:szCs w:val="20"/>
              </w:rPr>
              <w:t>Step</w:t>
            </w:r>
          </w:p>
        </w:tc>
        <w:tc>
          <w:tcPr>
            <w:tcW w:w="1964" w:type="dxa"/>
            <w:tcBorders>
              <w:top w:val="single" w:sz="2" w:space="0" w:color="000000"/>
              <w:left w:val="single" w:sz="2" w:space="0" w:color="000000"/>
              <w:bottom w:val="single" w:sz="2" w:space="0" w:color="000000"/>
              <w:right w:val="single" w:sz="2" w:space="0" w:color="000000"/>
            </w:tcBorders>
            <w:shd w:val="clear" w:color="auto" w:fill="E3F4E3"/>
            <w:tcMar>
              <w:top w:w="28" w:type="dxa"/>
              <w:left w:w="102" w:type="dxa"/>
              <w:bottom w:w="28" w:type="dxa"/>
              <w:right w:w="102" w:type="dxa"/>
            </w:tcMar>
            <w:vAlign w:val="center"/>
            <w:hideMark/>
          </w:tcPr>
          <w:p w:rsidR="00C92ACE" w:rsidRPr="00120177" w:rsidRDefault="00C92ACE" w:rsidP="00012FA1">
            <w:pPr>
              <w:snapToGrid w:val="0"/>
              <w:spacing w:line="312" w:lineRule="auto"/>
              <w:jc w:val="center"/>
              <w:rPr>
                <w:color w:val="000000"/>
                <w:szCs w:val="20"/>
              </w:rPr>
            </w:pPr>
            <w:r w:rsidRPr="00F6504A">
              <w:rPr>
                <w:color w:val="000000"/>
                <w:szCs w:val="20"/>
              </w:rPr>
              <w:t>Goal</w:t>
            </w:r>
          </w:p>
        </w:tc>
        <w:tc>
          <w:tcPr>
            <w:tcW w:w="3099" w:type="dxa"/>
            <w:tcBorders>
              <w:top w:val="single" w:sz="2" w:space="0" w:color="000000"/>
              <w:left w:val="single" w:sz="2" w:space="0" w:color="000000"/>
              <w:bottom w:val="single" w:sz="2" w:space="0" w:color="000000"/>
              <w:right w:val="single" w:sz="2" w:space="0" w:color="000000"/>
            </w:tcBorders>
            <w:shd w:val="clear" w:color="auto" w:fill="E3F4E3"/>
            <w:tcMar>
              <w:top w:w="28" w:type="dxa"/>
              <w:left w:w="102" w:type="dxa"/>
              <w:bottom w:w="28" w:type="dxa"/>
              <w:right w:w="102" w:type="dxa"/>
            </w:tcMar>
            <w:vAlign w:val="center"/>
            <w:hideMark/>
          </w:tcPr>
          <w:p w:rsidR="00C92ACE" w:rsidRPr="00120177" w:rsidRDefault="00C92ACE" w:rsidP="00012FA1">
            <w:pPr>
              <w:snapToGrid w:val="0"/>
              <w:spacing w:line="312" w:lineRule="auto"/>
              <w:jc w:val="center"/>
              <w:rPr>
                <w:color w:val="000000"/>
                <w:szCs w:val="20"/>
              </w:rPr>
            </w:pPr>
            <w:r w:rsidRPr="00F6504A">
              <w:rPr>
                <w:color w:val="000000"/>
                <w:szCs w:val="20"/>
              </w:rPr>
              <w:t>Content</w:t>
            </w:r>
          </w:p>
        </w:tc>
        <w:tc>
          <w:tcPr>
            <w:tcW w:w="1940" w:type="dxa"/>
            <w:tcBorders>
              <w:top w:val="single" w:sz="2" w:space="0" w:color="000000"/>
              <w:left w:val="single" w:sz="2" w:space="0" w:color="000000"/>
              <w:bottom w:val="single" w:sz="2" w:space="0" w:color="000000"/>
              <w:right w:val="single" w:sz="2" w:space="0" w:color="000000"/>
            </w:tcBorders>
            <w:shd w:val="clear" w:color="auto" w:fill="E3F4E3"/>
            <w:tcMar>
              <w:top w:w="28" w:type="dxa"/>
              <w:left w:w="102" w:type="dxa"/>
              <w:bottom w:w="28" w:type="dxa"/>
              <w:right w:w="102" w:type="dxa"/>
            </w:tcMar>
            <w:vAlign w:val="center"/>
            <w:hideMark/>
          </w:tcPr>
          <w:p w:rsidR="00C92ACE" w:rsidRPr="00120177" w:rsidRDefault="00C92ACE" w:rsidP="00012FA1">
            <w:pPr>
              <w:snapToGrid w:val="0"/>
              <w:spacing w:line="312" w:lineRule="auto"/>
              <w:jc w:val="center"/>
              <w:rPr>
                <w:color w:val="000000"/>
                <w:szCs w:val="20"/>
              </w:rPr>
            </w:pPr>
            <w:r w:rsidRPr="00F6504A">
              <w:rPr>
                <w:color w:val="000000"/>
                <w:szCs w:val="20"/>
              </w:rPr>
              <w:t>Method</w:t>
            </w:r>
          </w:p>
        </w:tc>
        <w:tc>
          <w:tcPr>
            <w:tcW w:w="1461" w:type="dxa"/>
            <w:tcBorders>
              <w:top w:val="single" w:sz="2" w:space="0" w:color="000000"/>
              <w:left w:val="single" w:sz="2" w:space="0" w:color="000000"/>
              <w:bottom w:val="single" w:sz="2" w:space="0" w:color="000000"/>
              <w:right w:val="single" w:sz="2" w:space="0" w:color="000000"/>
            </w:tcBorders>
            <w:shd w:val="clear" w:color="auto" w:fill="E3F4E3"/>
            <w:tcMar>
              <w:top w:w="28" w:type="dxa"/>
              <w:left w:w="102" w:type="dxa"/>
              <w:bottom w:w="28" w:type="dxa"/>
              <w:right w:w="102" w:type="dxa"/>
            </w:tcMar>
            <w:vAlign w:val="center"/>
            <w:hideMark/>
          </w:tcPr>
          <w:p w:rsidR="00C92ACE" w:rsidRPr="00120177" w:rsidRDefault="00C92ACE" w:rsidP="00012FA1">
            <w:pPr>
              <w:snapToGrid w:val="0"/>
              <w:spacing w:line="312" w:lineRule="auto"/>
              <w:jc w:val="center"/>
              <w:rPr>
                <w:color w:val="000000"/>
                <w:szCs w:val="20"/>
              </w:rPr>
            </w:pPr>
            <w:r w:rsidRPr="00F6504A">
              <w:rPr>
                <w:color w:val="000000"/>
                <w:szCs w:val="20"/>
              </w:rPr>
              <w:t>Schedule</w:t>
            </w:r>
          </w:p>
        </w:tc>
      </w:tr>
      <w:tr w:rsidR="00C92ACE" w:rsidRPr="00120177" w:rsidTr="00A65A69">
        <w:trPr>
          <w:trHeight w:val="617"/>
        </w:trPr>
        <w:tc>
          <w:tcPr>
            <w:tcW w:w="209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jc w:val="center"/>
              <w:rPr>
                <w:color w:val="000000"/>
                <w:szCs w:val="20"/>
              </w:rPr>
            </w:pPr>
            <w:r w:rsidRPr="00F6504A">
              <w:rPr>
                <w:rFonts w:eastAsia="굴림"/>
                <w:color w:val="000000"/>
                <w:szCs w:val="20"/>
              </w:rPr>
              <w:lastRenderedPageBreak/>
              <w:t xml:space="preserve">Step1 </w:t>
            </w:r>
            <w:r>
              <w:rPr>
                <w:rFonts w:eastAsia="굴림" w:hint="eastAsia"/>
                <w:color w:val="000000"/>
                <w:szCs w:val="20"/>
              </w:rPr>
              <w:t>Assessment</w:t>
            </w:r>
          </w:p>
          <w:p w:rsidR="00C92ACE" w:rsidRPr="00120177" w:rsidRDefault="00C92ACE" w:rsidP="00012FA1">
            <w:pPr>
              <w:snapToGrid w:val="0"/>
              <w:spacing w:line="312" w:lineRule="auto"/>
              <w:jc w:val="center"/>
              <w:rPr>
                <w:color w:val="000000"/>
                <w:szCs w:val="20"/>
              </w:rPr>
            </w:pPr>
            <w:r w:rsidRPr="00120177">
              <w:rPr>
                <w:rFonts w:eastAsia="굴림"/>
                <w:color w:val="000000"/>
                <w:szCs w:val="20"/>
              </w:rPr>
              <w:t>(‘13~’15)</w:t>
            </w:r>
          </w:p>
        </w:tc>
        <w:tc>
          <w:tcPr>
            <w:tcW w:w="1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jc w:val="center"/>
              <w:rPr>
                <w:color w:val="000000"/>
                <w:szCs w:val="20"/>
              </w:rPr>
            </w:pPr>
            <w:r>
              <w:rPr>
                <w:rFonts w:eastAsia="굴림" w:hint="eastAsia"/>
                <w:color w:val="000000"/>
                <w:szCs w:val="20"/>
              </w:rPr>
              <w:t xml:space="preserve">Assessment of the current status of PV activities of APEC countries </w:t>
            </w: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 xml:space="preserve">Assess current status of PV activities of </w:t>
            </w:r>
            <w:r w:rsidRPr="00120177">
              <w:rPr>
                <w:rFonts w:eastAsia="굴림"/>
                <w:color w:val="000000"/>
                <w:szCs w:val="20"/>
              </w:rPr>
              <w:t xml:space="preserve">APEC RHSC </w:t>
            </w:r>
            <w:r w:rsidRPr="00F6504A">
              <w:rPr>
                <w:rFonts w:eastAsia="굴림"/>
                <w:color w:val="000000"/>
                <w:szCs w:val="20"/>
              </w:rPr>
              <w:t>Members(</w:t>
            </w:r>
            <w:r w:rsidRPr="00120177">
              <w:rPr>
                <w:rFonts w:eastAsia="굴림"/>
                <w:color w:val="000000"/>
                <w:szCs w:val="20"/>
              </w:rPr>
              <w:t>11</w:t>
            </w:r>
            <w:r>
              <w:rPr>
                <w:rFonts w:eastAsia="굴림" w:hint="eastAsia"/>
                <w:color w:val="000000"/>
                <w:szCs w:val="20"/>
              </w:rPr>
              <w:t xml:space="preserve"> countries</w:t>
            </w:r>
            <w:r w:rsidRPr="00120177">
              <w:rPr>
                <w:rFonts w:eastAsia="굴림"/>
                <w:color w:val="000000"/>
                <w:szCs w:val="20"/>
              </w:rPr>
              <w:t xml:space="preserve">) </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survey</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~2013.10</w:t>
            </w:r>
          </w:p>
          <w:p w:rsidR="00C92ACE" w:rsidRPr="00120177" w:rsidRDefault="00C92ACE" w:rsidP="00012FA1">
            <w:pPr>
              <w:snapToGrid w:val="0"/>
              <w:spacing w:line="312" w:lineRule="auto"/>
              <w:rPr>
                <w:color w:val="000000"/>
                <w:szCs w:val="20"/>
              </w:rPr>
            </w:pPr>
            <w:r w:rsidRPr="00120177">
              <w:rPr>
                <w:rFonts w:eastAsia="굴림"/>
                <w:color w:val="000000"/>
                <w:szCs w:val="20"/>
              </w:rPr>
              <w:t>(</w:t>
            </w:r>
            <w:r w:rsidRPr="00F6504A">
              <w:rPr>
                <w:rFonts w:eastAsia="굴림"/>
                <w:color w:val="000000"/>
                <w:szCs w:val="20"/>
              </w:rPr>
              <w:t>Finish</w:t>
            </w:r>
            <w:r w:rsidRPr="00120177">
              <w:rPr>
                <w:rFonts w:eastAsia="굴림"/>
                <w:color w:val="000000"/>
                <w:szCs w:val="20"/>
              </w:rPr>
              <w:t>)</w:t>
            </w:r>
          </w:p>
        </w:tc>
      </w:tr>
      <w:tr w:rsidR="00C92ACE" w:rsidRPr="00120177" w:rsidTr="00A65A69">
        <w:trPr>
          <w:trHeight w:val="147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2ACE" w:rsidRPr="00120177" w:rsidRDefault="00C92ACE"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2ACE" w:rsidRPr="00120177" w:rsidRDefault="00C92ACE"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 xml:space="preserve">Share results from the </w:t>
            </w:r>
            <w:r>
              <w:rPr>
                <w:rFonts w:eastAsia="굴림"/>
                <w:color w:val="000000"/>
                <w:szCs w:val="20"/>
              </w:rPr>
              <w:t>current</w:t>
            </w:r>
            <w:r>
              <w:rPr>
                <w:rFonts w:eastAsia="굴림" w:hint="eastAsia"/>
                <w:color w:val="000000"/>
                <w:szCs w:val="20"/>
              </w:rPr>
              <w:t xml:space="preserve"> status assessment for PV of each </w:t>
            </w:r>
            <w:r w:rsidRPr="00120177">
              <w:rPr>
                <w:rFonts w:eastAsia="굴림"/>
                <w:color w:val="000000"/>
                <w:szCs w:val="20"/>
              </w:rPr>
              <w:t>APEC</w:t>
            </w:r>
            <w:r>
              <w:rPr>
                <w:rFonts w:eastAsia="굴림" w:hint="eastAsia"/>
                <w:color w:val="000000"/>
                <w:szCs w:val="20"/>
              </w:rPr>
              <w:t xml:space="preserve"> economy </w:t>
            </w:r>
          </w:p>
          <w:p w:rsidR="00C92ACE" w:rsidRPr="00120177" w:rsidRDefault="00C92ACE"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 xml:space="preserve">Discuss training module for PV development and regulatory </w:t>
            </w:r>
            <w:r>
              <w:rPr>
                <w:rFonts w:eastAsia="굴림"/>
                <w:color w:val="000000"/>
                <w:szCs w:val="20"/>
              </w:rPr>
              <w:t>convergence</w:t>
            </w:r>
            <w:r w:rsidRPr="00120177">
              <w:rPr>
                <w:rFonts w:eastAsia="굴림"/>
                <w:color w:val="000000"/>
                <w:szCs w:val="20"/>
              </w:rPr>
              <w:t xml:space="preserve"> </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AHC PV workshop</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2013.11</w:t>
            </w:r>
          </w:p>
          <w:p w:rsidR="00C92ACE" w:rsidRPr="00120177" w:rsidRDefault="00C92ACE" w:rsidP="00012FA1">
            <w:pPr>
              <w:snapToGrid w:val="0"/>
              <w:spacing w:line="312" w:lineRule="auto"/>
              <w:rPr>
                <w:color w:val="000000"/>
                <w:szCs w:val="20"/>
              </w:rPr>
            </w:pPr>
            <w:r w:rsidRPr="00120177">
              <w:rPr>
                <w:rFonts w:eastAsia="굴림"/>
                <w:color w:val="000000"/>
                <w:szCs w:val="20"/>
              </w:rPr>
              <w:t>(</w:t>
            </w:r>
            <w:r w:rsidRPr="00F6504A">
              <w:rPr>
                <w:rFonts w:eastAsia="굴림"/>
                <w:color w:val="000000"/>
                <w:szCs w:val="20"/>
              </w:rPr>
              <w:t>Finish</w:t>
            </w:r>
            <w:r w:rsidRPr="00120177">
              <w:rPr>
                <w:rFonts w:eastAsia="굴림"/>
                <w:color w:val="000000"/>
                <w:szCs w:val="20"/>
              </w:rPr>
              <w:t>)</w:t>
            </w:r>
          </w:p>
        </w:tc>
      </w:tr>
      <w:tr w:rsidR="00C92ACE" w:rsidRPr="00120177" w:rsidTr="00A65A69">
        <w:trPr>
          <w:trHeight w:val="6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2ACE" w:rsidRPr="00120177" w:rsidRDefault="00C92ACE"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2ACE" w:rsidRPr="00120177" w:rsidRDefault="00C92ACE"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PV status quo research on nonparticipating APEC economies</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survey</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2014~2015</w:t>
            </w:r>
          </w:p>
        </w:tc>
      </w:tr>
      <w:tr w:rsidR="00A65A69" w:rsidRPr="00F6504A" w:rsidTr="00A65A69">
        <w:trPr>
          <w:trHeight w:val="1331"/>
        </w:trPr>
        <w:tc>
          <w:tcPr>
            <w:tcW w:w="209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sidRPr="00F6504A">
              <w:rPr>
                <w:rFonts w:eastAsia="굴림"/>
                <w:color w:val="000000"/>
                <w:szCs w:val="20"/>
              </w:rPr>
              <w:t>Step 2</w:t>
            </w:r>
          </w:p>
          <w:p w:rsidR="00A65A69" w:rsidRPr="00120177" w:rsidRDefault="00A65A69" w:rsidP="00012FA1">
            <w:pPr>
              <w:snapToGrid w:val="0"/>
              <w:spacing w:line="312" w:lineRule="auto"/>
              <w:jc w:val="center"/>
              <w:rPr>
                <w:color w:val="000000"/>
                <w:szCs w:val="20"/>
              </w:rPr>
            </w:pPr>
            <w:r w:rsidRPr="00F6504A">
              <w:rPr>
                <w:rFonts w:eastAsia="굴림"/>
                <w:color w:val="000000"/>
                <w:szCs w:val="20"/>
              </w:rPr>
              <w:t>Training</w:t>
            </w:r>
            <w:r>
              <w:rPr>
                <w:rFonts w:eastAsia="굴림" w:hint="eastAsia"/>
                <w:color w:val="000000"/>
                <w:szCs w:val="20"/>
              </w:rPr>
              <w:t>/</w:t>
            </w:r>
            <w:r w:rsidRPr="00F6504A">
              <w:rPr>
                <w:rFonts w:eastAsia="굴림"/>
                <w:color w:val="000000"/>
                <w:szCs w:val="20"/>
              </w:rPr>
              <w:t>Workshop</w:t>
            </w:r>
          </w:p>
          <w:p w:rsidR="00A65A69" w:rsidRPr="00120177" w:rsidRDefault="00A65A69" w:rsidP="00012FA1">
            <w:pPr>
              <w:snapToGrid w:val="0"/>
              <w:spacing w:line="312" w:lineRule="auto"/>
              <w:jc w:val="center"/>
              <w:rPr>
                <w:color w:val="000000"/>
                <w:szCs w:val="20"/>
              </w:rPr>
            </w:pPr>
            <w:r w:rsidRPr="00120177">
              <w:rPr>
                <w:rFonts w:eastAsia="굴림"/>
                <w:color w:val="000000"/>
                <w:szCs w:val="20"/>
              </w:rPr>
              <w:t>(‘14-‘17)</w:t>
            </w:r>
          </w:p>
        </w:tc>
        <w:tc>
          <w:tcPr>
            <w:tcW w:w="1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sidRPr="00F6504A">
              <w:rPr>
                <w:rFonts w:eastAsia="굴림"/>
                <w:color w:val="000000"/>
                <w:szCs w:val="20"/>
              </w:rPr>
              <w:t>Develop training program</w:t>
            </w:r>
          </w:p>
        </w:tc>
        <w:tc>
          <w:tcPr>
            <w:tcW w:w="3099"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 xml:space="preserve">Establish </w:t>
            </w:r>
            <w:r w:rsidRPr="00120177">
              <w:rPr>
                <w:rFonts w:eastAsia="굴림"/>
                <w:color w:val="000000"/>
                <w:szCs w:val="20"/>
              </w:rPr>
              <w:t xml:space="preserve">working group* </w:t>
            </w:r>
            <w:r>
              <w:rPr>
                <w:rFonts w:eastAsia="굴림" w:hint="eastAsia"/>
                <w:color w:val="000000"/>
                <w:szCs w:val="20"/>
              </w:rPr>
              <w:t>to develop training program</w:t>
            </w:r>
          </w:p>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Collaborate with WHO for developing training module</w:t>
            </w:r>
          </w:p>
        </w:tc>
        <w:tc>
          <w:tcPr>
            <w:tcW w:w="1940"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e-mail</w:t>
            </w:r>
          </w:p>
        </w:tc>
        <w:tc>
          <w:tcPr>
            <w:tcW w:w="1461"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A65A69" w:rsidRDefault="00A65A69" w:rsidP="00012FA1">
            <w:pPr>
              <w:snapToGrid w:val="0"/>
              <w:spacing w:line="312" w:lineRule="auto"/>
              <w:rPr>
                <w:rFonts w:eastAsia="굴림"/>
                <w:color w:val="000000"/>
                <w:szCs w:val="20"/>
              </w:rPr>
            </w:pPr>
            <w:r w:rsidRPr="00120177">
              <w:rPr>
                <w:rFonts w:eastAsia="굴림"/>
                <w:color w:val="000000"/>
                <w:szCs w:val="20"/>
              </w:rPr>
              <w:t>2014.2~</w:t>
            </w:r>
            <w:r>
              <w:rPr>
                <w:rFonts w:eastAsia="굴림" w:hint="eastAsia"/>
                <w:color w:val="000000"/>
                <w:szCs w:val="20"/>
              </w:rPr>
              <w:t>5</w:t>
            </w:r>
          </w:p>
          <w:p w:rsidR="00A65A69" w:rsidRPr="00120177" w:rsidRDefault="00A65A69" w:rsidP="00012FA1">
            <w:pPr>
              <w:snapToGrid w:val="0"/>
              <w:spacing w:line="312" w:lineRule="auto"/>
              <w:rPr>
                <w:color w:val="000000"/>
                <w:szCs w:val="20"/>
              </w:rPr>
            </w:pPr>
            <w:r>
              <w:rPr>
                <w:rFonts w:eastAsia="굴림" w:hint="eastAsia"/>
                <w:color w:val="000000"/>
                <w:szCs w:val="20"/>
              </w:rPr>
              <w:t>(Finish)</w:t>
            </w:r>
          </w:p>
        </w:tc>
      </w:tr>
      <w:tr w:rsidR="00C92ACE" w:rsidRPr="00F6504A" w:rsidTr="00A65A69">
        <w:trPr>
          <w:trHeight w:val="125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2ACE" w:rsidRPr="00120177" w:rsidRDefault="00C92ACE"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2ACE" w:rsidRPr="00120177" w:rsidRDefault="00C92ACE"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Circulate training module draft for comments and revise draft</w:t>
            </w:r>
          </w:p>
          <w:p w:rsidR="00C92ACE" w:rsidRPr="00120177" w:rsidRDefault="00C92ACE" w:rsidP="00012FA1">
            <w:pPr>
              <w:snapToGrid w:val="0"/>
              <w:spacing w:line="312" w:lineRule="auto"/>
              <w:rPr>
                <w:color w:val="000000"/>
                <w:szCs w:val="20"/>
              </w:rPr>
            </w:pPr>
            <w:r w:rsidRPr="00120177">
              <w:rPr>
                <w:rFonts w:eastAsia="굴림"/>
                <w:color w:val="000000"/>
                <w:szCs w:val="20"/>
              </w:rPr>
              <w:t>* working group</w:t>
            </w:r>
            <w:r>
              <w:rPr>
                <w:rFonts w:eastAsia="굴림" w:hint="eastAsia"/>
                <w:color w:val="000000"/>
                <w:szCs w:val="20"/>
              </w:rPr>
              <w:t xml:space="preserve"> </w:t>
            </w:r>
            <w:r>
              <w:rPr>
                <w:rFonts w:eastAsia="굴림"/>
                <w:color w:val="000000"/>
                <w:szCs w:val="20"/>
              </w:rPr>
              <w:t>always</w:t>
            </w:r>
            <w:r>
              <w:rPr>
                <w:rFonts w:eastAsia="굴림" w:hint="eastAsia"/>
                <w:color w:val="000000"/>
                <w:szCs w:val="20"/>
              </w:rPr>
              <w:t xml:space="preserve"> active</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 xml:space="preserve">• e-mail, teleconference </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92ACE" w:rsidRPr="00120177" w:rsidRDefault="00C92ACE" w:rsidP="00012FA1">
            <w:pPr>
              <w:snapToGrid w:val="0"/>
              <w:spacing w:line="312" w:lineRule="auto"/>
              <w:rPr>
                <w:color w:val="000000"/>
                <w:szCs w:val="20"/>
              </w:rPr>
            </w:pPr>
            <w:r w:rsidRPr="00120177">
              <w:rPr>
                <w:rFonts w:eastAsia="굴림"/>
                <w:color w:val="000000"/>
                <w:szCs w:val="20"/>
              </w:rPr>
              <w:t>2014.3~10</w:t>
            </w:r>
          </w:p>
        </w:tc>
      </w:tr>
      <w:tr w:rsidR="00A65A69" w:rsidRPr="00F6504A" w:rsidTr="00A65A69">
        <w:trPr>
          <w:trHeight w:val="90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BB193C">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Develop training program</w:t>
            </w:r>
          </w:p>
          <w:p w:rsidR="00A65A69" w:rsidRPr="00120177" w:rsidRDefault="00A65A69" w:rsidP="00BB193C">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Develop common essential items for WHO ADR reporting</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BB193C">
            <w:pPr>
              <w:snapToGrid w:val="0"/>
              <w:spacing w:line="312" w:lineRule="auto"/>
              <w:rPr>
                <w:color w:val="000000"/>
                <w:szCs w:val="20"/>
              </w:rPr>
            </w:pPr>
            <w:r w:rsidRPr="00120177">
              <w:rPr>
                <w:rFonts w:eastAsia="굴림"/>
                <w:color w:val="000000"/>
                <w:szCs w:val="20"/>
              </w:rPr>
              <w:t xml:space="preserve">• research </w:t>
            </w:r>
          </w:p>
          <w:p w:rsidR="00A65A69" w:rsidRPr="00120177" w:rsidRDefault="00A65A69" w:rsidP="00BB193C">
            <w:pPr>
              <w:snapToGrid w:val="0"/>
              <w:spacing w:line="312" w:lineRule="auto"/>
              <w:rPr>
                <w:color w:val="000000"/>
                <w:szCs w:val="20"/>
              </w:rPr>
            </w:pPr>
            <w:r w:rsidRPr="00120177">
              <w:rPr>
                <w:rFonts w:eastAsia="굴림"/>
                <w:color w:val="000000"/>
                <w:szCs w:val="20"/>
              </w:rPr>
              <w:t xml:space="preserve">• research e-mail, teleconference </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BB193C">
            <w:pPr>
              <w:snapToGrid w:val="0"/>
              <w:spacing w:line="312" w:lineRule="auto"/>
              <w:rPr>
                <w:color w:val="000000"/>
                <w:szCs w:val="20"/>
              </w:rPr>
            </w:pPr>
            <w:r w:rsidRPr="00120177">
              <w:rPr>
                <w:rFonts w:eastAsia="굴림"/>
                <w:color w:val="000000"/>
                <w:szCs w:val="20"/>
              </w:rPr>
              <w:t>2014.3~</w:t>
            </w:r>
            <w:r>
              <w:rPr>
                <w:rFonts w:eastAsia="굴림" w:hint="eastAsia"/>
                <w:color w:val="000000"/>
                <w:szCs w:val="20"/>
              </w:rPr>
              <w:t>10</w:t>
            </w:r>
          </w:p>
        </w:tc>
      </w:tr>
      <w:tr w:rsidR="00A65A69" w:rsidRPr="00F6504A" w:rsidTr="00A65A69">
        <w:trPr>
          <w:trHeight w:val="6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1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Pr>
                <w:rFonts w:eastAsia="굴림" w:hAnsi="굴림" w:hint="eastAsia"/>
                <w:color w:val="000000"/>
                <w:szCs w:val="20"/>
              </w:rPr>
              <w:t>Hold training/workshop</w:t>
            </w: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Annual training with PV training center</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Default="00A65A69" w:rsidP="00012FA1">
            <w:pPr>
              <w:snapToGrid w:val="0"/>
              <w:spacing w:line="312" w:lineRule="auto"/>
              <w:rPr>
                <w:rFonts w:eastAsia="굴림"/>
                <w:color w:val="000000"/>
                <w:szCs w:val="20"/>
              </w:rPr>
            </w:pPr>
            <w:r w:rsidRPr="00F6504A">
              <w:rPr>
                <w:rFonts w:eastAsia="굴림"/>
                <w:color w:val="000000"/>
                <w:szCs w:val="20"/>
              </w:rPr>
              <w:t>Every Sept</w:t>
            </w:r>
          </w:p>
          <w:p w:rsidR="00A65A69" w:rsidRPr="00120177" w:rsidRDefault="00A65A69" w:rsidP="00012FA1">
            <w:pPr>
              <w:snapToGrid w:val="0"/>
              <w:spacing w:line="312" w:lineRule="auto"/>
              <w:rPr>
                <w:color w:val="000000"/>
                <w:szCs w:val="20"/>
              </w:rPr>
            </w:pPr>
            <w:r w:rsidRPr="00120177">
              <w:rPr>
                <w:rFonts w:eastAsia="굴림"/>
                <w:color w:val="000000"/>
                <w:szCs w:val="20"/>
              </w:rPr>
              <w:t>(</w:t>
            </w:r>
            <w:proofErr w:type="gramStart"/>
            <w:r w:rsidRPr="00F6504A">
              <w:rPr>
                <w:rFonts w:eastAsia="굴림"/>
                <w:color w:val="000000"/>
                <w:szCs w:val="20"/>
              </w:rPr>
              <w:t>from</w:t>
            </w:r>
            <w:proofErr w:type="gramEnd"/>
            <w:r w:rsidRPr="00F6504A">
              <w:rPr>
                <w:rFonts w:eastAsia="굴림"/>
                <w:color w:val="000000"/>
                <w:szCs w:val="20"/>
              </w:rPr>
              <w:t xml:space="preserve"> </w:t>
            </w:r>
            <w:r w:rsidRPr="00120177">
              <w:rPr>
                <w:rFonts w:eastAsia="굴림"/>
                <w:color w:val="000000"/>
                <w:szCs w:val="20"/>
              </w:rPr>
              <w:t>2015)</w:t>
            </w:r>
            <w:r w:rsidRPr="00F6504A">
              <w:rPr>
                <w:rFonts w:eastAsia="굴림"/>
                <w:color w:val="000000"/>
                <w:szCs w:val="20"/>
              </w:rPr>
              <w:t>.</w:t>
            </w:r>
          </w:p>
        </w:tc>
      </w:tr>
      <w:tr w:rsidR="00A65A69" w:rsidRPr="00F6504A" w:rsidTr="00A65A69">
        <w:trPr>
          <w:trHeight w:val="6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Hold regular PV workshop</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F6504A">
              <w:rPr>
                <w:rFonts w:eastAsia="굴림"/>
                <w:color w:val="000000"/>
                <w:szCs w:val="20"/>
              </w:rPr>
              <w:t>Every May</w:t>
            </w:r>
          </w:p>
          <w:p w:rsidR="00A65A69" w:rsidRPr="00120177" w:rsidRDefault="00A65A69" w:rsidP="00012FA1">
            <w:pPr>
              <w:snapToGrid w:val="0"/>
              <w:spacing w:line="312" w:lineRule="auto"/>
              <w:rPr>
                <w:color w:val="000000"/>
                <w:szCs w:val="20"/>
              </w:rPr>
            </w:pPr>
            <w:r w:rsidRPr="00120177">
              <w:rPr>
                <w:rFonts w:eastAsia="굴림"/>
                <w:color w:val="000000"/>
                <w:szCs w:val="20"/>
              </w:rPr>
              <w:t>(</w:t>
            </w:r>
            <w:r w:rsidRPr="00F6504A">
              <w:rPr>
                <w:rFonts w:eastAsia="굴림"/>
                <w:color w:val="000000"/>
                <w:szCs w:val="20"/>
              </w:rPr>
              <w:t xml:space="preserve">from </w:t>
            </w:r>
            <w:r w:rsidRPr="00120177">
              <w:rPr>
                <w:rFonts w:eastAsia="굴림"/>
                <w:color w:val="000000"/>
                <w:szCs w:val="20"/>
              </w:rPr>
              <w:t>2015)</w:t>
            </w:r>
          </w:p>
        </w:tc>
      </w:tr>
      <w:tr w:rsidR="00A65A69" w:rsidRPr="00F6504A" w:rsidTr="00A65A69">
        <w:trPr>
          <w:trHeight w:val="617"/>
        </w:trPr>
        <w:tc>
          <w:tcPr>
            <w:tcW w:w="209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Default="00A65A69" w:rsidP="00012FA1">
            <w:pPr>
              <w:snapToGrid w:val="0"/>
              <w:spacing w:line="312" w:lineRule="auto"/>
              <w:jc w:val="center"/>
              <w:rPr>
                <w:rFonts w:eastAsia="굴림"/>
                <w:color w:val="000000"/>
                <w:szCs w:val="20"/>
              </w:rPr>
            </w:pPr>
            <w:r>
              <w:rPr>
                <w:rFonts w:eastAsia="굴림" w:hint="eastAsia"/>
                <w:color w:val="000000"/>
                <w:szCs w:val="20"/>
              </w:rPr>
              <w:t>Step 3</w:t>
            </w:r>
          </w:p>
          <w:p w:rsidR="00A65A69" w:rsidRPr="00120177" w:rsidRDefault="00A65A69" w:rsidP="00012FA1">
            <w:pPr>
              <w:snapToGrid w:val="0"/>
              <w:spacing w:line="312" w:lineRule="auto"/>
              <w:jc w:val="center"/>
              <w:rPr>
                <w:color w:val="000000"/>
                <w:szCs w:val="20"/>
              </w:rPr>
            </w:pPr>
            <w:r>
              <w:rPr>
                <w:rFonts w:eastAsia="굴림" w:hint="eastAsia"/>
                <w:color w:val="000000"/>
                <w:szCs w:val="20"/>
              </w:rPr>
              <w:t>Assessment for training/workshop</w:t>
            </w:r>
          </w:p>
          <w:p w:rsidR="00A65A69" w:rsidRPr="00120177" w:rsidRDefault="00A65A69" w:rsidP="00012FA1">
            <w:pPr>
              <w:snapToGrid w:val="0"/>
              <w:spacing w:line="312" w:lineRule="auto"/>
              <w:jc w:val="center"/>
              <w:rPr>
                <w:color w:val="000000"/>
                <w:szCs w:val="20"/>
              </w:rPr>
            </w:pPr>
            <w:r w:rsidRPr="00120177">
              <w:rPr>
                <w:rFonts w:eastAsia="굴림"/>
                <w:color w:val="000000"/>
                <w:szCs w:val="20"/>
              </w:rPr>
              <w:t>(‘17-’18)</w:t>
            </w:r>
          </w:p>
        </w:tc>
        <w:tc>
          <w:tcPr>
            <w:tcW w:w="1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Pr>
                <w:rFonts w:eastAsia="굴림" w:hAnsi="굴림" w:hint="eastAsia"/>
                <w:color w:val="000000"/>
                <w:szCs w:val="20"/>
              </w:rPr>
              <w:t>Assess training outcome</w:t>
            </w: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Share assessment results of PV training outcomes (</w:t>
            </w:r>
            <w:r w:rsidRPr="00120177">
              <w:rPr>
                <w:rFonts w:eastAsia="굴림"/>
                <w:color w:val="000000"/>
                <w:szCs w:val="20"/>
              </w:rPr>
              <w:t>basic)</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annual meeting &amp; workshop</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2017</w:t>
            </w:r>
          </w:p>
        </w:tc>
      </w:tr>
      <w:tr w:rsidR="00A65A69" w:rsidRPr="00F6504A" w:rsidTr="00A65A69">
        <w:trPr>
          <w:trHeight w:val="6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Share assessment results of PV training outcomes</w:t>
            </w:r>
            <w:r w:rsidRPr="00120177">
              <w:rPr>
                <w:rFonts w:eastAsia="굴림"/>
                <w:color w:val="000000"/>
                <w:szCs w:val="20"/>
              </w:rPr>
              <w:t xml:space="preserve"> (advanced)</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annual meeting &amp; workshop</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2018</w:t>
            </w:r>
          </w:p>
        </w:tc>
      </w:tr>
      <w:tr w:rsidR="00A65A69" w:rsidRPr="00F6504A" w:rsidTr="00A65A69">
        <w:trPr>
          <w:trHeight w:val="118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19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Pr>
                <w:rFonts w:eastAsia="굴림" w:hAnsi="굴림" w:hint="eastAsia"/>
                <w:color w:val="000000"/>
                <w:szCs w:val="20"/>
              </w:rPr>
              <w:t>Revise PV training program</w:t>
            </w: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Revise and update training program/workshop content</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e-mail, teleconference</w:t>
            </w:r>
          </w:p>
          <w:p w:rsidR="00A65A69" w:rsidRPr="00120177" w:rsidRDefault="00A65A69" w:rsidP="00012FA1">
            <w:pPr>
              <w:snapToGrid w:val="0"/>
              <w:spacing w:line="312" w:lineRule="auto"/>
              <w:rPr>
                <w:color w:val="000000"/>
                <w:szCs w:val="20"/>
              </w:rPr>
            </w:pPr>
            <w:r w:rsidRPr="00120177">
              <w:rPr>
                <w:rFonts w:eastAsia="굴림"/>
                <w:color w:val="000000"/>
                <w:szCs w:val="20"/>
              </w:rPr>
              <w:t>workshop</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2017~2018</w:t>
            </w:r>
          </w:p>
          <w:p w:rsidR="00A65A69" w:rsidRPr="00120177" w:rsidRDefault="00A65A69" w:rsidP="00012FA1">
            <w:pPr>
              <w:snapToGrid w:val="0"/>
              <w:spacing w:line="312" w:lineRule="auto"/>
              <w:rPr>
                <w:color w:val="000000"/>
                <w:szCs w:val="20"/>
              </w:rPr>
            </w:pPr>
            <w:r w:rsidRPr="00120177">
              <w:rPr>
                <w:rFonts w:eastAsia="굴림"/>
                <w:color w:val="000000"/>
                <w:szCs w:val="20"/>
              </w:rPr>
              <w:t>(</w:t>
            </w:r>
            <w:r w:rsidRPr="00F6504A">
              <w:rPr>
                <w:rFonts w:eastAsia="굴림"/>
                <w:color w:val="000000"/>
                <w:szCs w:val="20"/>
              </w:rPr>
              <w:t>If needed</w:t>
            </w:r>
            <w:r w:rsidRPr="00120177">
              <w:rPr>
                <w:rFonts w:eastAsia="굴림"/>
                <w:color w:val="000000"/>
                <w:szCs w:val="20"/>
              </w:rPr>
              <w:t>)</w:t>
            </w:r>
          </w:p>
        </w:tc>
      </w:tr>
      <w:tr w:rsidR="00A65A69" w:rsidRPr="00F6504A" w:rsidTr="00A65A69">
        <w:trPr>
          <w:trHeight w:val="6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19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Pr>
                <w:rFonts w:eastAsia="굴림" w:hAnsi="굴림" w:hint="eastAsia"/>
                <w:color w:val="000000"/>
                <w:szCs w:val="20"/>
              </w:rPr>
              <w:t xml:space="preserve">Find best practices </w:t>
            </w: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 xml:space="preserve">Share best </w:t>
            </w:r>
            <w:r>
              <w:rPr>
                <w:rFonts w:eastAsia="굴림"/>
                <w:color w:val="000000"/>
                <w:szCs w:val="20"/>
              </w:rPr>
              <w:t>practices</w:t>
            </w:r>
            <w:r>
              <w:rPr>
                <w:rFonts w:eastAsia="굴림" w:hint="eastAsia"/>
                <w:color w:val="000000"/>
                <w:szCs w:val="20"/>
              </w:rPr>
              <w:t xml:space="preserve"> on PV development </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annual meeting &amp; workshop</w:t>
            </w: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2017~2018</w:t>
            </w:r>
          </w:p>
        </w:tc>
      </w:tr>
      <w:tr w:rsidR="00A65A69" w:rsidRPr="00F6504A" w:rsidTr="00A65A69">
        <w:trPr>
          <w:trHeight w:val="502"/>
        </w:trPr>
        <w:tc>
          <w:tcPr>
            <w:tcW w:w="209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Pr>
                <w:rFonts w:eastAsia="굴림" w:hint="eastAsia"/>
                <w:color w:val="000000"/>
                <w:szCs w:val="20"/>
              </w:rPr>
              <w:t>Step 4</w:t>
            </w:r>
          </w:p>
          <w:p w:rsidR="00A65A69" w:rsidRPr="00120177" w:rsidRDefault="00A65A69" w:rsidP="00012FA1">
            <w:pPr>
              <w:snapToGrid w:val="0"/>
              <w:spacing w:line="312" w:lineRule="auto"/>
              <w:jc w:val="center"/>
              <w:rPr>
                <w:color w:val="000000"/>
                <w:szCs w:val="20"/>
              </w:rPr>
            </w:pPr>
            <w:r>
              <w:rPr>
                <w:rFonts w:eastAsia="굴림" w:hAnsi="굴림" w:hint="eastAsia"/>
                <w:color w:val="000000"/>
                <w:szCs w:val="20"/>
              </w:rPr>
              <w:t>Recommendations</w:t>
            </w:r>
          </w:p>
          <w:p w:rsidR="00A65A69" w:rsidRPr="00120177" w:rsidRDefault="00A65A69" w:rsidP="00012FA1">
            <w:pPr>
              <w:snapToGrid w:val="0"/>
              <w:spacing w:line="312" w:lineRule="auto"/>
              <w:jc w:val="center"/>
              <w:rPr>
                <w:color w:val="000000"/>
                <w:szCs w:val="20"/>
              </w:rPr>
            </w:pPr>
            <w:r w:rsidRPr="00120177">
              <w:rPr>
                <w:rFonts w:eastAsia="굴림"/>
                <w:color w:val="000000"/>
                <w:szCs w:val="20"/>
              </w:rPr>
              <w:t>(‘19-’20)</w:t>
            </w:r>
          </w:p>
        </w:tc>
        <w:tc>
          <w:tcPr>
            <w:tcW w:w="1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jc w:val="center"/>
              <w:rPr>
                <w:color w:val="000000"/>
                <w:szCs w:val="20"/>
              </w:rPr>
            </w:pPr>
            <w:r>
              <w:rPr>
                <w:rFonts w:eastAsia="굴림" w:hAnsi="굴림" w:hint="eastAsia"/>
                <w:color w:val="000000"/>
                <w:szCs w:val="20"/>
              </w:rPr>
              <w:t>Provide recommendations</w:t>
            </w: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w:t>
            </w:r>
            <w:r>
              <w:rPr>
                <w:rFonts w:eastAsia="굴림" w:hint="eastAsia"/>
                <w:color w:val="000000"/>
                <w:szCs w:val="20"/>
              </w:rPr>
              <w:t xml:space="preserve"> Establish plan for collaborative surveillance system of PV</w:t>
            </w:r>
            <w:r w:rsidRPr="00120177">
              <w:rPr>
                <w:rFonts w:eastAsia="굴림"/>
                <w:color w:val="000000"/>
                <w:szCs w:val="20"/>
              </w:rPr>
              <w:t xml:space="preserve"> </w:t>
            </w:r>
          </w:p>
        </w:tc>
        <w:tc>
          <w:tcPr>
            <w:tcW w:w="194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annual meeting &amp; workshop</w:t>
            </w:r>
          </w:p>
        </w:tc>
        <w:tc>
          <w:tcPr>
            <w:tcW w:w="146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2019~2020</w:t>
            </w:r>
          </w:p>
        </w:tc>
      </w:tr>
      <w:tr w:rsidR="00A65A69" w:rsidRPr="00F6504A" w:rsidTr="00A65A69">
        <w:trPr>
          <w:trHeight w:val="3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 xml:space="preserve">Provide recommendations on </w:t>
            </w:r>
            <w:r w:rsidRPr="00120177">
              <w:rPr>
                <w:rFonts w:eastAsia="굴림"/>
                <w:color w:val="000000"/>
                <w:szCs w:val="20"/>
              </w:rPr>
              <w:t>PV</w:t>
            </w:r>
            <w:r>
              <w:rPr>
                <w:rFonts w:eastAsia="굴림" w:hint="eastAsia"/>
                <w:color w:val="000000"/>
                <w:szCs w:val="20"/>
              </w:rPr>
              <w:t xml:space="preserve"> regulatory convergence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r>
      <w:tr w:rsidR="00A65A69" w:rsidRPr="00F6504A" w:rsidTr="00A65A69">
        <w:trPr>
          <w:trHeight w:val="6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65A69" w:rsidRPr="00120177" w:rsidRDefault="00A65A69" w:rsidP="00012FA1">
            <w:pPr>
              <w:rPr>
                <w:color w:val="000000"/>
                <w:szCs w:val="20"/>
              </w:rPr>
            </w:pPr>
          </w:p>
        </w:tc>
        <w:tc>
          <w:tcPr>
            <w:tcW w:w="3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 xml:space="preserve">• </w:t>
            </w:r>
            <w:r>
              <w:rPr>
                <w:rFonts w:eastAsia="굴림" w:hint="eastAsia"/>
                <w:color w:val="000000"/>
                <w:szCs w:val="20"/>
              </w:rPr>
              <w:t xml:space="preserve">All APEC economies </w:t>
            </w:r>
            <w:r>
              <w:rPr>
                <w:rFonts w:eastAsia="굴림"/>
                <w:color w:val="000000"/>
                <w:szCs w:val="20"/>
              </w:rPr>
              <w:t>establish</w:t>
            </w:r>
            <w:r>
              <w:rPr>
                <w:rFonts w:eastAsia="굴림" w:hint="eastAsia"/>
                <w:color w:val="000000"/>
                <w:szCs w:val="20"/>
              </w:rPr>
              <w:t xml:space="preserve"> regulatory system in convergence with international best practices</w:t>
            </w:r>
          </w:p>
        </w:tc>
        <w:tc>
          <w:tcPr>
            <w:tcW w:w="19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p>
        </w:tc>
        <w:tc>
          <w:tcPr>
            <w:tcW w:w="14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65A69" w:rsidRPr="00120177" w:rsidRDefault="00A65A69" w:rsidP="00012FA1">
            <w:pPr>
              <w:snapToGrid w:val="0"/>
              <w:spacing w:line="312" w:lineRule="auto"/>
              <w:rPr>
                <w:color w:val="000000"/>
                <w:szCs w:val="20"/>
              </w:rPr>
            </w:pPr>
            <w:r w:rsidRPr="00120177">
              <w:rPr>
                <w:rFonts w:eastAsia="굴림"/>
                <w:color w:val="000000"/>
                <w:szCs w:val="20"/>
              </w:rPr>
              <w:t>2020</w:t>
            </w:r>
          </w:p>
        </w:tc>
      </w:tr>
    </w:tbl>
    <w:p w:rsidR="00C92ACE" w:rsidRPr="00C92ACE" w:rsidRDefault="00C92ACE" w:rsidP="0098178F">
      <w:pPr>
        <w:spacing w:line="276" w:lineRule="auto"/>
        <w:ind w:rightChars="133" w:right="319"/>
        <w:rPr>
          <w:color w:val="00B050"/>
          <w:sz w:val="28"/>
          <w:szCs w:val="28"/>
        </w:rPr>
      </w:pPr>
    </w:p>
    <w:p w:rsidR="00555822" w:rsidRPr="00103A47" w:rsidRDefault="00555822" w:rsidP="0098178F">
      <w:pPr>
        <w:spacing w:line="276" w:lineRule="auto"/>
        <w:ind w:rightChars="133" w:right="319"/>
      </w:pPr>
    </w:p>
    <w:p w:rsidR="0098178F" w:rsidRPr="0020269D" w:rsidRDefault="0098178F" w:rsidP="0098178F">
      <w:pPr>
        <w:spacing w:line="276" w:lineRule="auto"/>
        <w:ind w:rightChars="133" w:right="319"/>
        <w:rPr>
          <w:rFonts w:eastAsia="맑은 고딕"/>
          <w:b/>
          <w:bCs/>
          <w:sz w:val="28"/>
          <w:szCs w:val="28"/>
        </w:rPr>
      </w:pPr>
      <w:r>
        <w:rPr>
          <w:rFonts w:eastAsia="MS Mincho"/>
          <w:b/>
          <w:bCs/>
          <w:sz w:val="28"/>
          <w:szCs w:val="28"/>
          <w:lang w:eastAsia="ja-JP"/>
        </w:rPr>
        <w:t xml:space="preserve">Proposed </w:t>
      </w:r>
      <w:r w:rsidRPr="00103A47">
        <w:rPr>
          <w:rFonts w:eastAsia="MS Mincho"/>
          <w:b/>
          <w:bCs/>
          <w:sz w:val="28"/>
          <w:szCs w:val="28"/>
          <w:lang w:eastAsia="ja-JP"/>
        </w:rPr>
        <w:t>Performance Indicators</w:t>
      </w:r>
      <w:r w:rsidRPr="0020269D">
        <w:rPr>
          <w:rFonts w:eastAsia="맑은 고딕"/>
          <w:b/>
          <w:bCs/>
          <w:sz w:val="28"/>
          <w:szCs w:val="28"/>
        </w:rPr>
        <w:t xml:space="preserve">: </w:t>
      </w:r>
    </w:p>
    <w:p w:rsidR="0098178F" w:rsidRPr="0020269D" w:rsidRDefault="0098178F" w:rsidP="0098178F">
      <w:pPr>
        <w:spacing w:line="276" w:lineRule="auto"/>
        <w:ind w:rightChars="133" w:right="319"/>
        <w:rPr>
          <w:rFonts w:eastAsia="맑은 고딕"/>
          <w:b/>
          <w:bCs/>
          <w:sz w:val="28"/>
          <w:szCs w:val="28"/>
        </w:rPr>
      </w:pPr>
    </w:p>
    <w:p w:rsidR="0098178F" w:rsidRPr="00136ABD" w:rsidRDefault="0098178F" w:rsidP="0098178F">
      <w:pPr>
        <w:widowControl w:val="0"/>
        <w:numPr>
          <w:ilvl w:val="0"/>
          <w:numId w:val="4"/>
        </w:numPr>
        <w:tabs>
          <w:tab w:val="clear" w:pos="720"/>
          <w:tab w:val="num" w:pos="360"/>
        </w:tabs>
        <w:spacing w:line="276" w:lineRule="auto"/>
        <w:ind w:left="360" w:rightChars="133" w:right="319"/>
        <w:jc w:val="both"/>
        <w:rPr>
          <w:rFonts w:eastAsia="MS Mincho"/>
          <w:szCs w:val="20"/>
          <w:lang w:eastAsia="ja-JP"/>
        </w:rPr>
      </w:pPr>
      <w:r w:rsidRPr="00136ABD">
        <w:rPr>
          <w:rFonts w:eastAsia="MS Mincho"/>
          <w:szCs w:val="20"/>
          <w:lang w:eastAsia="ja-JP"/>
        </w:rPr>
        <w:t xml:space="preserve">Reports to be provided </w:t>
      </w:r>
      <w:r>
        <w:rPr>
          <w:rFonts w:eastAsia="MS Mincho"/>
          <w:szCs w:val="20"/>
          <w:lang w:eastAsia="ja-JP"/>
        </w:rPr>
        <w:t xml:space="preserve">by the PV </w:t>
      </w:r>
      <w:proofErr w:type="spellStart"/>
      <w:r>
        <w:rPr>
          <w:rFonts w:eastAsia="MS Mincho"/>
          <w:szCs w:val="20"/>
          <w:lang w:eastAsia="ja-JP"/>
        </w:rPr>
        <w:t>subteam</w:t>
      </w:r>
      <w:proofErr w:type="spellEnd"/>
      <w:r>
        <w:rPr>
          <w:rFonts w:eastAsia="MS Mincho"/>
          <w:szCs w:val="20"/>
          <w:lang w:eastAsia="ja-JP"/>
        </w:rPr>
        <w:t xml:space="preserve"> </w:t>
      </w:r>
      <w:r w:rsidRPr="0020269D">
        <w:rPr>
          <w:rFonts w:eastAsia="MS Mincho"/>
          <w:szCs w:val="20"/>
          <w:lang w:eastAsia="ja-JP"/>
        </w:rPr>
        <w:t>at each RHSC meeting</w:t>
      </w:r>
      <w:r>
        <w:rPr>
          <w:rFonts w:eastAsia="MS Mincho"/>
          <w:szCs w:val="20"/>
          <w:lang w:eastAsia="ja-JP"/>
        </w:rPr>
        <w:t xml:space="preserve"> against milestones described in step activities proposed above</w:t>
      </w:r>
    </w:p>
    <w:p w:rsidR="0098178F" w:rsidRPr="00136ABD" w:rsidRDefault="0098178F" w:rsidP="0098178F">
      <w:pPr>
        <w:widowControl w:val="0"/>
        <w:numPr>
          <w:ilvl w:val="0"/>
          <w:numId w:val="4"/>
        </w:numPr>
        <w:spacing w:line="276" w:lineRule="auto"/>
        <w:ind w:rightChars="133" w:right="319"/>
        <w:jc w:val="both"/>
        <w:rPr>
          <w:rFonts w:eastAsia="MS Mincho"/>
          <w:szCs w:val="20"/>
          <w:lang w:eastAsia="ja-JP"/>
        </w:rPr>
      </w:pPr>
      <w:r w:rsidRPr="0020269D">
        <w:rPr>
          <w:rFonts w:eastAsia="MS Mincho"/>
          <w:szCs w:val="20"/>
          <w:lang w:eastAsia="ja-JP"/>
        </w:rPr>
        <w:t>Training program</w:t>
      </w:r>
      <w:r>
        <w:rPr>
          <w:rFonts w:eastAsia="MS Mincho"/>
          <w:szCs w:val="20"/>
          <w:lang w:eastAsia="ja-JP"/>
        </w:rPr>
        <w:t xml:space="preserve"> (development, design, delivery, effectiveness metrics)</w:t>
      </w:r>
    </w:p>
    <w:p w:rsidR="0098178F" w:rsidRPr="00136ABD" w:rsidRDefault="0098178F" w:rsidP="0098178F">
      <w:pPr>
        <w:widowControl w:val="0"/>
        <w:numPr>
          <w:ilvl w:val="0"/>
          <w:numId w:val="4"/>
        </w:numPr>
        <w:spacing w:line="276" w:lineRule="auto"/>
        <w:ind w:rightChars="133" w:right="319"/>
        <w:jc w:val="both"/>
        <w:rPr>
          <w:rFonts w:eastAsia="MS Mincho"/>
          <w:szCs w:val="20"/>
          <w:lang w:eastAsia="ja-JP"/>
        </w:rPr>
      </w:pPr>
      <w:r>
        <w:rPr>
          <w:rFonts w:eastAsia="MS Mincho"/>
          <w:szCs w:val="20"/>
          <w:lang w:eastAsia="ja-JP"/>
        </w:rPr>
        <w:t xml:space="preserve">Development of draft, pragmatic, consensus guidelines </w:t>
      </w:r>
      <w:r w:rsidRPr="00136ABD">
        <w:rPr>
          <w:rFonts w:eastAsia="MS Mincho"/>
          <w:szCs w:val="20"/>
          <w:lang w:eastAsia="ja-JP"/>
        </w:rPr>
        <w:t xml:space="preserve">for </w:t>
      </w:r>
      <w:r>
        <w:rPr>
          <w:rFonts w:eastAsia="MS Mincho"/>
          <w:szCs w:val="20"/>
          <w:lang w:eastAsia="ja-JP"/>
        </w:rPr>
        <w:t xml:space="preserve">APEC </w:t>
      </w:r>
      <w:r w:rsidRPr="00136ABD">
        <w:rPr>
          <w:rFonts w:eastAsia="MS Mincho"/>
          <w:szCs w:val="20"/>
          <w:lang w:eastAsia="ja-JP"/>
        </w:rPr>
        <w:t>PV</w:t>
      </w:r>
      <w:r>
        <w:rPr>
          <w:rFonts w:eastAsia="MS Mincho"/>
          <w:szCs w:val="20"/>
          <w:lang w:eastAsia="ja-JP"/>
        </w:rPr>
        <w:t xml:space="preserve"> harmonization</w:t>
      </w:r>
      <w:r w:rsidRPr="00136ABD">
        <w:rPr>
          <w:rFonts w:eastAsia="MS Mincho"/>
          <w:szCs w:val="20"/>
          <w:lang w:eastAsia="ja-JP"/>
        </w:rPr>
        <w:t xml:space="preserve"> </w:t>
      </w:r>
    </w:p>
    <w:p w:rsidR="0098178F" w:rsidRPr="00136ABD" w:rsidRDefault="0098178F" w:rsidP="0098178F">
      <w:pPr>
        <w:widowControl w:val="0"/>
        <w:numPr>
          <w:ilvl w:val="0"/>
          <w:numId w:val="4"/>
        </w:numPr>
        <w:spacing w:line="276" w:lineRule="auto"/>
        <w:ind w:rightChars="133" w:right="319"/>
        <w:jc w:val="both"/>
        <w:rPr>
          <w:rFonts w:eastAsia="MS Mincho"/>
          <w:szCs w:val="20"/>
          <w:lang w:eastAsia="ja-JP"/>
        </w:rPr>
      </w:pPr>
      <w:r>
        <w:rPr>
          <w:rFonts w:eastAsia="MS Mincho"/>
          <w:szCs w:val="20"/>
          <w:lang w:eastAsia="ja-JP"/>
        </w:rPr>
        <w:t xml:space="preserve">Annual Assessment Reports </w:t>
      </w:r>
      <w:r w:rsidRPr="00136ABD">
        <w:rPr>
          <w:rFonts w:eastAsia="MS Mincho"/>
          <w:szCs w:val="20"/>
          <w:lang w:eastAsia="ja-JP"/>
        </w:rPr>
        <w:t>according to the goal</w:t>
      </w:r>
      <w:r w:rsidRPr="00136ABD">
        <w:rPr>
          <w:rFonts w:eastAsia="맑은 고딕" w:hint="eastAsia"/>
          <w:szCs w:val="20"/>
        </w:rPr>
        <w:t>s</w:t>
      </w:r>
      <w:r w:rsidRPr="00136ABD">
        <w:rPr>
          <w:rFonts w:eastAsia="MS Mincho"/>
          <w:szCs w:val="20"/>
          <w:lang w:eastAsia="ja-JP"/>
        </w:rPr>
        <w:t xml:space="preserve"> of PV roadmap</w:t>
      </w:r>
    </w:p>
    <w:p w:rsidR="0098178F" w:rsidRPr="00136ABD" w:rsidRDefault="0098178F" w:rsidP="0098178F">
      <w:pPr>
        <w:widowControl w:val="0"/>
        <w:numPr>
          <w:ilvl w:val="0"/>
          <w:numId w:val="4"/>
        </w:numPr>
        <w:spacing w:line="276" w:lineRule="auto"/>
        <w:ind w:rightChars="133" w:right="319"/>
        <w:jc w:val="both"/>
        <w:rPr>
          <w:rFonts w:eastAsia="MS Mincho"/>
          <w:szCs w:val="20"/>
          <w:lang w:eastAsia="ja-JP"/>
        </w:rPr>
      </w:pPr>
      <w:r w:rsidRPr="00136ABD">
        <w:rPr>
          <w:rFonts w:eastAsia="MS Mincho"/>
          <w:szCs w:val="20"/>
          <w:lang w:eastAsia="ja-JP"/>
        </w:rPr>
        <w:t xml:space="preserve">Final </w:t>
      </w:r>
      <w:r w:rsidRPr="00136ABD">
        <w:rPr>
          <w:rFonts w:eastAsia="맑은 고딕" w:hint="eastAsia"/>
          <w:szCs w:val="20"/>
        </w:rPr>
        <w:t xml:space="preserve">summary </w:t>
      </w:r>
      <w:r>
        <w:rPr>
          <w:rFonts w:eastAsia="MS Mincho"/>
          <w:szCs w:val="20"/>
          <w:lang w:eastAsia="ja-JP"/>
        </w:rPr>
        <w:t>Assessment Report</w:t>
      </w:r>
    </w:p>
    <w:p w:rsidR="0098178F" w:rsidRDefault="0098178F" w:rsidP="0098178F">
      <w:pPr>
        <w:wordWrap w:val="0"/>
        <w:autoSpaceDE w:val="0"/>
        <w:autoSpaceDN w:val="0"/>
        <w:spacing w:line="276" w:lineRule="auto"/>
        <w:ind w:rightChars="133" w:right="319"/>
      </w:pPr>
    </w:p>
    <w:p w:rsidR="00C92ACE" w:rsidRDefault="00C92ACE" w:rsidP="0098178F">
      <w:pPr>
        <w:spacing w:line="276" w:lineRule="auto"/>
        <w:ind w:rightChars="133" w:right="319"/>
        <w:rPr>
          <w:rFonts w:eastAsiaTheme="minorEastAsia"/>
          <w:b/>
          <w:bCs/>
          <w:sz w:val="28"/>
          <w:szCs w:val="28"/>
        </w:rPr>
      </w:pPr>
    </w:p>
    <w:p w:rsidR="0098178F" w:rsidRPr="007676A9" w:rsidRDefault="0098178F" w:rsidP="0098178F">
      <w:pPr>
        <w:spacing w:line="276" w:lineRule="auto"/>
        <w:ind w:rightChars="133" w:right="319"/>
        <w:rPr>
          <w:rFonts w:eastAsia="맑은 고딕"/>
          <w:b/>
          <w:bCs/>
          <w:sz w:val="28"/>
          <w:szCs w:val="28"/>
        </w:rPr>
      </w:pPr>
      <w:r w:rsidRPr="00C94096">
        <w:rPr>
          <w:rFonts w:eastAsia="MS Mincho"/>
          <w:b/>
          <w:bCs/>
          <w:sz w:val="28"/>
          <w:szCs w:val="28"/>
          <w:lang w:eastAsia="ja-JP"/>
        </w:rPr>
        <w:t>Relevant Guidelines:</w:t>
      </w:r>
    </w:p>
    <w:p w:rsidR="0098178F" w:rsidRPr="007676A9" w:rsidRDefault="0098178F" w:rsidP="0098178F">
      <w:pPr>
        <w:spacing w:line="276" w:lineRule="auto"/>
        <w:ind w:rightChars="133" w:right="319"/>
        <w:rPr>
          <w:rFonts w:eastAsia="맑은 고딕"/>
          <w:b/>
          <w:bCs/>
          <w:sz w:val="28"/>
          <w:szCs w:val="28"/>
        </w:rPr>
      </w:pPr>
    </w:p>
    <w:p w:rsidR="0098178F" w:rsidRPr="00136ABD"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7676A9">
        <w:rPr>
          <w:rFonts w:eastAsia="MS Mincho"/>
          <w:szCs w:val="20"/>
          <w:lang w:eastAsia="ja-JP"/>
        </w:rPr>
        <w:t>International Conference on Harmonization of Technical Requirements for Registration of Pharmaceuticals for Human Use (ICH)</w:t>
      </w:r>
      <w:r>
        <w:rPr>
          <w:rFonts w:eastAsia="MS Mincho"/>
          <w:szCs w:val="20"/>
          <w:lang w:eastAsia="ja-JP"/>
        </w:rPr>
        <w:t>, multiple guidelines</w:t>
      </w:r>
    </w:p>
    <w:p w:rsidR="0098178F" w:rsidRPr="00136ABD"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136ABD">
        <w:rPr>
          <w:rFonts w:eastAsia="MS Mincho"/>
          <w:szCs w:val="20"/>
          <w:lang w:eastAsia="ja-JP"/>
        </w:rPr>
        <w:t>The Council for International Organizations of Medical Sciences (CIOMS)</w:t>
      </w:r>
      <w:r>
        <w:rPr>
          <w:rFonts w:eastAsia="MS Mincho"/>
          <w:szCs w:val="20"/>
          <w:lang w:eastAsia="ja-JP"/>
        </w:rPr>
        <w:t>, multiple expert reports</w:t>
      </w:r>
    </w:p>
    <w:p w:rsidR="0098178F" w:rsidRPr="00F66679"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F66679">
        <w:rPr>
          <w:rFonts w:eastAsia="MS Mincho"/>
          <w:szCs w:val="20"/>
          <w:lang w:eastAsia="ja-JP"/>
        </w:rPr>
        <w:t>Global Harmonization Task Force (GHTF)</w:t>
      </w:r>
    </w:p>
    <w:p w:rsidR="0098178F" w:rsidRPr="005757E8"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F66679">
        <w:rPr>
          <w:rFonts w:eastAsia="MS Mincho"/>
          <w:szCs w:val="20"/>
          <w:lang w:eastAsia="ja-JP"/>
        </w:rPr>
        <w:t>Pharmaceutica</w:t>
      </w:r>
      <w:r w:rsidRPr="005757E8">
        <w:rPr>
          <w:rFonts w:eastAsia="MS Mincho"/>
          <w:szCs w:val="20"/>
          <w:lang w:eastAsia="ja-JP"/>
        </w:rPr>
        <w:t>l Inspection Cooperation Scheme (PIC/S)</w:t>
      </w:r>
    </w:p>
    <w:p w:rsidR="0098178F" w:rsidRPr="007676A9"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C94096">
        <w:rPr>
          <w:rFonts w:eastAsia="MS Mincho"/>
          <w:szCs w:val="20"/>
          <w:lang w:eastAsia="ja-JP"/>
        </w:rPr>
        <w:t>World</w:t>
      </w:r>
      <w:r w:rsidRPr="007676A9">
        <w:rPr>
          <w:rFonts w:eastAsia="MS Mincho"/>
          <w:szCs w:val="20"/>
          <w:lang w:eastAsia="ja-JP"/>
        </w:rPr>
        <w:t xml:space="preserve"> Health Organization (WHO)</w:t>
      </w:r>
    </w:p>
    <w:p w:rsidR="0098178F" w:rsidRPr="008C1BFA"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7676A9">
        <w:rPr>
          <w:rFonts w:eastAsia="MS Mincho"/>
          <w:szCs w:val="20"/>
          <w:lang w:eastAsia="ja-JP"/>
        </w:rPr>
        <w:t>World Trade Organization (WTO)</w:t>
      </w:r>
    </w:p>
    <w:p w:rsidR="0098178F" w:rsidRPr="008C1BFA"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8C1BFA">
        <w:rPr>
          <w:rFonts w:eastAsia="MS Mincho"/>
          <w:szCs w:val="20"/>
          <w:lang w:eastAsia="ja-JP"/>
        </w:rPr>
        <w:t xml:space="preserve">European Medicines Agency </w:t>
      </w:r>
      <w:r w:rsidRPr="008C1BFA">
        <w:rPr>
          <w:rFonts w:eastAsia="맑은 고딕"/>
          <w:szCs w:val="20"/>
        </w:rPr>
        <w:t>(EMA)</w:t>
      </w:r>
      <w:r w:rsidRPr="008C1BFA">
        <w:rPr>
          <w:rFonts w:eastAsia="맑은 고딕" w:hint="eastAsia"/>
          <w:szCs w:val="20"/>
        </w:rPr>
        <w:t xml:space="preserve">, good </w:t>
      </w:r>
      <w:proofErr w:type="spellStart"/>
      <w:r w:rsidRPr="008C1BFA">
        <w:rPr>
          <w:rFonts w:eastAsia="맑은 고딕" w:hint="eastAsia"/>
          <w:szCs w:val="20"/>
        </w:rPr>
        <w:t>pharmacovigilance</w:t>
      </w:r>
      <w:proofErr w:type="spellEnd"/>
      <w:r w:rsidRPr="008C1BFA">
        <w:rPr>
          <w:rFonts w:eastAsia="맑은 고딕" w:hint="eastAsia"/>
          <w:szCs w:val="20"/>
        </w:rPr>
        <w:t xml:space="preserve"> practices (GVA)</w:t>
      </w:r>
    </w:p>
    <w:p w:rsidR="0098178F" w:rsidRDefault="0098178F" w:rsidP="0098178F">
      <w:pPr>
        <w:widowControl w:val="0"/>
        <w:spacing w:line="276" w:lineRule="auto"/>
        <w:ind w:rightChars="133" w:right="319"/>
        <w:jc w:val="both"/>
        <w:rPr>
          <w:lang w:val="en-CA"/>
        </w:rPr>
      </w:pPr>
      <w:r>
        <w:rPr>
          <w:rFonts w:hint="eastAsia"/>
          <w:lang w:val="en-CA"/>
        </w:rPr>
        <w:t xml:space="preserve"> </w:t>
      </w:r>
    </w:p>
    <w:p w:rsidR="0098178F" w:rsidRPr="007243D7" w:rsidRDefault="0098178F" w:rsidP="0098178F">
      <w:pPr>
        <w:spacing w:line="276" w:lineRule="auto"/>
        <w:ind w:rightChars="133" w:right="319"/>
        <w:rPr>
          <w:rFonts w:eastAsia="MS Mincho"/>
          <w:b/>
          <w:bCs/>
          <w:sz w:val="28"/>
          <w:szCs w:val="28"/>
          <w:lang w:eastAsia="ja-JP"/>
        </w:rPr>
      </w:pPr>
    </w:p>
    <w:p w:rsidR="0098178F" w:rsidRPr="00456229" w:rsidRDefault="0098178F" w:rsidP="0098178F">
      <w:pPr>
        <w:spacing w:line="276" w:lineRule="auto"/>
        <w:ind w:rightChars="133" w:right="319"/>
        <w:rPr>
          <w:rFonts w:eastAsia="맑은 고딕"/>
          <w:b/>
          <w:bCs/>
          <w:sz w:val="28"/>
          <w:szCs w:val="28"/>
        </w:rPr>
      </w:pPr>
      <w:r w:rsidRPr="007243D7">
        <w:rPr>
          <w:rFonts w:eastAsia="MS Mincho"/>
          <w:b/>
          <w:bCs/>
          <w:sz w:val="28"/>
          <w:szCs w:val="28"/>
          <w:lang w:eastAsia="ja-JP"/>
        </w:rPr>
        <w:t>Partnership</w:t>
      </w:r>
      <w:r>
        <w:rPr>
          <w:rFonts w:eastAsia="맑은 고딕" w:hint="eastAsia"/>
          <w:b/>
          <w:bCs/>
          <w:sz w:val="28"/>
          <w:szCs w:val="28"/>
        </w:rPr>
        <w:t>s</w:t>
      </w:r>
    </w:p>
    <w:p w:rsidR="0098178F" w:rsidRPr="007243D7" w:rsidRDefault="0098178F" w:rsidP="0098178F">
      <w:pPr>
        <w:spacing w:line="276" w:lineRule="auto"/>
        <w:ind w:rightChars="133" w:right="319"/>
        <w:rPr>
          <w:rFonts w:eastAsia="맑은 고딕"/>
          <w:b/>
          <w:bCs/>
          <w:sz w:val="28"/>
          <w:szCs w:val="28"/>
        </w:rPr>
      </w:pPr>
    </w:p>
    <w:p w:rsidR="0098178F" w:rsidRPr="007676A9" w:rsidRDefault="0098178F" w:rsidP="0098178F">
      <w:pPr>
        <w:widowControl w:val="0"/>
        <w:numPr>
          <w:ilvl w:val="0"/>
          <w:numId w:val="4"/>
        </w:numPr>
        <w:tabs>
          <w:tab w:val="clear" w:pos="720"/>
        </w:tabs>
        <w:spacing w:line="276" w:lineRule="auto"/>
        <w:ind w:left="360" w:rightChars="133" w:right="319"/>
        <w:jc w:val="both"/>
        <w:rPr>
          <w:rFonts w:eastAsia="MS Mincho"/>
          <w:szCs w:val="20"/>
          <w:lang w:eastAsia="ja-JP"/>
        </w:rPr>
      </w:pPr>
      <w:r w:rsidRPr="00C94096">
        <w:rPr>
          <w:rFonts w:eastAsia="MS Mincho"/>
          <w:szCs w:val="20"/>
          <w:lang w:eastAsia="ja-JP"/>
        </w:rPr>
        <w:t>World</w:t>
      </w:r>
      <w:r w:rsidRPr="007676A9">
        <w:rPr>
          <w:rFonts w:eastAsia="MS Mincho"/>
          <w:szCs w:val="20"/>
          <w:lang w:eastAsia="ja-JP"/>
        </w:rPr>
        <w:t xml:space="preserve"> Health Organization (WHO)</w:t>
      </w:r>
    </w:p>
    <w:p w:rsidR="0098178F" w:rsidRDefault="0098178F" w:rsidP="0098178F">
      <w:pPr>
        <w:spacing w:line="276" w:lineRule="auto"/>
        <w:ind w:rightChars="133" w:right="319"/>
        <w:rPr>
          <w:rFonts w:eastAsia="맑은 고딕"/>
          <w:b/>
          <w:bCs/>
          <w:sz w:val="28"/>
          <w:szCs w:val="28"/>
        </w:rPr>
      </w:pPr>
    </w:p>
    <w:sectPr w:rsidR="0098178F" w:rsidSect="00F3195E">
      <w:headerReference w:type="default" r:id="rId7"/>
      <w:footerReference w:type="default" r:id="rId8"/>
      <w:pgSz w:w="12240" w:h="15840"/>
      <w:pgMar w:top="720" w:right="720" w:bottom="720" w:left="993" w:header="397"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785" w:rsidRDefault="00255785" w:rsidP="00F3195E">
      <w:r>
        <w:separator/>
      </w:r>
    </w:p>
  </w:endnote>
  <w:endnote w:type="continuationSeparator" w:id="0">
    <w:p w:rsidR="00255785" w:rsidRDefault="00255785" w:rsidP="00F319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E7" w:rsidRDefault="0098178F">
    <w:pPr>
      <w:pStyle w:val="a4"/>
      <w:jc w:val="center"/>
      <w:rPr>
        <w:rFonts w:ascii="Arial" w:eastAsia="맑은 고딕" w:hAnsi="Arial" w:cs="Arial"/>
        <w:sz w:val="20"/>
        <w:lang w:eastAsia="ko-KR"/>
      </w:rPr>
    </w:pPr>
    <w:r>
      <w:rPr>
        <w:rFonts w:ascii="Arial" w:hAnsi="Arial" w:cs="Arial"/>
        <w:snapToGrid w:val="0"/>
        <w:sz w:val="20"/>
      </w:rPr>
      <w:t xml:space="preserve">Page </w:t>
    </w:r>
    <w:r w:rsidR="000553E4">
      <w:rPr>
        <w:rFonts w:ascii="Arial" w:hAnsi="Arial" w:cs="Arial"/>
        <w:snapToGrid w:val="0"/>
        <w:sz w:val="20"/>
      </w:rPr>
      <w:fldChar w:fldCharType="begin"/>
    </w:r>
    <w:r>
      <w:rPr>
        <w:rFonts w:ascii="Arial" w:hAnsi="Arial" w:cs="Arial"/>
        <w:snapToGrid w:val="0"/>
        <w:sz w:val="20"/>
      </w:rPr>
      <w:instrText xml:space="preserve"> PAGE </w:instrText>
    </w:r>
    <w:r w:rsidR="000553E4">
      <w:rPr>
        <w:rFonts w:ascii="Arial" w:hAnsi="Arial" w:cs="Arial"/>
        <w:snapToGrid w:val="0"/>
        <w:sz w:val="20"/>
      </w:rPr>
      <w:fldChar w:fldCharType="separate"/>
    </w:r>
    <w:r w:rsidR="002D35AB">
      <w:rPr>
        <w:rFonts w:ascii="Arial" w:hAnsi="Arial" w:cs="Arial"/>
        <w:noProof/>
        <w:snapToGrid w:val="0"/>
        <w:sz w:val="20"/>
      </w:rPr>
      <w:t>2</w:t>
    </w:r>
    <w:r w:rsidR="000553E4">
      <w:rPr>
        <w:rFonts w:ascii="Arial" w:hAnsi="Arial" w:cs="Arial"/>
        <w:snapToGrid w:val="0"/>
        <w:sz w:val="20"/>
      </w:rPr>
      <w:fldChar w:fldCharType="end"/>
    </w:r>
    <w:r>
      <w:rPr>
        <w:rFonts w:ascii="Arial" w:hAnsi="Arial" w:cs="Arial"/>
        <w:snapToGrid w:val="0"/>
        <w:sz w:val="20"/>
      </w:rPr>
      <w:t xml:space="preserve"> of </w:t>
    </w:r>
    <w:r w:rsidR="000553E4">
      <w:rPr>
        <w:rFonts w:ascii="Arial" w:hAnsi="Arial" w:cs="Arial"/>
        <w:snapToGrid w:val="0"/>
        <w:sz w:val="20"/>
      </w:rPr>
      <w:fldChar w:fldCharType="begin"/>
    </w:r>
    <w:r>
      <w:rPr>
        <w:rFonts w:ascii="Arial" w:hAnsi="Arial" w:cs="Arial"/>
        <w:snapToGrid w:val="0"/>
        <w:sz w:val="20"/>
      </w:rPr>
      <w:instrText xml:space="preserve"> NUMPAGES </w:instrText>
    </w:r>
    <w:r w:rsidR="000553E4">
      <w:rPr>
        <w:rFonts w:ascii="Arial" w:hAnsi="Arial" w:cs="Arial"/>
        <w:snapToGrid w:val="0"/>
        <w:sz w:val="20"/>
      </w:rPr>
      <w:fldChar w:fldCharType="separate"/>
    </w:r>
    <w:r w:rsidR="002D35AB">
      <w:rPr>
        <w:rFonts w:ascii="Arial" w:hAnsi="Arial" w:cs="Arial"/>
        <w:noProof/>
        <w:snapToGrid w:val="0"/>
        <w:sz w:val="20"/>
      </w:rPr>
      <w:t>10</w:t>
    </w:r>
    <w:r w:rsidR="000553E4">
      <w:rPr>
        <w:rFonts w:ascii="Arial" w:hAnsi="Arial" w:cs="Arial"/>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785" w:rsidRDefault="00255785" w:rsidP="00F3195E">
      <w:r>
        <w:separator/>
      </w:r>
    </w:p>
  </w:footnote>
  <w:footnote w:type="continuationSeparator" w:id="0">
    <w:p w:rsidR="00255785" w:rsidRDefault="00255785" w:rsidP="00F31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E7" w:rsidRDefault="000553E4">
    <w:pPr>
      <w:pStyle w:val="a3"/>
      <w:jc w:val="center"/>
      <w:rPr>
        <w:rFonts w:ascii="Times New Roman" w:eastAsia="맑은 고딕" w:hAnsi="Times New Roman"/>
        <w:noProof/>
        <w:lang w:eastAsia="ko-KR"/>
      </w:rPr>
    </w:pPr>
    <w:r w:rsidRPr="000553E4">
      <w:rPr>
        <w:rFonts w:ascii="Times New Roman" w:hAnsi="Times New Roman"/>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PEC 로고.jpg" style="width:74.25pt;height:43.5pt;visibility:visible">
          <v:imagedata r:id="rId1" o:title=""/>
        </v:shape>
      </w:pict>
    </w:r>
  </w:p>
  <w:p w:rsidR="003B06E7" w:rsidRDefault="00255785">
    <w:pPr>
      <w:pStyle w:val="a3"/>
      <w:jc w:val="center"/>
      <w:rPr>
        <w:rFonts w:ascii="Copperplate Gothic Light" w:eastAsia="맑은 고딕" w:hAnsi="Copperplate Gothic Light"/>
        <w:sz w:val="20"/>
        <w:lang w:eastAsia="ko-KR"/>
      </w:rPr>
    </w:pPr>
  </w:p>
  <w:p w:rsidR="003B06E7" w:rsidRDefault="000553E4">
    <w:pPr>
      <w:pStyle w:val="a3"/>
      <w:jc w:val="center"/>
      <w:rPr>
        <w:rFonts w:ascii="Times New Roman" w:eastAsia="맑은 고딕" w:hAnsi="Times New Roman"/>
        <w:sz w:val="20"/>
        <w:lang w:eastAsia="ko-KR"/>
      </w:rPr>
    </w:pPr>
    <w:r w:rsidRPr="000553E4">
      <w:rPr>
        <w:noProof/>
        <w:sz w:val="20"/>
        <w:lang w:eastAsia="ko-KR"/>
      </w:rPr>
      <w:pict>
        <v:shapetype id="_x0000_t32" coordsize="21600,21600" o:spt="32" o:oned="t" path="m,l21600,21600e" filled="f">
          <v:path arrowok="t" fillok="f" o:connecttype="none"/>
          <o:lock v:ext="edit" shapetype="t"/>
        </v:shapetype>
        <v:shape id="Straight Arrow Connector 2" o:spid="_x0000_s1025" type="#_x0000_t32" style="position:absolute;left:0;text-align:left;margin-left:9.75pt;margin-top:12.45pt;width:521.25pt;height:0;z-index:251660288;visibility:visible;mso-wrap-distance-top:-3e-5mm;mso-wrap-distance-bottom:-3e-5mm" strokeweight="1pt"/>
      </w:pict>
    </w:r>
    <w:r w:rsidR="0098178F">
      <w:rPr>
        <w:rFonts w:ascii="Copperplate Gothic Light" w:hAnsi="Copperplate Gothic Light"/>
        <w:sz w:val="20"/>
      </w:rPr>
      <w:t>APEC Life Sciences Innovation Forum Regulatory Harmonization Steering Committee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77D2"/>
    <w:multiLevelType w:val="hybridMultilevel"/>
    <w:tmpl w:val="1BD65616"/>
    <w:lvl w:ilvl="0" w:tplc="10090005">
      <w:start w:val="1"/>
      <w:numFmt w:val="bullet"/>
      <w:lvlText w:val=""/>
      <w:lvlJc w:val="left"/>
      <w:pPr>
        <w:tabs>
          <w:tab w:val="num" w:pos="360"/>
        </w:tabs>
        <w:ind w:left="360" w:hanging="360"/>
      </w:pPr>
      <w:rPr>
        <w:rFonts w:ascii="Wingdings" w:hAnsi="Wingdings" w:cs="Times New Roman" w:hint="default"/>
      </w:rPr>
    </w:lvl>
    <w:lvl w:ilvl="1" w:tplc="04090001">
      <w:start w:val="1"/>
      <w:numFmt w:val="bullet"/>
      <w:lvlText w:val=""/>
      <w:lvlJc w:val="left"/>
      <w:pPr>
        <w:ind w:left="1080" w:hanging="360"/>
      </w:pPr>
      <w:rPr>
        <w:rFonts w:ascii="Wingdings" w:hAnsi="Wingdings" w:cs="Times New Roman" w:hint="default"/>
      </w:rPr>
    </w:lvl>
    <w:lvl w:ilvl="2" w:tplc="04090005">
      <w:start w:val="1"/>
      <w:numFmt w:val="decimal"/>
      <w:lvlText w:val="%3."/>
      <w:lvlJc w:val="left"/>
      <w:pPr>
        <w:tabs>
          <w:tab w:val="num" w:pos="1800"/>
        </w:tabs>
        <w:ind w:left="1800" w:hanging="360"/>
      </w:pPr>
      <w:rPr>
        <w:rFonts w:ascii="Times New Roman" w:hAnsi="Times New Roman" w:cs="Times New Roman"/>
      </w:rPr>
    </w:lvl>
    <w:lvl w:ilvl="3" w:tplc="04090001">
      <w:start w:val="1"/>
      <w:numFmt w:val="decimal"/>
      <w:lvlText w:val="%4."/>
      <w:lvlJc w:val="left"/>
      <w:pPr>
        <w:tabs>
          <w:tab w:val="num" w:pos="2520"/>
        </w:tabs>
        <w:ind w:left="2520" w:hanging="360"/>
      </w:pPr>
      <w:rPr>
        <w:rFonts w:ascii="Times New Roman" w:hAnsi="Times New Roman" w:cs="Times New Roman"/>
      </w:rPr>
    </w:lvl>
    <w:lvl w:ilvl="4" w:tplc="04090003">
      <w:start w:val="1"/>
      <w:numFmt w:val="decimal"/>
      <w:lvlText w:val="%5."/>
      <w:lvlJc w:val="left"/>
      <w:pPr>
        <w:tabs>
          <w:tab w:val="num" w:pos="3240"/>
        </w:tabs>
        <w:ind w:left="3240" w:hanging="360"/>
      </w:pPr>
      <w:rPr>
        <w:rFonts w:ascii="Times New Roman" w:hAnsi="Times New Roman" w:cs="Times New Roman"/>
      </w:rPr>
    </w:lvl>
    <w:lvl w:ilvl="5" w:tplc="04090005">
      <w:start w:val="1"/>
      <w:numFmt w:val="decimal"/>
      <w:lvlText w:val="%6."/>
      <w:lvlJc w:val="left"/>
      <w:pPr>
        <w:tabs>
          <w:tab w:val="num" w:pos="3960"/>
        </w:tabs>
        <w:ind w:left="3960" w:hanging="360"/>
      </w:pPr>
      <w:rPr>
        <w:rFonts w:ascii="Times New Roman" w:hAnsi="Times New Roman" w:cs="Times New Roman"/>
      </w:rPr>
    </w:lvl>
    <w:lvl w:ilvl="6" w:tplc="04090001">
      <w:start w:val="1"/>
      <w:numFmt w:val="decimal"/>
      <w:lvlText w:val="%7."/>
      <w:lvlJc w:val="left"/>
      <w:pPr>
        <w:tabs>
          <w:tab w:val="num" w:pos="4680"/>
        </w:tabs>
        <w:ind w:left="4680" w:hanging="360"/>
      </w:pPr>
      <w:rPr>
        <w:rFonts w:ascii="Times New Roman" w:hAnsi="Times New Roman" w:cs="Times New Roman"/>
      </w:rPr>
    </w:lvl>
    <w:lvl w:ilvl="7" w:tplc="04090003">
      <w:start w:val="1"/>
      <w:numFmt w:val="decimal"/>
      <w:lvlText w:val="%8."/>
      <w:lvlJc w:val="left"/>
      <w:pPr>
        <w:tabs>
          <w:tab w:val="num" w:pos="5400"/>
        </w:tabs>
        <w:ind w:left="5400" w:hanging="360"/>
      </w:pPr>
      <w:rPr>
        <w:rFonts w:ascii="Times New Roman" w:hAnsi="Times New Roman" w:cs="Times New Roman"/>
      </w:rPr>
    </w:lvl>
    <w:lvl w:ilvl="8" w:tplc="04090005">
      <w:start w:val="1"/>
      <w:numFmt w:val="decimal"/>
      <w:lvlText w:val="%9."/>
      <w:lvlJc w:val="left"/>
      <w:pPr>
        <w:tabs>
          <w:tab w:val="num" w:pos="6120"/>
        </w:tabs>
        <w:ind w:left="6120" w:hanging="360"/>
      </w:pPr>
      <w:rPr>
        <w:rFonts w:ascii="Times New Roman" w:hAnsi="Times New Roman" w:cs="Times New Roman"/>
      </w:rPr>
    </w:lvl>
  </w:abstractNum>
  <w:abstractNum w:abstractNumId="1">
    <w:nsid w:val="26862872"/>
    <w:multiLevelType w:val="hybridMultilevel"/>
    <w:tmpl w:val="4474797A"/>
    <w:lvl w:ilvl="0" w:tplc="10090005">
      <w:start w:val="1"/>
      <w:numFmt w:val="bullet"/>
      <w:lvlText w:val=""/>
      <w:lvlJc w:val="left"/>
      <w:pPr>
        <w:tabs>
          <w:tab w:val="num" w:pos="720"/>
        </w:tabs>
        <w:ind w:left="720" w:hanging="360"/>
      </w:pPr>
      <w:rPr>
        <w:rFonts w:ascii="Wingdings" w:hAnsi="Wingdings" w:cs="Times New Roman" w:hint="default"/>
      </w:rPr>
    </w:lvl>
    <w:lvl w:ilvl="1" w:tplc="0409000B">
      <w:start w:val="1"/>
      <w:numFmt w:val="bullet"/>
      <w:lvlText w:val=""/>
      <w:lvlJc w:val="left"/>
      <w:pPr>
        <w:ind w:left="1200" w:hanging="420"/>
      </w:pPr>
      <w:rPr>
        <w:rFonts w:ascii="Wingdings" w:hAnsi="Wingdings" w:cs="Times New Roman" w:hint="default"/>
      </w:rPr>
    </w:lvl>
    <w:lvl w:ilvl="2" w:tplc="0409000D">
      <w:start w:val="1"/>
      <w:numFmt w:val="bullet"/>
      <w:lvlText w:val=""/>
      <w:lvlJc w:val="left"/>
      <w:pPr>
        <w:ind w:left="1620" w:hanging="420"/>
      </w:pPr>
      <w:rPr>
        <w:rFonts w:ascii="Wingdings" w:hAnsi="Wingdings" w:cs="Times New Roman" w:hint="default"/>
      </w:rPr>
    </w:lvl>
    <w:lvl w:ilvl="3" w:tplc="04090001">
      <w:start w:val="1"/>
      <w:numFmt w:val="bullet"/>
      <w:lvlText w:val=""/>
      <w:lvlJc w:val="left"/>
      <w:pPr>
        <w:ind w:left="2040" w:hanging="420"/>
      </w:pPr>
      <w:rPr>
        <w:rFonts w:ascii="Wingdings" w:hAnsi="Wingdings" w:cs="Times New Roman" w:hint="default"/>
      </w:rPr>
    </w:lvl>
    <w:lvl w:ilvl="4" w:tplc="0409000B">
      <w:start w:val="1"/>
      <w:numFmt w:val="bullet"/>
      <w:lvlText w:val=""/>
      <w:lvlJc w:val="left"/>
      <w:pPr>
        <w:ind w:left="2460" w:hanging="420"/>
      </w:pPr>
      <w:rPr>
        <w:rFonts w:ascii="Wingdings" w:hAnsi="Wingdings" w:cs="Times New Roman" w:hint="default"/>
      </w:rPr>
    </w:lvl>
    <w:lvl w:ilvl="5" w:tplc="0409000D">
      <w:start w:val="1"/>
      <w:numFmt w:val="bullet"/>
      <w:lvlText w:val=""/>
      <w:lvlJc w:val="left"/>
      <w:pPr>
        <w:ind w:left="2880" w:hanging="420"/>
      </w:pPr>
      <w:rPr>
        <w:rFonts w:ascii="Wingdings" w:hAnsi="Wingdings" w:cs="Times New Roman" w:hint="default"/>
      </w:rPr>
    </w:lvl>
    <w:lvl w:ilvl="6" w:tplc="04090001">
      <w:start w:val="1"/>
      <w:numFmt w:val="bullet"/>
      <w:lvlText w:val=""/>
      <w:lvlJc w:val="left"/>
      <w:pPr>
        <w:ind w:left="3300" w:hanging="420"/>
      </w:pPr>
      <w:rPr>
        <w:rFonts w:ascii="Wingdings" w:hAnsi="Wingdings" w:cs="Times New Roman" w:hint="default"/>
      </w:rPr>
    </w:lvl>
    <w:lvl w:ilvl="7" w:tplc="0409000B">
      <w:start w:val="1"/>
      <w:numFmt w:val="bullet"/>
      <w:lvlText w:val=""/>
      <w:lvlJc w:val="left"/>
      <w:pPr>
        <w:ind w:left="3720" w:hanging="420"/>
      </w:pPr>
      <w:rPr>
        <w:rFonts w:ascii="Wingdings" w:hAnsi="Wingdings" w:cs="Times New Roman" w:hint="default"/>
      </w:rPr>
    </w:lvl>
    <w:lvl w:ilvl="8" w:tplc="0409000D">
      <w:start w:val="1"/>
      <w:numFmt w:val="bullet"/>
      <w:lvlText w:val=""/>
      <w:lvlJc w:val="left"/>
      <w:pPr>
        <w:ind w:left="4140" w:hanging="420"/>
      </w:pPr>
      <w:rPr>
        <w:rFonts w:ascii="Wingdings" w:hAnsi="Wingdings" w:cs="Times New Roman" w:hint="default"/>
      </w:rPr>
    </w:lvl>
  </w:abstractNum>
  <w:abstractNum w:abstractNumId="2">
    <w:nsid w:val="28E17DAF"/>
    <w:multiLevelType w:val="hybridMultilevel"/>
    <w:tmpl w:val="7598D0AA"/>
    <w:lvl w:ilvl="0" w:tplc="10090005">
      <w:start w:val="1"/>
      <w:numFmt w:val="bullet"/>
      <w:lvlText w:val=""/>
      <w:lvlJc w:val="left"/>
      <w:pPr>
        <w:tabs>
          <w:tab w:val="num" w:pos="720"/>
        </w:tabs>
        <w:ind w:left="720" w:hanging="360"/>
      </w:pPr>
      <w:rPr>
        <w:rFonts w:ascii="Wingdings" w:hAnsi="Wingdings"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Times New Roman" w:hint="default"/>
      </w:rPr>
    </w:lvl>
    <w:lvl w:ilvl="3" w:tplc="10090001">
      <w:start w:val="1"/>
      <w:numFmt w:val="bullet"/>
      <w:lvlText w:val=""/>
      <w:lvlJc w:val="left"/>
      <w:pPr>
        <w:tabs>
          <w:tab w:val="num" w:pos="2880"/>
        </w:tabs>
        <w:ind w:left="2880" w:hanging="360"/>
      </w:pPr>
      <w:rPr>
        <w:rFonts w:ascii="Symbol" w:hAnsi="Symbol" w:cs="Times New Roman"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Times New Roman" w:hint="default"/>
      </w:rPr>
    </w:lvl>
    <w:lvl w:ilvl="6" w:tplc="10090001">
      <w:start w:val="1"/>
      <w:numFmt w:val="bullet"/>
      <w:lvlText w:val=""/>
      <w:lvlJc w:val="left"/>
      <w:pPr>
        <w:tabs>
          <w:tab w:val="num" w:pos="5040"/>
        </w:tabs>
        <w:ind w:left="5040" w:hanging="360"/>
      </w:pPr>
      <w:rPr>
        <w:rFonts w:ascii="Symbol" w:hAnsi="Symbol" w:cs="Times New Roman"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D6A0414"/>
    <w:multiLevelType w:val="hybridMultilevel"/>
    <w:tmpl w:val="6442C2B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ind w:left="1200" w:hanging="420"/>
      </w:pPr>
      <w:rPr>
        <w:rFonts w:ascii="Wingdings" w:hAnsi="Wingdings" w:cs="Times New Roman" w:hint="default"/>
      </w:rPr>
    </w:lvl>
    <w:lvl w:ilvl="2" w:tplc="0409000D">
      <w:start w:val="1"/>
      <w:numFmt w:val="bullet"/>
      <w:lvlText w:val=""/>
      <w:lvlJc w:val="left"/>
      <w:pPr>
        <w:ind w:left="1620" w:hanging="420"/>
      </w:pPr>
      <w:rPr>
        <w:rFonts w:ascii="Wingdings" w:hAnsi="Wingdings" w:cs="Times New Roman" w:hint="default"/>
      </w:rPr>
    </w:lvl>
    <w:lvl w:ilvl="3" w:tplc="04090001">
      <w:start w:val="1"/>
      <w:numFmt w:val="bullet"/>
      <w:lvlText w:val=""/>
      <w:lvlJc w:val="left"/>
      <w:pPr>
        <w:ind w:left="2040" w:hanging="420"/>
      </w:pPr>
      <w:rPr>
        <w:rFonts w:ascii="Wingdings" w:hAnsi="Wingdings" w:cs="Times New Roman" w:hint="default"/>
      </w:rPr>
    </w:lvl>
    <w:lvl w:ilvl="4" w:tplc="0409000B">
      <w:start w:val="1"/>
      <w:numFmt w:val="bullet"/>
      <w:lvlText w:val=""/>
      <w:lvlJc w:val="left"/>
      <w:pPr>
        <w:ind w:left="2460" w:hanging="420"/>
      </w:pPr>
      <w:rPr>
        <w:rFonts w:ascii="Wingdings" w:hAnsi="Wingdings" w:cs="Times New Roman" w:hint="default"/>
      </w:rPr>
    </w:lvl>
    <w:lvl w:ilvl="5" w:tplc="0409000D">
      <w:start w:val="1"/>
      <w:numFmt w:val="bullet"/>
      <w:lvlText w:val=""/>
      <w:lvlJc w:val="left"/>
      <w:pPr>
        <w:ind w:left="2880" w:hanging="420"/>
      </w:pPr>
      <w:rPr>
        <w:rFonts w:ascii="Wingdings" w:hAnsi="Wingdings" w:cs="Times New Roman" w:hint="default"/>
      </w:rPr>
    </w:lvl>
    <w:lvl w:ilvl="6" w:tplc="04090001">
      <w:start w:val="1"/>
      <w:numFmt w:val="bullet"/>
      <w:lvlText w:val=""/>
      <w:lvlJc w:val="left"/>
      <w:pPr>
        <w:ind w:left="3300" w:hanging="420"/>
      </w:pPr>
      <w:rPr>
        <w:rFonts w:ascii="Wingdings" w:hAnsi="Wingdings" w:cs="Times New Roman" w:hint="default"/>
      </w:rPr>
    </w:lvl>
    <w:lvl w:ilvl="7" w:tplc="0409000B">
      <w:start w:val="1"/>
      <w:numFmt w:val="bullet"/>
      <w:lvlText w:val=""/>
      <w:lvlJc w:val="left"/>
      <w:pPr>
        <w:ind w:left="3720" w:hanging="420"/>
      </w:pPr>
      <w:rPr>
        <w:rFonts w:ascii="Wingdings" w:hAnsi="Wingdings" w:cs="Times New Roman" w:hint="default"/>
      </w:rPr>
    </w:lvl>
    <w:lvl w:ilvl="8" w:tplc="0409000D">
      <w:start w:val="1"/>
      <w:numFmt w:val="bullet"/>
      <w:lvlText w:val=""/>
      <w:lvlJc w:val="left"/>
      <w:pPr>
        <w:ind w:left="4140" w:hanging="420"/>
      </w:pPr>
      <w:rPr>
        <w:rFonts w:ascii="Wingdings" w:hAnsi="Wingdings" w:cs="Times New Roman" w:hint="default"/>
      </w:rPr>
    </w:lvl>
  </w:abstractNum>
  <w:abstractNum w:abstractNumId="4">
    <w:nsid w:val="4198393B"/>
    <w:multiLevelType w:val="hybridMultilevel"/>
    <w:tmpl w:val="B25602C4"/>
    <w:lvl w:ilvl="0" w:tplc="AA005ADC">
      <w:start w:val="1"/>
      <w:numFmt w:val="bullet"/>
      <w:suff w:val="nothing"/>
      <w:lvlText w:val=""/>
      <w:lvlJc w:val="left"/>
      <w:pPr>
        <w:ind w:left="0" w:firstLine="0"/>
      </w:pPr>
      <w:rPr>
        <w:rFonts w:ascii="Wingding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2FD6208"/>
    <w:multiLevelType w:val="hybridMultilevel"/>
    <w:tmpl w:val="34EA5B26"/>
    <w:lvl w:ilvl="0" w:tplc="10090005">
      <w:start w:val="1"/>
      <w:numFmt w:val="bullet"/>
      <w:lvlText w:val=""/>
      <w:lvlJc w:val="left"/>
      <w:pPr>
        <w:ind w:left="400" w:hanging="400"/>
      </w:pPr>
      <w:rPr>
        <w:rFonts w:ascii="Wingdings" w:hAnsi="Wingdings" w:cs="Times New Roman" w:hint="default"/>
      </w:rPr>
    </w:lvl>
    <w:lvl w:ilvl="1" w:tplc="04090003">
      <w:start w:val="1"/>
      <w:numFmt w:val="bullet"/>
      <w:lvlText w:val=""/>
      <w:lvlJc w:val="left"/>
      <w:pPr>
        <w:ind w:left="800" w:hanging="400"/>
      </w:pPr>
      <w:rPr>
        <w:rFonts w:ascii="Wingdings" w:hAnsi="Wingdings" w:cs="Times New Roman" w:hint="default"/>
      </w:rPr>
    </w:lvl>
    <w:lvl w:ilvl="2" w:tplc="04090005">
      <w:start w:val="1"/>
      <w:numFmt w:val="bullet"/>
      <w:lvlText w:val=""/>
      <w:lvlJc w:val="left"/>
      <w:pPr>
        <w:ind w:left="1200" w:hanging="400"/>
      </w:pPr>
      <w:rPr>
        <w:rFonts w:ascii="Wingdings" w:hAnsi="Wingdings" w:cs="Times New Roman" w:hint="default"/>
      </w:rPr>
    </w:lvl>
    <w:lvl w:ilvl="3" w:tplc="04090001">
      <w:start w:val="1"/>
      <w:numFmt w:val="bullet"/>
      <w:lvlText w:val=""/>
      <w:lvlJc w:val="left"/>
      <w:pPr>
        <w:ind w:left="1600" w:hanging="400"/>
      </w:pPr>
      <w:rPr>
        <w:rFonts w:ascii="Wingdings" w:hAnsi="Wingdings" w:cs="Times New Roman" w:hint="default"/>
      </w:rPr>
    </w:lvl>
    <w:lvl w:ilvl="4" w:tplc="04090003">
      <w:start w:val="1"/>
      <w:numFmt w:val="bullet"/>
      <w:lvlText w:val=""/>
      <w:lvlJc w:val="left"/>
      <w:pPr>
        <w:ind w:left="2000" w:hanging="400"/>
      </w:pPr>
      <w:rPr>
        <w:rFonts w:ascii="Wingdings" w:hAnsi="Wingdings" w:cs="Times New Roman" w:hint="default"/>
      </w:rPr>
    </w:lvl>
    <w:lvl w:ilvl="5" w:tplc="04090005">
      <w:start w:val="1"/>
      <w:numFmt w:val="bullet"/>
      <w:lvlText w:val=""/>
      <w:lvlJc w:val="left"/>
      <w:pPr>
        <w:ind w:left="2400" w:hanging="400"/>
      </w:pPr>
      <w:rPr>
        <w:rFonts w:ascii="Wingdings" w:hAnsi="Wingdings" w:cs="Times New Roman" w:hint="default"/>
      </w:rPr>
    </w:lvl>
    <w:lvl w:ilvl="6" w:tplc="04090001">
      <w:start w:val="1"/>
      <w:numFmt w:val="bullet"/>
      <w:lvlText w:val=""/>
      <w:lvlJc w:val="left"/>
      <w:pPr>
        <w:ind w:left="2800" w:hanging="400"/>
      </w:pPr>
      <w:rPr>
        <w:rFonts w:ascii="Wingdings" w:hAnsi="Wingdings" w:cs="Times New Roman" w:hint="default"/>
      </w:rPr>
    </w:lvl>
    <w:lvl w:ilvl="7" w:tplc="04090003">
      <w:start w:val="1"/>
      <w:numFmt w:val="bullet"/>
      <w:lvlText w:val=""/>
      <w:lvlJc w:val="left"/>
      <w:pPr>
        <w:ind w:left="3200" w:hanging="400"/>
      </w:pPr>
      <w:rPr>
        <w:rFonts w:ascii="Wingdings" w:hAnsi="Wingdings" w:cs="Times New Roman" w:hint="default"/>
      </w:rPr>
    </w:lvl>
    <w:lvl w:ilvl="8" w:tplc="04090005">
      <w:start w:val="1"/>
      <w:numFmt w:val="bullet"/>
      <w:lvlText w:val=""/>
      <w:lvlJc w:val="left"/>
      <w:pPr>
        <w:ind w:left="3600" w:hanging="400"/>
      </w:pPr>
      <w:rPr>
        <w:rFonts w:ascii="Wingdings" w:hAnsi="Wingdings" w:cs="Times New Roman" w:hint="default"/>
      </w:rPr>
    </w:lvl>
  </w:abstractNum>
  <w:abstractNum w:abstractNumId="6">
    <w:nsid w:val="6E5E56F5"/>
    <w:multiLevelType w:val="hybridMultilevel"/>
    <w:tmpl w:val="E964285C"/>
    <w:lvl w:ilvl="0" w:tplc="10090003">
      <w:start w:val="1"/>
      <w:numFmt w:val="bullet"/>
      <w:lvlText w:val="o"/>
      <w:lvlJc w:val="left"/>
      <w:pPr>
        <w:ind w:left="2000" w:hanging="400"/>
      </w:pPr>
      <w:rPr>
        <w:rFonts w:ascii="Courier New" w:hAnsi="Courier New" w:cs="Courier New"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10090003">
      <w:start w:val="1"/>
      <w:numFmt w:val="bullet"/>
      <w:lvlText w:val="o"/>
      <w:lvlJc w:val="left"/>
      <w:pPr>
        <w:ind w:left="3200" w:hanging="400"/>
      </w:pPr>
      <w:rPr>
        <w:rFonts w:ascii="Courier New" w:hAnsi="Courier New" w:cs="Courier New"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7">
    <w:nsid w:val="7D6727A2"/>
    <w:multiLevelType w:val="hybridMultilevel"/>
    <w:tmpl w:val="694AA296"/>
    <w:lvl w:ilvl="0" w:tplc="10090005">
      <w:start w:val="1"/>
      <w:numFmt w:val="bullet"/>
      <w:lvlText w:val=""/>
      <w:lvlJc w:val="left"/>
      <w:pPr>
        <w:tabs>
          <w:tab w:val="num" w:pos="360"/>
        </w:tabs>
        <w:ind w:left="360" w:hanging="360"/>
      </w:pPr>
      <w:rPr>
        <w:rFonts w:ascii="Wingdings" w:hAnsi="Wingdings" w:cs="Times New Roman"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cs="Times New Roman" w:hint="default"/>
      </w:rPr>
    </w:lvl>
    <w:lvl w:ilvl="3" w:tplc="10090001">
      <w:start w:val="1"/>
      <w:numFmt w:val="bullet"/>
      <w:lvlText w:val=""/>
      <w:lvlJc w:val="left"/>
      <w:pPr>
        <w:tabs>
          <w:tab w:val="num" w:pos="2520"/>
        </w:tabs>
        <w:ind w:left="2520" w:hanging="360"/>
      </w:pPr>
      <w:rPr>
        <w:rFonts w:ascii="Symbol" w:hAnsi="Symbol" w:cs="Times New Roman"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cs="Times New Roman" w:hint="default"/>
      </w:rPr>
    </w:lvl>
    <w:lvl w:ilvl="6" w:tplc="10090001">
      <w:start w:val="1"/>
      <w:numFmt w:val="bullet"/>
      <w:lvlText w:val=""/>
      <w:lvlJc w:val="left"/>
      <w:pPr>
        <w:tabs>
          <w:tab w:val="num" w:pos="4680"/>
        </w:tabs>
        <w:ind w:left="4680" w:hanging="360"/>
      </w:pPr>
      <w:rPr>
        <w:rFonts w:ascii="Symbol" w:hAnsi="Symbol" w:cs="Times New Roman"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cs="Times New Roman" w:hint="default"/>
      </w:rPr>
    </w:lvl>
  </w:abstractNum>
  <w:num w:numId="1">
    <w:abstractNumId w:val="2"/>
  </w:num>
  <w:num w:numId="2">
    <w:abstractNumId w:val="0"/>
  </w:num>
  <w:num w:numId="3">
    <w:abstractNumId w:val="7"/>
  </w:num>
  <w:num w:numId="4">
    <w:abstractNumId w:val="1"/>
  </w:num>
  <w:num w:numId="5">
    <w:abstractNumId w:val="5"/>
  </w:num>
  <w:num w:numId="6">
    <w:abstractNumId w:val="3"/>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7650"/>
    <o:shapelayout v:ext="edit">
      <o:idmap v:ext="edit" data="1"/>
      <o:rules v:ext="edit">
        <o:r id="V:Rule2" type="connector" idref="#Straight Arrow Connector 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178F"/>
    <w:rsid w:val="00054E1B"/>
    <w:rsid w:val="000553E4"/>
    <w:rsid w:val="000C73C6"/>
    <w:rsid w:val="000C75F9"/>
    <w:rsid w:val="00101E33"/>
    <w:rsid w:val="00143013"/>
    <w:rsid w:val="00145DD3"/>
    <w:rsid w:val="0016067F"/>
    <w:rsid w:val="001F467E"/>
    <w:rsid w:val="00255785"/>
    <w:rsid w:val="002A00FD"/>
    <w:rsid w:val="002D35AB"/>
    <w:rsid w:val="003A4467"/>
    <w:rsid w:val="003B6CFB"/>
    <w:rsid w:val="00474C3D"/>
    <w:rsid w:val="004D1131"/>
    <w:rsid w:val="005100CC"/>
    <w:rsid w:val="00552C80"/>
    <w:rsid w:val="00555822"/>
    <w:rsid w:val="00607805"/>
    <w:rsid w:val="006521E4"/>
    <w:rsid w:val="006B4D64"/>
    <w:rsid w:val="007122BA"/>
    <w:rsid w:val="007A3A41"/>
    <w:rsid w:val="007A6F6A"/>
    <w:rsid w:val="008770CD"/>
    <w:rsid w:val="008D691B"/>
    <w:rsid w:val="00927582"/>
    <w:rsid w:val="0093224C"/>
    <w:rsid w:val="00967A42"/>
    <w:rsid w:val="0098178F"/>
    <w:rsid w:val="009B19E8"/>
    <w:rsid w:val="00A52ED3"/>
    <w:rsid w:val="00A65A69"/>
    <w:rsid w:val="00B56182"/>
    <w:rsid w:val="00B71D0D"/>
    <w:rsid w:val="00B975DB"/>
    <w:rsid w:val="00BF7A47"/>
    <w:rsid w:val="00C5545E"/>
    <w:rsid w:val="00C92ACE"/>
    <w:rsid w:val="00DF4507"/>
    <w:rsid w:val="00E10FFD"/>
    <w:rsid w:val="00E52123"/>
    <w:rsid w:val="00EA50AE"/>
    <w:rsid w:val="00F319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8F"/>
    <w:rPr>
      <w:rFonts w:ascii="Times New Roman" w:eastAsia="바탕"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98178F"/>
    <w:pPr>
      <w:tabs>
        <w:tab w:val="center" w:pos="4320"/>
        <w:tab w:val="right" w:pos="8640"/>
      </w:tabs>
    </w:pPr>
    <w:rPr>
      <w:rFonts w:ascii="Century Schoolbook" w:eastAsia="MS Mincho" w:hAnsi="Century Schoolbook"/>
      <w:szCs w:val="20"/>
      <w:lang w:eastAsia="ja-JP"/>
    </w:rPr>
  </w:style>
  <w:style w:type="character" w:customStyle="1" w:styleId="Char">
    <w:name w:val="머리글 Char"/>
    <w:basedOn w:val="a0"/>
    <w:link w:val="a3"/>
    <w:semiHidden/>
    <w:rsid w:val="0098178F"/>
    <w:rPr>
      <w:rFonts w:ascii="Century Schoolbook" w:eastAsia="MS Mincho" w:hAnsi="Century Schoolbook" w:cs="Times New Roman"/>
      <w:kern w:val="0"/>
      <w:sz w:val="24"/>
      <w:szCs w:val="20"/>
      <w:lang w:eastAsia="ja-JP"/>
    </w:rPr>
  </w:style>
  <w:style w:type="paragraph" w:styleId="a4">
    <w:name w:val="footer"/>
    <w:basedOn w:val="a"/>
    <w:link w:val="Char0"/>
    <w:semiHidden/>
    <w:rsid w:val="0098178F"/>
    <w:pPr>
      <w:tabs>
        <w:tab w:val="center" w:pos="4320"/>
        <w:tab w:val="right" w:pos="8640"/>
      </w:tabs>
    </w:pPr>
    <w:rPr>
      <w:rFonts w:ascii="Century Schoolbook" w:eastAsia="MS Mincho" w:hAnsi="Century Schoolbook"/>
      <w:szCs w:val="20"/>
      <w:lang w:eastAsia="ja-JP"/>
    </w:rPr>
  </w:style>
  <w:style w:type="character" w:customStyle="1" w:styleId="Char0">
    <w:name w:val="바닥글 Char"/>
    <w:basedOn w:val="a0"/>
    <w:link w:val="a4"/>
    <w:semiHidden/>
    <w:rsid w:val="0098178F"/>
    <w:rPr>
      <w:rFonts w:ascii="Century Schoolbook" w:eastAsia="MS Mincho" w:hAnsi="Century Schoolbook" w:cs="Times New Roman"/>
      <w:kern w:val="0"/>
      <w:sz w:val="24"/>
      <w:szCs w:val="20"/>
      <w:lang w:eastAsia="ja-JP"/>
    </w:rPr>
  </w:style>
  <w:style w:type="paragraph" w:customStyle="1" w:styleId="ListParagraph1">
    <w:name w:val="List Paragraph1"/>
    <w:basedOn w:val="a"/>
    <w:rsid w:val="0098178F"/>
    <w:pPr>
      <w:wordWrap w:val="0"/>
      <w:autoSpaceDE w:val="0"/>
      <w:autoSpaceDN w:val="0"/>
      <w:ind w:leftChars="400" w:left="800"/>
      <w:jc w:val="both"/>
    </w:pPr>
    <w:rPr>
      <w:rFonts w:ascii="맑은 고딕" w:eastAsia="맑은 고딕" w:hAnsi="맑은 고딕"/>
      <w:sz w:val="20"/>
      <w:szCs w:val="20"/>
    </w:rPr>
  </w:style>
  <w:style w:type="paragraph" w:styleId="a5">
    <w:name w:val="List Paragraph"/>
    <w:basedOn w:val="a"/>
    <w:uiPriority w:val="34"/>
    <w:qFormat/>
    <w:rsid w:val="0098178F"/>
    <w:pPr>
      <w:ind w:leftChars="400" w:left="8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3238</Words>
  <Characters>18462</Characters>
  <Application>Microsoft Office Word</Application>
  <DocSecurity>0</DocSecurity>
  <Lines>153</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cp:lastModifiedBy>
  <cp:revision>2</cp:revision>
  <cp:lastPrinted>2014-06-17T06:04:00Z</cp:lastPrinted>
  <dcterms:created xsi:type="dcterms:W3CDTF">2016-07-19T02:00:00Z</dcterms:created>
  <dcterms:modified xsi:type="dcterms:W3CDTF">2016-07-19T02:00:00Z</dcterms:modified>
</cp:coreProperties>
</file>