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2" w:type="dxa"/>
        <w:tblInd w:w="91" w:type="dxa"/>
        <w:tblLook w:val="04A0" w:firstRow="1" w:lastRow="0" w:firstColumn="1" w:lastColumn="0" w:noHBand="0" w:noVBand="1"/>
      </w:tblPr>
      <w:tblGrid>
        <w:gridCol w:w="674"/>
        <w:gridCol w:w="8788"/>
      </w:tblGrid>
      <w:tr w:rsidR="002C0E93" w:rsidRPr="001B3EEA" w14:paraId="72135950" w14:textId="77777777" w:rsidTr="00D30EFC">
        <w:trPr>
          <w:trHeight w:val="330"/>
        </w:trPr>
        <w:tc>
          <w:tcPr>
            <w:tcW w:w="6897" w:type="dxa"/>
            <w:gridSpan w:val="2"/>
            <w:tcBorders>
              <w:top w:val="nil"/>
              <w:left w:val="nil"/>
              <w:bottom w:val="nil"/>
              <w:right w:val="nil"/>
            </w:tcBorders>
            <w:shd w:val="clear" w:color="000000" w:fill="0070C0"/>
            <w:noWrap/>
            <w:vAlign w:val="bottom"/>
            <w:hideMark/>
          </w:tcPr>
          <w:p w14:paraId="2260AE81" w14:textId="3B0F7BC4" w:rsidR="002C0E93" w:rsidRPr="004265A5" w:rsidRDefault="002C0E93" w:rsidP="006E083E">
            <w:pPr>
              <w:spacing w:after="0"/>
              <w:jc w:val="both"/>
              <w:rPr>
                <w:rFonts w:ascii="Times New Roman" w:eastAsia="Times New Roman" w:hAnsi="Times New Roman"/>
                <w:b/>
                <w:bCs/>
                <w:color w:val="FFFFFF"/>
                <w:sz w:val="28"/>
                <w:szCs w:val="28"/>
              </w:rPr>
            </w:pPr>
            <w:r w:rsidRPr="003D0A65">
              <w:rPr>
                <w:rFonts w:ascii="Times New Roman" w:eastAsia="Times New Roman" w:hAnsi="Times New Roman"/>
                <w:b/>
                <w:bCs/>
                <w:color w:val="FFFFFF"/>
                <w:sz w:val="28"/>
                <w:szCs w:val="28"/>
              </w:rPr>
              <w:t xml:space="preserve">Singapore’s </w:t>
            </w:r>
            <w:r>
              <w:rPr>
                <w:rFonts w:ascii="Times New Roman" w:eastAsia="Times New Roman" w:hAnsi="Times New Roman"/>
                <w:b/>
                <w:bCs/>
                <w:color w:val="FFFFFF"/>
                <w:sz w:val="28"/>
                <w:szCs w:val="28"/>
              </w:rPr>
              <w:t>Bogor</w:t>
            </w:r>
            <w:r w:rsidR="005A72CA">
              <w:rPr>
                <w:rFonts w:ascii="Times New Roman" w:eastAsia="Times New Roman" w:hAnsi="Times New Roman"/>
                <w:b/>
                <w:bCs/>
                <w:color w:val="FFFFFF"/>
                <w:sz w:val="28"/>
                <w:szCs w:val="28"/>
              </w:rPr>
              <w:t xml:space="preserve"> Goals Progress Report (as at </w:t>
            </w:r>
            <w:r w:rsidR="007F50FA">
              <w:rPr>
                <w:rFonts w:ascii="Times New Roman" w:eastAsia="Times New Roman" w:hAnsi="Times New Roman"/>
                <w:b/>
                <w:bCs/>
                <w:color w:val="FFFFFF"/>
                <w:sz w:val="28"/>
                <w:szCs w:val="28"/>
              </w:rPr>
              <w:t xml:space="preserve">30 </w:t>
            </w:r>
            <w:r w:rsidR="006E083E">
              <w:rPr>
                <w:rFonts w:ascii="Times New Roman" w:eastAsia="Times New Roman" w:hAnsi="Times New Roman"/>
                <w:b/>
                <w:bCs/>
                <w:color w:val="FFFFFF"/>
                <w:sz w:val="28"/>
                <w:szCs w:val="28"/>
              </w:rPr>
              <w:t>September</w:t>
            </w:r>
            <w:bookmarkStart w:id="0" w:name="_GoBack"/>
            <w:bookmarkEnd w:id="0"/>
            <w:r>
              <w:rPr>
                <w:rFonts w:ascii="Times New Roman" w:eastAsia="Times New Roman" w:hAnsi="Times New Roman"/>
                <w:b/>
                <w:bCs/>
                <w:color w:val="FFFFFF"/>
                <w:sz w:val="28"/>
                <w:szCs w:val="28"/>
              </w:rPr>
              <w:t xml:space="preserve"> 2016)</w:t>
            </w:r>
            <w:r w:rsidRPr="003D0A65">
              <w:rPr>
                <w:rFonts w:eastAsia="Times New Roman"/>
                <w:bCs/>
                <w:color w:val="FFFFFF"/>
                <w:sz w:val="28"/>
                <w:szCs w:val="28"/>
              </w:rPr>
              <w:footnoteReference w:customMarkFollows="1" w:id="1"/>
              <w:sym w:font="Symbol" w:char="F02A"/>
            </w:r>
          </w:p>
        </w:tc>
      </w:tr>
      <w:tr w:rsidR="002C0E93" w:rsidRPr="001B3EEA" w14:paraId="51812286" w14:textId="77777777" w:rsidTr="00D30EFC">
        <w:trPr>
          <w:trHeight w:val="315"/>
        </w:trPr>
        <w:tc>
          <w:tcPr>
            <w:tcW w:w="491" w:type="dxa"/>
            <w:tcBorders>
              <w:top w:val="nil"/>
              <w:left w:val="nil"/>
              <w:bottom w:val="nil"/>
              <w:right w:val="nil"/>
            </w:tcBorders>
            <w:shd w:val="clear" w:color="000000" w:fill="B6DDE8"/>
            <w:noWrap/>
            <w:vAlign w:val="bottom"/>
            <w:hideMark/>
          </w:tcPr>
          <w:p w14:paraId="6B563E38" w14:textId="77777777" w:rsidR="002C0E93" w:rsidRPr="001B3EEA" w:rsidRDefault="002C0E93" w:rsidP="00D30EFC">
            <w:pPr>
              <w:spacing w:after="0" w:line="240" w:lineRule="auto"/>
              <w:jc w:val="center"/>
              <w:rPr>
                <w:rFonts w:ascii="Times New Roman" w:eastAsia="Times New Roman" w:hAnsi="Times New Roman"/>
                <w:color w:val="000000"/>
              </w:rPr>
            </w:pPr>
            <w:r w:rsidRPr="001B3EEA">
              <w:rPr>
                <w:rFonts w:ascii="Times New Roman" w:eastAsia="Times New Roman" w:hAnsi="Times New Roman"/>
                <w:color w:val="000000"/>
              </w:rPr>
              <w:t> </w:t>
            </w:r>
          </w:p>
        </w:tc>
        <w:tc>
          <w:tcPr>
            <w:tcW w:w="6406" w:type="dxa"/>
            <w:tcBorders>
              <w:top w:val="nil"/>
              <w:left w:val="nil"/>
              <w:bottom w:val="nil"/>
              <w:right w:val="nil"/>
            </w:tcBorders>
            <w:shd w:val="clear" w:color="000000" w:fill="B6DDE8"/>
            <w:noWrap/>
            <w:vAlign w:val="bottom"/>
            <w:hideMark/>
          </w:tcPr>
          <w:p w14:paraId="669DDF01" w14:textId="77777777" w:rsidR="002C0E93" w:rsidRPr="001B3EEA" w:rsidRDefault="002C0E93" w:rsidP="00D30EFC">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Highlights of Achievements and Areas for Improvement</w:t>
            </w:r>
          </w:p>
        </w:tc>
      </w:tr>
    </w:tbl>
    <w:p w14:paraId="5137867A" w14:textId="77777777" w:rsidR="008116CF" w:rsidRPr="008116CF" w:rsidRDefault="008116CF" w:rsidP="008116CF">
      <w:pPr>
        <w:spacing w:after="0" w:line="240" w:lineRule="auto"/>
        <w:jc w:val="both"/>
        <w:rPr>
          <w:rFonts w:ascii="Times New Roman" w:hAnsi="Times New Roman"/>
          <w:sz w:val="24"/>
          <w:szCs w:val="24"/>
          <w:u w:val="single"/>
        </w:rPr>
      </w:pPr>
    </w:p>
    <w:p w14:paraId="53502B68" w14:textId="77777777" w:rsidR="008116CF" w:rsidRPr="00B3776B" w:rsidRDefault="00B3776B" w:rsidP="002C0E93">
      <w:pPr>
        <w:pStyle w:val="ListParagraph"/>
        <w:numPr>
          <w:ilvl w:val="0"/>
          <w:numId w:val="5"/>
        </w:numPr>
        <w:spacing w:after="0" w:line="240" w:lineRule="auto"/>
        <w:jc w:val="both"/>
        <w:rPr>
          <w:rFonts w:ascii="Times New Roman" w:hAnsi="Times New Roman"/>
          <w:sz w:val="24"/>
          <w:szCs w:val="24"/>
          <w:u w:val="single"/>
        </w:rPr>
      </w:pPr>
      <w:r>
        <w:rPr>
          <w:rFonts w:ascii="Times New Roman" w:hAnsi="Times New Roman"/>
          <w:sz w:val="24"/>
          <w:szCs w:val="24"/>
        </w:rPr>
        <w:t>Almost all of Singapore’s imports are tariff-free.</w:t>
      </w:r>
    </w:p>
    <w:p w14:paraId="459E1F1B" w14:textId="74EEDEAD" w:rsidR="00B3776B" w:rsidRPr="00B3776B" w:rsidRDefault="00C25D27" w:rsidP="002C0E93">
      <w:pPr>
        <w:pStyle w:val="ListParagraph"/>
        <w:numPr>
          <w:ilvl w:val="0"/>
          <w:numId w:val="5"/>
        </w:numPr>
        <w:spacing w:after="0" w:line="240" w:lineRule="auto"/>
        <w:jc w:val="both"/>
        <w:rPr>
          <w:rFonts w:ascii="Times New Roman" w:hAnsi="Times New Roman"/>
          <w:sz w:val="24"/>
          <w:szCs w:val="24"/>
          <w:u w:val="single"/>
        </w:rPr>
      </w:pPr>
      <w:r>
        <w:rPr>
          <w:rFonts w:ascii="Times New Roman" w:hAnsi="Times New Roman"/>
          <w:sz w:val="24"/>
          <w:szCs w:val="24"/>
        </w:rPr>
        <w:t xml:space="preserve">Some tobacco </w:t>
      </w:r>
      <w:r w:rsidR="00B3776B">
        <w:rPr>
          <w:rFonts w:ascii="Times New Roman" w:hAnsi="Times New Roman"/>
          <w:sz w:val="24"/>
          <w:szCs w:val="24"/>
        </w:rPr>
        <w:t>products have recently been subjected to import prohibitions for public health reasons.</w:t>
      </w:r>
    </w:p>
    <w:p w14:paraId="5E1C1EFB" w14:textId="0AE18F3B" w:rsidR="00B3776B" w:rsidRPr="00B3776B" w:rsidRDefault="00B3776B" w:rsidP="002C0E93">
      <w:pPr>
        <w:pStyle w:val="ListParagraph"/>
        <w:numPr>
          <w:ilvl w:val="0"/>
          <w:numId w:val="5"/>
        </w:numPr>
        <w:spacing w:after="0" w:line="240" w:lineRule="auto"/>
        <w:jc w:val="both"/>
        <w:rPr>
          <w:rFonts w:ascii="Times New Roman" w:hAnsi="Times New Roman"/>
          <w:sz w:val="24"/>
          <w:szCs w:val="24"/>
          <w:u w:val="single"/>
        </w:rPr>
      </w:pPr>
      <w:r>
        <w:rPr>
          <w:rFonts w:ascii="Times New Roman" w:hAnsi="Times New Roman"/>
          <w:sz w:val="24"/>
          <w:szCs w:val="24"/>
        </w:rPr>
        <w:t xml:space="preserve">Reforms in telecommunications services to encourage </w:t>
      </w:r>
      <w:r w:rsidR="00C25D27">
        <w:rPr>
          <w:rFonts w:ascii="Times New Roman" w:hAnsi="Times New Roman"/>
          <w:sz w:val="24"/>
          <w:szCs w:val="24"/>
        </w:rPr>
        <w:t>competition through the entry of a new mobile operator</w:t>
      </w:r>
      <w:r>
        <w:rPr>
          <w:rFonts w:ascii="Times New Roman" w:hAnsi="Times New Roman"/>
          <w:sz w:val="24"/>
          <w:szCs w:val="24"/>
        </w:rPr>
        <w:t>.</w:t>
      </w:r>
    </w:p>
    <w:p w14:paraId="77DD6AA8" w14:textId="77777777" w:rsidR="00B3776B" w:rsidRPr="000542AB" w:rsidRDefault="00B3776B" w:rsidP="002C0E93">
      <w:pPr>
        <w:pStyle w:val="ListParagraph"/>
        <w:numPr>
          <w:ilvl w:val="0"/>
          <w:numId w:val="5"/>
        </w:numPr>
        <w:spacing w:after="0" w:line="240" w:lineRule="auto"/>
        <w:jc w:val="both"/>
        <w:rPr>
          <w:rFonts w:ascii="Times New Roman" w:hAnsi="Times New Roman"/>
          <w:sz w:val="24"/>
          <w:szCs w:val="24"/>
          <w:u w:val="single"/>
        </w:rPr>
      </w:pPr>
      <w:r>
        <w:rPr>
          <w:rFonts w:ascii="Times New Roman" w:hAnsi="Times New Roman"/>
          <w:sz w:val="24"/>
          <w:szCs w:val="24"/>
        </w:rPr>
        <w:t>Foreign investments facilitated by multilateral agreements. Singapore remains the easiest place to do business for the tenth consecutive year, a</w:t>
      </w:r>
      <w:r w:rsidRPr="00B3776B">
        <w:rPr>
          <w:rFonts w:ascii="Times New Roman" w:hAnsi="Times New Roman"/>
          <w:sz w:val="24"/>
          <w:szCs w:val="24"/>
        </w:rPr>
        <w:t>ccording to the World Bank’s Doing Business Report 2016</w:t>
      </w:r>
      <w:r>
        <w:rPr>
          <w:rFonts w:ascii="Times New Roman" w:hAnsi="Times New Roman"/>
          <w:sz w:val="24"/>
          <w:szCs w:val="24"/>
        </w:rPr>
        <w:t>.</w:t>
      </w:r>
    </w:p>
    <w:p w14:paraId="0451A951" w14:textId="77777777" w:rsidR="000542AB" w:rsidRPr="000542AB" w:rsidRDefault="000542AB" w:rsidP="002C0E93">
      <w:pPr>
        <w:pStyle w:val="ListParagraph"/>
        <w:numPr>
          <w:ilvl w:val="0"/>
          <w:numId w:val="5"/>
        </w:numPr>
        <w:spacing w:after="0" w:line="240" w:lineRule="auto"/>
        <w:jc w:val="both"/>
        <w:rPr>
          <w:rFonts w:ascii="Times New Roman" w:hAnsi="Times New Roman"/>
          <w:sz w:val="24"/>
          <w:szCs w:val="24"/>
          <w:u w:val="single"/>
        </w:rPr>
      </w:pPr>
      <w:r w:rsidRPr="008116CF">
        <w:rPr>
          <w:rFonts w:ascii="Times New Roman" w:hAnsi="Times New Roman"/>
          <w:sz w:val="24"/>
          <w:szCs w:val="24"/>
        </w:rPr>
        <w:t>Domestic standards are aligned with international standards.</w:t>
      </w:r>
      <w:r>
        <w:rPr>
          <w:rFonts w:ascii="Times New Roman" w:hAnsi="Times New Roman"/>
          <w:sz w:val="24"/>
          <w:szCs w:val="24"/>
        </w:rPr>
        <w:t xml:space="preserve"> </w:t>
      </w:r>
      <w:r w:rsidRPr="008116CF">
        <w:rPr>
          <w:rFonts w:ascii="Times New Roman" w:hAnsi="Times New Roman"/>
          <w:sz w:val="24"/>
          <w:szCs w:val="24"/>
        </w:rPr>
        <w:t xml:space="preserve">Singapore continues to participate actively in both international and regional </w:t>
      </w:r>
      <w:r>
        <w:rPr>
          <w:rFonts w:ascii="Times New Roman" w:hAnsi="Times New Roman"/>
          <w:sz w:val="24"/>
          <w:szCs w:val="24"/>
        </w:rPr>
        <w:t>standards and conformance activities.</w:t>
      </w:r>
    </w:p>
    <w:p w14:paraId="4BD94CAF" w14:textId="77777777" w:rsidR="000542AB" w:rsidRPr="00D55F4A" w:rsidRDefault="00D55F4A" w:rsidP="002C0E93">
      <w:pPr>
        <w:pStyle w:val="ListParagraph"/>
        <w:numPr>
          <w:ilvl w:val="0"/>
          <w:numId w:val="5"/>
        </w:numPr>
        <w:spacing w:after="0" w:line="240" w:lineRule="auto"/>
        <w:jc w:val="both"/>
        <w:rPr>
          <w:rFonts w:ascii="Times New Roman" w:hAnsi="Times New Roman"/>
          <w:sz w:val="24"/>
          <w:szCs w:val="24"/>
          <w:u w:val="single"/>
        </w:rPr>
      </w:pPr>
      <w:r>
        <w:rPr>
          <w:rFonts w:ascii="Times New Roman" w:hAnsi="Times New Roman"/>
          <w:sz w:val="24"/>
          <w:szCs w:val="24"/>
        </w:rPr>
        <w:t>Reforms in customs procedure to increase efficiency, as well as to maintain supply chain security.</w:t>
      </w:r>
    </w:p>
    <w:p w14:paraId="6A5FC19E" w14:textId="2AE8E3A0" w:rsidR="00D55F4A" w:rsidRPr="00D55F4A" w:rsidRDefault="00D55F4A" w:rsidP="002C0E93">
      <w:pPr>
        <w:pStyle w:val="ListParagraph"/>
        <w:numPr>
          <w:ilvl w:val="0"/>
          <w:numId w:val="5"/>
        </w:numPr>
        <w:spacing w:after="0" w:line="240" w:lineRule="auto"/>
        <w:jc w:val="both"/>
        <w:rPr>
          <w:rFonts w:ascii="Times New Roman" w:hAnsi="Times New Roman"/>
          <w:sz w:val="24"/>
          <w:szCs w:val="24"/>
          <w:u w:val="single"/>
        </w:rPr>
      </w:pPr>
      <w:r>
        <w:rPr>
          <w:rFonts w:ascii="Times New Roman" w:hAnsi="Times New Roman"/>
          <w:sz w:val="24"/>
          <w:szCs w:val="24"/>
        </w:rPr>
        <w:t>Singapore continues to uphold Intellectual Property Rights on an international level.</w:t>
      </w:r>
      <w:r w:rsidR="00C25D27">
        <w:rPr>
          <w:rFonts w:ascii="Times New Roman" w:hAnsi="Times New Roman"/>
          <w:sz w:val="24"/>
          <w:szCs w:val="24"/>
        </w:rPr>
        <w:t xml:space="preserve"> Measures are being implemented to combat online piracy.</w:t>
      </w:r>
    </w:p>
    <w:p w14:paraId="1E630C89" w14:textId="77777777" w:rsidR="006416C1" w:rsidRPr="006416C1" w:rsidRDefault="009D5EFC" w:rsidP="002C0E93">
      <w:pPr>
        <w:pStyle w:val="ListParagraph"/>
        <w:numPr>
          <w:ilvl w:val="0"/>
          <w:numId w:val="5"/>
        </w:numPr>
        <w:spacing w:after="0" w:line="240" w:lineRule="auto"/>
        <w:jc w:val="both"/>
        <w:rPr>
          <w:rFonts w:ascii="Times New Roman" w:hAnsi="Times New Roman"/>
          <w:sz w:val="24"/>
          <w:szCs w:val="24"/>
          <w:u w:val="single"/>
        </w:rPr>
      </w:pPr>
      <w:r>
        <w:rPr>
          <w:rFonts w:ascii="Times New Roman" w:hAnsi="Times New Roman"/>
          <w:sz w:val="24"/>
          <w:szCs w:val="24"/>
        </w:rPr>
        <w:t>Government procurement system remains transparent; new features added to GeBIZ system.</w:t>
      </w:r>
    </w:p>
    <w:p w14:paraId="58E499F1" w14:textId="412359EB" w:rsidR="00F43134" w:rsidRPr="00F43134" w:rsidRDefault="006416C1" w:rsidP="002C0E93">
      <w:pPr>
        <w:pStyle w:val="ListParagraph"/>
        <w:numPr>
          <w:ilvl w:val="0"/>
          <w:numId w:val="5"/>
        </w:numPr>
        <w:spacing w:after="0" w:line="240" w:lineRule="auto"/>
        <w:jc w:val="both"/>
        <w:rPr>
          <w:rFonts w:ascii="Times New Roman" w:hAnsi="Times New Roman"/>
          <w:sz w:val="24"/>
          <w:szCs w:val="24"/>
          <w:u w:val="single"/>
        </w:rPr>
      </w:pPr>
      <w:r>
        <w:rPr>
          <w:rFonts w:ascii="Times New Roman" w:hAnsi="Times New Roman"/>
          <w:sz w:val="24"/>
          <w:szCs w:val="24"/>
        </w:rPr>
        <w:t xml:space="preserve">Retail energy market liberalized. Companies Act amended to keep up with international developments. </w:t>
      </w:r>
      <w:r w:rsidR="00C25D27">
        <w:rPr>
          <w:rFonts w:ascii="Times New Roman" w:hAnsi="Times New Roman"/>
          <w:sz w:val="24"/>
          <w:szCs w:val="24"/>
        </w:rPr>
        <w:t>Reforms seeking to reduce compliance costs to business owners.</w:t>
      </w:r>
    </w:p>
    <w:p w14:paraId="54F298E7" w14:textId="6EFA4883" w:rsidR="00F43134" w:rsidRPr="00F43134" w:rsidRDefault="00F43134" w:rsidP="002C0E93">
      <w:pPr>
        <w:pStyle w:val="ListParagraph"/>
        <w:numPr>
          <w:ilvl w:val="0"/>
          <w:numId w:val="5"/>
        </w:numPr>
        <w:spacing w:after="0" w:line="240" w:lineRule="auto"/>
        <w:jc w:val="both"/>
        <w:rPr>
          <w:rFonts w:ascii="Times New Roman" w:hAnsi="Times New Roman"/>
          <w:sz w:val="24"/>
          <w:szCs w:val="24"/>
          <w:u w:val="single"/>
        </w:rPr>
      </w:pPr>
      <w:r>
        <w:rPr>
          <w:rFonts w:ascii="Times New Roman" w:hAnsi="Times New Roman"/>
          <w:sz w:val="24"/>
          <w:szCs w:val="24"/>
        </w:rPr>
        <w:t xml:space="preserve">List of </w:t>
      </w:r>
      <w:r w:rsidR="00C25D27">
        <w:rPr>
          <w:rFonts w:ascii="Times New Roman" w:hAnsi="Times New Roman"/>
          <w:sz w:val="24"/>
          <w:szCs w:val="24"/>
        </w:rPr>
        <w:t xml:space="preserve">economies </w:t>
      </w:r>
      <w:r>
        <w:rPr>
          <w:rFonts w:ascii="Times New Roman" w:hAnsi="Times New Roman"/>
          <w:sz w:val="24"/>
          <w:szCs w:val="24"/>
        </w:rPr>
        <w:t xml:space="preserve">whose citizens are eligible for automated clearance </w:t>
      </w:r>
      <w:r w:rsidR="00C25D27">
        <w:rPr>
          <w:rFonts w:ascii="Times New Roman" w:hAnsi="Times New Roman"/>
          <w:sz w:val="24"/>
          <w:szCs w:val="24"/>
        </w:rPr>
        <w:t xml:space="preserve">has been </w:t>
      </w:r>
      <w:r>
        <w:rPr>
          <w:rFonts w:ascii="Times New Roman" w:hAnsi="Times New Roman"/>
          <w:sz w:val="24"/>
          <w:szCs w:val="24"/>
        </w:rPr>
        <w:t xml:space="preserve">expanded. </w:t>
      </w:r>
    </w:p>
    <w:p w14:paraId="79E0B466" w14:textId="6BA54FCF" w:rsidR="00D55F4A" w:rsidRPr="006416C1" w:rsidRDefault="001E444B" w:rsidP="002C0E93">
      <w:pPr>
        <w:pStyle w:val="ListParagraph"/>
        <w:numPr>
          <w:ilvl w:val="0"/>
          <w:numId w:val="5"/>
        </w:numPr>
        <w:spacing w:after="0" w:line="240" w:lineRule="auto"/>
        <w:jc w:val="both"/>
        <w:rPr>
          <w:rFonts w:ascii="Times New Roman" w:hAnsi="Times New Roman"/>
          <w:sz w:val="24"/>
          <w:szCs w:val="24"/>
          <w:u w:val="single"/>
        </w:rPr>
      </w:pPr>
      <w:r>
        <w:rPr>
          <w:rFonts w:ascii="Times New Roman" w:hAnsi="Times New Roman"/>
          <w:sz w:val="24"/>
          <w:szCs w:val="24"/>
        </w:rPr>
        <w:t>Comprehensive network of RTA/FTAs</w:t>
      </w:r>
      <w:r w:rsidR="00C25D27">
        <w:rPr>
          <w:rFonts w:ascii="Times New Roman" w:hAnsi="Times New Roman"/>
          <w:sz w:val="24"/>
          <w:szCs w:val="24"/>
        </w:rPr>
        <w:t xml:space="preserve"> and BITs that continues its expansion.</w:t>
      </w:r>
    </w:p>
    <w:p w14:paraId="3C75AF21" w14:textId="77777777" w:rsidR="0055573D" w:rsidRPr="008116CF" w:rsidRDefault="0055573D" w:rsidP="00463C45">
      <w:pPr>
        <w:spacing w:after="0" w:line="240" w:lineRule="auto"/>
        <w:jc w:val="both"/>
        <w:rPr>
          <w:rFonts w:ascii="Times New Roman" w:hAnsi="Times New Roman"/>
          <w:sz w:val="24"/>
          <w:szCs w:val="24"/>
          <w:u w:val="single"/>
        </w:rPr>
      </w:pPr>
    </w:p>
    <w:tbl>
      <w:tblPr>
        <w:tblW w:w="9462" w:type="dxa"/>
        <w:tblInd w:w="91" w:type="dxa"/>
        <w:tblLook w:val="04A0" w:firstRow="1" w:lastRow="0" w:firstColumn="1" w:lastColumn="0" w:noHBand="0" w:noVBand="1"/>
      </w:tblPr>
      <w:tblGrid>
        <w:gridCol w:w="674"/>
        <w:gridCol w:w="8788"/>
      </w:tblGrid>
      <w:tr w:rsidR="003F5AF2" w:rsidRPr="001B3EEA" w14:paraId="5AFE2B60" w14:textId="77777777" w:rsidTr="00D30EFC">
        <w:trPr>
          <w:trHeight w:val="315"/>
        </w:trPr>
        <w:tc>
          <w:tcPr>
            <w:tcW w:w="491" w:type="dxa"/>
            <w:tcBorders>
              <w:top w:val="nil"/>
              <w:left w:val="nil"/>
              <w:bottom w:val="nil"/>
              <w:right w:val="nil"/>
            </w:tcBorders>
            <w:shd w:val="clear" w:color="000000" w:fill="B6DDE8"/>
            <w:noWrap/>
            <w:vAlign w:val="bottom"/>
            <w:hideMark/>
          </w:tcPr>
          <w:p w14:paraId="71AC0D44" w14:textId="77777777" w:rsidR="003F5AF2" w:rsidRPr="001B3EEA" w:rsidRDefault="003F5AF2" w:rsidP="00D30EFC">
            <w:pPr>
              <w:spacing w:after="0" w:line="240" w:lineRule="auto"/>
              <w:jc w:val="center"/>
              <w:rPr>
                <w:rFonts w:ascii="Times New Roman" w:eastAsia="Times New Roman" w:hAnsi="Times New Roman"/>
                <w:color w:val="000000"/>
              </w:rPr>
            </w:pPr>
            <w:r w:rsidRPr="001B3EEA">
              <w:rPr>
                <w:rFonts w:ascii="Times New Roman" w:eastAsia="Times New Roman" w:hAnsi="Times New Roman"/>
                <w:color w:val="000000"/>
              </w:rPr>
              <w:t> </w:t>
            </w:r>
          </w:p>
        </w:tc>
        <w:tc>
          <w:tcPr>
            <w:tcW w:w="6406" w:type="dxa"/>
            <w:tcBorders>
              <w:top w:val="nil"/>
              <w:left w:val="nil"/>
              <w:bottom w:val="nil"/>
              <w:right w:val="nil"/>
            </w:tcBorders>
            <w:shd w:val="clear" w:color="000000" w:fill="B6DDE8"/>
            <w:noWrap/>
            <w:vAlign w:val="bottom"/>
            <w:hideMark/>
          </w:tcPr>
          <w:p w14:paraId="7085E063" w14:textId="77777777" w:rsidR="003F5AF2" w:rsidRPr="001B3EEA" w:rsidRDefault="003F5AF2" w:rsidP="00D30EFC">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Summary of Topics</w:t>
            </w:r>
          </w:p>
        </w:tc>
      </w:tr>
    </w:tbl>
    <w:p w14:paraId="0241A6F7" w14:textId="77777777" w:rsidR="000A67F5" w:rsidRPr="008116CF" w:rsidRDefault="000A67F5" w:rsidP="00463C45">
      <w:pPr>
        <w:spacing w:after="0" w:line="240" w:lineRule="auto"/>
        <w:jc w:val="both"/>
        <w:rPr>
          <w:rFonts w:ascii="Times New Roman" w:hAnsi="Times New Roman"/>
          <w:sz w:val="24"/>
          <w:szCs w:val="24"/>
          <w:u w:val="single"/>
        </w:rPr>
      </w:pPr>
    </w:p>
    <w:p w14:paraId="2BAF02F6" w14:textId="77777777" w:rsidR="003D0A65" w:rsidRPr="006E083E" w:rsidRDefault="0055573D" w:rsidP="00463C45">
      <w:pPr>
        <w:spacing w:after="0" w:line="240" w:lineRule="auto"/>
        <w:jc w:val="both"/>
        <w:rPr>
          <w:rFonts w:ascii="Times New Roman" w:hAnsi="Times New Roman"/>
          <w:b/>
          <w:color w:val="0070C0"/>
          <w:sz w:val="24"/>
          <w:szCs w:val="24"/>
        </w:rPr>
      </w:pPr>
      <w:r w:rsidRPr="006E083E">
        <w:rPr>
          <w:rFonts w:ascii="Times New Roman" w:hAnsi="Times New Roman"/>
          <w:b/>
          <w:color w:val="0070C0"/>
          <w:sz w:val="24"/>
          <w:szCs w:val="24"/>
        </w:rPr>
        <w:t>Tariffs</w:t>
      </w:r>
    </w:p>
    <w:p w14:paraId="741157CE" w14:textId="77777777" w:rsidR="005042B8" w:rsidRPr="008116CF" w:rsidRDefault="004C0C49" w:rsidP="00463C45">
      <w:pPr>
        <w:spacing w:after="0" w:line="240" w:lineRule="auto"/>
        <w:jc w:val="both"/>
        <w:rPr>
          <w:rFonts w:ascii="Times New Roman" w:hAnsi="Times New Roman"/>
          <w:sz w:val="24"/>
          <w:szCs w:val="24"/>
        </w:rPr>
      </w:pPr>
      <w:r w:rsidRPr="008116CF">
        <w:rPr>
          <w:rFonts w:ascii="Times New Roman" w:hAnsi="Times New Roman"/>
          <w:sz w:val="24"/>
          <w:szCs w:val="24"/>
        </w:rPr>
        <w:t xml:space="preserve">Most of Singapore’s imports are tariff free, except for </w:t>
      </w:r>
      <w:r w:rsidR="001A0BD5" w:rsidRPr="008116CF">
        <w:rPr>
          <w:rFonts w:ascii="Times New Roman" w:hAnsi="Times New Roman"/>
          <w:sz w:val="24"/>
          <w:szCs w:val="24"/>
        </w:rPr>
        <w:t xml:space="preserve">six tariff lines: </w:t>
      </w:r>
      <w:r w:rsidR="00DB02D3" w:rsidRPr="008116CF">
        <w:rPr>
          <w:rFonts w:ascii="Times New Roman" w:hAnsi="Times New Roman"/>
          <w:sz w:val="24"/>
          <w:szCs w:val="24"/>
        </w:rPr>
        <w:t>b</w:t>
      </w:r>
      <w:r w:rsidRPr="008116CF">
        <w:rPr>
          <w:rFonts w:ascii="Times New Roman" w:hAnsi="Times New Roman"/>
          <w:sz w:val="24"/>
          <w:szCs w:val="24"/>
        </w:rPr>
        <w:t>eer made from malt (</w:t>
      </w:r>
      <w:r w:rsidR="00A37058" w:rsidRPr="008116CF">
        <w:rPr>
          <w:rFonts w:ascii="Times New Roman" w:hAnsi="Times New Roman"/>
          <w:sz w:val="24"/>
          <w:szCs w:val="24"/>
        </w:rPr>
        <w:t>two</w:t>
      </w:r>
      <w:r w:rsidRPr="008116CF">
        <w:rPr>
          <w:rFonts w:ascii="Times New Roman" w:hAnsi="Times New Roman"/>
          <w:sz w:val="24"/>
          <w:szCs w:val="24"/>
        </w:rPr>
        <w:t xml:space="preserve"> tariff lines) and </w:t>
      </w:r>
      <w:r w:rsidR="00DB02D3" w:rsidRPr="008116CF">
        <w:rPr>
          <w:rFonts w:ascii="Times New Roman" w:hAnsi="Times New Roman"/>
          <w:sz w:val="24"/>
          <w:szCs w:val="24"/>
        </w:rPr>
        <w:t>s</w:t>
      </w:r>
      <w:r w:rsidRPr="008116CF">
        <w:rPr>
          <w:rFonts w:ascii="Times New Roman" w:hAnsi="Times New Roman"/>
          <w:sz w:val="24"/>
          <w:szCs w:val="24"/>
        </w:rPr>
        <w:t>amsu (</w:t>
      </w:r>
      <w:r w:rsidR="00A37058" w:rsidRPr="008116CF">
        <w:rPr>
          <w:rFonts w:ascii="Times New Roman" w:hAnsi="Times New Roman"/>
          <w:sz w:val="24"/>
          <w:szCs w:val="24"/>
        </w:rPr>
        <w:t>four</w:t>
      </w:r>
      <w:r w:rsidRPr="008116CF">
        <w:rPr>
          <w:rFonts w:ascii="Times New Roman" w:hAnsi="Times New Roman"/>
          <w:sz w:val="24"/>
          <w:szCs w:val="24"/>
        </w:rPr>
        <w:t xml:space="preserve"> tariff lines).</w:t>
      </w:r>
    </w:p>
    <w:p w14:paraId="586272C5" w14:textId="77777777" w:rsidR="00535684" w:rsidRPr="008116CF" w:rsidRDefault="00535684" w:rsidP="00463C45">
      <w:pPr>
        <w:spacing w:after="0" w:line="240" w:lineRule="auto"/>
        <w:jc w:val="both"/>
        <w:rPr>
          <w:rFonts w:ascii="Times New Roman" w:hAnsi="Times New Roman"/>
          <w:sz w:val="24"/>
          <w:szCs w:val="24"/>
        </w:rPr>
      </w:pPr>
    </w:p>
    <w:p w14:paraId="53D9D000" w14:textId="77777777" w:rsidR="003D0A65" w:rsidRPr="006E083E" w:rsidRDefault="00535684" w:rsidP="00463C45">
      <w:pPr>
        <w:spacing w:after="0" w:line="240" w:lineRule="auto"/>
        <w:jc w:val="both"/>
        <w:rPr>
          <w:rFonts w:ascii="Times New Roman" w:hAnsi="Times New Roman"/>
          <w:color w:val="0070C0"/>
          <w:sz w:val="24"/>
          <w:szCs w:val="24"/>
          <w:u w:val="single"/>
        </w:rPr>
      </w:pPr>
      <w:r w:rsidRPr="006E083E">
        <w:rPr>
          <w:rFonts w:ascii="Times New Roman" w:hAnsi="Times New Roman"/>
          <w:b/>
          <w:color w:val="0070C0"/>
          <w:sz w:val="24"/>
          <w:szCs w:val="24"/>
        </w:rPr>
        <w:t>Non-Tariff Measures</w:t>
      </w:r>
    </w:p>
    <w:p w14:paraId="2A51DDE9" w14:textId="7903CA8F" w:rsidR="001A0BD5" w:rsidRDefault="001A0BD5" w:rsidP="00463C45">
      <w:pPr>
        <w:spacing w:after="0" w:line="240" w:lineRule="auto"/>
        <w:jc w:val="both"/>
        <w:rPr>
          <w:rFonts w:ascii="Times New Roman" w:hAnsi="Times New Roman"/>
          <w:sz w:val="24"/>
          <w:szCs w:val="24"/>
        </w:rPr>
      </w:pPr>
      <w:r w:rsidRPr="008116CF">
        <w:rPr>
          <w:rFonts w:ascii="Times New Roman" w:hAnsi="Times New Roman"/>
          <w:sz w:val="24"/>
          <w:szCs w:val="24"/>
        </w:rPr>
        <w:t>Singapore applies import restrictions for</w:t>
      </w:r>
      <w:r w:rsidRPr="008116CF">
        <w:t xml:space="preserve"> </w:t>
      </w:r>
      <w:r w:rsidRPr="008116CF">
        <w:rPr>
          <w:rFonts w:ascii="Times New Roman" w:hAnsi="Times New Roman"/>
          <w:sz w:val="24"/>
          <w:szCs w:val="24"/>
        </w:rPr>
        <w:t>health, safety and environmental reasons</w:t>
      </w:r>
      <w:r w:rsidR="003E4028" w:rsidRPr="008116CF">
        <w:rPr>
          <w:rFonts w:ascii="Times New Roman" w:hAnsi="Times New Roman"/>
          <w:sz w:val="24"/>
          <w:szCs w:val="24"/>
        </w:rPr>
        <w:t>, or in accordance with international obligations</w:t>
      </w:r>
      <w:r w:rsidRPr="008116CF">
        <w:rPr>
          <w:rFonts w:ascii="Times New Roman" w:hAnsi="Times New Roman"/>
          <w:sz w:val="24"/>
          <w:szCs w:val="24"/>
        </w:rPr>
        <w:t xml:space="preserve">. </w:t>
      </w:r>
      <w:r w:rsidR="003E4028" w:rsidRPr="008116CF">
        <w:rPr>
          <w:rFonts w:ascii="Times New Roman" w:hAnsi="Times New Roman"/>
          <w:sz w:val="24"/>
          <w:szCs w:val="24"/>
        </w:rPr>
        <w:t xml:space="preserve">Import of shisha tobacco was </w:t>
      </w:r>
      <w:r w:rsidR="0086358E" w:rsidRPr="008116CF">
        <w:rPr>
          <w:rFonts w:ascii="Times New Roman" w:hAnsi="Times New Roman"/>
          <w:sz w:val="24"/>
          <w:szCs w:val="24"/>
        </w:rPr>
        <w:t>banned</w:t>
      </w:r>
      <w:r w:rsidR="003E4028" w:rsidRPr="008116CF">
        <w:rPr>
          <w:rFonts w:ascii="Times New Roman" w:hAnsi="Times New Roman"/>
          <w:sz w:val="24"/>
          <w:szCs w:val="24"/>
        </w:rPr>
        <w:t xml:space="preserve"> from 28 November 2014 onwards, with other emerging tobacco products to be progressively</w:t>
      </w:r>
      <w:r w:rsidR="0086358E" w:rsidRPr="008116CF">
        <w:rPr>
          <w:rFonts w:ascii="Times New Roman" w:hAnsi="Times New Roman"/>
          <w:sz w:val="24"/>
          <w:szCs w:val="24"/>
        </w:rPr>
        <w:t xml:space="preserve"> prohibited</w:t>
      </w:r>
      <w:r w:rsidR="003E4028" w:rsidRPr="008116CF">
        <w:rPr>
          <w:rFonts w:ascii="Times New Roman" w:hAnsi="Times New Roman"/>
          <w:sz w:val="24"/>
          <w:szCs w:val="24"/>
        </w:rPr>
        <w:t xml:space="preserve"> until 1 August 2016. </w:t>
      </w:r>
      <w:r w:rsidR="001F1B59" w:rsidRPr="008116CF">
        <w:rPr>
          <w:rFonts w:ascii="Times New Roman" w:hAnsi="Times New Roman"/>
          <w:sz w:val="24"/>
          <w:szCs w:val="24"/>
        </w:rPr>
        <w:t xml:space="preserve">This was done to protect the public against known and potential harms of </w:t>
      </w:r>
      <w:r w:rsidR="008C1530">
        <w:rPr>
          <w:rFonts w:ascii="Times New Roman" w:hAnsi="Times New Roman"/>
          <w:sz w:val="24"/>
          <w:szCs w:val="24"/>
        </w:rPr>
        <w:t xml:space="preserve">those emerging </w:t>
      </w:r>
      <w:r w:rsidR="001F1B59" w:rsidRPr="008116CF">
        <w:rPr>
          <w:rFonts w:ascii="Times New Roman" w:hAnsi="Times New Roman"/>
          <w:sz w:val="24"/>
          <w:szCs w:val="24"/>
        </w:rPr>
        <w:t xml:space="preserve">tobacco products. </w:t>
      </w:r>
      <w:r w:rsidR="005E3085" w:rsidRPr="008116CF">
        <w:rPr>
          <w:rFonts w:ascii="Times New Roman" w:hAnsi="Times New Roman"/>
          <w:sz w:val="24"/>
          <w:szCs w:val="24"/>
        </w:rPr>
        <w:t xml:space="preserve">Import prohibitions on non-medicinal chewing gum and </w:t>
      </w:r>
      <w:r w:rsidR="00952EDE" w:rsidRPr="008116CF">
        <w:rPr>
          <w:rFonts w:ascii="Times New Roman" w:hAnsi="Times New Roman"/>
          <w:sz w:val="24"/>
          <w:szCs w:val="24"/>
        </w:rPr>
        <w:t>motor vehicles</w:t>
      </w:r>
      <w:r w:rsidR="007E7E74" w:rsidRPr="008116CF">
        <w:rPr>
          <w:rFonts w:ascii="Times New Roman" w:hAnsi="Times New Roman"/>
          <w:sz w:val="24"/>
          <w:szCs w:val="24"/>
        </w:rPr>
        <w:t xml:space="preserve"> over 3 years of age, or which fail to meet emission standards,</w:t>
      </w:r>
      <w:r w:rsidR="00952EDE" w:rsidRPr="008116CF">
        <w:rPr>
          <w:rFonts w:ascii="Times New Roman" w:hAnsi="Times New Roman"/>
          <w:sz w:val="24"/>
          <w:szCs w:val="24"/>
        </w:rPr>
        <w:t xml:space="preserve"> remain.</w:t>
      </w:r>
      <w:r w:rsidR="005E3085" w:rsidRPr="008116CF">
        <w:rPr>
          <w:rFonts w:ascii="Times New Roman" w:hAnsi="Times New Roman"/>
          <w:sz w:val="24"/>
          <w:szCs w:val="24"/>
        </w:rPr>
        <w:t xml:space="preserve"> </w:t>
      </w:r>
      <w:r w:rsidR="00027635" w:rsidRPr="008116CF">
        <w:rPr>
          <w:rFonts w:ascii="Times New Roman" w:hAnsi="Times New Roman"/>
          <w:sz w:val="24"/>
          <w:szCs w:val="24"/>
        </w:rPr>
        <w:t>Singapore continues to not maintain any subsidy schemes that are dependent on export performance.</w:t>
      </w:r>
    </w:p>
    <w:p w14:paraId="217ED420" w14:textId="77777777" w:rsidR="00CA6946" w:rsidRDefault="00CA6946" w:rsidP="00463C45">
      <w:pPr>
        <w:spacing w:after="0" w:line="240" w:lineRule="auto"/>
        <w:jc w:val="both"/>
        <w:rPr>
          <w:rFonts w:ascii="Times New Roman" w:hAnsi="Times New Roman"/>
          <w:sz w:val="24"/>
          <w:szCs w:val="24"/>
        </w:rPr>
      </w:pPr>
    </w:p>
    <w:p w14:paraId="199C92FD" w14:textId="77777777" w:rsidR="00CA6946" w:rsidRDefault="00CA6946" w:rsidP="00463C45">
      <w:pPr>
        <w:spacing w:after="0" w:line="240" w:lineRule="auto"/>
        <w:jc w:val="both"/>
        <w:rPr>
          <w:rFonts w:ascii="Times New Roman" w:hAnsi="Times New Roman"/>
          <w:sz w:val="24"/>
          <w:szCs w:val="24"/>
        </w:rPr>
      </w:pPr>
    </w:p>
    <w:p w14:paraId="26BFB2B4" w14:textId="77777777" w:rsidR="00CA6946" w:rsidRPr="008116CF" w:rsidRDefault="00CA6946" w:rsidP="00463C45">
      <w:pPr>
        <w:spacing w:after="0" w:line="240" w:lineRule="auto"/>
        <w:jc w:val="both"/>
        <w:rPr>
          <w:rFonts w:ascii="Times New Roman" w:hAnsi="Times New Roman"/>
          <w:sz w:val="24"/>
          <w:szCs w:val="24"/>
        </w:rPr>
      </w:pPr>
    </w:p>
    <w:p w14:paraId="21BAFC7A" w14:textId="77777777" w:rsidR="001559F0" w:rsidRPr="006E083E" w:rsidRDefault="00535684" w:rsidP="001D6BC0">
      <w:pPr>
        <w:spacing w:after="0" w:line="240" w:lineRule="auto"/>
        <w:jc w:val="both"/>
        <w:rPr>
          <w:rFonts w:ascii="Times New Roman" w:hAnsi="Times New Roman"/>
          <w:color w:val="0070C0"/>
          <w:sz w:val="24"/>
          <w:szCs w:val="24"/>
          <w:u w:val="single"/>
        </w:rPr>
      </w:pPr>
      <w:r w:rsidRPr="006E083E">
        <w:rPr>
          <w:rFonts w:ascii="Times New Roman" w:hAnsi="Times New Roman"/>
          <w:b/>
          <w:color w:val="0070C0"/>
          <w:sz w:val="24"/>
          <w:szCs w:val="24"/>
        </w:rPr>
        <w:lastRenderedPageBreak/>
        <w:t>Services</w:t>
      </w:r>
    </w:p>
    <w:p w14:paraId="1D749D14" w14:textId="7F0F74E9" w:rsidR="001559F0" w:rsidRDefault="008116CF" w:rsidP="008116CF">
      <w:pPr>
        <w:spacing w:after="0" w:line="240" w:lineRule="auto"/>
        <w:jc w:val="both"/>
        <w:rPr>
          <w:rFonts w:ascii="Times New Roman" w:hAnsi="Times New Roman"/>
          <w:sz w:val="24"/>
          <w:szCs w:val="24"/>
        </w:rPr>
      </w:pPr>
      <w:r w:rsidRPr="008116CF">
        <w:rPr>
          <w:rFonts w:ascii="Times New Roman" w:hAnsi="Times New Roman"/>
          <w:sz w:val="24"/>
          <w:szCs w:val="24"/>
        </w:rPr>
        <w:t>Singapore maintains a</w:t>
      </w:r>
      <w:r w:rsidR="008C1530">
        <w:rPr>
          <w:rFonts w:ascii="Times New Roman" w:hAnsi="Times New Roman"/>
          <w:sz w:val="24"/>
          <w:szCs w:val="24"/>
        </w:rPr>
        <w:t>n open and</w:t>
      </w:r>
      <w:r w:rsidRPr="008116CF">
        <w:rPr>
          <w:rFonts w:ascii="Times New Roman" w:hAnsi="Times New Roman"/>
          <w:sz w:val="24"/>
          <w:szCs w:val="24"/>
        </w:rPr>
        <w:t xml:space="preserve"> transparent services regulatory regime</w:t>
      </w:r>
      <w:r>
        <w:rPr>
          <w:rFonts w:ascii="Times New Roman" w:hAnsi="Times New Roman"/>
          <w:sz w:val="24"/>
          <w:szCs w:val="24"/>
        </w:rPr>
        <w:t xml:space="preserve">. </w:t>
      </w:r>
      <w:r w:rsidR="008C1530">
        <w:rPr>
          <w:rFonts w:ascii="Times New Roman" w:hAnsi="Times New Roman"/>
          <w:sz w:val="24"/>
          <w:szCs w:val="24"/>
        </w:rPr>
        <w:t xml:space="preserve">Some improvements were put in place in the telecommunications sector, by increasing competition </w:t>
      </w:r>
      <w:r w:rsidR="001559F0" w:rsidRPr="008116CF">
        <w:rPr>
          <w:rFonts w:ascii="Times New Roman" w:hAnsi="Times New Roman"/>
          <w:sz w:val="24"/>
          <w:szCs w:val="24"/>
        </w:rPr>
        <w:t>through a spectrum allocation auction</w:t>
      </w:r>
      <w:r w:rsidR="004A5000">
        <w:rPr>
          <w:rFonts w:ascii="Times New Roman" w:hAnsi="Times New Roman"/>
          <w:sz w:val="24"/>
          <w:szCs w:val="24"/>
        </w:rPr>
        <w:t xml:space="preserve"> to encourage entry of </w:t>
      </w:r>
      <w:r w:rsidR="001559F0" w:rsidRPr="008116CF">
        <w:rPr>
          <w:rFonts w:ascii="Times New Roman" w:hAnsi="Times New Roman"/>
          <w:sz w:val="24"/>
          <w:szCs w:val="24"/>
        </w:rPr>
        <w:t>new mobile operator</w:t>
      </w:r>
      <w:r w:rsidR="004A5000">
        <w:rPr>
          <w:rFonts w:ascii="Times New Roman" w:hAnsi="Times New Roman"/>
          <w:sz w:val="24"/>
          <w:szCs w:val="24"/>
        </w:rPr>
        <w:t>(s)</w:t>
      </w:r>
      <w:r w:rsidR="008C1530">
        <w:rPr>
          <w:rFonts w:ascii="Times New Roman" w:hAnsi="Times New Roman"/>
          <w:sz w:val="24"/>
          <w:szCs w:val="24"/>
        </w:rPr>
        <w:t>. The intention is that any new mobile operator</w:t>
      </w:r>
      <w:r w:rsidR="004A5000">
        <w:rPr>
          <w:rFonts w:ascii="Times New Roman" w:hAnsi="Times New Roman"/>
          <w:sz w:val="24"/>
          <w:szCs w:val="24"/>
        </w:rPr>
        <w:t xml:space="preserve"> </w:t>
      </w:r>
      <w:r w:rsidR="00801E41">
        <w:rPr>
          <w:rFonts w:ascii="Times New Roman" w:hAnsi="Times New Roman"/>
          <w:sz w:val="24"/>
          <w:szCs w:val="24"/>
        </w:rPr>
        <w:t xml:space="preserve">achieve </w:t>
      </w:r>
      <w:r w:rsidR="004A5000">
        <w:rPr>
          <w:rFonts w:ascii="Times New Roman" w:hAnsi="Times New Roman"/>
          <w:sz w:val="24"/>
          <w:szCs w:val="24"/>
        </w:rPr>
        <w:t xml:space="preserve">nationwide </w:t>
      </w:r>
      <w:r w:rsidR="001559F0" w:rsidRPr="008116CF">
        <w:rPr>
          <w:rFonts w:ascii="Times New Roman" w:hAnsi="Times New Roman"/>
          <w:sz w:val="24"/>
          <w:szCs w:val="24"/>
        </w:rPr>
        <w:t>rollout by September 2018.</w:t>
      </w:r>
    </w:p>
    <w:p w14:paraId="1DBACA0E" w14:textId="77777777" w:rsidR="00045C53" w:rsidRDefault="00045C53" w:rsidP="008116CF">
      <w:pPr>
        <w:spacing w:after="0" w:line="240" w:lineRule="auto"/>
        <w:jc w:val="both"/>
        <w:rPr>
          <w:rFonts w:ascii="Times New Roman" w:hAnsi="Times New Roman"/>
          <w:sz w:val="24"/>
          <w:szCs w:val="24"/>
        </w:rPr>
      </w:pPr>
    </w:p>
    <w:p w14:paraId="21E640FF" w14:textId="587F8F2C" w:rsidR="000A0C2B" w:rsidRDefault="002D6B2A" w:rsidP="004A5000">
      <w:pPr>
        <w:spacing w:after="0" w:line="240" w:lineRule="auto"/>
        <w:jc w:val="both"/>
        <w:rPr>
          <w:rFonts w:ascii="Times New Roman" w:hAnsi="Times New Roman"/>
          <w:sz w:val="24"/>
          <w:szCs w:val="24"/>
        </w:rPr>
      </w:pPr>
      <w:r>
        <w:rPr>
          <w:rFonts w:ascii="Times New Roman" w:hAnsi="Times New Roman"/>
          <w:sz w:val="24"/>
          <w:szCs w:val="24"/>
        </w:rPr>
        <w:t>From June</w:t>
      </w:r>
      <w:r w:rsidR="005C3576">
        <w:rPr>
          <w:rFonts w:ascii="Times New Roman" w:hAnsi="Times New Roman"/>
          <w:sz w:val="24"/>
          <w:szCs w:val="24"/>
        </w:rPr>
        <w:t xml:space="preserve"> 2013, online n</w:t>
      </w:r>
      <w:r w:rsidR="004A5000">
        <w:rPr>
          <w:rFonts w:ascii="Times New Roman" w:hAnsi="Times New Roman"/>
          <w:sz w:val="24"/>
          <w:szCs w:val="24"/>
        </w:rPr>
        <w:t>ews websites that r</w:t>
      </w:r>
      <w:r w:rsidR="004A5000" w:rsidRPr="004A5000">
        <w:rPr>
          <w:rFonts w:ascii="Times New Roman" w:hAnsi="Times New Roman"/>
          <w:sz w:val="24"/>
          <w:szCs w:val="24"/>
        </w:rPr>
        <w:t>eport an average of at least one article per week on Singapore's news and current affairs over a period of two months, and have at least 50,000 unique visitors from Singapore each mo</w:t>
      </w:r>
      <w:r w:rsidR="004A5000">
        <w:rPr>
          <w:rFonts w:ascii="Times New Roman" w:hAnsi="Times New Roman"/>
          <w:sz w:val="24"/>
          <w:szCs w:val="24"/>
        </w:rPr>
        <w:t xml:space="preserve">nth over a period of two months </w:t>
      </w:r>
      <w:r>
        <w:rPr>
          <w:rFonts w:ascii="Times New Roman" w:hAnsi="Times New Roman"/>
          <w:sz w:val="24"/>
          <w:szCs w:val="24"/>
        </w:rPr>
        <w:t xml:space="preserve">have to </w:t>
      </w:r>
      <w:r w:rsidR="004A5000">
        <w:rPr>
          <w:rFonts w:ascii="Times New Roman" w:hAnsi="Times New Roman"/>
          <w:sz w:val="24"/>
          <w:szCs w:val="24"/>
        </w:rPr>
        <w:t xml:space="preserve">be individually licensed by the </w:t>
      </w:r>
      <w:r w:rsidR="004A5000" w:rsidRPr="004A5000">
        <w:rPr>
          <w:rFonts w:ascii="Times New Roman" w:hAnsi="Times New Roman"/>
          <w:sz w:val="24"/>
          <w:szCs w:val="24"/>
        </w:rPr>
        <w:t>Media Development Authority (MDA)</w:t>
      </w:r>
      <w:r w:rsidR="004A5000">
        <w:rPr>
          <w:rFonts w:ascii="Times New Roman" w:hAnsi="Times New Roman"/>
          <w:sz w:val="24"/>
          <w:szCs w:val="24"/>
        </w:rPr>
        <w:t xml:space="preserve">. The websites are also required to put up a performance bond of S$50,000 </w:t>
      </w:r>
      <w:r>
        <w:rPr>
          <w:rFonts w:ascii="Times New Roman" w:hAnsi="Times New Roman"/>
          <w:sz w:val="24"/>
          <w:szCs w:val="24"/>
        </w:rPr>
        <w:t>like all licensed individual broadcasters</w:t>
      </w:r>
      <w:r w:rsidR="003639B7">
        <w:rPr>
          <w:rFonts w:ascii="Times New Roman" w:hAnsi="Times New Roman"/>
          <w:sz w:val="24"/>
          <w:szCs w:val="24"/>
        </w:rPr>
        <w:t>,</w:t>
      </w:r>
      <w:r>
        <w:rPr>
          <w:rFonts w:ascii="Times New Roman" w:hAnsi="Times New Roman"/>
          <w:sz w:val="24"/>
          <w:szCs w:val="24"/>
        </w:rPr>
        <w:t xml:space="preserve"> </w:t>
      </w:r>
      <w:r w:rsidR="004A5000">
        <w:rPr>
          <w:rFonts w:ascii="Times New Roman" w:hAnsi="Times New Roman"/>
          <w:sz w:val="24"/>
          <w:szCs w:val="24"/>
        </w:rPr>
        <w:t xml:space="preserve">and </w:t>
      </w:r>
      <w:r w:rsidR="004A5000" w:rsidRPr="004A5000">
        <w:rPr>
          <w:rFonts w:ascii="Times New Roman" w:hAnsi="Times New Roman"/>
          <w:sz w:val="24"/>
          <w:szCs w:val="24"/>
        </w:rPr>
        <w:t>take down content that</w:t>
      </w:r>
      <w:r w:rsidR="004A5000">
        <w:rPr>
          <w:rFonts w:ascii="Times New Roman" w:hAnsi="Times New Roman"/>
          <w:sz w:val="24"/>
          <w:szCs w:val="24"/>
        </w:rPr>
        <w:t xml:space="preserve"> </w:t>
      </w:r>
      <w:r w:rsidR="004A5000" w:rsidRPr="004A5000">
        <w:rPr>
          <w:rFonts w:ascii="Times New Roman" w:hAnsi="Times New Roman"/>
          <w:sz w:val="24"/>
          <w:szCs w:val="24"/>
        </w:rPr>
        <w:t>breach</w:t>
      </w:r>
      <w:r w:rsidR="004A5000">
        <w:rPr>
          <w:rFonts w:ascii="Times New Roman" w:hAnsi="Times New Roman"/>
          <w:sz w:val="24"/>
          <w:szCs w:val="24"/>
        </w:rPr>
        <w:t xml:space="preserve"> MDA’s</w:t>
      </w:r>
      <w:r w:rsidR="004A5000" w:rsidRPr="004A5000">
        <w:rPr>
          <w:rFonts w:ascii="Times New Roman" w:hAnsi="Times New Roman"/>
          <w:sz w:val="24"/>
          <w:szCs w:val="24"/>
        </w:rPr>
        <w:t xml:space="preserve"> </w:t>
      </w:r>
      <w:r>
        <w:rPr>
          <w:rFonts w:ascii="Times New Roman" w:hAnsi="Times New Roman"/>
          <w:sz w:val="24"/>
          <w:szCs w:val="24"/>
        </w:rPr>
        <w:t xml:space="preserve">content </w:t>
      </w:r>
      <w:r w:rsidR="004A5000" w:rsidRPr="004A5000">
        <w:rPr>
          <w:rFonts w:ascii="Times New Roman" w:hAnsi="Times New Roman"/>
          <w:sz w:val="24"/>
          <w:szCs w:val="24"/>
        </w:rPr>
        <w:t>standards within 24 hours of being notified</w:t>
      </w:r>
      <w:r w:rsidR="005C3576">
        <w:rPr>
          <w:rFonts w:ascii="Times New Roman" w:hAnsi="Times New Roman"/>
          <w:sz w:val="24"/>
          <w:szCs w:val="24"/>
        </w:rPr>
        <w:t xml:space="preserve">. </w:t>
      </w:r>
    </w:p>
    <w:p w14:paraId="19583C2C" w14:textId="77777777" w:rsidR="000A0C2B" w:rsidRDefault="000A0C2B" w:rsidP="004A5000">
      <w:pPr>
        <w:spacing w:after="0" w:line="240" w:lineRule="auto"/>
        <w:jc w:val="both"/>
        <w:rPr>
          <w:rFonts w:ascii="Times New Roman" w:hAnsi="Times New Roman"/>
          <w:sz w:val="24"/>
          <w:szCs w:val="24"/>
        </w:rPr>
      </w:pPr>
    </w:p>
    <w:p w14:paraId="69092D0A" w14:textId="0015053D" w:rsidR="004A5000" w:rsidRPr="008116CF" w:rsidRDefault="008E7C47" w:rsidP="004A5000">
      <w:pPr>
        <w:spacing w:after="0" w:line="240" w:lineRule="auto"/>
        <w:jc w:val="both"/>
        <w:rPr>
          <w:rFonts w:ascii="Times New Roman" w:hAnsi="Times New Roman"/>
          <w:sz w:val="24"/>
          <w:szCs w:val="24"/>
        </w:rPr>
      </w:pPr>
      <w:r>
        <w:rPr>
          <w:rFonts w:ascii="Times New Roman" w:hAnsi="Times New Roman"/>
          <w:sz w:val="24"/>
          <w:szCs w:val="24"/>
        </w:rPr>
        <w:t>In terms of l</w:t>
      </w:r>
      <w:r w:rsidR="00BA4D12">
        <w:rPr>
          <w:rFonts w:ascii="Times New Roman" w:hAnsi="Times New Roman"/>
          <w:sz w:val="24"/>
          <w:szCs w:val="24"/>
        </w:rPr>
        <w:t>egal services, foreign law firms established in Singapore can practice foreign law in all areas of legal practice that the firm is competent to offer. However, to practice Singapore law, foreign law firms can only do it in permitted areas of legal practice. For foreign firms to practice law in Singapore, they have to apply for a Qualifying Foreign Law Practice (QFLP) license. As of March 2016, the QFLP scheme was not open for new applications.</w:t>
      </w:r>
      <w:r w:rsidR="00C1241C">
        <w:rPr>
          <w:rFonts w:ascii="Times New Roman" w:hAnsi="Times New Roman"/>
          <w:sz w:val="24"/>
          <w:szCs w:val="24"/>
        </w:rPr>
        <w:t xml:space="preserve"> </w:t>
      </w:r>
      <w:r w:rsidR="00C1241C" w:rsidRPr="00C1241C">
        <w:rPr>
          <w:rFonts w:ascii="Times New Roman" w:hAnsi="Times New Roman"/>
          <w:sz w:val="24"/>
          <w:szCs w:val="24"/>
        </w:rPr>
        <w:t xml:space="preserve">The Ministry of Law </w:t>
      </w:r>
      <w:r w:rsidR="00C1241C">
        <w:rPr>
          <w:rFonts w:ascii="Times New Roman" w:hAnsi="Times New Roman"/>
          <w:sz w:val="24"/>
          <w:szCs w:val="24"/>
        </w:rPr>
        <w:t>also</w:t>
      </w:r>
      <w:r w:rsidR="00C1241C" w:rsidRPr="00C1241C">
        <w:rPr>
          <w:rFonts w:ascii="Times New Roman" w:hAnsi="Times New Roman"/>
          <w:sz w:val="24"/>
          <w:szCs w:val="24"/>
        </w:rPr>
        <w:t xml:space="preserve"> established the Legal Services Regulatory Authority (LSRA)</w:t>
      </w:r>
      <w:r w:rsidR="00C1241C">
        <w:rPr>
          <w:rFonts w:ascii="Times New Roman" w:hAnsi="Times New Roman"/>
          <w:sz w:val="24"/>
          <w:szCs w:val="24"/>
        </w:rPr>
        <w:t xml:space="preserve"> in November 2015,</w:t>
      </w:r>
      <w:r w:rsidR="00C1241C" w:rsidRPr="00C1241C">
        <w:rPr>
          <w:rFonts w:ascii="Times New Roman" w:hAnsi="Times New Roman"/>
          <w:sz w:val="24"/>
          <w:szCs w:val="24"/>
        </w:rPr>
        <w:t xml:space="preserve"> which will streamline licensing matters relating to law practices in Singapore under a single authority.</w:t>
      </w:r>
      <w:r w:rsidR="00C1241C">
        <w:rPr>
          <w:rFonts w:ascii="Times New Roman" w:hAnsi="Times New Roman"/>
          <w:sz w:val="24"/>
          <w:szCs w:val="24"/>
        </w:rPr>
        <w:t xml:space="preserve"> This new regulatory regime introduces the flexibility for </w:t>
      </w:r>
      <w:r w:rsidR="00C1241C" w:rsidRPr="00C1241C">
        <w:rPr>
          <w:rFonts w:ascii="Times New Roman" w:hAnsi="Times New Roman"/>
          <w:sz w:val="24"/>
          <w:szCs w:val="24"/>
        </w:rPr>
        <w:t>law practices to apply for non-lawyers to become partners, directors or shareholders of their firms, subject to prescribed requirements and limits.</w:t>
      </w:r>
      <w:r w:rsidR="00C1241C">
        <w:rPr>
          <w:rFonts w:ascii="Times New Roman" w:hAnsi="Times New Roman"/>
          <w:sz w:val="24"/>
          <w:szCs w:val="24"/>
        </w:rPr>
        <w:t xml:space="preserve"> </w:t>
      </w:r>
    </w:p>
    <w:p w14:paraId="2011B64C" w14:textId="77777777" w:rsidR="001559F0" w:rsidRPr="008116CF" w:rsidRDefault="001559F0" w:rsidP="00A37058">
      <w:pPr>
        <w:spacing w:after="0" w:line="240" w:lineRule="auto"/>
        <w:jc w:val="both"/>
        <w:rPr>
          <w:rFonts w:ascii="Times New Roman" w:hAnsi="Times New Roman"/>
          <w:sz w:val="24"/>
          <w:szCs w:val="24"/>
        </w:rPr>
      </w:pPr>
    </w:p>
    <w:p w14:paraId="628B3708" w14:textId="77777777" w:rsidR="003D0A65" w:rsidRPr="006E083E" w:rsidRDefault="00463C45" w:rsidP="00463C45">
      <w:pPr>
        <w:spacing w:after="0" w:line="240" w:lineRule="auto"/>
        <w:jc w:val="both"/>
        <w:rPr>
          <w:rFonts w:ascii="Times New Roman" w:hAnsi="Times New Roman"/>
          <w:color w:val="0070C0"/>
          <w:sz w:val="24"/>
          <w:szCs w:val="24"/>
          <w:u w:val="single"/>
        </w:rPr>
      </w:pPr>
      <w:r w:rsidRPr="006E083E">
        <w:rPr>
          <w:rFonts w:ascii="Times New Roman" w:hAnsi="Times New Roman"/>
          <w:b/>
          <w:color w:val="0070C0"/>
          <w:sz w:val="24"/>
          <w:szCs w:val="24"/>
        </w:rPr>
        <w:t>Investment</w:t>
      </w:r>
    </w:p>
    <w:p w14:paraId="71B3B77F" w14:textId="77777777" w:rsidR="004D1AD8" w:rsidRDefault="00DC54BD" w:rsidP="00463C45">
      <w:pPr>
        <w:spacing w:after="0" w:line="240" w:lineRule="auto"/>
        <w:jc w:val="both"/>
        <w:rPr>
          <w:rFonts w:ascii="Times New Roman" w:hAnsi="Times New Roman"/>
          <w:sz w:val="24"/>
          <w:szCs w:val="24"/>
        </w:rPr>
      </w:pPr>
      <w:r w:rsidRPr="008116CF">
        <w:rPr>
          <w:rFonts w:ascii="Times New Roman" w:hAnsi="Times New Roman"/>
          <w:sz w:val="24"/>
          <w:szCs w:val="24"/>
        </w:rPr>
        <w:t xml:space="preserve">Singapore </w:t>
      </w:r>
      <w:r w:rsidR="00BA5BAC" w:rsidRPr="008116CF">
        <w:rPr>
          <w:rFonts w:ascii="Times New Roman" w:hAnsi="Times New Roman"/>
          <w:sz w:val="24"/>
          <w:szCs w:val="24"/>
        </w:rPr>
        <w:t xml:space="preserve">maintains </w:t>
      </w:r>
      <w:r w:rsidR="00DF1FD4" w:rsidRPr="008116CF">
        <w:rPr>
          <w:rFonts w:ascii="Times New Roman" w:hAnsi="Times New Roman"/>
          <w:sz w:val="24"/>
          <w:szCs w:val="24"/>
        </w:rPr>
        <w:t>a</w:t>
      </w:r>
      <w:r w:rsidR="00BA5BAC" w:rsidRPr="008116CF">
        <w:rPr>
          <w:rFonts w:ascii="Times New Roman" w:hAnsi="Times New Roman"/>
          <w:sz w:val="24"/>
          <w:szCs w:val="24"/>
        </w:rPr>
        <w:t xml:space="preserve">n </w:t>
      </w:r>
      <w:r w:rsidR="007B2DAC">
        <w:rPr>
          <w:rFonts w:ascii="Times New Roman" w:hAnsi="Times New Roman"/>
          <w:sz w:val="24"/>
          <w:szCs w:val="24"/>
        </w:rPr>
        <w:t>open and transparent investment</w:t>
      </w:r>
      <w:r w:rsidR="00DF1FD4" w:rsidRPr="008116CF">
        <w:rPr>
          <w:rFonts w:ascii="Times New Roman" w:hAnsi="Times New Roman"/>
          <w:sz w:val="24"/>
          <w:szCs w:val="24"/>
        </w:rPr>
        <w:t xml:space="preserve"> regime</w:t>
      </w:r>
      <w:r w:rsidR="001E09F5" w:rsidRPr="008116CF">
        <w:rPr>
          <w:rFonts w:ascii="Times New Roman" w:hAnsi="Times New Roman"/>
          <w:sz w:val="24"/>
          <w:szCs w:val="24"/>
        </w:rPr>
        <w:t xml:space="preserve">. </w:t>
      </w:r>
      <w:r w:rsidR="003D56E9">
        <w:rPr>
          <w:rFonts w:ascii="Times New Roman" w:hAnsi="Times New Roman"/>
          <w:sz w:val="24"/>
          <w:szCs w:val="24"/>
        </w:rPr>
        <w:t xml:space="preserve">According to </w:t>
      </w:r>
      <w:r w:rsidR="003D56E9" w:rsidRPr="007B2DAC">
        <w:rPr>
          <w:rFonts w:ascii="Times New Roman" w:hAnsi="Times New Roman"/>
          <w:sz w:val="24"/>
          <w:szCs w:val="24"/>
        </w:rPr>
        <w:t>the Wor</w:t>
      </w:r>
      <w:r w:rsidR="003D56E9">
        <w:rPr>
          <w:rFonts w:ascii="Times New Roman" w:hAnsi="Times New Roman"/>
          <w:sz w:val="24"/>
          <w:szCs w:val="24"/>
        </w:rPr>
        <w:t>ld Bank’s Doing Business Report 2016</w:t>
      </w:r>
      <w:r w:rsidR="003D56E9" w:rsidRPr="007B2DAC">
        <w:rPr>
          <w:rFonts w:ascii="Times New Roman" w:hAnsi="Times New Roman"/>
          <w:sz w:val="24"/>
          <w:szCs w:val="24"/>
        </w:rPr>
        <w:t xml:space="preserve">, Singapore remains the easiest place to do business for the </w:t>
      </w:r>
      <w:r w:rsidR="003D56E9">
        <w:rPr>
          <w:rFonts w:ascii="Times New Roman" w:hAnsi="Times New Roman"/>
          <w:sz w:val="24"/>
          <w:szCs w:val="24"/>
        </w:rPr>
        <w:t>tenth</w:t>
      </w:r>
      <w:r w:rsidR="003D56E9" w:rsidRPr="007B2DAC">
        <w:rPr>
          <w:rFonts w:ascii="Times New Roman" w:hAnsi="Times New Roman"/>
          <w:sz w:val="24"/>
          <w:szCs w:val="24"/>
        </w:rPr>
        <w:t xml:space="preserve"> consecutive year</w:t>
      </w:r>
      <w:r w:rsidR="003D56E9">
        <w:rPr>
          <w:rFonts w:ascii="Times New Roman" w:hAnsi="Times New Roman"/>
          <w:sz w:val="24"/>
          <w:szCs w:val="24"/>
        </w:rPr>
        <w:t xml:space="preserve">, maintaining first position in the areas of </w:t>
      </w:r>
      <w:r w:rsidR="003D56E9" w:rsidRPr="007B2DAC">
        <w:rPr>
          <w:rFonts w:ascii="Times New Roman" w:hAnsi="Times New Roman"/>
          <w:sz w:val="24"/>
          <w:szCs w:val="24"/>
        </w:rPr>
        <w:t>“Protecting Minority Investors” and “Enforcing Contracts”.</w:t>
      </w:r>
      <w:r w:rsidR="00832CB5">
        <w:rPr>
          <w:rFonts w:ascii="Times New Roman" w:hAnsi="Times New Roman"/>
          <w:sz w:val="24"/>
          <w:szCs w:val="24"/>
        </w:rPr>
        <w:t xml:space="preserve"> </w:t>
      </w:r>
    </w:p>
    <w:p w14:paraId="4C7967B3" w14:textId="77777777" w:rsidR="004D1AD8" w:rsidRDefault="004D1AD8" w:rsidP="00463C45">
      <w:pPr>
        <w:spacing w:after="0" w:line="240" w:lineRule="auto"/>
        <w:jc w:val="both"/>
        <w:rPr>
          <w:rFonts w:ascii="Times New Roman" w:hAnsi="Times New Roman"/>
          <w:sz w:val="24"/>
          <w:szCs w:val="24"/>
        </w:rPr>
      </w:pPr>
    </w:p>
    <w:p w14:paraId="686926EB" w14:textId="471E995E" w:rsidR="00832CB5" w:rsidRDefault="004D1AD8" w:rsidP="00463C45">
      <w:pPr>
        <w:spacing w:after="0" w:line="240" w:lineRule="auto"/>
        <w:jc w:val="both"/>
        <w:rPr>
          <w:rFonts w:ascii="Times New Roman" w:hAnsi="Times New Roman"/>
          <w:sz w:val="24"/>
          <w:szCs w:val="24"/>
        </w:rPr>
      </w:pPr>
      <w:r>
        <w:rPr>
          <w:rFonts w:ascii="Times New Roman" w:hAnsi="Times New Roman"/>
          <w:sz w:val="24"/>
          <w:szCs w:val="24"/>
        </w:rPr>
        <w:t xml:space="preserve">In addition, </w:t>
      </w:r>
      <w:r w:rsidR="00832CB5">
        <w:rPr>
          <w:rFonts w:ascii="Times New Roman" w:hAnsi="Times New Roman"/>
          <w:sz w:val="24"/>
          <w:szCs w:val="24"/>
        </w:rPr>
        <w:t>Singapore has 41 Bilateral Investment Treaties in force, eight of which are with APEC member economies.</w:t>
      </w:r>
    </w:p>
    <w:p w14:paraId="25EF2673" w14:textId="77777777" w:rsidR="00832CB5" w:rsidRDefault="00832CB5" w:rsidP="00463C45">
      <w:pPr>
        <w:spacing w:after="0" w:line="240" w:lineRule="auto"/>
        <w:jc w:val="both"/>
        <w:rPr>
          <w:rFonts w:ascii="Times New Roman" w:hAnsi="Times New Roman"/>
          <w:sz w:val="24"/>
          <w:szCs w:val="24"/>
        </w:rPr>
      </w:pPr>
    </w:p>
    <w:p w14:paraId="23409A4E" w14:textId="77777777" w:rsidR="003D0A65" w:rsidRPr="006E083E" w:rsidRDefault="00996AEB" w:rsidP="00DF1FD4">
      <w:pPr>
        <w:spacing w:after="0" w:line="240" w:lineRule="auto"/>
        <w:jc w:val="both"/>
        <w:rPr>
          <w:rFonts w:ascii="Times New Roman" w:hAnsi="Times New Roman"/>
          <w:color w:val="0070C0"/>
          <w:sz w:val="24"/>
          <w:szCs w:val="24"/>
          <w:u w:val="single"/>
        </w:rPr>
      </w:pPr>
      <w:r w:rsidRPr="006E083E">
        <w:rPr>
          <w:rFonts w:ascii="Times New Roman" w:hAnsi="Times New Roman"/>
          <w:b/>
          <w:color w:val="0070C0"/>
          <w:sz w:val="24"/>
          <w:szCs w:val="24"/>
        </w:rPr>
        <w:t>Standards and Conformance</w:t>
      </w:r>
    </w:p>
    <w:p w14:paraId="006C5F42" w14:textId="77777777" w:rsidR="00454A16" w:rsidRPr="008116CF" w:rsidRDefault="00AC0CBC" w:rsidP="00DF1FD4">
      <w:pPr>
        <w:spacing w:after="0" w:line="240" w:lineRule="auto"/>
        <w:jc w:val="both"/>
        <w:rPr>
          <w:rFonts w:ascii="Times New Roman" w:hAnsi="Times New Roman"/>
          <w:sz w:val="24"/>
          <w:szCs w:val="24"/>
        </w:rPr>
      </w:pPr>
      <w:r w:rsidRPr="008116CF">
        <w:rPr>
          <w:rFonts w:ascii="Times New Roman" w:hAnsi="Times New Roman"/>
          <w:sz w:val="24"/>
          <w:szCs w:val="24"/>
        </w:rPr>
        <w:t xml:space="preserve">Domestic standards are aligned with international standards. </w:t>
      </w:r>
      <w:r w:rsidR="008C5190" w:rsidRPr="008116CF">
        <w:rPr>
          <w:rFonts w:ascii="Times New Roman" w:hAnsi="Times New Roman"/>
          <w:sz w:val="24"/>
          <w:szCs w:val="24"/>
        </w:rPr>
        <w:t xml:space="preserve">Whenever possible, international standards are </w:t>
      </w:r>
      <w:r w:rsidR="00F22F27" w:rsidRPr="008116CF">
        <w:rPr>
          <w:rFonts w:ascii="Times New Roman" w:hAnsi="Times New Roman"/>
          <w:sz w:val="24"/>
          <w:szCs w:val="24"/>
        </w:rPr>
        <w:t xml:space="preserve">used or referred to facilitate trade and market access. They may be adopted or adapted as domestic standards if they are suitable to be used locally. </w:t>
      </w:r>
    </w:p>
    <w:p w14:paraId="588F0DF0" w14:textId="77777777" w:rsidR="00F22F27" w:rsidRPr="008116CF" w:rsidRDefault="00F22F27" w:rsidP="00DF1FD4">
      <w:pPr>
        <w:spacing w:after="0" w:line="240" w:lineRule="auto"/>
        <w:jc w:val="both"/>
        <w:rPr>
          <w:rFonts w:ascii="Times New Roman" w:hAnsi="Times New Roman"/>
          <w:sz w:val="24"/>
          <w:szCs w:val="24"/>
        </w:rPr>
      </w:pPr>
    </w:p>
    <w:p w14:paraId="03169B6A" w14:textId="77777777" w:rsidR="00124B6F" w:rsidRDefault="00454A16" w:rsidP="00DF1FD4">
      <w:pPr>
        <w:spacing w:after="0" w:line="240" w:lineRule="auto"/>
        <w:jc w:val="both"/>
        <w:rPr>
          <w:rFonts w:ascii="Times New Roman" w:hAnsi="Times New Roman"/>
          <w:sz w:val="24"/>
          <w:szCs w:val="24"/>
        </w:rPr>
      </w:pPr>
      <w:r w:rsidRPr="008116CF">
        <w:rPr>
          <w:rFonts w:ascii="Times New Roman" w:hAnsi="Times New Roman"/>
          <w:sz w:val="24"/>
          <w:szCs w:val="24"/>
        </w:rPr>
        <w:t xml:space="preserve">Singapore continues to participate actively in both international and regional </w:t>
      </w:r>
      <w:r w:rsidR="001D122F">
        <w:rPr>
          <w:rFonts w:ascii="Times New Roman" w:hAnsi="Times New Roman"/>
          <w:sz w:val="24"/>
          <w:szCs w:val="24"/>
        </w:rPr>
        <w:t xml:space="preserve">standards and conformance activities. </w:t>
      </w:r>
      <w:r w:rsidR="005D78AC">
        <w:rPr>
          <w:rFonts w:ascii="Times New Roman" w:hAnsi="Times New Roman"/>
          <w:sz w:val="24"/>
          <w:szCs w:val="24"/>
        </w:rPr>
        <w:t xml:space="preserve">For instance, </w:t>
      </w:r>
      <w:r w:rsidR="00124B6F">
        <w:rPr>
          <w:rFonts w:ascii="Times New Roman" w:hAnsi="Times New Roman"/>
          <w:sz w:val="24"/>
          <w:szCs w:val="24"/>
        </w:rPr>
        <w:t xml:space="preserve">Singapore </w:t>
      </w:r>
      <w:r w:rsidR="00124B6F" w:rsidRPr="00124B6F">
        <w:rPr>
          <w:rFonts w:ascii="Times New Roman" w:hAnsi="Times New Roman"/>
          <w:sz w:val="24"/>
          <w:szCs w:val="24"/>
        </w:rPr>
        <w:t>is involved in the ASEAN Consultative Committee for Standards and Quality (ACCSQ) and the APEC Sub-Committee for Standards and Conformance (SCSC)</w:t>
      </w:r>
      <w:r w:rsidR="00124B6F">
        <w:rPr>
          <w:rFonts w:ascii="Times New Roman" w:hAnsi="Times New Roman"/>
          <w:sz w:val="24"/>
          <w:szCs w:val="24"/>
        </w:rPr>
        <w:t xml:space="preserve">, and has also </w:t>
      </w:r>
      <w:r w:rsidR="00124B6F" w:rsidRPr="00124B6F">
        <w:rPr>
          <w:rFonts w:ascii="Times New Roman" w:hAnsi="Times New Roman"/>
          <w:sz w:val="24"/>
          <w:szCs w:val="24"/>
        </w:rPr>
        <w:t>has recently been elected into the ISO Council for a 3 year term (2015-2017), and the IEC Council Board for a 3 year term (2016-2018).</w:t>
      </w:r>
      <w:r w:rsidR="009C0939">
        <w:rPr>
          <w:rFonts w:ascii="Times New Roman" w:hAnsi="Times New Roman"/>
          <w:sz w:val="24"/>
          <w:szCs w:val="24"/>
        </w:rPr>
        <w:t xml:space="preserve"> </w:t>
      </w:r>
      <w:r w:rsidR="009C40D2">
        <w:rPr>
          <w:rFonts w:ascii="Times New Roman" w:hAnsi="Times New Roman"/>
          <w:sz w:val="24"/>
          <w:szCs w:val="24"/>
        </w:rPr>
        <w:t>Singapore also reported</w:t>
      </w:r>
      <w:r w:rsidR="00124B6F" w:rsidRPr="0058188F">
        <w:rPr>
          <w:rFonts w:ascii="Times New Roman" w:hAnsi="Times New Roman"/>
          <w:sz w:val="24"/>
          <w:szCs w:val="24"/>
        </w:rPr>
        <w:t xml:space="preserve"> </w:t>
      </w:r>
      <w:r w:rsidR="009C40D2">
        <w:rPr>
          <w:rFonts w:ascii="Times New Roman" w:hAnsi="Times New Roman"/>
          <w:sz w:val="24"/>
          <w:szCs w:val="24"/>
        </w:rPr>
        <w:t>embarking</w:t>
      </w:r>
      <w:r w:rsidR="00124B6F" w:rsidRPr="0058188F">
        <w:rPr>
          <w:rFonts w:ascii="Times New Roman" w:hAnsi="Times New Roman"/>
          <w:sz w:val="24"/>
          <w:szCs w:val="24"/>
        </w:rPr>
        <w:t xml:space="preserve"> on a five-year plan to create awareness of the value of standards and</w:t>
      </w:r>
      <w:r w:rsidR="009C40D2">
        <w:rPr>
          <w:rFonts w:ascii="Times New Roman" w:hAnsi="Times New Roman"/>
          <w:sz w:val="24"/>
          <w:szCs w:val="24"/>
        </w:rPr>
        <w:t xml:space="preserve"> conformance.</w:t>
      </w:r>
    </w:p>
    <w:p w14:paraId="1554EDAE" w14:textId="77777777" w:rsidR="001E1556" w:rsidRDefault="001E1556" w:rsidP="00DF1FD4">
      <w:pPr>
        <w:spacing w:after="0" w:line="240" w:lineRule="auto"/>
        <w:jc w:val="both"/>
        <w:rPr>
          <w:rFonts w:ascii="Times New Roman" w:hAnsi="Times New Roman"/>
          <w:sz w:val="24"/>
          <w:szCs w:val="24"/>
        </w:rPr>
      </w:pPr>
    </w:p>
    <w:p w14:paraId="762EDA37" w14:textId="03860C7E" w:rsidR="001E1556" w:rsidRDefault="001E1556" w:rsidP="00DF1FD4">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Singapore has had one </w:t>
      </w:r>
      <w:r w:rsidRPr="001E1556">
        <w:rPr>
          <w:rFonts w:ascii="Times New Roman" w:hAnsi="Times New Roman"/>
          <w:sz w:val="24"/>
          <w:szCs w:val="24"/>
        </w:rPr>
        <w:t xml:space="preserve">specific trade concern related to </w:t>
      </w:r>
      <w:r w:rsidR="00B413BB">
        <w:rPr>
          <w:rFonts w:ascii="Times New Roman" w:hAnsi="Times New Roman"/>
          <w:sz w:val="24"/>
          <w:szCs w:val="24"/>
        </w:rPr>
        <w:t xml:space="preserve">plain packaging for </w:t>
      </w:r>
      <w:r w:rsidRPr="001E1556">
        <w:rPr>
          <w:rFonts w:ascii="Times New Roman" w:hAnsi="Times New Roman"/>
          <w:sz w:val="24"/>
          <w:szCs w:val="24"/>
        </w:rPr>
        <w:t xml:space="preserve">tobacco </w:t>
      </w:r>
      <w:r w:rsidR="00B413BB">
        <w:rPr>
          <w:rFonts w:ascii="Times New Roman" w:hAnsi="Times New Roman"/>
          <w:sz w:val="24"/>
          <w:szCs w:val="24"/>
        </w:rPr>
        <w:t xml:space="preserve">products </w:t>
      </w:r>
      <w:r w:rsidRPr="001E1556">
        <w:rPr>
          <w:rFonts w:ascii="Times New Roman" w:hAnsi="Times New Roman"/>
          <w:sz w:val="24"/>
          <w:szCs w:val="24"/>
        </w:rPr>
        <w:t>raised against it at the WTO TBT Committee</w:t>
      </w:r>
      <w:r>
        <w:rPr>
          <w:rFonts w:ascii="Times New Roman" w:hAnsi="Times New Roman"/>
          <w:sz w:val="24"/>
          <w:szCs w:val="24"/>
        </w:rPr>
        <w:t xml:space="preserve"> in 2015</w:t>
      </w:r>
      <w:r w:rsidRPr="001E1556">
        <w:rPr>
          <w:rFonts w:ascii="Times New Roman" w:hAnsi="Times New Roman"/>
          <w:sz w:val="24"/>
          <w:szCs w:val="24"/>
        </w:rPr>
        <w:t>, with no reported resolution</w:t>
      </w:r>
      <w:r w:rsidR="00045C53">
        <w:rPr>
          <w:rFonts w:ascii="Times New Roman" w:hAnsi="Times New Roman"/>
          <w:sz w:val="24"/>
          <w:szCs w:val="24"/>
        </w:rPr>
        <w:t>.</w:t>
      </w:r>
      <w:r w:rsidR="00B413BB">
        <w:rPr>
          <w:rFonts w:ascii="Times New Roman" w:hAnsi="Times New Roman"/>
          <w:sz w:val="24"/>
          <w:szCs w:val="24"/>
        </w:rPr>
        <w:t xml:space="preserve"> Singapore clarified at the WTO TBT Committee in December 2015 that Singapore did not have a proposed regulation on plain packaging, but it had been monitoring international developments on tobacco control measures. A public consultation was conducted to gather public feedback on plain packaging. </w:t>
      </w:r>
    </w:p>
    <w:p w14:paraId="7E76750D" w14:textId="77777777" w:rsidR="00566E64" w:rsidRPr="008116CF" w:rsidRDefault="00566E64" w:rsidP="00463C45">
      <w:pPr>
        <w:spacing w:after="0" w:line="240" w:lineRule="auto"/>
        <w:jc w:val="both"/>
        <w:rPr>
          <w:rFonts w:ascii="Times New Roman" w:hAnsi="Times New Roman"/>
          <w:sz w:val="24"/>
          <w:szCs w:val="24"/>
        </w:rPr>
      </w:pPr>
    </w:p>
    <w:p w14:paraId="21756458" w14:textId="77777777" w:rsidR="003D0A65" w:rsidRPr="006E083E" w:rsidRDefault="00566E64" w:rsidP="00706B99">
      <w:pPr>
        <w:spacing w:after="0" w:line="240" w:lineRule="auto"/>
        <w:jc w:val="both"/>
        <w:rPr>
          <w:rFonts w:ascii="Times New Roman" w:hAnsi="Times New Roman"/>
          <w:color w:val="0070C0"/>
          <w:sz w:val="24"/>
          <w:szCs w:val="24"/>
          <w:u w:val="single"/>
        </w:rPr>
      </w:pPr>
      <w:r w:rsidRPr="006E083E">
        <w:rPr>
          <w:rFonts w:ascii="Times New Roman" w:hAnsi="Times New Roman"/>
          <w:b/>
          <w:color w:val="0070C0"/>
          <w:sz w:val="24"/>
          <w:szCs w:val="24"/>
        </w:rPr>
        <w:t>Customs Procedures</w:t>
      </w:r>
    </w:p>
    <w:p w14:paraId="2F9737BF" w14:textId="77777777" w:rsidR="002665A1" w:rsidRDefault="002665A1" w:rsidP="0037218C">
      <w:pPr>
        <w:spacing w:after="0" w:line="240" w:lineRule="auto"/>
        <w:jc w:val="both"/>
        <w:rPr>
          <w:rFonts w:ascii="Times New Roman" w:hAnsi="Times New Roman"/>
          <w:sz w:val="24"/>
          <w:szCs w:val="24"/>
        </w:rPr>
      </w:pPr>
      <w:r w:rsidRPr="00737028">
        <w:rPr>
          <w:rFonts w:ascii="Times New Roman" w:hAnsi="Times New Roman"/>
          <w:sz w:val="24"/>
          <w:szCs w:val="24"/>
        </w:rPr>
        <w:t>Singapore continues to</w:t>
      </w:r>
      <w:r w:rsidR="004B0510" w:rsidRPr="00737028">
        <w:rPr>
          <w:rFonts w:ascii="Times New Roman" w:hAnsi="Times New Roman"/>
          <w:sz w:val="24"/>
          <w:szCs w:val="24"/>
        </w:rPr>
        <w:t xml:space="preserve"> facilitate efficient customs procedures, while m</w:t>
      </w:r>
      <w:r w:rsidR="004B0510">
        <w:rPr>
          <w:rFonts w:ascii="Times New Roman" w:hAnsi="Times New Roman"/>
          <w:sz w:val="24"/>
          <w:szCs w:val="24"/>
        </w:rPr>
        <w:t xml:space="preserve">aintaining security within the global supply chain. </w:t>
      </w:r>
      <w:r w:rsidRPr="002665A1">
        <w:rPr>
          <w:rFonts w:ascii="Times New Roman" w:hAnsi="Times New Roman"/>
          <w:sz w:val="24"/>
          <w:szCs w:val="24"/>
        </w:rPr>
        <w:t>The Strategic Trade Scheme (STS) was enhanced in April 2014 to make it easier for traders dealing with strategic goods to apply for export permits, and to encourage them to raise their compliance standards.</w:t>
      </w:r>
      <w:r>
        <w:rPr>
          <w:rFonts w:ascii="Times New Roman" w:hAnsi="Times New Roman"/>
          <w:sz w:val="24"/>
          <w:szCs w:val="24"/>
        </w:rPr>
        <w:t xml:space="preserve"> Companies only need to </w:t>
      </w:r>
      <w:r w:rsidRPr="002665A1">
        <w:rPr>
          <w:rFonts w:ascii="Times New Roman" w:hAnsi="Times New Roman"/>
          <w:sz w:val="24"/>
          <w:szCs w:val="24"/>
        </w:rPr>
        <w:t>make a single application for a Bulk Permit in order to make multiple shipments of strategic goods for up to three years.</w:t>
      </w:r>
    </w:p>
    <w:p w14:paraId="57426191" w14:textId="77777777" w:rsidR="004B0510" w:rsidRDefault="004B0510" w:rsidP="0037218C">
      <w:pPr>
        <w:spacing w:after="0" w:line="240" w:lineRule="auto"/>
        <w:jc w:val="both"/>
        <w:rPr>
          <w:rFonts w:ascii="Times New Roman" w:hAnsi="Times New Roman"/>
          <w:sz w:val="24"/>
          <w:szCs w:val="24"/>
        </w:rPr>
      </w:pPr>
    </w:p>
    <w:p w14:paraId="28A5E6F2" w14:textId="77777777" w:rsidR="002665A1" w:rsidRDefault="002665A1" w:rsidP="0037218C">
      <w:pPr>
        <w:spacing w:after="0" w:line="240" w:lineRule="auto"/>
        <w:jc w:val="both"/>
        <w:rPr>
          <w:rFonts w:ascii="Times New Roman" w:hAnsi="Times New Roman"/>
          <w:sz w:val="24"/>
          <w:szCs w:val="24"/>
        </w:rPr>
      </w:pPr>
      <w:r>
        <w:rPr>
          <w:rFonts w:ascii="Times New Roman" w:hAnsi="Times New Roman"/>
          <w:sz w:val="24"/>
          <w:szCs w:val="24"/>
        </w:rPr>
        <w:t xml:space="preserve">As of 1 January 2015, Singapore Customs withdrew permit exemptions for the </w:t>
      </w:r>
      <w:r w:rsidRPr="002665A1">
        <w:rPr>
          <w:rFonts w:ascii="Times New Roman" w:hAnsi="Times New Roman"/>
          <w:sz w:val="24"/>
          <w:szCs w:val="24"/>
        </w:rPr>
        <w:t>transhipment and transit of strategic goods</w:t>
      </w:r>
      <w:r w:rsidR="00A57685">
        <w:rPr>
          <w:rFonts w:ascii="Times New Roman" w:hAnsi="Times New Roman"/>
          <w:sz w:val="24"/>
          <w:szCs w:val="24"/>
        </w:rPr>
        <w:t xml:space="preserve"> such as military and sensitive dual-use items, </w:t>
      </w:r>
      <w:r w:rsidR="00374D35">
        <w:rPr>
          <w:rFonts w:ascii="Times New Roman" w:hAnsi="Times New Roman"/>
          <w:sz w:val="24"/>
          <w:szCs w:val="24"/>
        </w:rPr>
        <w:t>as well as chemical agents and related equipment</w:t>
      </w:r>
      <w:r w:rsidR="00A57685">
        <w:rPr>
          <w:rFonts w:ascii="Times New Roman" w:hAnsi="Times New Roman"/>
          <w:sz w:val="24"/>
          <w:szCs w:val="24"/>
        </w:rPr>
        <w:t xml:space="preserve">. </w:t>
      </w:r>
      <w:r w:rsidR="001635DC">
        <w:rPr>
          <w:rFonts w:ascii="Times New Roman" w:hAnsi="Times New Roman"/>
          <w:sz w:val="24"/>
          <w:szCs w:val="24"/>
        </w:rPr>
        <w:t>T</w:t>
      </w:r>
      <w:r w:rsidR="004B0510">
        <w:rPr>
          <w:rFonts w:ascii="Times New Roman" w:hAnsi="Times New Roman"/>
          <w:sz w:val="24"/>
          <w:szCs w:val="24"/>
        </w:rPr>
        <w:t xml:space="preserve">he Brani Export Inspection station </w:t>
      </w:r>
      <w:r w:rsidR="001635DC">
        <w:rPr>
          <w:rFonts w:ascii="Times New Roman" w:hAnsi="Times New Roman"/>
          <w:sz w:val="24"/>
          <w:szCs w:val="24"/>
        </w:rPr>
        <w:t xml:space="preserve">was also set up </w:t>
      </w:r>
      <w:r w:rsidR="004B0510">
        <w:rPr>
          <w:rFonts w:ascii="Times New Roman" w:hAnsi="Times New Roman"/>
          <w:sz w:val="24"/>
          <w:szCs w:val="24"/>
        </w:rPr>
        <w:t>in March 2015</w:t>
      </w:r>
      <w:r w:rsidR="00D3683C">
        <w:rPr>
          <w:rFonts w:ascii="Times New Roman" w:hAnsi="Times New Roman"/>
          <w:sz w:val="24"/>
          <w:szCs w:val="24"/>
        </w:rPr>
        <w:t>, in addition to the existing Pasir Panjang Export Inspection Station</w:t>
      </w:r>
      <w:r w:rsidR="004B0510">
        <w:rPr>
          <w:rFonts w:ascii="Times New Roman" w:hAnsi="Times New Roman"/>
          <w:sz w:val="24"/>
          <w:szCs w:val="24"/>
        </w:rPr>
        <w:t>.</w:t>
      </w:r>
      <w:r w:rsidR="00B908D9">
        <w:rPr>
          <w:rFonts w:ascii="Times New Roman" w:hAnsi="Times New Roman"/>
          <w:sz w:val="24"/>
          <w:szCs w:val="24"/>
        </w:rPr>
        <w:t xml:space="preserve"> These stations </w:t>
      </w:r>
      <w:r w:rsidR="00B908D9" w:rsidRPr="00B908D9">
        <w:rPr>
          <w:rFonts w:ascii="Times New Roman" w:hAnsi="Times New Roman"/>
          <w:sz w:val="24"/>
          <w:szCs w:val="24"/>
        </w:rPr>
        <w:t>perform x-ray scan</w:t>
      </w:r>
      <w:r w:rsidR="00B908D9">
        <w:rPr>
          <w:rFonts w:ascii="Times New Roman" w:hAnsi="Times New Roman"/>
          <w:sz w:val="24"/>
          <w:szCs w:val="24"/>
        </w:rPr>
        <w:t>s</w:t>
      </w:r>
      <w:r w:rsidR="00B908D9" w:rsidRPr="00B908D9">
        <w:rPr>
          <w:rFonts w:ascii="Times New Roman" w:hAnsi="Times New Roman"/>
          <w:sz w:val="24"/>
          <w:szCs w:val="24"/>
        </w:rPr>
        <w:t xml:space="preserve"> for containers meant for export and outbound transhipment at Keppel Terminals</w:t>
      </w:r>
      <w:r w:rsidR="00B908D9">
        <w:rPr>
          <w:rFonts w:ascii="Times New Roman" w:hAnsi="Times New Roman"/>
          <w:sz w:val="24"/>
          <w:szCs w:val="24"/>
        </w:rPr>
        <w:t>.</w:t>
      </w:r>
    </w:p>
    <w:p w14:paraId="03E4ED39" w14:textId="77777777" w:rsidR="004D1AD8" w:rsidRDefault="004D1AD8" w:rsidP="0037218C">
      <w:pPr>
        <w:spacing w:after="0" w:line="240" w:lineRule="auto"/>
        <w:jc w:val="both"/>
        <w:rPr>
          <w:rFonts w:ascii="Times New Roman" w:hAnsi="Times New Roman"/>
          <w:sz w:val="24"/>
          <w:szCs w:val="24"/>
        </w:rPr>
      </w:pPr>
    </w:p>
    <w:p w14:paraId="006D5504" w14:textId="66C29B17" w:rsidR="004D1AD8" w:rsidRDefault="004D1AD8" w:rsidP="0037218C">
      <w:pPr>
        <w:spacing w:after="0" w:line="240" w:lineRule="auto"/>
        <w:jc w:val="both"/>
        <w:rPr>
          <w:rFonts w:ascii="Times New Roman" w:hAnsi="Times New Roman"/>
          <w:sz w:val="24"/>
          <w:szCs w:val="24"/>
        </w:rPr>
      </w:pPr>
      <w:r>
        <w:rPr>
          <w:rFonts w:ascii="Times New Roman" w:hAnsi="Times New Roman"/>
          <w:sz w:val="24"/>
          <w:szCs w:val="24"/>
        </w:rPr>
        <w:t>Mutual recognition of Authorized Economic Operators (AEO) programs are maintained with Canada; Hong Kong, China; China; Korea; Japan; Chinese Taipei and the United States.</w:t>
      </w:r>
    </w:p>
    <w:p w14:paraId="7F99A1A2" w14:textId="77777777" w:rsidR="00F22F27" w:rsidRPr="008116CF" w:rsidRDefault="00F22F27" w:rsidP="00463C45">
      <w:pPr>
        <w:spacing w:after="0" w:line="240" w:lineRule="auto"/>
        <w:jc w:val="both"/>
        <w:rPr>
          <w:rFonts w:ascii="Times New Roman" w:hAnsi="Times New Roman"/>
          <w:sz w:val="24"/>
          <w:szCs w:val="24"/>
        </w:rPr>
      </w:pPr>
    </w:p>
    <w:p w14:paraId="43DACE3F" w14:textId="77777777" w:rsidR="003D0A65" w:rsidRPr="006E083E" w:rsidRDefault="00E87BB0" w:rsidP="00217FAB">
      <w:pPr>
        <w:spacing w:after="0" w:line="240" w:lineRule="auto"/>
        <w:jc w:val="both"/>
        <w:rPr>
          <w:rFonts w:ascii="Times New Roman" w:hAnsi="Times New Roman"/>
          <w:color w:val="0070C0"/>
          <w:sz w:val="24"/>
          <w:szCs w:val="24"/>
          <w:u w:val="single"/>
        </w:rPr>
      </w:pPr>
      <w:r w:rsidRPr="006E083E">
        <w:rPr>
          <w:rFonts w:ascii="Times New Roman" w:hAnsi="Times New Roman"/>
          <w:b/>
          <w:color w:val="0070C0"/>
          <w:sz w:val="24"/>
          <w:szCs w:val="24"/>
        </w:rPr>
        <w:t>Intellectual Property Rights</w:t>
      </w:r>
    </w:p>
    <w:p w14:paraId="3C270D3F" w14:textId="07EADC05" w:rsidR="0070219C" w:rsidRDefault="0070219C" w:rsidP="00463C45">
      <w:pPr>
        <w:spacing w:after="0" w:line="240" w:lineRule="auto"/>
        <w:jc w:val="both"/>
        <w:rPr>
          <w:rFonts w:ascii="Times New Roman" w:hAnsi="Times New Roman"/>
          <w:sz w:val="24"/>
          <w:szCs w:val="24"/>
        </w:rPr>
      </w:pPr>
      <w:r>
        <w:rPr>
          <w:rFonts w:ascii="Times New Roman" w:hAnsi="Times New Roman"/>
          <w:sz w:val="24"/>
          <w:szCs w:val="24"/>
        </w:rPr>
        <w:t xml:space="preserve">Singapore has been active in upholding intellectual property rights on an international level. </w:t>
      </w:r>
      <w:r w:rsidRPr="0070219C">
        <w:rPr>
          <w:rFonts w:ascii="Times New Roman" w:hAnsi="Times New Roman"/>
          <w:sz w:val="24"/>
          <w:szCs w:val="24"/>
        </w:rPr>
        <w:t xml:space="preserve">Singapore </w:t>
      </w:r>
      <w:r w:rsidR="004D1AD8">
        <w:rPr>
          <w:rFonts w:ascii="Times New Roman" w:hAnsi="Times New Roman"/>
          <w:sz w:val="24"/>
          <w:szCs w:val="24"/>
        </w:rPr>
        <w:t>was</w:t>
      </w:r>
      <w:r w:rsidRPr="0070219C">
        <w:rPr>
          <w:rFonts w:ascii="Times New Roman" w:hAnsi="Times New Roman"/>
          <w:sz w:val="24"/>
          <w:szCs w:val="24"/>
        </w:rPr>
        <w:t xml:space="preserve"> appointed as an International Searching Authority (ISA</w:t>
      </w:r>
      <w:r>
        <w:rPr>
          <w:rFonts w:ascii="Times New Roman" w:hAnsi="Times New Roman"/>
          <w:sz w:val="24"/>
          <w:szCs w:val="24"/>
        </w:rPr>
        <w:t xml:space="preserve">) in April 2014, which helps </w:t>
      </w:r>
      <w:r w:rsidR="004D1AD8">
        <w:rPr>
          <w:rFonts w:ascii="Times New Roman" w:hAnsi="Times New Roman"/>
          <w:sz w:val="24"/>
          <w:szCs w:val="24"/>
        </w:rPr>
        <w:t xml:space="preserve">facilitating </w:t>
      </w:r>
      <w:r>
        <w:rPr>
          <w:rFonts w:ascii="Times New Roman" w:hAnsi="Times New Roman"/>
          <w:sz w:val="24"/>
          <w:szCs w:val="24"/>
        </w:rPr>
        <w:t xml:space="preserve">patent protection in over 140 countries through a single application. </w:t>
      </w:r>
      <w:r w:rsidR="0037218C">
        <w:rPr>
          <w:rFonts w:ascii="Times New Roman" w:hAnsi="Times New Roman"/>
          <w:sz w:val="24"/>
          <w:szCs w:val="24"/>
        </w:rPr>
        <w:t xml:space="preserve">The Singapore Parliament also passed an amendment to the Copyright Act in July 2014 to combat online piracy. </w:t>
      </w:r>
    </w:p>
    <w:p w14:paraId="4133F2DE" w14:textId="77777777" w:rsidR="000655F8" w:rsidRDefault="000655F8" w:rsidP="00463C45">
      <w:pPr>
        <w:spacing w:after="0" w:line="240" w:lineRule="auto"/>
        <w:jc w:val="both"/>
        <w:rPr>
          <w:rFonts w:ascii="Times New Roman" w:hAnsi="Times New Roman"/>
          <w:sz w:val="24"/>
          <w:szCs w:val="24"/>
        </w:rPr>
      </w:pPr>
    </w:p>
    <w:p w14:paraId="00F90558" w14:textId="77777777" w:rsidR="003D0A65" w:rsidRPr="006E083E" w:rsidRDefault="00E06362" w:rsidP="00463C45">
      <w:pPr>
        <w:spacing w:after="0" w:line="240" w:lineRule="auto"/>
        <w:jc w:val="both"/>
        <w:rPr>
          <w:rFonts w:ascii="Times New Roman" w:hAnsi="Times New Roman"/>
          <w:color w:val="0070C0"/>
          <w:sz w:val="24"/>
          <w:szCs w:val="24"/>
          <w:u w:val="single"/>
        </w:rPr>
      </w:pPr>
      <w:r w:rsidRPr="006E083E">
        <w:rPr>
          <w:rFonts w:ascii="Times New Roman" w:hAnsi="Times New Roman"/>
          <w:b/>
          <w:color w:val="0070C0"/>
          <w:sz w:val="24"/>
          <w:szCs w:val="24"/>
        </w:rPr>
        <w:t>Competition Policy</w:t>
      </w:r>
    </w:p>
    <w:p w14:paraId="6C4EBA83" w14:textId="58075134" w:rsidR="000655F8" w:rsidRDefault="000655F8" w:rsidP="00463C45">
      <w:pPr>
        <w:spacing w:after="0" w:line="240" w:lineRule="auto"/>
        <w:jc w:val="both"/>
        <w:rPr>
          <w:rFonts w:ascii="Times New Roman" w:hAnsi="Times New Roman"/>
          <w:sz w:val="24"/>
          <w:szCs w:val="24"/>
        </w:rPr>
      </w:pPr>
      <w:r>
        <w:rPr>
          <w:rFonts w:ascii="Times New Roman" w:hAnsi="Times New Roman"/>
          <w:sz w:val="24"/>
          <w:szCs w:val="24"/>
        </w:rPr>
        <w:t xml:space="preserve">The Competition Commission of Singapore (CCS) has completed over 300 cases since its inception in January 2005. </w:t>
      </w:r>
      <w:r w:rsidR="00F32E32" w:rsidRPr="008116CF">
        <w:rPr>
          <w:rFonts w:ascii="Times New Roman" w:hAnsi="Times New Roman"/>
          <w:sz w:val="24"/>
          <w:szCs w:val="24"/>
        </w:rPr>
        <w:t>CCS is currently reviewing the competition legislation and guidelines to ensure they remain relevant and are in line with international best practices.</w:t>
      </w:r>
      <w:r w:rsidR="00F32E32">
        <w:rPr>
          <w:rFonts w:ascii="Times New Roman" w:hAnsi="Times New Roman"/>
          <w:sz w:val="24"/>
          <w:szCs w:val="24"/>
        </w:rPr>
        <w:t xml:space="preserve"> The proposed changes seek to simplify and speed up various processes, for example by introducing a new Fast Track procedure. CCS </w:t>
      </w:r>
      <w:r w:rsidR="004D1AD8">
        <w:rPr>
          <w:rFonts w:ascii="Times New Roman" w:hAnsi="Times New Roman"/>
          <w:sz w:val="24"/>
          <w:szCs w:val="24"/>
        </w:rPr>
        <w:t xml:space="preserve">is </w:t>
      </w:r>
      <w:r w:rsidR="00F32E32">
        <w:rPr>
          <w:rFonts w:ascii="Times New Roman" w:hAnsi="Times New Roman"/>
          <w:sz w:val="24"/>
          <w:szCs w:val="24"/>
        </w:rPr>
        <w:t xml:space="preserve">aiming to implement the changes by 2016. </w:t>
      </w:r>
    </w:p>
    <w:p w14:paraId="2356209D" w14:textId="77777777" w:rsidR="003D0348" w:rsidRPr="008116CF" w:rsidRDefault="003D0348" w:rsidP="00463C45">
      <w:pPr>
        <w:spacing w:after="0" w:line="240" w:lineRule="auto"/>
        <w:jc w:val="both"/>
        <w:rPr>
          <w:rFonts w:ascii="Times New Roman" w:hAnsi="Times New Roman"/>
          <w:sz w:val="24"/>
          <w:szCs w:val="24"/>
        </w:rPr>
      </w:pPr>
    </w:p>
    <w:p w14:paraId="3A2DF124" w14:textId="77777777" w:rsidR="003D0A65" w:rsidRPr="006E083E" w:rsidRDefault="007C7850" w:rsidP="00463C45">
      <w:pPr>
        <w:spacing w:after="0" w:line="240" w:lineRule="auto"/>
        <w:jc w:val="both"/>
        <w:rPr>
          <w:rFonts w:ascii="Times New Roman" w:hAnsi="Times New Roman"/>
          <w:color w:val="0070C0"/>
          <w:sz w:val="24"/>
          <w:szCs w:val="24"/>
          <w:u w:val="single"/>
        </w:rPr>
      </w:pPr>
      <w:r w:rsidRPr="006E083E">
        <w:rPr>
          <w:rFonts w:ascii="Times New Roman" w:hAnsi="Times New Roman"/>
          <w:b/>
          <w:color w:val="0070C0"/>
          <w:sz w:val="24"/>
          <w:szCs w:val="24"/>
        </w:rPr>
        <w:t>Government Procurement</w:t>
      </w:r>
    </w:p>
    <w:p w14:paraId="0F88BE35" w14:textId="77777777" w:rsidR="00EE342E" w:rsidRDefault="00EE342E" w:rsidP="00463C45">
      <w:pPr>
        <w:spacing w:after="0" w:line="240" w:lineRule="auto"/>
        <w:jc w:val="both"/>
        <w:rPr>
          <w:rFonts w:ascii="Times New Roman" w:hAnsi="Times New Roman"/>
          <w:sz w:val="24"/>
          <w:szCs w:val="24"/>
        </w:rPr>
      </w:pPr>
      <w:r>
        <w:rPr>
          <w:rFonts w:ascii="Times New Roman" w:hAnsi="Times New Roman"/>
          <w:sz w:val="24"/>
          <w:szCs w:val="24"/>
        </w:rPr>
        <w:t xml:space="preserve">Government procurement in Singapore continues to remain open, with the online procurement portal GeBIZ being further enhanced. A new search engine and user interface allows suppliers to search for opportunities as well as keep track of their transections more easily. </w:t>
      </w:r>
    </w:p>
    <w:p w14:paraId="0BF5BFB7" w14:textId="77777777" w:rsidR="00EE342E" w:rsidRPr="008116CF" w:rsidRDefault="00EE342E" w:rsidP="00463C45">
      <w:pPr>
        <w:spacing w:after="0" w:line="240" w:lineRule="auto"/>
        <w:jc w:val="both"/>
        <w:rPr>
          <w:rFonts w:ascii="Times New Roman" w:hAnsi="Times New Roman"/>
          <w:sz w:val="24"/>
          <w:szCs w:val="24"/>
        </w:rPr>
      </w:pPr>
    </w:p>
    <w:p w14:paraId="6DC87564" w14:textId="77777777" w:rsidR="00760478" w:rsidRPr="006E083E" w:rsidRDefault="000F6768" w:rsidP="00463C45">
      <w:pPr>
        <w:spacing w:after="0" w:line="240" w:lineRule="auto"/>
        <w:jc w:val="both"/>
        <w:rPr>
          <w:rFonts w:ascii="Times New Roman" w:hAnsi="Times New Roman"/>
          <w:b/>
          <w:color w:val="0070C0"/>
          <w:sz w:val="24"/>
          <w:szCs w:val="24"/>
        </w:rPr>
      </w:pPr>
      <w:r w:rsidRPr="006E083E">
        <w:rPr>
          <w:rFonts w:ascii="Times New Roman" w:hAnsi="Times New Roman"/>
          <w:b/>
          <w:color w:val="0070C0"/>
          <w:sz w:val="24"/>
          <w:szCs w:val="24"/>
        </w:rPr>
        <w:t>Deregulation/Regulatory Reform</w:t>
      </w:r>
    </w:p>
    <w:p w14:paraId="7937FA50" w14:textId="77777777" w:rsidR="0007799F" w:rsidRDefault="00DB15AC" w:rsidP="00463C45">
      <w:pPr>
        <w:spacing w:after="0" w:line="240" w:lineRule="auto"/>
        <w:jc w:val="both"/>
        <w:rPr>
          <w:rFonts w:ascii="Times New Roman" w:hAnsi="Times New Roman"/>
          <w:sz w:val="24"/>
          <w:szCs w:val="24"/>
        </w:rPr>
      </w:pPr>
      <w:r>
        <w:rPr>
          <w:rFonts w:ascii="Times New Roman" w:hAnsi="Times New Roman"/>
          <w:sz w:val="24"/>
          <w:szCs w:val="24"/>
        </w:rPr>
        <w:t>In April 2014, t</w:t>
      </w:r>
      <w:r w:rsidR="00760478">
        <w:rPr>
          <w:rFonts w:ascii="Times New Roman" w:hAnsi="Times New Roman"/>
          <w:sz w:val="24"/>
          <w:szCs w:val="24"/>
        </w:rPr>
        <w:t>he Energy Market Aut</w:t>
      </w:r>
      <w:r>
        <w:rPr>
          <w:rFonts w:ascii="Times New Roman" w:hAnsi="Times New Roman"/>
          <w:sz w:val="24"/>
          <w:szCs w:val="24"/>
        </w:rPr>
        <w:t>hority (EMA)</w:t>
      </w:r>
      <w:r w:rsidR="00760478">
        <w:rPr>
          <w:rFonts w:ascii="Times New Roman" w:hAnsi="Times New Roman"/>
          <w:sz w:val="24"/>
          <w:szCs w:val="24"/>
        </w:rPr>
        <w:t xml:space="preserve"> liberalized the retail electricity market by allowing eligible consumers to opt to buy electricity from </w:t>
      </w:r>
      <w:r w:rsidR="00760478" w:rsidRPr="00760478">
        <w:rPr>
          <w:rFonts w:ascii="Times New Roman" w:hAnsi="Times New Roman"/>
          <w:sz w:val="24"/>
          <w:szCs w:val="24"/>
        </w:rPr>
        <w:t>retailers offering different prices and services, instead of buying electricity from SP Services (SPS) at the regulated tariff.</w:t>
      </w:r>
      <w:r w:rsidR="00760478">
        <w:rPr>
          <w:rFonts w:ascii="Times New Roman" w:hAnsi="Times New Roman"/>
          <w:sz w:val="24"/>
          <w:szCs w:val="24"/>
        </w:rPr>
        <w:t xml:space="preserve"> Previously only large commercial and industrial </w:t>
      </w:r>
      <w:r>
        <w:rPr>
          <w:rFonts w:ascii="Times New Roman" w:hAnsi="Times New Roman"/>
          <w:sz w:val="24"/>
          <w:szCs w:val="24"/>
        </w:rPr>
        <w:t xml:space="preserve">(C&amp;I) </w:t>
      </w:r>
      <w:r w:rsidR="00760478">
        <w:rPr>
          <w:rFonts w:ascii="Times New Roman" w:hAnsi="Times New Roman"/>
          <w:sz w:val="24"/>
          <w:szCs w:val="24"/>
        </w:rPr>
        <w:t xml:space="preserve">consumers with </w:t>
      </w:r>
      <w:r w:rsidR="00760478" w:rsidRPr="00760478">
        <w:rPr>
          <w:rFonts w:ascii="Times New Roman" w:hAnsi="Times New Roman"/>
          <w:sz w:val="24"/>
          <w:szCs w:val="24"/>
        </w:rPr>
        <w:t>an average m</w:t>
      </w:r>
      <w:r w:rsidR="00760478">
        <w:rPr>
          <w:rFonts w:ascii="Times New Roman" w:hAnsi="Times New Roman"/>
          <w:sz w:val="24"/>
          <w:szCs w:val="24"/>
        </w:rPr>
        <w:t xml:space="preserve">onthly electricity </w:t>
      </w:r>
      <w:r w:rsidR="00760478">
        <w:rPr>
          <w:rFonts w:ascii="Times New Roman" w:hAnsi="Times New Roman"/>
          <w:sz w:val="24"/>
          <w:szCs w:val="24"/>
        </w:rPr>
        <w:lastRenderedPageBreak/>
        <w:t xml:space="preserve">consumption </w:t>
      </w:r>
      <w:r w:rsidR="00760478" w:rsidRPr="00760478">
        <w:rPr>
          <w:rFonts w:ascii="Times New Roman" w:hAnsi="Times New Roman"/>
          <w:sz w:val="24"/>
          <w:szCs w:val="24"/>
        </w:rPr>
        <w:t>of at least 10 MWh</w:t>
      </w:r>
      <w:r w:rsidR="00760478">
        <w:rPr>
          <w:rFonts w:ascii="Times New Roman" w:hAnsi="Times New Roman"/>
          <w:sz w:val="24"/>
          <w:szCs w:val="24"/>
        </w:rPr>
        <w:t xml:space="preserve"> were eligible.</w:t>
      </w:r>
      <w:r>
        <w:rPr>
          <w:rFonts w:ascii="Times New Roman" w:hAnsi="Times New Roman"/>
          <w:sz w:val="24"/>
          <w:szCs w:val="24"/>
        </w:rPr>
        <w:t xml:space="preserve"> EMA also lowered the threshold for eligibility and increased flexibility for C&amp;I consumers.</w:t>
      </w:r>
    </w:p>
    <w:p w14:paraId="16F4621B" w14:textId="738AC9F1" w:rsidR="00C344AE" w:rsidRDefault="00DB15AC" w:rsidP="00463C45">
      <w:pPr>
        <w:spacing w:after="0" w:line="240" w:lineRule="auto"/>
        <w:jc w:val="both"/>
        <w:rPr>
          <w:rFonts w:ascii="Times New Roman" w:hAnsi="Times New Roman"/>
          <w:sz w:val="24"/>
          <w:szCs w:val="24"/>
        </w:rPr>
      </w:pPr>
      <w:r>
        <w:rPr>
          <w:rFonts w:ascii="Times New Roman" w:hAnsi="Times New Roman"/>
          <w:sz w:val="24"/>
          <w:szCs w:val="24"/>
        </w:rPr>
        <w:t xml:space="preserve"> </w:t>
      </w:r>
    </w:p>
    <w:p w14:paraId="38645D8E" w14:textId="77777777" w:rsidR="007C361F" w:rsidRDefault="007C361F" w:rsidP="00463C45">
      <w:pPr>
        <w:spacing w:after="0" w:line="240" w:lineRule="auto"/>
        <w:jc w:val="both"/>
        <w:rPr>
          <w:rFonts w:ascii="Times New Roman" w:hAnsi="Times New Roman"/>
          <w:sz w:val="24"/>
          <w:szCs w:val="24"/>
        </w:rPr>
      </w:pPr>
      <w:r>
        <w:rPr>
          <w:rFonts w:ascii="Times New Roman" w:hAnsi="Times New Roman"/>
          <w:sz w:val="24"/>
          <w:szCs w:val="24"/>
        </w:rPr>
        <w:t xml:space="preserve">The </w:t>
      </w:r>
      <w:r w:rsidR="007E05A2">
        <w:rPr>
          <w:rFonts w:ascii="Times New Roman" w:hAnsi="Times New Roman"/>
          <w:sz w:val="24"/>
          <w:szCs w:val="24"/>
        </w:rPr>
        <w:t xml:space="preserve">amended </w:t>
      </w:r>
      <w:r>
        <w:rPr>
          <w:rFonts w:ascii="Times New Roman" w:hAnsi="Times New Roman"/>
          <w:sz w:val="24"/>
          <w:szCs w:val="24"/>
        </w:rPr>
        <w:t xml:space="preserve">Companies Act </w:t>
      </w:r>
      <w:r w:rsidR="007E05A2">
        <w:rPr>
          <w:rFonts w:ascii="Times New Roman" w:hAnsi="Times New Roman"/>
          <w:sz w:val="24"/>
          <w:szCs w:val="24"/>
        </w:rPr>
        <w:t>also took effect</w:t>
      </w:r>
      <w:r>
        <w:rPr>
          <w:rFonts w:ascii="Times New Roman" w:hAnsi="Times New Roman"/>
          <w:sz w:val="24"/>
          <w:szCs w:val="24"/>
        </w:rPr>
        <w:t xml:space="preserve"> in July 2015 </w:t>
      </w:r>
      <w:r w:rsidR="007E05A2">
        <w:rPr>
          <w:rFonts w:ascii="Times New Roman" w:hAnsi="Times New Roman"/>
          <w:sz w:val="24"/>
          <w:szCs w:val="24"/>
        </w:rPr>
        <w:t xml:space="preserve">(first tranche) </w:t>
      </w:r>
      <w:r>
        <w:rPr>
          <w:rFonts w:ascii="Times New Roman" w:hAnsi="Times New Roman"/>
          <w:sz w:val="24"/>
          <w:szCs w:val="24"/>
        </w:rPr>
        <w:t xml:space="preserve">and January 2016 </w:t>
      </w:r>
      <w:r w:rsidR="007E05A2">
        <w:rPr>
          <w:rFonts w:ascii="Times New Roman" w:hAnsi="Times New Roman"/>
          <w:sz w:val="24"/>
          <w:szCs w:val="24"/>
        </w:rPr>
        <w:t xml:space="preserve">(second tranche) </w:t>
      </w:r>
      <w:r>
        <w:rPr>
          <w:rFonts w:ascii="Times New Roman" w:hAnsi="Times New Roman"/>
          <w:sz w:val="24"/>
          <w:szCs w:val="24"/>
        </w:rPr>
        <w:t xml:space="preserve">to keep up with international developments. </w:t>
      </w:r>
      <w:r w:rsidR="001616BA">
        <w:rPr>
          <w:rFonts w:ascii="Times New Roman" w:hAnsi="Times New Roman"/>
          <w:sz w:val="24"/>
          <w:szCs w:val="24"/>
        </w:rPr>
        <w:t>Additionally, the A</w:t>
      </w:r>
      <w:r w:rsidR="001616BA" w:rsidRPr="001616BA">
        <w:rPr>
          <w:rFonts w:ascii="Times New Roman" w:hAnsi="Times New Roman"/>
          <w:sz w:val="24"/>
          <w:szCs w:val="24"/>
        </w:rPr>
        <w:t>ccounting Standards Council (ASC</w:t>
      </w:r>
      <w:r w:rsidR="001616BA">
        <w:rPr>
          <w:rFonts w:ascii="Times New Roman" w:hAnsi="Times New Roman"/>
          <w:sz w:val="24"/>
          <w:szCs w:val="24"/>
        </w:rPr>
        <w:t xml:space="preserve">) announced that Singapore-incorporated companies listed on the Singapore Exchange will apply </w:t>
      </w:r>
      <w:r w:rsidR="001616BA" w:rsidRPr="001616BA">
        <w:rPr>
          <w:rFonts w:ascii="Times New Roman" w:hAnsi="Times New Roman"/>
          <w:sz w:val="24"/>
          <w:szCs w:val="24"/>
        </w:rPr>
        <w:t>a new financial reporting framework that is identical to</w:t>
      </w:r>
      <w:r w:rsidR="001616BA" w:rsidRPr="001616BA">
        <w:t xml:space="preserve"> </w:t>
      </w:r>
      <w:r w:rsidR="001616BA" w:rsidRPr="001616BA">
        <w:rPr>
          <w:rFonts w:ascii="Times New Roman" w:hAnsi="Times New Roman"/>
          <w:sz w:val="24"/>
          <w:szCs w:val="24"/>
        </w:rPr>
        <w:t xml:space="preserve">the International Financial Reporting Standards </w:t>
      </w:r>
      <w:r w:rsidR="001616BA">
        <w:rPr>
          <w:rFonts w:ascii="Times New Roman" w:hAnsi="Times New Roman"/>
          <w:sz w:val="24"/>
          <w:szCs w:val="24"/>
        </w:rPr>
        <w:t>(</w:t>
      </w:r>
      <w:r w:rsidR="001616BA" w:rsidRPr="001616BA">
        <w:rPr>
          <w:rFonts w:ascii="Times New Roman" w:hAnsi="Times New Roman"/>
          <w:sz w:val="24"/>
          <w:szCs w:val="24"/>
        </w:rPr>
        <w:t>IFRS</w:t>
      </w:r>
      <w:r w:rsidR="001616BA">
        <w:rPr>
          <w:rFonts w:ascii="Times New Roman" w:hAnsi="Times New Roman"/>
          <w:sz w:val="24"/>
          <w:szCs w:val="24"/>
        </w:rPr>
        <w:t>)</w:t>
      </w:r>
      <w:r w:rsidR="001616BA" w:rsidRPr="001616BA">
        <w:rPr>
          <w:rFonts w:ascii="Times New Roman" w:hAnsi="Times New Roman"/>
          <w:sz w:val="24"/>
          <w:szCs w:val="24"/>
        </w:rPr>
        <w:t xml:space="preserve"> for annual periods beginning on or after 1 January 2018.</w:t>
      </w:r>
    </w:p>
    <w:p w14:paraId="529E747C" w14:textId="77777777" w:rsidR="006D002D" w:rsidRDefault="006D002D" w:rsidP="00463C45">
      <w:pPr>
        <w:spacing w:after="0" w:line="240" w:lineRule="auto"/>
        <w:jc w:val="both"/>
        <w:rPr>
          <w:rFonts w:ascii="Times New Roman" w:hAnsi="Times New Roman"/>
          <w:sz w:val="24"/>
          <w:szCs w:val="24"/>
        </w:rPr>
      </w:pPr>
    </w:p>
    <w:p w14:paraId="23E79F2D" w14:textId="71668789" w:rsidR="006D002D" w:rsidRDefault="006D002D" w:rsidP="00463C45">
      <w:pPr>
        <w:spacing w:after="0" w:line="240" w:lineRule="auto"/>
        <w:jc w:val="both"/>
        <w:rPr>
          <w:rFonts w:ascii="Times New Roman" w:hAnsi="Times New Roman"/>
          <w:sz w:val="24"/>
          <w:szCs w:val="24"/>
        </w:rPr>
      </w:pPr>
      <w:r>
        <w:rPr>
          <w:rFonts w:ascii="Times New Roman" w:hAnsi="Times New Roman"/>
          <w:sz w:val="24"/>
          <w:szCs w:val="24"/>
        </w:rPr>
        <w:t>The Business Registration Act was repealed and replaced by the Business Names Registration Act, with effect from 3 January 2016. The amendments are simplifying the process for registration of persons who are involved in business and reduce the regulatory burden on business owners.</w:t>
      </w:r>
    </w:p>
    <w:p w14:paraId="7D65EFD1" w14:textId="77777777" w:rsidR="00760478" w:rsidRDefault="00760478" w:rsidP="00463C45">
      <w:pPr>
        <w:spacing w:after="0" w:line="240" w:lineRule="auto"/>
        <w:jc w:val="both"/>
        <w:rPr>
          <w:rFonts w:ascii="Times New Roman" w:hAnsi="Times New Roman"/>
          <w:sz w:val="24"/>
          <w:szCs w:val="24"/>
        </w:rPr>
      </w:pPr>
    </w:p>
    <w:p w14:paraId="6C98B7CF" w14:textId="093F5502" w:rsidR="006D002D" w:rsidRPr="006E083E" w:rsidRDefault="006D002D" w:rsidP="00463C45">
      <w:pPr>
        <w:spacing w:after="0" w:line="240" w:lineRule="auto"/>
        <w:jc w:val="both"/>
        <w:rPr>
          <w:rFonts w:ascii="Times New Roman" w:hAnsi="Times New Roman"/>
          <w:b/>
          <w:color w:val="0070C0"/>
          <w:sz w:val="24"/>
          <w:szCs w:val="24"/>
        </w:rPr>
      </w:pPr>
      <w:r w:rsidRPr="006E083E">
        <w:rPr>
          <w:rFonts w:ascii="Times New Roman" w:hAnsi="Times New Roman"/>
          <w:b/>
          <w:color w:val="0070C0"/>
          <w:sz w:val="24"/>
          <w:szCs w:val="24"/>
        </w:rPr>
        <w:t>Dispute Resolution</w:t>
      </w:r>
    </w:p>
    <w:p w14:paraId="0CFAB6B1" w14:textId="5DACE3C0" w:rsidR="006D002D" w:rsidRDefault="006D002D" w:rsidP="00463C45">
      <w:pPr>
        <w:spacing w:after="0" w:line="240" w:lineRule="auto"/>
        <w:jc w:val="both"/>
        <w:rPr>
          <w:rFonts w:ascii="Times New Roman" w:hAnsi="Times New Roman"/>
          <w:sz w:val="24"/>
          <w:szCs w:val="24"/>
        </w:rPr>
      </w:pPr>
      <w:r>
        <w:rPr>
          <w:rFonts w:ascii="Times New Roman" w:hAnsi="Times New Roman"/>
          <w:sz w:val="24"/>
          <w:szCs w:val="24"/>
        </w:rPr>
        <w:t>The Singapore International Mediation Centre was launched in November 2014 and the Singapore International Commercial Court was launched in January 2015.</w:t>
      </w:r>
    </w:p>
    <w:p w14:paraId="39D073E4" w14:textId="7E455F28" w:rsidR="006D002D" w:rsidRPr="008116CF" w:rsidRDefault="003F5AF2" w:rsidP="003F5AF2">
      <w:pPr>
        <w:tabs>
          <w:tab w:val="left" w:pos="1575"/>
        </w:tabs>
        <w:spacing w:after="0" w:line="240" w:lineRule="auto"/>
        <w:jc w:val="both"/>
        <w:rPr>
          <w:rFonts w:ascii="Times New Roman" w:hAnsi="Times New Roman"/>
          <w:sz w:val="24"/>
          <w:szCs w:val="24"/>
        </w:rPr>
      </w:pPr>
      <w:r>
        <w:rPr>
          <w:rFonts w:ascii="Times New Roman" w:hAnsi="Times New Roman"/>
          <w:sz w:val="24"/>
          <w:szCs w:val="24"/>
        </w:rPr>
        <w:tab/>
      </w:r>
    </w:p>
    <w:p w14:paraId="4AAE1FF5" w14:textId="77777777" w:rsidR="003D0A65" w:rsidRPr="006E083E" w:rsidRDefault="00920BDF" w:rsidP="00463C45">
      <w:pPr>
        <w:spacing w:after="0" w:line="240" w:lineRule="auto"/>
        <w:jc w:val="both"/>
        <w:rPr>
          <w:rFonts w:ascii="Times New Roman" w:hAnsi="Times New Roman"/>
          <w:color w:val="0070C0"/>
          <w:sz w:val="24"/>
          <w:szCs w:val="24"/>
          <w:u w:val="single"/>
        </w:rPr>
      </w:pPr>
      <w:r w:rsidRPr="006E083E">
        <w:rPr>
          <w:rFonts w:ascii="Times New Roman" w:hAnsi="Times New Roman"/>
          <w:b/>
          <w:color w:val="0070C0"/>
          <w:sz w:val="24"/>
          <w:szCs w:val="24"/>
        </w:rPr>
        <w:t>Mobility of Business People</w:t>
      </w:r>
    </w:p>
    <w:p w14:paraId="758E56C8" w14:textId="77777777" w:rsidR="006D19B3" w:rsidRDefault="00E811A3" w:rsidP="004D1AD8">
      <w:pPr>
        <w:spacing w:after="0" w:line="240" w:lineRule="auto"/>
        <w:jc w:val="both"/>
        <w:rPr>
          <w:rFonts w:ascii="Times New Roman" w:hAnsi="Times New Roman"/>
          <w:sz w:val="24"/>
          <w:szCs w:val="24"/>
        </w:rPr>
      </w:pPr>
      <w:r w:rsidRPr="00E811A3">
        <w:rPr>
          <w:rFonts w:ascii="Times New Roman" w:hAnsi="Times New Roman"/>
          <w:sz w:val="24"/>
          <w:szCs w:val="24"/>
        </w:rPr>
        <w:t>Singapore’s automated immigration clearance service, the enhanced Immigration Automated Clearance System (eIACS), was extended</w:t>
      </w:r>
      <w:r>
        <w:rPr>
          <w:rFonts w:ascii="Times New Roman" w:hAnsi="Times New Roman"/>
          <w:sz w:val="24"/>
          <w:szCs w:val="24"/>
        </w:rPr>
        <w:t xml:space="preserve"> to include eligible visitors</w:t>
      </w:r>
      <w:r w:rsidR="007D62B8">
        <w:rPr>
          <w:rFonts w:ascii="Times New Roman" w:hAnsi="Times New Roman"/>
          <w:sz w:val="24"/>
          <w:szCs w:val="24"/>
        </w:rPr>
        <w:t xml:space="preserve"> </w:t>
      </w:r>
      <w:r>
        <w:rPr>
          <w:rFonts w:ascii="Times New Roman" w:hAnsi="Times New Roman"/>
          <w:sz w:val="24"/>
          <w:szCs w:val="24"/>
        </w:rPr>
        <w:t>from Australia</w:t>
      </w:r>
      <w:r w:rsidR="00E019BD">
        <w:rPr>
          <w:rFonts w:ascii="Times New Roman" w:hAnsi="Times New Roman"/>
          <w:sz w:val="24"/>
          <w:szCs w:val="24"/>
        </w:rPr>
        <w:t xml:space="preserve"> and</w:t>
      </w:r>
      <w:r>
        <w:rPr>
          <w:rFonts w:ascii="Times New Roman" w:hAnsi="Times New Roman"/>
          <w:sz w:val="24"/>
          <w:szCs w:val="24"/>
        </w:rPr>
        <w:t xml:space="preserve"> Hong K</w:t>
      </w:r>
      <w:r w:rsidR="007D62B8">
        <w:rPr>
          <w:rFonts w:ascii="Times New Roman" w:hAnsi="Times New Roman"/>
          <w:sz w:val="24"/>
          <w:szCs w:val="24"/>
        </w:rPr>
        <w:t xml:space="preserve">ong, China, based on reciprocal agreements. </w:t>
      </w:r>
      <w:r w:rsidR="00C25D27">
        <w:rPr>
          <w:rFonts w:ascii="Times New Roman" w:hAnsi="Times New Roman"/>
          <w:sz w:val="24"/>
          <w:szCs w:val="24"/>
        </w:rPr>
        <w:t xml:space="preserve">Singapore also </w:t>
      </w:r>
      <w:r w:rsidR="007D62B8">
        <w:rPr>
          <w:rFonts w:ascii="Times New Roman" w:hAnsi="Times New Roman"/>
          <w:sz w:val="24"/>
          <w:szCs w:val="24"/>
        </w:rPr>
        <w:t xml:space="preserve">extended </w:t>
      </w:r>
      <w:r w:rsidR="00C25D27">
        <w:rPr>
          <w:rFonts w:ascii="Times New Roman" w:hAnsi="Times New Roman"/>
          <w:sz w:val="24"/>
          <w:szCs w:val="24"/>
        </w:rPr>
        <w:t xml:space="preserve">its use </w:t>
      </w:r>
      <w:r w:rsidR="007D62B8">
        <w:rPr>
          <w:rFonts w:ascii="Times New Roman" w:hAnsi="Times New Roman"/>
          <w:sz w:val="24"/>
          <w:szCs w:val="24"/>
        </w:rPr>
        <w:t xml:space="preserve">to </w:t>
      </w:r>
      <w:r w:rsidR="00C25D27">
        <w:rPr>
          <w:rFonts w:ascii="Times New Roman" w:hAnsi="Times New Roman"/>
          <w:sz w:val="24"/>
          <w:szCs w:val="24"/>
        </w:rPr>
        <w:t xml:space="preserve">eligible </w:t>
      </w:r>
      <w:r w:rsidR="007D62B8">
        <w:rPr>
          <w:rFonts w:ascii="Times New Roman" w:hAnsi="Times New Roman"/>
          <w:sz w:val="24"/>
          <w:szCs w:val="24"/>
        </w:rPr>
        <w:t xml:space="preserve">visitors from China. </w:t>
      </w:r>
    </w:p>
    <w:p w14:paraId="6780202A" w14:textId="77777777" w:rsidR="006D19B3" w:rsidRDefault="006D19B3" w:rsidP="004D1AD8">
      <w:pPr>
        <w:spacing w:after="0" w:line="240" w:lineRule="auto"/>
        <w:jc w:val="both"/>
        <w:rPr>
          <w:rFonts w:ascii="Times New Roman" w:hAnsi="Times New Roman"/>
          <w:sz w:val="24"/>
          <w:szCs w:val="24"/>
        </w:rPr>
      </w:pPr>
    </w:p>
    <w:p w14:paraId="381DCDBC" w14:textId="70A43B34" w:rsidR="004D1AD8" w:rsidRPr="006E083E" w:rsidRDefault="003D619B" w:rsidP="004D1AD8">
      <w:pPr>
        <w:spacing w:after="0" w:line="240" w:lineRule="auto"/>
        <w:jc w:val="both"/>
        <w:rPr>
          <w:rFonts w:ascii="Times New Roman" w:hAnsi="Times New Roman"/>
          <w:b/>
          <w:color w:val="0070C0"/>
          <w:sz w:val="24"/>
          <w:szCs w:val="24"/>
        </w:rPr>
      </w:pPr>
      <w:r w:rsidRPr="006E083E">
        <w:rPr>
          <w:rFonts w:ascii="Times New Roman" w:hAnsi="Times New Roman"/>
          <w:b/>
          <w:color w:val="0070C0"/>
          <w:sz w:val="24"/>
          <w:szCs w:val="24"/>
        </w:rPr>
        <w:t>RTA/FTAs</w:t>
      </w:r>
    </w:p>
    <w:p w14:paraId="334F7996" w14:textId="77777777" w:rsidR="00994300" w:rsidRPr="006D19B3" w:rsidRDefault="00994300" w:rsidP="004D1AD8">
      <w:pPr>
        <w:spacing w:after="0" w:line="240" w:lineRule="auto"/>
        <w:jc w:val="both"/>
        <w:rPr>
          <w:rFonts w:ascii="Times New Roman" w:hAnsi="Times New Roman"/>
          <w:sz w:val="24"/>
          <w:szCs w:val="24"/>
        </w:rPr>
      </w:pPr>
      <w:r w:rsidRPr="004D1AD8">
        <w:rPr>
          <w:rFonts w:ascii="Times New Roman" w:hAnsi="Times New Roman"/>
          <w:sz w:val="24"/>
          <w:szCs w:val="24"/>
        </w:rPr>
        <w:t>Singapore has a comprehensive network of RTA/FTAs</w:t>
      </w:r>
      <w:r w:rsidR="00A5683B" w:rsidRPr="004D1AD8">
        <w:rPr>
          <w:rFonts w:ascii="Times New Roman" w:hAnsi="Times New Roman"/>
          <w:sz w:val="24"/>
          <w:szCs w:val="24"/>
        </w:rPr>
        <w:t>, with 2</w:t>
      </w:r>
      <w:r w:rsidR="00D0781E" w:rsidRPr="004D1AD8">
        <w:rPr>
          <w:rFonts w:ascii="Times New Roman" w:hAnsi="Times New Roman"/>
          <w:sz w:val="24"/>
          <w:szCs w:val="24"/>
        </w:rPr>
        <w:t>0 RTAs/</w:t>
      </w:r>
      <w:r w:rsidR="00A5683B" w:rsidRPr="004D1AD8">
        <w:rPr>
          <w:rFonts w:ascii="Times New Roman" w:hAnsi="Times New Roman"/>
          <w:sz w:val="24"/>
          <w:szCs w:val="24"/>
        </w:rPr>
        <w:t>FTAs</w:t>
      </w:r>
      <w:r w:rsidR="000623BD" w:rsidRPr="004D1AD8">
        <w:rPr>
          <w:rFonts w:ascii="Times New Roman" w:hAnsi="Times New Roman"/>
          <w:sz w:val="24"/>
          <w:szCs w:val="24"/>
        </w:rPr>
        <w:t xml:space="preserve"> in force</w:t>
      </w:r>
      <w:r w:rsidR="000623BD" w:rsidRPr="00C25D27">
        <w:rPr>
          <w:rStyle w:val="FootnoteReference"/>
          <w:rFonts w:ascii="Times New Roman" w:hAnsi="Times New Roman"/>
          <w:sz w:val="24"/>
          <w:szCs w:val="24"/>
        </w:rPr>
        <w:footnoteReference w:id="2"/>
      </w:r>
      <w:r w:rsidR="00A5683B" w:rsidRPr="004D1AD8">
        <w:rPr>
          <w:rFonts w:ascii="Times New Roman" w:hAnsi="Times New Roman"/>
          <w:sz w:val="24"/>
          <w:szCs w:val="24"/>
        </w:rPr>
        <w:t xml:space="preserve">. Since the </w:t>
      </w:r>
      <w:r w:rsidR="00836AC7" w:rsidRPr="006D002D">
        <w:rPr>
          <w:rFonts w:ascii="Times New Roman" w:hAnsi="Times New Roman"/>
          <w:sz w:val="24"/>
          <w:szCs w:val="24"/>
        </w:rPr>
        <w:t>previous</w:t>
      </w:r>
      <w:r w:rsidR="00A5683B" w:rsidRPr="006D002D">
        <w:rPr>
          <w:rFonts w:ascii="Times New Roman" w:hAnsi="Times New Roman"/>
          <w:sz w:val="24"/>
          <w:szCs w:val="24"/>
        </w:rPr>
        <w:t xml:space="preserve"> 2014</w:t>
      </w:r>
      <w:r w:rsidRPr="006D002D">
        <w:rPr>
          <w:rFonts w:ascii="Times New Roman" w:hAnsi="Times New Roman"/>
          <w:sz w:val="24"/>
          <w:szCs w:val="24"/>
        </w:rPr>
        <w:t xml:space="preserve"> Bogor Goals </w:t>
      </w:r>
      <w:r w:rsidR="00A5683B" w:rsidRPr="006D002D">
        <w:rPr>
          <w:rFonts w:ascii="Times New Roman" w:hAnsi="Times New Roman"/>
          <w:sz w:val="24"/>
          <w:szCs w:val="24"/>
        </w:rPr>
        <w:t>Assessment</w:t>
      </w:r>
      <w:r w:rsidRPr="006D002D">
        <w:rPr>
          <w:rFonts w:ascii="Times New Roman" w:hAnsi="Times New Roman"/>
          <w:sz w:val="24"/>
          <w:szCs w:val="24"/>
        </w:rPr>
        <w:t xml:space="preserve">, Singapore has </w:t>
      </w:r>
      <w:r w:rsidR="008F7034" w:rsidRPr="006D002D">
        <w:rPr>
          <w:rFonts w:ascii="Times New Roman" w:hAnsi="Times New Roman"/>
          <w:sz w:val="24"/>
          <w:szCs w:val="24"/>
        </w:rPr>
        <w:t>concluded</w:t>
      </w:r>
      <w:r w:rsidR="00681089" w:rsidRPr="006D002D">
        <w:rPr>
          <w:rFonts w:ascii="Times New Roman" w:hAnsi="Times New Roman"/>
          <w:sz w:val="24"/>
          <w:szCs w:val="24"/>
        </w:rPr>
        <w:t xml:space="preserve"> </w:t>
      </w:r>
      <w:r w:rsidR="00755E2C" w:rsidRPr="006D002D">
        <w:rPr>
          <w:rFonts w:ascii="Times New Roman" w:hAnsi="Times New Roman"/>
          <w:sz w:val="24"/>
          <w:szCs w:val="24"/>
        </w:rPr>
        <w:t xml:space="preserve">negotiations for </w:t>
      </w:r>
      <w:r w:rsidR="00A5683B" w:rsidRPr="006D002D">
        <w:rPr>
          <w:rFonts w:ascii="Times New Roman" w:hAnsi="Times New Roman"/>
          <w:sz w:val="24"/>
          <w:szCs w:val="24"/>
        </w:rPr>
        <w:t>three</w:t>
      </w:r>
      <w:r w:rsidRPr="006D002D">
        <w:rPr>
          <w:rFonts w:ascii="Times New Roman" w:hAnsi="Times New Roman"/>
          <w:sz w:val="24"/>
          <w:szCs w:val="24"/>
        </w:rPr>
        <w:t xml:space="preserve"> more RTA/FTAs</w:t>
      </w:r>
      <w:r w:rsidR="00A5683B" w:rsidRPr="006D002D">
        <w:rPr>
          <w:rFonts w:ascii="Times New Roman" w:hAnsi="Times New Roman"/>
          <w:sz w:val="24"/>
          <w:szCs w:val="24"/>
        </w:rPr>
        <w:t>: the Agreement between Singapore and the Separate Customs Territory of Taiwan, Penghu, Kinmen and Matsu on Economic Partnership (ASTEP), the European Union-Singapore Free Trade Agreement (EUSFTA)</w:t>
      </w:r>
      <w:r w:rsidR="00A5683B" w:rsidRPr="004D1AD8">
        <w:rPr>
          <w:rFonts w:ascii="Times New Roman" w:hAnsi="Times New Roman"/>
          <w:sz w:val="24"/>
          <w:szCs w:val="24"/>
        </w:rPr>
        <w:t xml:space="preserve"> and the Trans-Pacific Partnership (TPP). </w:t>
      </w:r>
      <w:r w:rsidRPr="004D1AD8">
        <w:rPr>
          <w:rFonts w:ascii="Times New Roman" w:hAnsi="Times New Roman"/>
          <w:sz w:val="24"/>
          <w:szCs w:val="24"/>
        </w:rPr>
        <w:t>Singapore is currently participa</w:t>
      </w:r>
      <w:r w:rsidR="00A5683B" w:rsidRPr="004D1AD8">
        <w:rPr>
          <w:rFonts w:ascii="Times New Roman" w:hAnsi="Times New Roman"/>
          <w:sz w:val="24"/>
          <w:szCs w:val="24"/>
        </w:rPr>
        <w:t xml:space="preserve">ting in the negotiations of </w:t>
      </w:r>
      <w:r w:rsidRPr="004D1AD8">
        <w:rPr>
          <w:rFonts w:ascii="Times New Roman" w:hAnsi="Times New Roman"/>
          <w:sz w:val="24"/>
          <w:szCs w:val="24"/>
        </w:rPr>
        <w:t>the Regional Comprehensive Economic Framework.</w:t>
      </w:r>
    </w:p>
    <w:sectPr w:rsidR="00994300" w:rsidRPr="006D19B3" w:rsidSect="005042B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AC4415" w14:textId="77777777" w:rsidR="000958E0" w:rsidRDefault="000958E0" w:rsidP="00BD5A4B">
      <w:pPr>
        <w:spacing w:after="0" w:line="240" w:lineRule="auto"/>
      </w:pPr>
      <w:r>
        <w:separator/>
      </w:r>
    </w:p>
  </w:endnote>
  <w:endnote w:type="continuationSeparator" w:id="0">
    <w:p w14:paraId="35B6BA58" w14:textId="77777777" w:rsidR="000958E0" w:rsidRDefault="000958E0" w:rsidP="00BD5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F7BDC2" w14:textId="77777777" w:rsidR="000958E0" w:rsidRDefault="000958E0" w:rsidP="00BD5A4B">
      <w:pPr>
        <w:spacing w:after="0" w:line="240" w:lineRule="auto"/>
      </w:pPr>
      <w:r>
        <w:separator/>
      </w:r>
    </w:p>
  </w:footnote>
  <w:footnote w:type="continuationSeparator" w:id="0">
    <w:p w14:paraId="771230FF" w14:textId="77777777" w:rsidR="000958E0" w:rsidRDefault="000958E0" w:rsidP="00BD5A4B">
      <w:pPr>
        <w:spacing w:after="0" w:line="240" w:lineRule="auto"/>
      </w:pPr>
      <w:r>
        <w:continuationSeparator/>
      </w:r>
    </w:p>
  </w:footnote>
  <w:footnote w:id="1">
    <w:p w14:paraId="62163D81" w14:textId="3D443931" w:rsidR="002C0E93" w:rsidRPr="00B36CFF" w:rsidRDefault="002C0E93" w:rsidP="002C0E93">
      <w:pPr>
        <w:pStyle w:val="FootnoteText"/>
        <w:jc w:val="both"/>
        <w:rPr>
          <w:rFonts w:ascii="Times New Roman" w:hAnsi="Times New Roman"/>
        </w:rPr>
      </w:pPr>
      <w:r w:rsidRPr="00BD5A4B">
        <w:rPr>
          <w:rStyle w:val="FootnoteReference"/>
        </w:rPr>
        <w:sym w:font="Symbol" w:char="F02A"/>
      </w:r>
      <w:r>
        <w:t xml:space="preserve"> </w:t>
      </w:r>
      <w:r>
        <w:rPr>
          <w:rFonts w:ascii="Times New Roman" w:hAnsi="Times New Roman"/>
        </w:rPr>
        <w:t>This brief</w:t>
      </w:r>
      <w:r w:rsidRPr="003D28CC">
        <w:rPr>
          <w:rFonts w:ascii="Times New Roman" w:hAnsi="Times New Roman"/>
        </w:rPr>
        <w:t xml:space="preserve"> </w:t>
      </w:r>
      <w:r w:rsidRPr="009C2C79">
        <w:rPr>
          <w:rFonts w:ascii="Times New Roman" w:hAnsi="Times New Roman"/>
        </w:rPr>
        <w:t xml:space="preserve">report was prepared with information from </w:t>
      </w:r>
      <w:r>
        <w:rPr>
          <w:rFonts w:ascii="Times New Roman" w:hAnsi="Times New Roman"/>
        </w:rPr>
        <w:t xml:space="preserve">Singapore’s </w:t>
      </w:r>
      <w:r w:rsidRPr="009C2C79">
        <w:rPr>
          <w:rFonts w:ascii="Times New Roman" w:hAnsi="Times New Roman"/>
        </w:rPr>
        <w:t>submission of 201</w:t>
      </w:r>
      <w:r>
        <w:rPr>
          <w:rFonts w:ascii="Times New Roman" w:hAnsi="Times New Roman"/>
        </w:rPr>
        <w:t>6</w:t>
      </w:r>
      <w:r w:rsidRPr="009C2C79">
        <w:rPr>
          <w:rFonts w:ascii="Times New Roman" w:hAnsi="Times New Roman"/>
        </w:rPr>
        <w:t xml:space="preserve"> APEC Indivi</w:t>
      </w:r>
      <w:r>
        <w:rPr>
          <w:rFonts w:ascii="Times New Roman" w:hAnsi="Times New Roman"/>
        </w:rPr>
        <w:t xml:space="preserve">dual Action Plan (IAP) template; the 2012 WTO Trade Policy Review – Report by the Secretariat – Singapore; </w:t>
      </w:r>
      <w:r w:rsidRPr="00D7180D">
        <w:rPr>
          <w:rFonts w:ascii="Times New Roman" w:hAnsi="Times New Roman"/>
        </w:rPr>
        <w:t xml:space="preserve">the WTO SPS and TBT Information </w:t>
      </w:r>
      <w:r w:rsidRPr="000B1804">
        <w:rPr>
          <w:rFonts w:ascii="Times New Roman" w:hAnsi="Times New Roman"/>
        </w:rPr>
        <w:t xml:space="preserve">Systems; </w:t>
      </w:r>
      <w:r w:rsidR="004044E1">
        <w:rPr>
          <w:rFonts w:ascii="Times New Roman" w:hAnsi="Times New Roman"/>
        </w:rPr>
        <w:t xml:space="preserve">and </w:t>
      </w:r>
      <w:r w:rsidR="00CA6946" w:rsidRPr="000B1804">
        <w:rPr>
          <w:rFonts w:ascii="Times New Roman" w:hAnsi="Times New Roman"/>
        </w:rPr>
        <w:t>Media Development Authority, Singapore Customs, Ministry of Law, Competition Commission of Singapore</w:t>
      </w:r>
      <w:r w:rsidRPr="000B1804">
        <w:rPr>
          <w:rFonts w:ascii="Times New Roman" w:hAnsi="Times New Roman"/>
        </w:rPr>
        <w:t xml:space="preserve"> websites.</w:t>
      </w:r>
      <w:r>
        <w:rPr>
          <w:rFonts w:ascii="Times New Roman" w:hAnsi="Times New Roman"/>
        </w:rPr>
        <w:t xml:space="preserve"> </w:t>
      </w:r>
    </w:p>
    <w:p w14:paraId="0A425B01" w14:textId="77777777" w:rsidR="002C0E93" w:rsidRDefault="002C0E93" w:rsidP="002C0E93">
      <w:pPr>
        <w:pStyle w:val="FootnoteText"/>
      </w:pPr>
    </w:p>
  </w:footnote>
  <w:footnote w:id="2">
    <w:p w14:paraId="377ACF0E" w14:textId="77777777" w:rsidR="000623BD" w:rsidRPr="004273E3" w:rsidRDefault="000623BD" w:rsidP="004273E3">
      <w:pPr>
        <w:pStyle w:val="FootnoteText"/>
        <w:jc w:val="both"/>
        <w:rPr>
          <w:rFonts w:ascii="Times New Roman" w:hAnsi="Times New Roman"/>
        </w:rPr>
      </w:pPr>
      <w:r w:rsidRPr="004273E3">
        <w:rPr>
          <w:rStyle w:val="FootnoteReference"/>
          <w:rFonts w:ascii="Times New Roman" w:hAnsi="Times New Roman"/>
        </w:rPr>
        <w:footnoteRef/>
      </w:r>
      <w:r w:rsidRPr="004273E3">
        <w:rPr>
          <w:rFonts w:ascii="Times New Roman" w:hAnsi="Times New Roman"/>
        </w:rPr>
        <w:t xml:space="preserve"> </w:t>
      </w:r>
      <w:r w:rsidR="004273E3" w:rsidRPr="004273E3">
        <w:rPr>
          <w:rFonts w:ascii="Times New Roman" w:hAnsi="Times New Roman"/>
        </w:rPr>
        <w:t>Singapore’s RTA/FTAs in force are the following ones</w:t>
      </w:r>
      <w:r w:rsidRPr="004273E3">
        <w:rPr>
          <w:rFonts w:ascii="Times New Roman" w:hAnsi="Times New Roman"/>
        </w:rPr>
        <w:t xml:space="preserve">: ASEAN (1992), Singapore-New Zealand (2001), Singapore-Japan (2002), Singapore-EFTA (2003), Singapore-Australia (2003), Singapore-United States (2004), Singapore-Jordan (2005), ASEAN-China (2005), Singapore-India (2005), Singapore-Korea (2006), </w:t>
      </w:r>
      <w:r w:rsidR="00D0781E" w:rsidRPr="00D0781E">
        <w:rPr>
          <w:rFonts w:ascii="Times New Roman" w:hAnsi="Times New Roman"/>
        </w:rPr>
        <w:t xml:space="preserve">Trans-Pacific SEP </w:t>
      </w:r>
      <w:r w:rsidRPr="004273E3">
        <w:rPr>
          <w:rFonts w:ascii="Times New Roman" w:hAnsi="Times New Roman"/>
        </w:rPr>
        <w:t xml:space="preserve">(2006), Singapore-Panama (2006), ASEAN-Korea (2007), Singapore-Peru (2009), Singapore-China (2009), Singapore-GCC (2013), ASEAN-Japan (2008), ASEAN-Australia-New Zealand (2010), ASEAN-India (2010), Singapore-Costa Rica (2013).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8B675" w14:textId="77777777" w:rsidR="0096132C" w:rsidRPr="006B34A0" w:rsidRDefault="0096132C" w:rsidP="0096132C">
    <w:pPr>
      <w:pStyle w:val="Header"/>
      <w:tabs>
        <w:tab w:val="clear" w:pos="4680"/>
        <w:tab w:val="clear" w:pos="9360"/>
        <w:tab w:val="right" w:pos="8280"/>
        <w:tab w:val="right" w:pos="9000"/>
      </w:tabs>
      <w:jc w:val="right"/>
      <w:rPr>
        <w:rFonts w:ascii="Times New Roman" w:hAnsi="Times New Roman"/>
        <w:b/>
        <w:i/>
      </w:rPr>
    </w:pPr>
    <w:r w:rsidRPr="006B34A0">
      <w:rPr>
        <w:b/>
      </w:rPr>
      <w:tab/>
    </w:r>
    <w:r w:rsidRPr="006B34A0">
      <w:rPr>
        <w:rFonts w:ascii="Times New Roman" w:eastAsia="Times New Roman" w:hAnsi="Times New Roman"/>
        <w:i/>
      </w:rPr>
      <w:t>Progress</w:t>
    </w:r>
    <w:r w:rsidRPr="006B34A0">
      <w:rPr>
        <w:rFonts w:ascii="Times New Roman" w:hAnsi="Times New Roman"/>
        <w:i/>
      </w:rPr>
      <w:t xml:space="preserve"> Report - </w:t>
    </w:r>
    <w:r>
      <w:rPr>
        <w:rFonts w:ascii="Times New Roman" w:hAnsi="Times New Roman"/>
        <w:i/>
      </w:rPr>
      <w:t>Singapore</w:t>
    </w:r>
    <w:r w:rsidRPr="006B34A0">
      <w:rPr>
        <w:rFonts w:ascii="Times New Roman" w:hAnsi="Times New Roman"/>
        <w:b/>
        <w:i/>
      </w:rPr>
      <w:tab/>
    </w:r>
    <w:r w:rsidR="00243EAC" w:rsidRPr="006B34A0">
      <w:rPr>
        <w:rFonts w:ascii="Times New Roman" w:hAnsi="Times New Roman"/>
        <w:i/>
      </w:rPr>
      <w:fldChar w:fldCharType="begin"/>
    </w:r>
    <w:r w:rsidRPr="006B34A0">
      <w:rPr>
        <w:rFonts w:ascii="Times New Roman" w:hAnsi="Times New Roman"/>
        <w:i/>
      </w:rPr>
      <w:instrText xml:space="preserve"> PAGE   \* MERGEFORMAT </w:instrText>
    </w:r>
    <w:r w:rsidR="00243EAC" w:rsidRPr="006B34A0">
      <w:rPr>
        <w:rFonts w:ascii="Times New Roman" w:hAnsi="Times New Roman"/>
        <w:i/>
      </w:rPr>
      <w:fldChar w:fldCharType="separate"/>
    </w:r>
    <w:r w:rsidR="006E083E">
      <w:rPr>
        <w:rFonts w:ascii="Times New Roman" w:hAnsi="Times New Roman"/>
        <w:i/>
        <w:noProof/>
      </w:rPr>
      <w:t>4</w:t>
    </w:r>
    <w:r w:rsidR="00243EAC" w:rsidRPr="006B34A0">
      <w:rPr>
        <w:rFonts w:ascii="Times New Roman" w:hAnsi="Times New Roman"/>
        <w:i/>
      </w:rPr>
      <w:fldChar w:fldCharType="end"/>
    </w:r>
  </w:p>
  <w:p w14:paraId="1F3C91E1" w14:textId="77777777" w:rsidR="0096132C" w:rsidRDefault="009613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17219"/>
    <w:multiLevelType w:val="hybridMultilevel"/>
    <w:tmpl w:val="B91A98A2"/>
    <w:lvl w:ilvl="0" w:tplc="FF02AAF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BD700E"/>
    <w:multiLevelType w:val="hybridMultilevel"/>
    <w:tmpl w:val="ACC69D76"/>
    <w:lvl w:ilvl="0" w:tplc="5FF0187C">
      <w:numFmt w:val="bullet"/>
      <w:lvlText w:val="-"/>
      <w:lvlJc w:val="left"/>
      <w:pPr>
        <w:ind w:left="720" w:hanging="360"/>
      </w:pPr>
      <w:rPr>
        <w:rFonts w:ascii="Times New Roman" w:eastAsia="Calibri"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538675D7"/>
    <w:multiLevelType w:val="hybridMultilevel"/>
    <w:tmpl w:val="33C6BB0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5843566E"/>
    <w:multiLevelType w:val="hybridMultilevel"/>
    <w:tmpl w:val="A808B02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E77581"/>
    <w:multiLevelType w:val="hybridMultilevel"/>
    <w:tmpl w:val="32AE8F70"/>
    <w:lvl w:ilvl="0" w:tplc="95D219C6">
      <w:numFmt w:val="bullet"/>
      <w:lvlText w:val="-"/>
      <w:lvlJc w:val="left"/>
      <w:pPr>
        <w:ind w:left="720" w:hanging="360"/>
      </w:pPr>
      <w:rPr>
        <w:rFonts w:ascii="Times New Roman" w:eastAsia="Calibri"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73D"/>
    <w:rsid w:val="00016483"/>
    <w:rsid w:val="00022566"/>
    <w:rsid w:val="00027635"/>
    <w:rsid w:val="00037DBE"/>
    <w:rsid w:val="00041D21"/>
    <w:rsid w:val="00045C53"/>
    <w:rsid w:val="000542AB"/>
    <w:rsid w:val="00057925"/>
    <w:rsid w:val="000623BD"/>
    <w:rsid w:val="000655F8"/>
    <w:rsid w:val="0007799F"/>
    <w:rsid w:val="000958E0"/>
    <w:rsid w:val="000974F9"/>
    <w:rsid w:val="00097605"/>
    <w:rsid w:val="000A0C2B"/>
    <w:rsid w:val="000A446B"/>
    <w:rsid w:val="000A67F5"/>
    <w:rsid w:val="000B1804"/>
    <w:rsid w:val="000E5DE0"/>
    <w:rsid w:val="000F1993"/>
    <w:rsid w:val="000F6768"/>
    <w:rsid w:val="00101A26"/>
    <w:rsid w:val="00120BDF"/>
    <w:rsid w:val="00124B6F"/>
    <w:rsid w:val="00136F1D"/>
    <w:rsid w:val="0014298B"/>
    <w:rsid w:val="0014766B"/>
    <w:rsid w:val="001554E2"/>
    <w:rsid w:val="001559F0"/>
    <w:rsid w:val="001616BA"/>
    <w:rsid w:val="00161B63"/>
    <w:rsid w:val="001635DC"/>
    <w:rsid w:val="001751D3"/>
    <w:rsid w:val="00175FFA"/>
    <w:rsid w:val="00181ED7"/>
    <w:rsid w:val="001977B5"/>
    <w:rsid w:val="001A0BD5"/>
    <w:rsid w:val="001A2C97"/>
    <w:rsid w:val="001A6D28"/>
    <w:rsid w:val="001B0425"/>
    <w:rsid w:val="001B5AA3"/>
    <w:rsid w:val="001C1E11"/>
    <w:rsid w:val="001D122F"/>
    <w:rsid w:val="001D6BC0"/>
    <w:rsid w:val="001E09F5"/>
    <w:rsid w:val="001E1556"/>
    <w:rsid w:val="001E444B"/>
    <w:rsid w:val="001F1B59"/>
    <w:rsid w:val="001F3F0D"/>
    <w:rsid w:val="002039C6"/>
    <w:rsid w:val="00212F60"/>
    <w:rsid w:val="00214324"/>
    <w:rsid w:val="00217FAB"/>
    <w:rsid w:val="00225C30"/>
    <w:rsid w:val="0023462B"/>
    <w:rsid w:val="00237AC1"/>
    <w:rsid w:val="00243EAC"/>
    <w:rsid w:val="002665A1"/>
    <w:rsid w:val="00277B14"/>
    <w:rsid w:val="00281AB4"/>
    <w:rsid w:val="00287B99"/>
    <w:rsid w:val="00290D9A"/>
    <w:rsid w:val="002C0E93"/>
    <w:rsid w:val="002C15F2"/>
    <w:rsid w:val="002C75BC"/>
    <w:rsid w:val="002D0D2F"/>
    <w:rsid w:val="002D6B2A"/>
    <w:rsid w:val="002E29DF"/>
    <w:rsid w:val="002E6175"/>
    <w:rsid w:val="002F4400"/>
    <w:rsid w:val="00300B21"/>
    <w:rsid w:val="00302518"/>
    <w:rsid w:val="003131C2"/>
    <w:rsid w:val="00330D5E"/>
    <w:rsid w:val="003333C0"/>
    <w:rsid w:val="00334FF7"/>
    <w:rsid w:val="00351D30"/>
    <w:rsid w:val="003639B7"/>
    <w:rsid w:val="0036563E"/>
    <w:rsid w:val="003661F5"/>
    <w:rsid w:val="0037218C"/>
    <w:rsid w:val="00374D35"/>
    <w:rsid w:val="00380282"/>
    <w:rsid w:val="00386F3A"/>
    <w:rsid w:val="00387EE8"/>
    <w:rsid w:val="003A1933"/>
    <w:rsid w:val="003A42BE"/>
    <w:rsid w:val="003B30E7"/>
    <w:rsid w:val="003B5EAD"/>
    <w:rsid w:val="003D0348"/>
    <w:rsid w:val="003D0A65"/>
    <w:rsid w:val="003D56E9"/>
    <w:rsid w:val="003D619B"/>
    <w:rsid w:val="003D7B2E"/>
    <w:rsid w:val="003E4028"/>
    <w:rsid w:val="003E4248"/>
    <w:rsid w:val="003F1C78"/>
    <w:rsid w:val="003F2933"/>
    <w:rsid w:val="003F5AF2"/>
    <w:rsid w:val="003F6298"/>
    <w:rsid w:val="004044E1"/>
    <w:rsid w:val="00412C50"/>
    <w:rsid w:val="0042261C"/>
    <w:rsid w:val="004273E3"/>
    <w:rsid w:val="00436343"/>
    <w:rsid w:val="00451672"/>
    <w:rsid w:val="00454A16"/>
    <w:rsid w:val="00455E07"/>
    <w:rsid w:val="004618A2"/>
    <w:rsid w:val="004624F6"/>
    <w:rsid w:val="00463C45"/>
    <w:rsid w:val="00486EEF"/>
    <w:rsid w:val="004926B6"/>
    <w:rsid w:val="004A5000"/>
    <w:rsid w:val="004A5C75"/>
    <w:rsid w:val="004A7CA4"/>
    <w:rsid w:val="004A7FC5"/>
    <w:rsid w:val="004B0510"/>
    <w:rsid w:val="004B6989"/>
    <w:rsid w:val="004C0C49"/>
    <w:rsid w:val="004D1AD8"/>
    <w:rsid w:val="004E4D65"/>
    <w:rsid w:val="004F17BE"/>
    <w:rsid w:val="005042B8"/>
    <w:rsid w:val="005043EE"/>
    <w:rsid w:val="0051493E"/>
    <w:rsid w:val="0052652D"/>
    <w:rsid w:val="00535684"/>
    <w:rsid w:val="00547ED7"/>
    <w:rsid w:val="00551BA7"/>
    <w:rsid w:val="00551CBF"/>
    <w:rsid w:val="0055573D"/>
    <w:rsid w:val="00566136"/>
    <w:rsid w:val="00566E64"/>
    <w:rsid w:val="0057012B"/>
    <w:rsid w:val="005737C9"/>
    <w:rsid w:val="0058188F"/>
    <w:rsid w:val="00581947"/>
    <w:rsid w:val="005850FB"/>
    <w:rsid w:val="0058542B"/>
    <w:rsid w:val="00594211"/>
    <w:rsid w:val="005A72CA"/>
    <w:rsid w:val="005B3389"/>
    <w:rsid w:val="005B71FA"/>
    <w:rsid w:val="005C3576"/>
    <w:rsid w:val="005D4AA5"/>
    <w:rsid w:val="005D78AC"/>
    <w:rsid w:val="005E0D4B"/>
    <w:rsid w:val="005E3085"/>
    <w:rsid w:val="0060588E"/>
    <w:rsid w:val="00630386"/>
    <w:rsid w:val="006340D5"/>
    <w:rsid w:val="006344C3"/>
    <w:rsid w:val="006416C1"/>
    <w:rsid w:val="006459CD"/>
    <w:rsid w:val="006535A8"/>
    <w:rsid w:val="00666D19"/>
    <w:rsid w:val="00681089"/>
    <w:rsid w:val="006824D4"/>
    <w:rsid w:val="00695087"/>
    <w:rsid w:val="00695572"/>
    <w:rsid w:val="006A3E3B"/>
    <w:rsid w:val="006C46CC"/>
    <w:rsid w:val="006D002D"/>
    <w:rsid w:val="006D19B3"/>
    <w:rsid w:val="006D74D9"/>
    <w:rsid w:val="006E083E"/>
    <w:rsid w:val="0070219C"/>
    <w:rsid w:val="007038C3"/>
    <w:rsid w:val="00705C12"/>
    <w:rsid w:val="00706B99"/>
    <w:rsid w:val="0071292D"/>
    <w:rsid w:val="00737028"/>
    <w:rsid w:val="0074717F"/>
    <w:rsid w:val="00755E2C"/>
    <w:rsid w:val="00756946"/>
    <w:rsid w:val="00756EFD"/>
    <w:rsid w:val="00760478"/>
    <w:rsid w:val="00777EB2"/>
    <w:rsid w:val="007B268A"/>
    <w:rsid w:val="007B2DAC"/>
    <w:rsid w:val="007C1996"/>
    <w:rsid w:val="007C361F"/>
    <w:rsid w:val="007C7850"/>
    <w:rsid w:val="007D1C5B"/>
    <w:rsid w:val="007D590C"/>
    <w:rsid w:val="007D62B8"/>
    <w:rsid w:val="007E05A2"/>
    <w:rsid w:val="007E0D88"/>
    <w:rsid w:val="007E7E74"/>
    <w:rsid w:val="007F50FA"/>
    <w:rsid w:val="008011DA"/>
    <w:rsid w:val="00801E41"/>
    <w:rsid w:val="008116CF"/>
    <w:rsid w:val="00811897"/>
    <w:rsid w:val="00820150"/>
    <w:rsid w:val="00832CB5"/>
    <w:rsid w:val="00836AC7"/>
    <w:rsid w:val="00842D70"/>
    <w:rsid w:val="0086358E"/>
    <w:rsid w:val="008860D3"/>
    <w:rsid w:val="008B66FA"/>
    <w:rsid w:val="008C1530"/>
    <w:rsid w:val="008C289E"/>
    <w:rsid w:val="008C5190"/>
    <w:rsid w:val="008E7BD4"/>
    <w:rsid w:val="008E7C47"/>
    <w:rsid w:val="008F7034"/>
    <w:rsid w:val="00901C18"/>
    <w:rsid w:val="00912DAB"/>
    <w:rsid w:val="00920BDF"/>
    <w:rsid w:val="00923895"/>
    <w:rsid w:val="00952EDE"/>
    <w:rsid w:val="00955CF8"/>
    <w:rsid w:val="00955D9B"/>
    <w:rsid w:val="009573A9"/>
    <w:rsid w:val="0096132C"/>
    <w:rsid w:val="00965DED"/>
    <w:rsid w:val="00972E7A"/>
    <w:rsid w:val="009735C9"/>
    <w:rsid w:val="00994300"/>
    <w:rsid w:val="00996AEB"/>
    <w:rsid w:val="009A69AE"/>
    <w:rsid w:val="009A7524"/>
    <w:rsid w:val="009B3954"/>
    <w:rsid w:val="009B6E88"/>
    <w:rsid w:val="009C0939"/>
    <w:rsid w:val="009C1700"/>
    <w:rsid w:val="009C40D2"/>
    <w:rsid w:val="009D5EFC"/>
    <w:rsid w:val="009F05B9"/>
    <w:rsid w:val="009F1FC2"/>
    <w:rsid w:val="00A37058"/>
    <w:rsid w:val="00A473BA"/>
    <w:rsid w:val="00A55F11"/>
    <w:rsid w:val="00A5683B"/>
    <w:rsid w:val="00A57685"/>
    <w:rsid w:val="00A61B86"/>
    <w:rsid w:val="00A656A7"/>
    <w:rsid w:val="00A9296B"/>
    <w:rsid w:val="00AA691D"/>
    <w:rsid w:val="00AC0CBC"/>
    <w:rsid w:val="00AC5930"/>
    <w:rsid w:val="00AC5A27"/>
    <w:rsid w:val="00AD1561"/>
    <w:rsid w:val="00AF5DE2"/>
    <w:rsid w:val="00B0042D"/>
    <w:rsid w:val="00B0694A"/>
    <w:rsid w:val="00B1000F"/>
    <w:rsid w:val="00B21CD6"/>
    <w:rsid w:val="00B24B3C"/>
    <w:rsid w:val="00B3776B"/>
    <w:rsid w:val="00B413BB"/>
    <w:rsid w:val="00B774A0"/>
    <w:rsid w:val="00B908D9"/>
    <w:rsid w:val="00BA4D12"/>
    <w:rsid w:val="00BA5BAC"/>
    <w:rsid w:val="00BD5A4B"/>
    <w:rsid w:val="00BE7217"/>
    <w:rsid w:val="00BF3693"/>
    <w:rsid w:val="00C1241C"/>
    <w:rsid w:val="00C25D27"/>
    <w:rsid w:val="00C310D2"/>
    <w:rsid w:val="00C344AE"/>
    <w:rsid w:val="00C357D7"/>
    <w:rsid w:val="00C4563F"/>
    <w:rsid w:val="00C500BA"/>
    <w:rsid w:val="00C51B91"/>
    <w:rsid w:val="00C835F9"/>
    <w:rsid w:val="00C97164"/>
    <w:rsid w:val="00CA0E80"/>
    <w:rsid w:val="00CA2C7B"/>
    <w:rsid w:val="00CA5AB2"/>
    <w:rsid w:val="00CA5B6D"/>
    <w:rsid w:val="00CA6946"/>
    <w:rsid w:val="00CB243F"/>
    <w:rsid w:val="00CD0A9E"/>
    <w:rsid w:val="00CD27A2"/>
    <w:rsid w:val="00CE0135"/>
    <w:rsid w:val="00CF207A"/>
    <w:rsid w:val="00D0781E"/>
    <w:rsid w:val="00D2018A"/>
    <w:rsid w:val="00D24416"/>
    <w:rsid w:val="00D25A11"/>
    <w:rsid w:val="00D3323B"/>
    <w:rsid w:val="00D34F7C"/>
    <w:rsid w:val="00D3683C"/>
    <w:rsid w:val="00D404DA"/>
    <w:rsid w:val="00D55F4A"/>
    <w:rsid w:val="00D577BA"/>
    <w:rsid w:val="00D63B52"/>
    <w:rsid w:val="00D829D1"/>
    <w:rsid w:val="00D844D4"/>
    <w:rsid w:val="00D8496E"/>
    <w:rsid w:val="00DA2B73"/>
    <w:rsid w:val="00DB02D3"/>
    <w:rsid w:val="00DB15AC"/>
    <w:rsid w:val="00DC3571"/>
    <w:rsid w:val="00DC54BD"/>
    <w:rsid w:val="00DE2854"/>
    <w:rsid w:val="00DE654C"/>
    <w:rsid w:val="00DF1FD4"/>
    <w:rsid w:val="00E019BD"/>
    <w:rsid w:val="00E06362"/>
    <w:rsid w:val="00E074E5"/>
    <w:rsid w:val="00E21C9B"/>
    <w:rsid w:val="00E2445E"/>
    <w:rsid w:val="00E36DE5"/>
    <w:rsid w:val="00E44011"/>
    <w:rsid w:val="00E45093"/>
    <w:rsid w:val="00E47875"/>
    <w:rsid w:val="00E50F35"/>
    <w:rsid w:val="00E7271A"/>
    <w:rsid w:val="00E811A3"/>
    <w:rsid w:val="00E87BB0"/>
    <w:rsid w:val="00E92640"/>
    <w:rsid w:val="00E95E21"/>
    <w:rsid w:val="00E9690F"/>
    <w:rsid w:val="00ED4F9D"/>
    <w:rsid w:val="00EE342E"/>
    <w:rsid w:val="00EF65C0"/>
    <w:rsid w:val="00F22F27"/>
    <w:rsid w:val="00F25294"/>
    <w:rsid w:val="00F32E32"/>
    <w:rsid w:val="00F409AE"/>
    <w:rsid w:val="00F43134"/>
    <w:rsid w:val="00F479C8"/>
    <w:rsid w:val="00F60542"/>
    <w:rsid w:val="00F62E29"/>
    <w:rsid w:val="00F760D5"/>
    <w:rsid w:val="00F918DE"/>
    <w:rsid w:val="00F91D43"/>
    <w:rsid w:val="00F93DCD"/>
    <w:rsid w:val="00FB0C7E"/>
    <w:rsid w:val="00FD3D46"/>
    <w:rsid w:val="00FF1531"/>
    <w:rsid w:val="00FF450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636F2"/>
  <w15:docId w15:val="{9E71EE1D-76E3-4E9F-AD54-E5162A9F6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73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2854"/>
    <w:pPr>
      <w:ind w:left="720"/>
      <w:contextualSpacing/>
    </w:pPr>
  </w:style>
  <w:style w:type="paragraph" w:styleId="BalloonText">
    <w:name w:val="Balloon Text"/>
    <w:basedOn w:val="Normal"/>
    <w:link w:val="BalloonTextChar"/>
    <w:uiPriority w:val="99"/>
    <w:semiHidden/>
    <w:unhideWhenUsed/>
    <w:rsid w:val="009F05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5B9"/>
    <w:rPr>
      <w:rFonts w:ascii="Tahoma" w:eastAsia="Calibri" w:hAnsi="Tahoma" w:cs="Tahoma"/>
      <w:sz w:val="16"/>
      <w:szCs w:val="16"/>
    </w:rPr>
  </w:style>
  <w:style w:type="character" w:styleId="CommentReference">
    <w:name w:val="annotation reference"/>
    <w:basedOn w:val="DefaultParagraphFont"/>
    <w:uiPriority w:val="99"/>
    <w:semiHidden/>
    <w:unhideWhenUsed/>
    <w:rsid w:val="00CF207A"/>
    <w:rPr>
      <w:sz w:val="16"/>
      <w:szCs w:val="16"/>
    </w:rPr>
  </w:style>
  <w:style w:type="paragraph" w:styleId="CommentText">
    <w:name w:val="annotation text"/>
    <w:basedOn w:val="Normal"/>
    <w:link w:val="CommentTextChar"/>
    <w:uiPriority w:val="99"/>
    <w:semiHidden/>
    <w:unhideWhenUsed/>
    <w:rsid w:val="00CF207A"/>
    <w:pPr>
      <w:spacing w:line="240" w:lineRule="auto"/>
    </w:pPr>
    <w:rPr>
      <w:sz w:val="20"/>
      <w:szCs w:val="20"/>
    </w:rPr>
  </w:style>
  <w:style w:type="character" w:customStyle="1" w:styleId="CommentTextChar">
    <w:name w:val="Comment Text Char"/>
    <w:basedOn w:val="DefaultParagraphFont"/>
    <w:link w:val="CommentText"/>
    <w:uiPriority w:val="99"/>
    <w:semiHidden/>
    <w:rsid w:val="00CF207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F207A"/>
    <w:rPr>
      <w:b/>
      <w:bCs/>
    </w:rPr>
  </w:style>
  <w:style w:type="character" w:customStyle="1" w:styleId="CommentSubjectChar">
    <w:name w:val="Comment Subject Char"/>
    <w:basedOn w:val="CommentTextChar"/>
    <w:link w:val="CommentSubject"/>
    <w:uiPriority w:val="99"/>
    <w:semiHidden/>
    <w:rsid w:val="00CF207A"/>
    <w:rPr>
      <w:rFonts w:ascii="Calibri" w:eastAsia="Calibri" w:hAnsi="Calibri" w:cs="Times New Roman"/>
      <w:b/>
      <w:bCs/>
      <w:sz w:val="20"/>
      <w:szCs w:val="20"/>
    </w:rPr>
  </w:style>
  <w:style w:type="character" w:styleId="Hyperlink">
    <w:name w:val="Hyperlink"/>
    <w:basedOn w:val="DefaultParagraphFont"/>
    <w:uiPriority w:val="99"/>
    <w:unhideWhenUsed/>
    <w:rsid w:val="00CF207A"/>
    <w:rPr>
      <w:color w:val="0000FF" w:themeColor="hyperlink"/>
      <w:u w:val="single"/>
    </w:rPr>
  </w:style>
  <w:style w:type="paragraph" w:styleId="FootnoteText">
    <w:name w:val="footnote text"/>
    <w:basedOn w:val="Normal"/>
    <w:link w:val="FootnoteTextChar"/>
    <w:uiPriority w:val="99"/>
    <w:semiHidden/>
    <w:unhideWhenUsed/>
    <w:rsid w:val="00BD5A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5A4B"/>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BD5A4B"/>
    <w:rPr>
      <w:vertAlign w:val="superscript"/>
    </w:rPr>
  </w:style>
  <w:style w:type="paragraph" w:styleId="Header">
    <w:name w:val="header"/>
    <w:basedOn w:val="Normal"/>
    <w:link w:val="HeaderChar"/>
    <w:uiPriority w:val="99"/>
    <w:unhideWhenUsed/>
    <w:rsid w:val="009613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32C"/>
    <w:rPr>
      <w:rFonts w:ascii="Calibri" w:eastAsia="Calibri" w:hAnsi="Calibri" w:cs="Times New Roman"/>
    </w:rPr>
  </w:style>
  <w:style w:type="paragraph" w:styleId="Footer">
    <w:name w:val="footer"/>
    <w:basedOn w:val="Normal"/>
    <w:link w:val="FooterChar"/>
    <w:uiPriority w:val="99"/>
    <w:semiHidden/>
    <w:unhideWhenUsed/>
    <w:rsid w:val="0096132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6132C"/>
    <w:rPr>
      <w:rFonts w:ascii="Calibri" w:eastAsia="Calibri" w:hAnsi="Calibri" w:cs="Times New Roman"/>
    </w:rPr>
  </w:style>
  <w:style w:type="character" w:styleId="FollowedHyperlink">
    <w:name w:val="FollowedHyperlink"/>
    <w:basedOn w:val="DefaultParagraphFont"/>
    <w:uiPriority w:val="99"/>
    <w:semiHidden/>
    <w:unhideWhenUsed/>
    <w:rsid w:val="003639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7249">
      <w:bodyDiv w:val="1"/>
      <w:marLeft w:val="0"/>
      <w:marRight w:val="0"/>
      <w:marTop w:val="0"/>
      <w:marBottom w:val="0"/>
      <w:divBdr>
        <w:top w:val="none" w:sz="0" w:space="0" w:color="auto"/>
        <w:left w:val="none" w:sz="0" w:space="0" w:color="auto"/>
        <w:bottom w:val="none" w:sz="0" w:space="0" w:color="auto"/>
        <w:right w:val="none" w:sz="0" w:space="0" w:color="auto"/>
      </w:divBdr>
    </w:div>
    <w:div w:id="1280063945">
      <w:bodyDiv w:val="1"/>
      <w:marLeft w:val="0"/>
      <w:marRight w:val="0"/>
      <w:marTop w:val="0"/>
      <w:marBottom w:val="0"/>
      <w:divBdr>
        <w:top w:val="none" w:sz="0" w:space="0" w:color="auto"/>
        <w:left w:val="none" w:sz="0" w:space="0" w:color="auto"/>
        <w:bottom w:val="none" w:sz="0" w:space="0" w:color="auto"/>
        <w:right w:val="none" w:sz="0" w:space="0" w:color="auto"/>
      </w:divBdr>
    </w:div>
    <w:div w:id="1766268093">
      <w:bodyDiv w:val="1"/>
      <w:marLeft w:val="0"/>
      <w:marRight w:val="0"/>
      <w:marTop w:val="0"/>
      <w:marBottom w:val="0"/>
      <w:divBdr>
        <w:top w:val="none" w:sz="0" w:space="0" w:color="auto"/>
        <w:left w:val="none" w:sz="0" w:space="0" w:color="auto"/>
        <w:bottom w:val="none" w:sz="0" w:space="0" w:color="auto"/>
        <w:right w:val="none" w:sz="0" w:space="0" w:color="auto"/>
      </w:divBdr>
    </w:div>
    <w:div w:id="188339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7F6135-BF9F-4323-A342-CA0E8E0C6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1553</Words>
  <Characters>8856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10389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A Kuriyama</dc:creator>
  <cp:lastModifiedBy>Denise Cheok Jia Yuan</cp:lastModifiedBy>
  <cp:revision>3</cp:revision>
  <cp:lastPrinted>2016-02-24T08:45:00Z</cp:lastPrinted>
  <dcterms:created xsi:type="dcterms:W3CDTF">2016-08-03T03:43:00Z</dcterms:created>
  <dcterms:modified xsi:type="dcterms:W3CDTF">2016-10-14T06:06:00Z</dcterms:modified>
</cp:coreProperties>
</file>