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2" w:type="dxa"/>
        <w:tblInd w:w="91" w:type="dxa"/>
        <w:tblLook w:val="04A0" w:firstRow="1" w:lastRow="0" w:firstColumn="1" w:lastColumn="0" w:noHBand="0" w:noVBand="1"/>
      </w:tblPr>
      <w:tblGrid>
        <w:gridCol w:w="674"/>
        <w:gridCol w:w="8788"/>
      </w:tblGrid>
      <w:tr w:rsidR="00EC2184" w:rsidRPr="001B3EEA" w14:paraId="5E2B76EB" w14:textId="77777777" w:rsidTr="003E6673">
        <w:trPr>
          <w:trHeight w:val="330"/>
        </w:trPr>
        <w:tc>
          <w:tcPr>
            <w:tcW w:w="6897" w:type="dxa"/>
            <w:gridSpan w:val="2"/>
            <w:tcBorders>
              <w:top w:val="nil"/>
              <w:left w:val="nil"/>
              <w:bottom w:val="nil"/>
              <w:right w:val="nil"/>
            </w:tcBorders>
            <w:shd w:val="clear" w:color="000000" w:fill="0070C0"/>
            <w:noWrap/>
            <w:vAlign w:val="bottom"/>
            <w:hideMark/>
          </w:tcPr>
          <w:p w14:paraId="06EA1B71" w14:textId="4F4AD3AF" w:rsidR="00EC2184" w:rsidRPr="004265A5" w:rsidRDefault="00EC2184" w:rsidP="00421E06">
            <w:pPr>
              <w:spacing w:after="0" w:line="240" w:lineRule="auto"/>
              <w:rPr>
                <w:rFonts w:ascii="Times New Roman" w:eastAsia="Times New Roman" w:hAnsi="Times New Roman"/>
                <w:b/>
                <w:bCs/>
                <w:color w:val="FFFFFF"/>
                <w:sz w:val="28"/>
                <w:szCs w:val="28"/>
              </w:rPr>
            </w:pPr>
            <w:r w:rsidRPr="00EC2184">
              <w:rPr>
                <w:rFonts w:ascii="Times New Roman" w:eastAsia="Times New Roman" w:hAnsi="Times New Roman"/>
                <w:b/>
                <w:bCs/>
                <w:color w:val="FFFFFF"/>
                <w:sz w:val="28"/>
                <w:szCs w:val="28"/>
              </w:rPr>
              <w:t xml:space="preserve">Chile’s </w:t>
            </w:r>
            <w:r w:rsidR="00793164">
              <w:rPr>
                <w:rFonts w:ascii="Times New Roman" w:eastAsia="Times New Roman" w:hAnsi="Times New Roman"/>
                <w:b/>
                <w:bCs/>
                <w:color w:val="FFFFFF"/>
                <w:sz w:val="28"/>
                <w:szCs w:val="28"/>
              </w:rPr>
              <w:t>Bogor Goals Progress Report</w:t>
            </w:r>
            <w:r w:rsidR="00DB741F">
              <w:rPr>
                <w:rFonts w:ascii="Times New Roman" w:eastAsia="Times New Roman" w:hAnsi="Times New Roman"/>
                <w:b/>
                <w:bCs/>
                <w:color w:val="FFFFFF"/>
                <w:sz w:val="28"/>
                <w:szCs w:val="28"/>
              </w:rPr>
              <w:t xml:space="preserve"> (as at </w:t>
            </w:r>
            <w:r w:rsidR="00CB0314">
              <w:rPr>
                <w:rFonts w:ascii="Times New Roman" w:eastAsia="Times New Roman" w:hAnsi="Times New Roman"/>
                <w:b/>
                <w:bCs/>
                <w:color w:val="FFFFFF"/>
                <w:sz w:val="28"/>
                <w:szCs w:val="28"/>
              </w:rPr>
              <w:t xml:space="preserve">30 </w:t>
            </w:r>
            <w:r w:rsidR="00421E06">
              <w:rPr>
                <w:rFonts w:ascii="Times New Roman" w:eastAsia="Times New Roman" w:hAnsi="Times New Roman"/>
                <w:b/>
                <w:bCs/>
                <w:color w:val="FFFFFF"/>
                <w:sz w:val="28"/>
                <w:szCs w:val="28"/>
              </w:rPr>
              <w:t>September</w:t>
            </w:r>
            <w:bookmarkStart w:id="0" w:name="_GoBack"/>
            <w:bookmarkEnd w:id="0"/>
            <w:r w:rsidR="00CB0314">
              <w:rPr>
                <w:rFonts w:ascii="Times New Roman" w:eastAsia="Times New Roman" w:hAnsi="Times New Roman"/>
                <w:b/>
                <w:bCs/>
                <w:color w:val="FFFFFF"/>
                <w:sz w:val="28"/>
                <w:szCs w:val="28"/>
              </w:rPr>
              <w:t xml:space="preserve"> </w:t>
            </w:r>
            <w:r w:rsidR="00D231FC">
              <w:rPr>
                <w:rFonts w:ascii="Times New Roman" w:eastAsia="Times New Roman" w:hAnsi="Times New Roman"/>
                <w:b/>
                <w:bCs/>
                <w:color w:val="FFFFFF"/>
                <w:sz w:val="28"/>
                <w:szCs w:val="28"/>
              </w:rPr>
              <w:t>2016</w:t>
            </w:r>
            <w:r w:rsidR="00DB741F">
              <w:rPr>
                <w:rFonts w:ascii="Times New Roman" w:eastAsia="Times New Roman" w:hAnsi="Times New Roman"/>
                <w:b/>
                <w:bCs/>
                <w:color w:val="FFFFFF"/>
                <w:sz w:val="28"/>
                <w:szCs w:val="28"/>
              </w:rPr>
              <w:t>)</w:t>
            </w:r>
            <w:r w:rsidRPr="00EC2184">
              <w:rPr>
                <w:rFonts w:eastAsia="Times New Roman"/>
                <w:bCs/>
                <w:color w:val="FFFFFF"/>
                <w:sz w:val="28"/>
                <w:szCs w:val="28"/>
              </w:rPr>
              <w:footnoteReference w:customMarkFollows="1" w:id="1"/>
              <w:sym w:font="Symbol" w:char="F02A"/>
            </w:r>
          </w:p>
        </w:tc>
      </w:tr>
      <w:tr w:rsidR="00EC2184" w:rsidRPr="001B3EEA" w14:paraId="717379D5" w14:textId="77777777" w:rsidTr="003E6673">
        <w:trPr>
          <w:trHeight w:val="315"/>
        </w:trPr>
        <w:tc>
          <w:tcPr>
            <w:tcW w:w="491" w:type="dxa"/>
            <w:tcBorders>
              <w:top w:val="nil"/>
              <w:left w:val="nil"/>
              <w:bottom w:val="nil"/>
              <w:right w:val="nil"/>
            </w:tcBorders>
            <w:shd w:val="clear" w:color="000000" w:fill="B6DDE8"/>
            <w:noWrap/>
            <w:vAlign w:val="bottom"/>
            <w:hideMark/>
          </w:tcPr>
          <w:p w14:paraId="447E1067" w14:textId="77777777" w:rsidR="00EC2184" w:rsidRPr="001B3EEA" w:rsidRDefault="00EC2184" w:rsidP="003E6673">
            <w:pPr>
              <w:spacing w:after="0" w:line="240" w:lineRule="auto"/>
              <w:jc w:val="center"/>
              <w:rPr>
                <w:rFonts w:ascii="Times New Roman" w:eastAsia="Times New Roman" w:hAnsi="Times New Roman"/>
                <w:color w:val="000000"/>
              </w:rPr>
            </w:pPr>
            <w:r w:rsidRPr="001B3EEA">
              <w:rPr>
                <w:rFonts w:ascii="Times New Roman" w:eastAsia="Times New Roman" w:hAnsi="Times New Roman"/>
                <w:color w:val="000000"/>
              </w:rPr>
              <w:t> </w:t>
            </w:r>
          </w:p>
        </w:tc>
        <w:tc>
          <w:tcPr>
            <w:tcW w:w="6406" w:type="dxa"/>
            <w:tcBorders>
              <w:top w:val="nil"/>
              <w:left w:val="nil"/>
              <w:bottom w:val="nil"/>
              <w:right w:val="nil"/>
            </w:tcBorders>
            <w:shd w:val="clear" w:color="000000" w:fill="B6DDE8"/>
            <w:noWrap/>
            <w:vAlign w:val="bottom"/>
            <w:hideMark/>
          </w:tcPr>
          <w:p w14:paraId="33482300" w14:textId="77777777" w:rsidR="00EC2184" w:rsidRPr="001B3EEA" w:rsidRDefault="00EC2184" w:rsidP="003E6673">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Highlights of Achievements and Areas for Improvement</w:t>
            </w:r>
          </w:p>
        </w:tc>
      </w:tr>
    </w:tbl>
    <w:p w14:paraId="7615E17A" w14:textId="77777777" w:rsidR="00AD13A4" w:rsidRDefault="00AD13A4" w:rsidP="00AD13A4">
      <w:pPr>
        <w:spacing w:after="0" w:line="240" w:lineRule="auto"/>
        <w:rPr>
          <w:rFonts w:ascii="Times New Roman" w:hAnsi="Times New Roman"/>
          <w:sz w:val="24"/>
          <w:szCs w:val="24"/>
        </w:rPr>
      </w:pPr>
    </w:p>
    <w:p w14:paraId="40780453" w14:textId="77777777" w:rsidR="00A529B2" w:rsidRDefault="00D231FC" w:rsidP="002A0973">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The effective average tariff is very low due to the implementation of an extensive network of RTA/FTAs.</w:t>
      </w:r>
    </w:p>
    <w:p w14:paraId="574AB97F" w14:textId="77777777" w:rsidR="00D231FC" w:rsidRDefault="00D231FC" w:rsidP="002A0973">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No quantitative or national treatment restrictions to imports. Only used motor vehicles cannot be imported.</w:t>
      </w:r>
    </w:p>
    <w:p w14:paraId="68BB12B4" w14:textId="77777777" w:rsidR="00D231FC" w:rsidRDefault="00D231FC" w:rsidP="002A0973">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A local content requirement of 20% on music broadcast by radio stations has been implemented.</w:t>
      </w:r>
    </w:p>
    <w:p w14:paraId="6BC96DDD" w14:textId="77777777" w:rsidR="00D231FC" w:rsidRDefault="00D231FC" w:rsidP="002A0973">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New Foreign Direct Investment (FDI) </w:t>
      </w:r>
      <w:r w:rsidR="00C45B0B">
        <w:rPr>
          <w:rFonts w:ascii="Times New Roman" w:hAnsi="Times New Roman"/>
          <w:sz w:val="24"/>
          <w:szCs w:val="24"/>
        </w:rPr>
        <w:t xml:space="preserve">Law </w:t>
      </w:r>
      <w:r>
        <w:rPr>
          <w:rFonts w:ascii="Times New Roman" w:hAnsi="Times New Roman"/>
          <w:sz w:val="24"/>
          <w:szCs w:val="24"/>
        </w:rPr>
        <w:t xml:space="preserve">increases </w:t>
      </w:r>
      <w:r w:rsidR="00C45B0B">
        <w:rPr>
          <w:rFonts w:ascii="Times New Roman" w:hAnsi="Times New Roman"/>
          <w:sz w:val="24"/>
          <w:szCs w:val="24"/>
        </w:rPr>
        <w:t>legal guarantees to foreign investors.</w:t>
      </w:r>
    </w:p>
    <w:p w14:paraId="29889566" w14:textId="77777777" w:rsidR="00C45B0B" w:rsidRDefault="00C45B0B" w:rsidP="002A0973">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Recent measures to modernize customs operations. Pilot for an Authorized Economic Operator (AEO) model program has been extended.</w:t>
      </w:r>
    </w:p>
    <w:p w14:paraId="77D822EC" w14:textId="77777777" w:rsidR="00C45B0B" w:rsidRDefault="00C45B0B" w:rsidP="002A0973">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Proposed changes to Antitrust Law to improve regulations concerning mergers.</w:t>
      </w:r>
    </w:p>
    <w:p w14:paraId="39C0B2C4" w14:textId="77777777" w:rsidR="00C45B0B" w:rsidRDefault="00C45B0B" w:rsidP="002A0973">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Efforts to continue improving transparency in the public sector are ongoing.</w:t>
      </w:r>
    </w:p>
    <w:p w14:paraId="3096ECEF" w14:textId="77777777" w:rsidR="00D231FC" w:rsidRPr="00D231FC" w:rsidRDefault="00D231FC" w:rsidP="00D231FC">
      <w:pPr>
        <w:spacing w:after="0" w:line="240" w:lineRule="auto"/>
        <w:rPr>
          <w:rFonts w:ascii="Times New Roman" w:hAnsi="Times New Roman"/>
          <w:sz w:val="24"/>
          <w:szCs w:val="24"/>
        </w:rPr>
      </w:pPr>
    </w:p>
    <w:tbl>
      <w:tblPr>
        <w:tblW w:w="9462" w:type="dxa"/>
        <w:tblInd w:w="91" w:type="dxa"/>
        <w:tblLook w:val="04A0" w:firstRow="1" w:lastRow="0" w:firstColumn="1" w:lastColumn="0" w:noHBand="0" w:noVBand="1"/>
      </w:tblPr>
      <w:tblGrid>
        <w:gridCol w:w="674"/>
        <w:gridCol w:w="8788"/>
      </w:tblGrid>
      <w:tr w:rsidR="00EC2184" w:rsidRPr="001B3EEA" w14:paraId="03EA9D96" w14:textId="77777777" w:rsidTr="003E6673">
        <w:trPr>
          <w:trHeight w:val="315"/>
        </w:trPr>
        <w:tc>
          <w:tcPr>
            <w:tcW w:w="491" w:type="dxa"/>
            <w:tcBorders>
              <w:top w:val="nil"/>
              <w:left w:val="nil"/>
              <w:bottom w:val="nil"/>
              <w:right w:val="nil"/>
            </w:tcBorders>
            <w:shd w:val="clear" w:color="000000" w:fill="B6DDE8"/>
            <w:noWrap/>
            <w:vAlign w:val="bottom"/>
            <w:hideMark/>
          </w:tcPr>
          <w:p w14:paraId="290C5D99" w14:textId="77777777" w:rsidR="00EC2184" w:rsidRPr="001B3EEA" w:rsidRDefault="00EC2184" w:rsidP="003E6673">
            <w:pPr>
              <w:spacing w:after="0" w:line="240" w:lineRule="auto"/>
              <w:jc w:val="center"/>
              <w:rPr>
                <w:rFonts w:ascii="Times New Roman" w:eastAsia="Times New Roman" w:hAnsi="Times New Roman"/>
                <w:color w:val="000000"/>
              </w:rPr>
            </w:pPr>
            <w:r w:rsidRPr="001B3EEA">
              <w:rPr>
                <w:rFonts w:ascii="Times New Roman" w:eastAsia="Times New Roman" w:hAnsi="Times New Roman"/>
                <w:color w:val="000000"/>
              </w:rPr>
              <w:t> </w:t>
            </w:r>
          </w:p>
        </w:tc>
        <w:tc>
          <w:tcPr>
            <w:tcW w:w="6406" w:type="dxa"/>
            <w:tcBorders>
              <w:top w:val="nil"/>
              <w:left w:val="nil"/>
              <w:bottom w:val="nil"/>
              <w:right w:val="nil"/>
            </w:tcBorders>
            <w:shd w:val="clear" w:color="000000" w:fill="B6DDE8"/>
            <w:noWrap/>
            <w:vAlign w:val="bottom"/>
            <w:hideMark/>
          </w:tcPr>
          <w:p w14:paraId="5A6F8914" w14:textId="77777777" w:rsidR="00EC2184" w:rsidRPr="001B3EEA" w:rsidRDefault="00EC2184" w:rsidP="005D3DA8">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Summary of </w:t>
            </w:r>
            <w:r w:rsidR="005D3DA8">
              <w:rPr>
                <w:rFonts w:ascii="Times New Roman" w:eastAsia="Times New Roman" w:hAnsi="Times New Roman"/>
                <w:b/>
                <w:bCs/>
                <w:color w:val="000000"/>
                <w:sz w:val="24"/>
                <w:szCs w:val="24"/>
              </w:rPr>
              <w:t>Topics</w:t>
            </w:r>
          </w:p>
        </w:tc>
      </w:tr>
    </w:tbl>
    <w:p w14:paraId="5AAC2462" w14:textId="77777777" w:rsidR="009504AC" w:rsidRDefault="009504AC" w:rsidP="009C2C79">
      <w:pPr>
        <w:spacing w:after="0" w:line="240" w:lineRule="auto"/>
        <w:jc w:val="both"/>
        <w:rPr>
          <w:rFonts w:ascii="Times New Roman" w:hAnsi="Times New Roman"/>
          <w:sz w:val="24"/>
          <w:szCs w:val="24"/>
          <w:u w:val="single"/>
        </w:rPr>
      </w:pPr>
    </w:p>
    <w:p w14:paraId="18FCB9D7" w14:textId="77777777" w:rsidR="00EC2184" w:rsidRPr="00EC2184" w:rsidRDefault="00AD13A4" w:rsidP="009C2C79">
      <w:pPr>
        <w:spacing w:after="0" w:line="240" w:lineRule="auto"/>
        <w:jc w:val="both"/>
        <w:rPr>
          <w:rFonts w:ascii="Times New Roman" w:hAnsi="Times New Roman"/>
          <w:b/>
          <w:color w:val="0070C0"/>
          <w:sz w:val="24"/>
          <w:szCs w:val="24"/>
        </w:rPr>
      </w:pPr>
      <w:r w:rsidRPr="00EC2184">
        <w:rPr>
          <w:rFonts w:ascii="Times New Roman" w:hAnsi="Times New Roman"/>
          <w:b/>
          <w:color w:val="0070C0"/>
          <w:sz w:val="24"/>
          <w:szCs w:val="24"/>
        </w:rPr>
        <w:t>Tariffs</w:t>
      </w:r>
    </w:p>
    <w:p w14:paraId="327238B6" w14:textId="77777777" w:rsidR="001C5BDA" w:rsidRDefault="001C5BDA" w:rsidP="009C2C79">
      <w:pPr>
        <w:spacing w:after="0" w:line="240" w:lineRule="auto"/>
        <w:jc w:val="both"/>
        <w:rPr>
          <w:rFonts w:ascii="Times New Roman" w:hAnsi="Times New Roman"/>
          <w:sz w:val="24"/>
          <w:szCs w:val="24"/>
        </w:rPr>
      </w:pPr>
      <w:r>
        <w:rPr>
          <w:rFonts w:ascii="Times New Roman" w:hAnsi="Times New Roman"/>
          <w:sz w:val="24"/>
          <w:szCs w:val="24"/>
        </w:rPr>
        <w:t xml:space="preserve">Chile applies a flat MFN import tariff of 6% to all products, except for very few non-agricultural products whose MFN tariff is equal to zero. Nevertheless, Chile’s effective average tariff, taking into account </w:t>
      </w:r>
      <w:r w:rsidR="003C550D">
        <w:rPr>
          <w:rFonts w:ascii="Times New Roman" w:hAnsi="Times New Roman"/>
          <w:sz w:val="24"/>
          <w:szCs w:val="24"/>
        </w:rPr>
        <w:t xml:space="preserve">RTA/FTAs preferential treatments, </w:t>
      </w:r>
      <w:r w:rsidR="007F1024">
        <w:rPr>
          <w:rFonts w:ascii="Times New Roman" w:hAnsi="Times New Roman"/>
          <w:sz w:val="24"/>
          <w:szCs w:val="24"/>
        </w:rPr>
        <w:t xml:space="preserve">was </w:t>
      </w:r>
      <w:r w:rsidR="003C550D">
        <w:rPr>
          <w:rFonts w:ascii="Times New Roman" w:hAnsi="Times New Roman"/>
          <w:sz w:val="24"/>
          <w:szCs w:val="24"/>
        </w:rPr>
        <w:t>equal to 0.93%</w:t>
      </w:r>
      <w:r w:rsidR="007F1024">
        <w:rPr>
          <w:rFonts w:ascii="Times New Roman" w:hAnsi="Times New Roman"/>
          <w:sz w:val="24"/>
          <w:szCs w:val="24"/>
        </w:rPr>
        <w:t xml:space="preserve"> in 2015</w:t>
      </w:r>
      <w:r w:rsidR="003C550D">
        <w:rPr>
          <w:rFonts w:ascii="Times New Roman" w:hAnsi="Times New Roman"/>
          <w:sz w:val="24"/>
          <w:szCs w:val="24"/>
        </w:rPr>
        <w:t xml:space="preserve">. </w:t>
      </w:r>
    </w:p>
    <w:p w14:paraId="62F65C28" w14:textId="77777777" w:rsidR="003C550D" w:rsidRDefault="003C550D" w:rsidP="009C2C79">
      <w:pPr>
        <w:spacing w:after="0" w:line="240" w:lineRule="auto"/>
        <w:jc w:val="both"/>
        <w:rPr>
          <w:rFonts w:ascii="Times New Roman" w:hAnsi="Times New Roman"/>
          <w:sz w:val="24"/>
          <w:szCs w:val="24"/>
        </w:rPr>
      </w:pPr>
    </w:p>
    <w:p w14:paraId="203A53A8" w14:textId="77777777" w:rsidR="003C550D" w:rsidRDefault="003C550D" w:rsidP="009C2C79">
      <w:pPr>
        <w:spacing w:after="0" w:line="240" w:lineRule="auto"/>
        <w:jc w:val="both"/>
        <w:rPr>
          <w:rFonts w:ascii="Times New Roman" w:hAnsi="Times New Roman"/>
          <w:sz w:val="24"/>
          <w:szCs w:val="24"/>
        </w:rPr>
      </w:pPr>
      <w:r>
        <w:rPr>
          <w:rFonts w:ascii="Times New Roman" w:hAnsi="Times New Roman"/>
          <w:sz w:val="24"/>
          <w:szCs w:val="24"/>
        </w:rPr>
        <w:t xml:space="preserve">Chile is also reducing tariffs through the implementation of new RTA/FTAs. Bilateral free trade agreements with Hong Kong, China; and Viet Nam entered into force in 2014, and with Thailand in 2015. </w:t>
      </w:r>
    </w:p>
    <w:p w14:paraId="78A827CC" w14:textId="77777777" w:rsidR="001C5BDA" w:rsidRDefault="001C5BDA" w:rsidP="009C2C79">
      <w:pPr>
        <w:spacing w:after="0" w:line="240" w:lineRule="auto"/>
        <w:jc w:val="both"/>
        <w:rPr>
          <w:rFonts w:ascii="Times New Roman" w:hAnsi="Times New Roman"/>
          <w:sz w:val="24"/>
          <w:szCs w:val="24"/>
        </w:rPr>
      </w:pPr>
    </w:p>
    <w:p w14:paraId="660BC028" w14:textId="77777777" w:rsidR="00EC2184" w:rsidRPr="00EC2184" w:rsidRDefault="001E1377" w:rsidP="009C2C79">
      <w:pPr>
        <w:spacing w:after="0" w:line="240" w:lineRule="auto"/>
        <w:jc w:val="both"/>
        <w:rPr>
          <w:rFonts w:ascii="Times New Roman" w:hAnsi="Times New Roman"/>
          <w:b/>
          <w:color w:val="0070C0"/>
          <w:sz w:val="24"/>
          <w:szCs w:val="24"/>
        </w:rPr>
      </w:pPr>
      <w:r w:rsidRPr="00EC2184">
        <w:rPr>
          <w:rFonts w:ascii="Times New Roman" w:hAnsi="Times New Roman"/>
          <w:b/>
          <w:color w:val="0070C0"/>
          <w:sz w:val="24"/>
          <w:szCs w:val="24"/>
        </w:rPr>
        <w:t xml:space="preserve">Non-Tariff </w:t>
      </w:r>
      <w:r w:rsidR="00DB741F">
        <w:rPr>
          <w:rFonts w:ascii="Times New Roman" w:hAnsi="Times New Roman"/>
          <w:b/>
          <w:color w:val="0070C0"/>
          <w:sz w:val="24"/>
          <w:szCs w:val="24"/>
        </w:rPr>
        <w:t>Measures</w:t>
      </w:r>
    </w:p>
    <w:p w14:paraId="6BD7B2E4" w14:textId="77777777" w:rsidR="00EF3F9E" w:rsidRDefault="003C550D" w:rsidP="009C2C79">
      <w:pPr>
        <w:spacing w:after="0" w:line="240" w:lineRule="auto"/>
        <w:jc w:val="both"/>
        <w:rPr>
          <w:rFonts w:ascii="Times New Roman" w:hAnsi="Times New Roman"/>
          <w:sz w:val="24"/>
          <w:szCs w:val="24"/>
        </w:rPr>
      </w:pPr>
      <w:r>
        <w:rPr>
          <w:rFonts w:ascii="Times New Roman" w:hAnsi="Times New Roman"/>
          <w:sz w:val="24"/>
          <w:szCs w:val="24"/>
        </w:rPr>
        <w:t>Chile does not apply quantitative or national treatment restrictions. Only ozone-</w:t>
      </w:r>
      <w:r w:rsidR="00EF3F9E">
        <w:rPr>
          <w:rFonts w:ascii="Times New Roman" w:hAnsi="Times New Roman"/>
          <w:sz w:val="24"/>
          <w:szCs w:val="24"/>
        </w:rPr>
        <w:t>depleting substances have to follow registration requirements</w:t>
      </w:r>
      <w:r w:rsidR="00E54009">
        <w:rPr>
          <w:rFonts w:ascii="Times New Roman" w:hAnsi="Times New Roman"/>
          <w:sz w:val="24"/>
          <w:szCs w:val="24"/>
        </w:rPr>
        <w:t>, as part</w:t>
      </w:r>
      <w:r w:rsidR="00EF3F9E">
        <w:rPr>
          <w:rFonts w:ascii="Times New Roman" w:hAnsi="Times New Roman"/>
          <w:sz w:val="24"/>
          <w:szCs w:val="24"/>
        </w:rPr>
        <w:t xml:space="preserve"> </w:t>
      </w:r>
      <w:r w:rsidR="007F1024">
        <w:rPr>
          <w:rFonts w:ascii="Times New Roman" w:hAnsi="Times New Roman"/>
          <w:sz w:val="24"/>
          <w:szCs w:val="24"/>
        </w:rPr>
        <w:t xml:space="preserve">of </w:t>
      </w:r>
      <w:r w:rsidR="00EF3F9E">
        <w:rPr>
          <w:rFonts w:ascii="Times New Roman" w:hAnsi="Times New Roman"/>
          <w:sz w:val="24"/>
          <w:szCs w:val="24"/>
        </w:rPr>
        <w:t xml:space="preserve">international commitments. </w:t>
      </w:r>
    </w:p>
    <w:p w14:paraId="4CF6D867" w14:textId="77777777" w:rsidR="00EF3F9E" w:rsidRDefault="00EF3F9E" w:rsidP="009C2C79">
      <w:pPr>
        <w:spacing w:after="0" w:line="240" w:lineRule="auto"/>
        <w:jc w:val="both"/>
        <w:rPr>
          <w:rFonts w:ascii="Times New Roman" w:hAnsi="Times New Roman"/>
          <w:sz w:val="24"/>
          <w:szCs w:val="24"/>
        </w:rPr>
      </w:pPr>
    </w:p>
    <w:p w14:paraId="34D8BFC2" w14:textId="77777777" w:rsidR="00913FCF" w:rsidRDefault="007F1024" w:rsidP="009C2C79">
      <w:pPr>
        <w:spacing w:after="0" w:line="240" w:lineRule="auto"/>
        <w:jc w:val="both"/>
        <w:rPr>
          <w:rFonts w:ascii="Times New Roman" w:hAnsi="Times New Roman"/>
          <w:sz w:val="24"/>
          <w:szCs w:val="24"/>
        </w:rPr>
      </w:pPr>
      <w:r>
        <w:rPr>
          <w:rFonts w:ascii="Times New Roman" w:hAnsi="Times New Roman"/>
          <w:sz w:val="24"/>
          <w:szCs w:val="24"/>
        </w:rPr>
        <w:t>Prohibitions</w:t>
      </w:r>
      <w:r w:rsidR="003C550D">
        <w:rPr>
          <w:rFonts w:ascii="Times New Roman" w:hAnsi="Times New Roman"/>
          <w:sz w:val="24"/>
          <w:szCs w:val="24"/>
        </w:rPr>
        <w:t xml:space="preserve"> </w:t>
      </w:r>
      <w:r>
        <w:rPr>
          <w:rFonts w:ascii="Times New Roman" w:hAnsi="Times New Roman"/>
          <w:sz w:val="24"/>
          <w:szCs w:val="24"/>
        </w:rPr>
        <w:t xml:space="preserve">on </w:t>
      </w:r>
      <w:r w:rsidR="003C550D">
        <w:rPr>
          <w:rFonts w:ascii="Times New Roman" w:hAnsi="Times New Roman"/>
          <w:sz w:val="24"/>
          <w:szCs w:val="24"/>
        </w:rPr>
        <w:t>import</w:t>
      </w:r>
      <w:r>
        <w:rPr>
          <w:rFonts w:ascii="Times New Roman" w:hAnsi="Times New Roman"/>
          <w:sz w:val="24"/>
          <w:szCs w:val="24"/>
        </w:rPr>
        <w:t>s of</w:t>
      </w:r>
      <w:r w:rsidR="003C550D">
        <w:rPr>
          <w:rFonts w:ascii="Times New Roman" w:hAnsi="Times New Roman"/>
          <w:sz w:val="24"/>
          <w:szCs w:val="24"/>
        </w:rPr>
        <w:t xml:space="preserve"> used motor vehicles </w:t>
      </w:r>
      <w:r>
        <w:rPr>
          <w:rFonts w:ascii="Times New Roman" w:hAnsi="Times New Roman"/>
          <w:sz w:val="24"/>
          <w:szCs w:val="24"/>
        </w:rPr>
        <w:t xml:space="preserve">are </w:t>
      </w:r>
      <w:r w:rsidR="003C550D">
        <w:rPr>
          <w:rFonts w:ascii="Times New Roman" w:hAnsi="Times New Roman"/>
          <w:sz w:val="24"/>
          <w:szCs w:val="24"/>
        </w:rPr>
        <w:t xml:space="preserve">still in place. </w:t>
      </w:r>
      <w:r w:rsidR="00EF3F9E">
        <w:rPr>
          <w:rFonts w:ascii="Times New Roman" w:hAnsi="Times New Roman"/>
          <w:sz w:val="24"/>
          <w:szCs w:val="24"/>
        </w:rPr>
        <w:t>Similarly, the</w:t>
      </w:r>
      <w:r w:rsidR="003C550D">
        <w:rPr>
          <w:rFonts w:ascii="Times New Roman" w:hAnsi="Times New Roman"/>
          <w:sz w:val="24"/>
          <w:szCs w:val="24"/>
        </w:rPr>
        <w:t xml:space="preserve"> price band </w:t>
      </w:r>
      <w:r w:rsidR="00EF3F9E">
        <w:rPr>
          <w:rFonts w:ascii="Times New Roman" w:hAnsi="Times New Roman"/>
          <w:sz w:val="24"/>
          <w:szCs w:val="24"/>
        </w:rPr>
        <w:t>system for wheat, wheat flour and sugar remains in place</w:t>
      </w:r>
      <w:r w:rsidR="00CB0314">
        <w:rPr>
          <w:rStyle w:val="FootnoteReference"/>
          <w:rFonts w:ascii="Times New Roman" w:hAnsi="Times New Roman"/>
          <w:sz w:val="24"/>
          <w:szCs w:val="24"/>
        </w:rPr>
        <w:footnoteReference w:id="2"/>
      </w:r>
      <w:r w:rsidR="00EF3F9E">
        <w:rPr>
          <w:rFonts w:ascii="Times New Roman" w:hAnsi="Times New Roman"/>
          <w:sz w:val="24"/>
          <w:szCs w:val="24"/>
        </w:rPr>
        <w:t>.</w:t>
      </w:r>
      <w:r w:rsidR="003C550D">
        <w:rPr>
          <w:rFonts w:ascii="Times New Roman" w:hAnsi="Times New Roman"/>
          <w:sz w:val="24"/>
          <w:szCs w:val="24"/>
        </w:rPr>
        <w:t xml:space="preserve"> </w:t>
      </w:r>
    </w:p>
    <w:p w14:paraId="7A41553B" w14:textId="77777777" w:rsidR="003C550D" w:rsidRDefault="003C550D" w:rsidP="009C2C79">
      <w:pPr>
        <w:spacing w:after="0" w:line="240" w:lineRule="auto"/>
        <w:jc w:val="both"/>
        <w:rPr>
          <w:rFonts w:ascii="Times New Roman" w:hAnsi="Times New Roman"/>
          <w:sz w:val="24"/>
          <w:szCs w:val="24"/>
        </w:rPr>
      </w:pPr>
    </w:p>
    <w:p w14:paraId="376FBDE2" w14:textId="77777777" w:rsidR="0014536C" w:rsidRDefault="009C2D15" w:rsidP="00DB741F">
      <w:pPr>
        <w:keepNext/>
        <w:spacing w:after="0" w:line="240" w:lineRule="auto"/>
        <w:jc w:val="both"/>
        <w:rPr>
          <w:rFonts w:ascii="Times New Roman" w:hAnsi="Times New Roman"/>
          <w:sz w:val="24"/>
          <w:szCs w:val="24"/>
          <w:u w:val="single"/>
        </w:rPr>
      </w:pPr>
      <w:r w:rsidRPr="00EC2184">
        <w:rPr>
          <w:rFonts w:ascii="Times New Roman" w:hAnsi="Times New Roman"/>
          <w:b/>
          <w:color w:val="0070C0"/>
          <w:sz w:val="24"/>
          <w:szCs w:val="24"/>
        </w:rPr>
        <w:t>Services</w:t>
      </w:r>
    </w:p>
    <w:p w14:paraId="54D44DE8" w14:textId="77777777" w:rsidR="002E5864" w:rsidRDefault="00CB0314" w:rsidP="009C2C79">
      <w:pPr>
        <w:spacing w:after="0" w:line="240" w:lineRule="auto"/>
        <w:jc w:val="both"/>
        <w:rPr>
          <w:rFonts w:ascii="Times New Roman" w:hAnsi="Times New Roman"/>
          <w:sz w:val="24"/>
          <w:szCs w:val="24"/>
        </w:rPr>
      </w:pPr>
      <w:r w:rsidRPr="00CB0314">
        <w:rPr>
          <w:rFonts w:ascii="Times New Roman" w:hAnsi="Times New Roman"/>
          <w:sz w:val="24"/>
          <w:szCs w:val="24"/>
        </w:rPr>
        <w:t xml:space="preserve">Services Chapters that are part of the FTAs with Hong Kong, China; and Thailand were put in place in </w:t>
      </w:r>
      <w:r w:rsidRPr="00D51880">
        <w:rPr>
          <w:rFonts w:ascii="Times New Roman" w:hAnsi="Times New Roman"/>
          <w:sz w:val="24"/>
          <w:szCs w:val="24"/>
        </w:rPr>
        <w:t>2014 and 2015, respectively</w:t>
      </w:r>
      <w:r w:rsidR="00EF3F9E" w:rsidRPr="00D51880">
        <w:rPr>
          <w:rFonts w:ascii="Times New Roman" w:hAnsi="Times New Roman"/>
          <w:sz w:val="24"/>
          <w:szCs w:val="24"/>
        </w:rPr>
        <w:t xml:space="preserve">. </w:t>
      </w:r>
      <w:r w:rsidR="00E247CF" w:rsidRPr="00D51880">
        <w:rPr>
          <w:rFonts w:ascii="Times New Roman" w:hAnsi="Times New Roman"/>
          <w:sz w:val="24"/>
          <w:szCs w:val="24"/>
        </w:rPr>
        <w:t>The services chapter of the Pacific Alliance came into force in May 2016.</w:t>
      </w:r>
    </w:p>
    <w:p w14:paraId="6FBDB012" w14:textId="77777777" w:rsidR="00B72D32" w:rsidRDefault="00B72D32" w:rsidP="009C2C79">
      <w:pPr>
        <w:spacing w:after="0" w:line="240" w:lineRule="auto"/>
        <w:jc w:val="both"/>
        <w:rPr>
          <w:rFonts w:ascii="Times New Roman" w:hAnsi="Times New Roman"/>
          <w:sz w:val="24"/>
          <w:szCs w:val="24"/>
        </w:rPr>
      </w:pPr>
    </w:p>
    <w:p w14:paraId="5B1886DE" w14:textId="77777777" w:rsidR="00C242CC" w:rsidRDefault="00CB0314" w:rsidP="009C2C79">
      <w:pPr>
        <w:spacing w:after="0" w:line="240" w:lineRule="auto"/>
        <w:jc w:val="both"/>
        <w:rPr>
          <w:rFonts w:ascii="Times New Roman" w:hAnsi="Times New Roman"/>
          <w:sz w:val="24"/>
          <w:szCs w:val="24"/>
        </w:rPr>
      </w:pPr>
      <w:r w:rsidRPr="00CB0314">
        <w:rPr>
          <w:rFonts w:ascii="Times New Roman" w:hAnsi="Times New Roman"/>
          <w:sz w:val="24"/>
          <w:szCs w:val="24"/>
        </w:rPr>
        <w:lastRenderedPageBreak/>
        <w:t>In the telecom</w:t>
      </w:r>
      <w:r>
        <w:rPr>
          <w:rFonts w:ascii="Times New Roman" w:hAnsi="Times New Roman"/>
          <w:sz w:val="24"/>
          <w:szCs w:val="24"/>
        </w:rPr>
        <w:t>m</w:t>
      </w:r>
      <w:r w:rsidRPr="00CB0314">
        <w:rPr>
          <w:rFonts w:ascii="Times New Roman" w:hAnsi="Times New Roman"/>
          <w:sz w:val="24"/>
          <w:szCs w:val="24"/>
        </w:rPr>
        <w:t>unications sector, Chile has been working with Argentina since the end of 2014 to eliminate roaming charges between both countries.</w:t>
      </w:r>
    </w:p>
    <w:p w14:paraId="56FAD4E1" w14:textId="77777777" w:rsidR="00CB7318" w:rsidRDefault="00CB7318" w:rsidP="009C2C79">
      <w:pPr>
        <w:spacing w:after="0" w:line="240" w:lineRule="auto"/>
        <w:jc w:val="both"/>
        <w:rPr>
          <w:rFonts w:ascii="Times New Roman" w:hAnsi="Times New Roman"/>
          <w:sz w:val="24"/>
          <w:szCs w:val="24"/>
        </w:rPr>
      </w:pPr>
    </w:p>
    <w:p w14:paraId="6FC59A98" w14:textId="77777777" w:rsidR="00C242CC" w:rsidRDefault="00AC5A59" w:rsidP="009C2C79">
      <w:pPr>
        <w:spacing w:after="0" w:line="240" w:lineRule="auto"/>
        <w:jc w:val="both"/>
        <w:rPr>
          <w:rFonts w:ascii="Times New Roman" w:hAnsi="Times New Roman"/>
          <w:sz w:val="24"/>
          <w:szCs w:val="24"/>
        </w:rPr>
      </w:pPr>
      <w:r>
        <w:rPr>
          <w:rFonts w:ascii="Times New Roman" w:hAnsi="Times New Roman"/>
          <w:sz w:val="24"/>
          <w:szCs w:val="24"/>
        </w:rPr>
        <w:t xml:space="preserve">In April 2015, a law to promote Chilean music was modified </w:t>
      </w:r>
      <w:r w:rsidR="007F1024">
        <w:rPr>
          <w:rFonts w:ascii="Times New Roman" w:hAnsi="Times New Roman"/>
          <w:sz w:val="24"/>
          <w:szCs w:val="24"/>
        </w:rPr>
        <w:t xml:space="preserve">to </w:t>
      </w:r>
      <w:r>
        <w:rPr>
          <w:rFonts w:ascii="Times New Roman" w:hAnsi="Times New Roman"/>
          <w:sz w:val="24"/>
          <w:szCs w:val="24"/>
        </w:rPr>
        <w:t xml:space="preserve">establish that radio stations must include a minimum of 20% </w:t>
      </w:r>
      <w:r w:rsidR="004C083F">
        <w:rPr>
          <w:rFonts w:ascii="Times New Roman" w:hAnsi="Times New Roman"/>
          <w:sz w:val="24"/>
          <w:szCs w:val="24"/>
        </w:rPr>
        <w:t>of local music (i.e. interpreted or played by Chilean artists) in their daily programming.</w:t>
      </w:r>
    </w:p>
    <w:p w14:paraId="0AC8B7C7" w14:textId="77777777" w:rsidR="00EF3F9E" w:rsidRDefault="00EF3F9E" w:rsidP="009C2C79">
      <w:pPr>
        <w:spacing w:after="0" w:line="240" w:lineRule="auto"/>
        <w:jc w:val="both"/>
        <w:rPr>
          <w:rFonts w:ascii="Times New Roman" w:hAnsi="Times New Roman"/>
          <w:sz w:val="24"/>
          <w:szCs w:val="24"/>
        </w:rPr>
      </w:pPr>
    </w:p>
    <w:p w14:paraId="513EF8D3" w14:textId="77777777" w:rsidR="002E5864" w:rsidRPr="002E5864" w:rsidRDefault="002E5864" w:rsidP="009C2C79">
      <w:pPr>
        <w:spacing w:after="0" w:line="240" w:lineRule="auto"/>
        <w:jc w:val="both"/>
        <w:rPr>
          <w:rFonts w:ascii="Times New Roman" w:hAnsi="Times New Roman"/>
          <w:b/>
          <w:color w:val="0070C0"/>
          <w:sz w:val="24"/>
          <w:szCs w:val="24"/>
        </w:rPr>
      </w:pPr>
      <w:r w:rsidRPr="002E5864">
        <w:rPr>
          <w:rFonts w:ascii="Times New Roman" w:hAnsi="Times New Roman"/>
          <w:b/>
          <w:color w:val="0070C0"/>
          <w:sz w:val="24"/>
          <w:szCs w:val="24"/>
        </w:rPr>
        <w:t>Investment</w:t>
      </w:r>
    </w:p>
    <w:p w14:paraId="77DCA4F2" w14:textId="77777777" w:rsidR="00C45B0B" w:rsidRDefault="00FF35F7" w:rsidP="009C2C79">
      <w:pPr>
        <w:spacing w:after="0" w:line="240" w:lineRule="auto"/>
        <w:jc w:val="both"/>
        <w:rPr>
          <w:rFonts w:ascii="Times New Roman" w:hAnsi="Times New Roman"/>
          <w:sz w:val="24"/>
          <w:szCs w:val="24"/>
        </w:rPr>
      </w:pPr>
      <w:r>
        <w:rPr>
          <w:rFonts w:ascii="Times New Roman" w:hAnsi="Times New Roman"/>
          <w:sz w:val="24"/>
          <w:szCs w:val="24"/>
        </w:rPr>
        <w:t xml:space="preserve">A new legal framework applicable to foreign direct investment (FDI) was put in force in January 2016. This new framework guarantees </w:t>
      </w:r>
      <w:r w:rsidR="007F1024">
        <w:rPr>
          <w:rFonts w:ascii="Times New Roman" w:hAnsi="Times New Roman"/>
          <w:sz w:val="24"/>
          <w:szCs w:val="24"/>
        </w:rPr>
        <w:t xml:space="preserve">that </w:t>
      </w:r>
      <w:r>
        <w:rPr>
          <w:rFonts w:ascii="Times New Roman" w:hAnsi="Times New Roman"/>
          <w:sz w:val="24"/>
          <w:szCs w:val="24"/>
        </w:rPr>
        <w:t>foreign investors have access to the foreign exchange market</w:t>
      </w:r>
      <w:r w:rsidR="00FC5947">
        <w:rPr>
          <w:rFonts w:ascii="Times New Roman" w:hAnsi="Times New Roman"/>
          <w:sz w:val="24"/>
          <w:szCs w:val="24"/>
        </w:rPr>
        <w:t>;</w:t>
      </w:r>
      <w:r>
        <w:rPr>
          <w:rFonts w:ascii="Times New Roman" w:hAnsi="Times New Roman"/>
          <w:sz w:val="24"/>
          <w:szCs w:val="24"/>
        </w:rPr>
        <w:t xml:space="preserve"> </w:t>
      </w:r>
      <w:r w:rsidR="007F1024">
        <w:rPr>
          <w:rFonts w:ascii="Times New Roman" w:hAnsi="Times New Roman"/>
          <w:sz w:val="24"/>
          <w:szCs w:val="24"/>
        </w:rPr>
        <w:t xml:space="preserve">are able to </w:t>
      </w:r>
      <w:r w:rsidR="00FC5947">
        <w:rPr>
          <w:rFonts w:ascii="Times New Roman" w:hAnsi="Times New Roman"/>
          <w:sz w:val="24"/>
          <w:szCs w:val="24"/>
        </w:rPr>
        <w:t>transfer</w:t>
      </w:r>
      <w:r>
        <w:rPr>
          <w:rFonts w:ascii="Times New Roman" w:hAnsi="Times New Roman"/>
          <w:sz w:val="24"/>
          <w:szCs w:val="24"/>
        </w:rPr>
        <w:t xml:space="preserve"> capital and profits overseas</w:t>
      </w:r>
      <w:r w:rsidR="00FC5947">
        <w:rPr>
          <w:rFonts w:ascii="Times New Roman" w:hAnsi="Times New Roman"/>
          <w:sz w:val="24"/>
          <w:szCs w:val="24"/>
        </w:rPr>
        <w:t xml:space="preserve"> as long as they have met their tax duties; and enjoy national treatment with respect to the legal regime applied to them</w:t>
      </w:r>
      <w:r>
        <w:rPr>
          <w:rFonts w:ascii="Times New Roman" w:hAnsi="Times New Roman"/>
          <w:sz w:val="24"/>
          <w:szCs w:val="24"/>
        </w:rPr>
        <w:t>.</w:t>
      </w:r>
      <w:r w:rsidR="00FC5947">
        <w:rPr>
          <w:rFonts w:ascii="Times New Roman" w:hAnsi="Times New Roman"/>
          <w:sz w:val="24"/>
          <w:szCs w:val="24"/>
        </w:rPr>
        <w:t xml:space="preserve"> </w:t>
      </w:r>
    </w:p>
    <w:p w14:paraId="66B0C023" w14:textId="77777777" w:rsidR="00C45B0B" w:rsidRDefault="00C45B0B" w:rsidP="009C2C79">
      <w:pPr>
        <w:spacing w:after="0" w:line="240" w:lineRule="auto"/>
        <w:jc w:val="both"/>
        <w:rPr>
          <w:rFonts w:ascii="Times New Roman" w:hAnsi="Times New Roman"/>
          <w:sz w:val="24"/>
          <w:szCs w:val="24"/>
        </w:rPr>
      </w:pPr>
    </w:p>
    <w:p w14:paraId="25C7F208" w14:textId="77777777" w:rsidR="00FC5947" w:rsidRDefault="00FC5947" w:rsidP="009C2C79">
      <w:pPr>
        <w:spacing w:after="0" w:line="240" w:lineRule="auto"/>
        <w:jc w:val="both"/>
        <w:rPr>
          <w:rFonts w:ascii="Times New Roman" w:hAnsi="Times New Roman"/>
          <w:sz w:val="24"/>
          <w:szCs w:val="24"/>
        </w:rPr>
      </w:pPr>
      <w:r>
        <w:rPr>
          <w:rFonts w:ascii="Times New Roman" w:hAnsi="Times New Roman"/>
          <w:sz w:val="24"/>
          <w:szCs w:val="24"/>
        </w:rPr>
        <w:t>The new legal framework also creates a new Investment Promotion Agency to promote investments and attract foreign investors.</w:t>
      </w:r>
    </w:p>
    <w:p w14:paraId="029CE54B" w14:textId="77777777" w:rsidR="00FC5947" w:rsidRDefault="00FC5947" w:rsidP="009C2C79">
      <w:pPr>
        <w:spacing w:after="0" w:line="240" w:lineRule="auto"/>
        <w:jc w:val="both"/>
        <w:rPr>
          <w:rFonts w:ascii="Times New Roman" w:hAnsi="Times New Roman"/>
          <w:sz w:val="24"/>
          <w:szCs w:val="24"/>
        </w:rPr>
      </w:pPr>
    </w:p>
    <w:p w14:paraId="58150D31" w14:textId="77777777" w:rsidR="0014536C" w:rsidRDefault="0058488E" w:rsidP="009C2C79">
      <w:pPr>
        <w:spacing w:after="0" w:line="240" w:lineRule="auto"/>
        <w:jc w:val="both"/>
        <w:rPr>
          <w:rFonts w:ascii="Times New Roman" w:hAnsi="Times New Roman"/>
          <w:sz w:val="24"/>
          <w:szCs w:val="24"/>
          <w:u w:val="single"/>
        </w:rPr>
      </w:pPr>
      <w:r w:rsidRPr="00EC2184">
        <w:rPr>
          <w:rFonts w:ascii="Times New Roman" w:hAnsi="Times New Roman"/>
          <w:b/>
          <w:color w:val="0070C0"/>
          <w:sz w:val="24"/>
          <w:szCs w:val="24"/>
        </w:rPr>
        <w:t>Standards and Conformance</w:t>
      </w:r>
    </w:p>
    <w:p w14:paraId="3AA7EB51" w14:textId="77777777" w:rsidR="002F4936" w:rsidRDefault="00C06AFF" w:rsidP="00643F61">
      <w:pPr>
        <w:spacing w:after="0" w:line="240" w:lineRule="auto"/>
        <w:jc w:val="both"/>
        <w:rPr>
          <w:rFonts w:ascii="Times New Roman" w:hAnsi="Times New Roman"/>
          <w:sz w:val="24"/>
          <w:szCs w:val="24"/>
        </w:rPr>
      </w:pPr>
      <w:r>
        <w:rPr>
          <w:rFonts w:ascii="Times New Roman" w:hAnsi="Times New Roman"/>
          <w:sz w:val="24"/>
          <w:szCs w:val="24"/>
        </w:rPr>
        <w:t xml:space="preserve">Chile is participating actively in international standardization activities and </w:t>
      </w:r>
      <w:r w:rsidR="007F1024">
        <w:rPr>
          <w:rFonts w:ascii="Times New Roman" w:hAnsi="Times New Roman"/>
          <w:sz w:val="24"/>
          <w:szCs w:val="24"/>
        </w:rPr>
        <w:t>continues to</w:t>
      </w:r>
      <w:r>
        <w:rPr>
          <w:rFonts w:ascii="Times New Roman" w:hAnsi="Times New Roman"/>
          <w:sz w:val="24"/>
          <w:szCs w:val="24"/>
        </w:rPr>
        <w:t xml:space="preserve"> </w:t>
      </w:r>
      <w:r w:rsidR="007F1024">
        <w:rPr>
          <w:rFonts w:ascii="Times New Roman" w:hAnsi="Times New Roman"/>
          <w:sz w:val="24"/>
          <w:szCs w:val="24"/>
        </w:rPr>
        <w:t xml:space="preserve">align </w:t>
      </w:r>
      <w:r>
        <w:rPr>
          <w:rFonts w:ascii="Times New Roman" w:hAnsi="Times New Roman"/>
          <w:sz w:val="24"/>
          <w:szCs w:val="24"/>
        </w:rPr>
        <w:t xml:space="preserve">domestic standards with international standards. For example, regarding fuels and electrical products, four proposals on technical regulations and conformity assessment procedures were notified to WTO in 2015. Furthermore, the </w:t>
      </w:r>
      <w:proofErr w:type="spellStart"/>
      <w:r>
        <w:rPr>
          <w:rFonts w:ascii="Times New Roman" w:hAnsi="Times New Roman"/>
          <w:sz w:val="24"/>
          <w:szCs w:val="24"/>
        </w:rPr>
        <w:t>Superintendency</w:t>
      </w:r>
      <w:proofErr w:type="spellEnd"/>
      <w:r>
        <w:rPr>
          <w:rFonts w:ascii="Times New Roman" w:hAnsi="Times New Roman"/>
          <w:sz w:val="24"/>
          <w:szCs w:val="24"/>
        </w:rPr>
        <w:t xml:space="preserve"> of Electricity and Fuels notified six proposals of conformity assessment procedures by taking into account standards by the International </w:t>
      </w:r>
      <w:proofErr w:type="spellStart"/>
      <w:r>
        <w:rPr>
          <w:rFonts w:ascii="Times New Roman" w:hAnsi="Times New Roman"/>
          <w:sz w:val="24"/>
          <w:szCs w:val="24"/>
        </w:rPr>
        <w:t>Electrotechnical</w:t>
      </w:r>
      <w:proofErr w:type="spellEnd"/>
      <w:r>
        <w:rPr>
          <w:rFonts w:ascii="Times New Roman" w:hAnsi="Times New Roman"/>
          <w:sz w:val="24"/>
          <w:szCs w:val="24"/>
        </w:rPr>
        <w:t xml:space="preserve"> Commission (IEC)</w:t>
      </w:r>
    </w:p>
    <w:p w14:paraId="56FB5D17" w14:textId="77777777" w:rsidR="00C06AFF" w:rsidRDefault="00C06AFF" w:rsidP="00643F61">
      <w:pPr>
        <w:spacing w:after="0" w:line="240" w:lineRule="auto"/>
        <w:jc w:val="both"/>
        <w:rPr>
          <w:rFonts w:ascii="Times New Roman" w:hAnsi="Times New Roman"/>
          <w:sz w:val="24"/>
          <w:szCs w:val="24"/>
        </w:rPr>
      </w:pPr>
    </w:p>
    <w:p w14:paraId="042F0CF5" w14:textId="77777777" w:rsidR="00C06AFF" w:rsidRDefault="007F1024" w:rsidP="00643F61">
      <w:pPr>
        <w:spacing w:after="0" w:line="240" w:lineRule="auto"/>
        <w:jc w:val="both"/>
        <w:rPr>
          <w:rFonts w:ascii="Times New Roman" w:hAnsi="Times New Roman"/>
          <w:sz w:val="24"/>
          <w:szCs w:val="24"/>
        </w:rPr>
      </w:pPr>
      <w:r>
        <w:rPr>
          <w:rFonts w:ascii="Times New Roman" w:hAnsi="Times New Roman"/>
          <w:sz w:val="24"/>
          <w:szCs w:val="24"/>
        </w:rPr>
        <w:t xml:space="preserve">Public </w:t>
      </w:r>
      <w:r w:rsidR="00C06AFF">
        <w:rPr>
          <w:rFonts w:ascii="Times New Roman" w:hAnsi="Times New Roman"/>
          <w:sz w:val="24"/>
          <w:szCs w:val="24"/>
        </w:rPr>
        <w:t xml:space="preserve">consultations and transparency have </w:t>
      </w:r>
      <w:r>
        <w:rPr>
          <w:rFonts w:ascii="Times New Roman" w:hAnsi="Times New Roman"/>
          <w:sz w:val="24"/>
          <w:szCs w:val="24"/>
        </w:rPr>
        <w:t xml:space="preserve">also </w:t>
      </w:r>
      <w:r w:rsidR="00C06AFF">
        <w:rPr>
          <w:rFonts w:ascii="Times New Roman" w:hAnsi="Times New Roman"/>
          <w:sz w:val="24"/>
          <w:szCs w:val="24"/>
        </w:rPr>
        <w:t xml:space="preserve">become a well-established </w:t>
      </w:r>
      <w:r w:rsidR="00C45B0B">
        <w:rPr>
          <w:rFonts w:ascii="Times New Roman" w:hAnsi="Times New Roman"/>
          <w:sz w:val="24"/>
          <w:szCs w:val="24"/>
        </w:rPr>
        <w:t>feature</w:t>
      </w:r>
      <w:r>
        <w:rPr>
          <w:rFonts w:ascii="Times New Roman" w:hAnsi="Times New Roman"/>
          <w:sz w:val="24"/>
          <w:szCs w:val="24"/>
        </w:rPr>
        <w:t>s in the process of establishing technical regulations</w:t>
      </w:r>
      <w:r w:rsidR="00C06AFF">
        <w:rPr>
          <w:rFonts w:ascii="Times New Roman" w:hAnsi="Times New Roman"/>
          <w:sz w:val="24"/>
          <w:szCs w:val="24"/>
        </w:rPr>
        <w:t>.</w:t>
      </w:r>
    </w:p>
    <w:p w14:paraId="1C10BF10" w14:textId="77777777" w:rsidR="00C06AFF" w:rsidRDefault="00C06AFF" w:rsidP="00643F61">
      <w:pPr>
        <w:spacing w:after="0" w:line="240" w:lineRule="auto"/>
        <w:jc w:val="both"/>
        <w:rPr>
          <w:rFonts w:ascii="Times New Roman" w:hAnsi="Times New Roman"/>
          <w:sz w:val="24"/>
          <w:szCs w:val="24"/>
        </w:rPr>
      </w:pPr>
    </w:p>
    <w:p w14:paraId="497E9B29" w14:textId="0B8C20CB" w:rsidR="006413E2" w:rsidRPr="006413E2" w:rsidRDefault="006413E2" w:rsidP="006413E2">
      <w:pPr>
        <w:spacing w:after="0" w:line="240" w:lineRule="auto"/>
        <w:jc w:val="both"/>
        <w:rPr>
          <w:rFonts w:ascii="Times New Roman" w:hAnsi="Times New Roman"/>
          <w:sz w:val="24"/>
          <w:szCs w:val="24"/>
        </w:rPr>
      </w:pPr>
      <w:r w:rsidRPr="00D51880">
        <w:rPr>
          <w:rFonts w:ascii="Times New Roman" w:hAnsi="Times New Roman"/>
          <w:sz w:val="24"/>
          <w:szCs w:val="24"/>
        </w:rPr>
        <w:t xml:space="preserve">Chile has notified 41 proposals to the WTO TBT Committee </w:t>
      </w:r>
      <w:r w:rsidR="002623E9" w:rsidRPr="00D51880">
        <w:rPr>
          <w:rFonts w:ascii="Times New Roman" w:hAnsi="Times New Roman"/>
          <w:sz w:val="24"/>
          <w:szCs w:val="24"/>
        </w:rPr>
        <w:t>in 2016</w:t>
      </w:r>
      <w:r w:rsidRPr="00D51880">
        <w:rPr>
          <w:rFonts w:ascii="Times New Roman" w:hAnsi="Times New Roman"/>
          <w:sz w:val="24"/>
          <w:szCs w:val="24"/>
        </w:rPr>
        <w:t>, in the following sectors: Electricity and Fuels (16), Construction (9), Health (9), Transport (5) and Agricultural (2)</w:t>
      </w:r>
      <w:r w:rsidR="002623E9" w:rsidRPr="00D51880">
        <w:rPr>
          <w:rFonts w:ascii="Times New Roman" w:hAnsi="Times New Roman"/>
          <w:sz w:val="24"/>
          <w:szCs w:val="24"/>
        </w:rPr>
        <w:t>.</w:t>
      </w:r>
      <w:r w:rsidRPr="00D51880">
        <w:rPr>
          <w:rFonts w:ascii="Times New Roman" w:hAnsi="Times New Roman"/>
          <w:sz w:val="24"/>
          <w:szCs w:val="24"/>
        </w:rPr>
        <w:t xml:space="preserve"> </w:t>
      </w:r>
      <w:r w:rsidR="002623E9" w:rsidRPr="00D51880">
        <w:rPr>
          <w:rFonts w:ascii="Times New Roman" w:hAnsi="Times New Roman"/>
          <w:sz w:val="24"/>
          <w:szCs w:val="24"/>
        </w:rPr>
        <w:t xml:space="preserve">No </w:t>
      </w:r>
      <w:r w:rsidRPr="00D51880">
        <w:rPr>
          <w:rFonts w:ascii="Times New Roman" w:hAnsi="Times New Roman"/>
          <w:sz w:val="24"/>
          <w:szCs w:val="24"/>
        </w:rPr>
        <w:t>specific trade concerns</w:t>
      </w:r>
      <w:r w:rsidR="002623E9" w:rsidRPr="00D51880">
        <w:rPr>
          <w:rFonts w:ascii="Times New Roman" w:hAnsi="Times New Roman"/>
          <w:sz w:val="24"/>
          <w:szCs w:val="24"/>
        </w:rPr>
        <w:t xml:space="preserve"> have been raised in WTO about these </w:t>
      </w:r>
      <w:r w:rsidR="00884966" w:rsidRPr="00D51880">
        <w:rPr>
          <w:rFonts w:ascii="Times New Roman" w:hAnsi="Times New Roman"/>
          <w:sz w:val="24"/>
          <w:szCs w:val="24"/>
        </w:rPr>
        <w:t xml:space="preserve">new </w:t>
      </w:r>
      <w:r w:rsidR="002623E9" w:rsidRPr="00D51880">
        <w:rPr>
          <w:rFonts w:ascii="Times New Roman" w:hAnsi="Times New Roman"/>
          <w:sz w:val="24"/>
          <w:szCs w:val="24"/>
        </w:rPr>
        <w:t>proposals</w:t>
      </w:r>
      <w:r w:rsidRPr="00D51880">
        <w:rPr>
          <w:rFonts w:ascii="Times New Roman" w:hAnsi="Times New Roman"/>
          <w:sz w:val="24"/>
          <w:szCs w:val="24"/>
        </w:rPr>
        <w:t>.</w:t>
      </w:r>
      <w:r w:rsidR="00884966" w:rsidRPr="00D51880">
        <w:rPr>
          <w:rFonts w:ascii="Times New Roman" w:hAnsi="Times New Roman"/>
          <w:sz w:val="24"/>
          <w:szCs w:val="24"/>
        </w:rPr>
        <w:t xml:space="preserve"> The meeting of the WTO TBT Committee </w:t>
      </w:r>
      <w:r w:rsidR="009C4634" w:rsidRPr="00D51880">
        <w:rPr>
          <w:rFonts w:ascii="Times New Roman" w:hAnsi="Times New Roman"/>
          <w:sz w:val="24"/>
          <w:szCs w:val="24"/>
        </w:rPr>
        <w:t xml:space="preserve">in March 2016 </w:t>
      </w:r>
      <w:r w:rsidR="00884966" w:rsidRPr="00D51880">
        <w:rPr>
          <w:rFonts w:ascii="Times New Roman" w:hAnsi="Times New Roman"/>
          <w:sz w:val="24"/>
          <w:szCs w:val="24"/>
        </w:rPr>
        <w:t xml:space="preserve">only </w:t>
      </w:r>
      <w:r w:rsidR="00F1251C" w:rsidRPr="00D51880">
        <w:rPr>
          <w:rFonts w:ascii="Times New Roman" w:hAnsi="Times New Roman"/>
          <w:sz w:val="24"/>
          <w:szCs w:val="24"/>
        </w:rPr>
        <w:t>discussed</w:t>
      </w:r>
      <w:r w:rsidR="00884966" w:rsidRPr="00D51880">
        <w:rPr>
          <w:rFonts w:ascii="Times New Roman" w:hAnsi="Times New Roman"/>
          <w:sz w:val="24"/>
          <w:szCs w:val="24"/>
        </w:rPr>
        <w:t xml:space="preserve"> a previously raised concern on proposed amendments to food health regulations.</w:t>
      </w:r>
    </w:p>
    <w:p w14:paraId="19133F46" w14:textId="77777777" w:rsidR="006413E2" w:rsidRPr="006413E2" w:rsidRDefault="006413E2" w:rsidP="006413E2">
      <w:pPr>
        <w:spacing w:after="0" w:line="240" w:lineRule="auto"/>
        <w:jc w:val="both"/>
        <w:rPr>
          <w:rFonts w:ascii="Times New Roman" w:hAnsi="Times New Roman"/>
          <w:sz w:val="24"/>
          <w:szCs w:val="24"/>
        </w:rPr>
      </w:pPr>
    </w:p>
    <w:p w14:paraId="126F2FEF" w14:textId="77777777" w:rsidR="006413E2" w:rsidRDefault="006413E2" w:rsidP="006413E2">
      <w:pPr>
        <w:spacing w:after="0" w:line="240" w:lineRule="auto"/>
        <w:jc w:val="both"/>
        <w:rPr>
          <w:rFonts w:ascii="Times New Roman" w:hAnsi="Times New Roman"/>
          <w:sz w:val="24"/>
          <w:szCs w:val="24"/>
        </w:rPr>
      </w:pPr>
      <w:r w:rsidRPr="006413E2">
        <w:rPr>
          <w:rFonts w:ascii="Times New Roman" w:hAnsi="Times New Roman"/>
          <w:sz w:val="24"/>
          <w:szCs w:val="24"/>
        </w:rPr>
        <w:t>Chile and the European Union have concluded an Agreement on Trade in Organic Products in 2016, and Chile is negotiating with the Republic of Korea and is having conversations with the United States of America in the same sense.</w:t>
      </w:r>
    </w:p>
    <w:p w14:paraId="4E8E8C96" w14:textId="77777777" w:rsidR="006413E2" w:rsidRDefault="006413E2" w:rsidP="00643F61">
      <w:pPr>
        <w:spacing w:after="0" w:line="240" w:lineRule="auto"/>
        <w:jc w:val="both"/>
        <w:rPr>
          <w:rFonts w:ascii="Times New Roman" w:hAnsi="Times New Roman"/>
          <w:sz w:val="24"/>
          <w:szCs w:val="24"/>
        </w:rPr>
      </w:pPr>
    </w:p>
    <w:p w14:paraId="4DB42923" w14:textId="77777777" w:rsidR="00200484" w:rsidRPr="00E71163" w:rsidRDefault="002F4936" w:rsidP="00E71163">
      <w:pPr>
        <w:keepNext/>
        <w:spacing w:after="0" w:line="240" w:lineRule="auto"/>
        <w:jc w:val="both"/>
        <w:rPr>
          <w:rFonts w:ascii="Times New Roman" w:hAnsi="Times New Roman"/>
          <w:sz w:val="24"/>
          <w:szCs w:val="24"/>
          <w:u w:val="single"/>
        </w:rPr>
      </w:pPr>
      <w:r>
        <w:rPr>
          <w:rFonts w:ascii="Times New Roman" w:hAnsi="Times New Roman"/>
          <w:b/>
          <w:color w:val="0070C0"/>
          <w:sz w:val="24"/>
          <w:szCs w:val="24"/>
        </w:rPr>
        <w:t>C</w:t>
      </w:r>
      <w:r w:rsidR="006A17FE" w:rsidRPr="00EC2184">
        <w:rPr>
          <w:rFonts w:ascii="Times New Roman" w:hAnsi="Times New Roman"/>
          <w:b/>
          <w:color w:val="0070C0"/>
          <w:sz w:val="24"/>
          <w:szCs w:val="24"/>
        </w:rPr>
        <w:t>ustoms Procedures</w:t>
      </w:r>
    </w:p>
    <w:p w14:paraId="139B0AF8" w14:textId="2732456D" w:rsidR="00E71163" w:rsidRDefault="00E71163" w:rsidP="00E71163">
      <w:pPr>
        <w:spacing w:after="0" w:line="240" w:lineRule="auto"/>
        <w:jc w:val="both"/>
        <w:rPr>
          <w:rFonts w:ascii="Times New Roman" w:hAnsi="Times New Roman"/>
          <w:sz w:val="24"/>
          <w:szCs w:val="24"/>
        </w:rPr>
      </w:pPr>
      <w:r>
        <w:rPr>
          <w:rFonts w:ascii="Times New Roman" w:hAnsi="Times New Roman"/>
          <w:sz w:val="24"/>
          <w:szCs w:val="24"/>
        </w:rPr>
        <w:t xml:space="preserve">In recent years, measures have been implemented </w:t>
      </w:r>
      <w:r w:rsidR="007644EB">
        <w:rPr>
          <w:rFonts w:ascii="Times New Roman" w:hAnsi="Times New Roman"/>
          <w:sz w:val="24"/>
          <w:szCs w:val="24"/>
        </w:rPr>
        <w:t>to modernize customs operations</w:t>
      </w:r>
      <w:r>
        <w:rPr>
          <w:rFonts w:ascii="Times New Roman" w:hAnsi="Times New Roman"/>
          <w:sz w:val="24"/>
          <w:szCs w:val="24"/>
        </w:rPr>
        <w:t xml:space="preserve">. </w:t>
      </w:r>
      <w:r w:rsidR="008A78F9">
        <w:rPr>
          <w:rFonts w:ascii="Times New Roman" w:hAnsi="Times New Roman"/>
          <w:sz w:val="24"/>
          <w:szCs w:val="24"/>
        </w:rPr>
        <w:t xml:space="preserve">More steps in the custom process are now being automated. </w:t>
      </w:r>
      <w:r>
        <w:rPr>
          <w:rFonts w:ascii="Times New Roman" w:hAnsi="Times New Roman"/>
          <w:sz w:val="24"/>
          <w:szCs w:val="24"/>
        </w:rPr>
        <w:t xml:space="preserve">For example, in the application for certificate of value; processing of applications for qualification of services exports; use of electronic clearance folders to prepare declarations of entry and exit of goods. </w:t>
      </w:r>
      <w:r w:rsidR="008A78F9">
        <w:rPr>
          <w:rFonts w:ascii="Times New Roman" w:hAnsi="Times New Roman"/>
          <w:sz w:val="24"/>
          <w:szCs w:val="24"/>
        </w:rPr>
        <w:t>P</w:t>
      </w:r>
      <w:r>
        <w:rPr>
          <w:rFonts w:ascii="Times New Roman" w:hAnsi="Times New Roman"/>
          <w:sz w:val="24"/>
          <w:szCs w:val="24"/>
        </w:rPr>
        <w:t xml:space="preserve">rocedures </w:t>
      </w:r>
      <w:r w:rsidR="008A78F9">
        <w:rPr>
          <w:rFonts w:ascii="Times New Roman" w:hAnsi="Times New Roman"/>
          <w:sz w:val="24"/>
          <w:szCs w:val="24"/>
        </w:rPr>
        <w:t xml:space="preserve">such as the issuance of advance rulings </w:t>
      </w:r>
      <w:r>
        <w:rPr>
          <w:rFonts w:ascii="Times New Roman" w:hAnsi="Times New Roman"/>
          <w:sz w:val="24"/>
          <w:szCs w:val="24"/>
        </w:rPr>
        <w:t>were</w:t>
      </w:r>
      <w:r w:rsidR="008A78F9">
        <w:rPr>
          <w:rFonts w:ascii="Times New Roman" w:hAnsi="Times New Roman"/>
          <w:sz w:val="24"/>
          <w:szCs w:val="24"/>
        </w:rPr>
        <w:t xml:space="preserve"> also</w:t>
      </w:r>
      <w:r>
        <w:rPr>
          <w:rFonts w:ascii="Times New Roman" w:hAnsi="Times New Roman"/>
          <w:sz w:val="24"/>
          <w:szCs w:val="24"/>
        </w:rPr>
        <w:t xml:space="preserve"> updated and improved.</w:t>
      </w:r>
      <w:r w:rsidRPr="00E71163">
        <w:rPr>
          <w:rFonts w:ascii="Times New Roman" w:hAnsi="Times New Roman"/>
          <w:sz w:val="24"/>
          <w:szCs w:val="24"/>
        </w:rPr>
        <w:t xml:space="preserve"> </w:t>
      </w:r>
      <w:r>
        <w:rPr>
          <w:rFonts w:ascii="Times New Roman" w:hAnsi="Times New Roman"/>
          <w:sz w:val="24"/>
          <w:szCs w:val="24"/>
        </w:rPr>
        <w:t xml:space="preserve">Agreements on Mutual Cooperation and Assistance in Customs Matters with Turkey and the United States entered into force in 2014 and 2015, respectively. </w:t>
      </w:r>
    </w:p>
    <w:p w14:paraId="3E008B1C" w14:textId="77777777" w:rsidR="00E71163" w:rsidRDefault="00E71163" w:rsidP="00643F61">
      <w:pPr>
        <w:spacing w:after="0" w:line="240" w:lineRule="auto"/>
        <w:jc w:val="both"/>
        <w:rPr>
          <w:rFonts w:ascii="Times New Roman" w:hAnsi="Times New Roman"/>
          <w:sz w:val="24"/>
          <w:szCs w:val="24"/>
        </w:rPr>
      </w:pPr>
    </w:p>
    <w:p w14:paraId="35E581CC" w14:textId="77777777" w:rsidR="00E71163" w:rsidRDefault="00E71163" w:rsidP="00643F61">
      <w:pPr>
        <w:spacing w:after="0" w:line="240" w:lineRule="auto"/>
        <w:jc w:val="both"/>
        <w:rPr>
          <w:rFonts w:ascii="Times New Roman" w:hAnsi="Times New Roman"/>
          <w:sz w:val="24"/>
          <w:szCs w:val="24"/>
        </w:rPr>
      </w:pPr>
      <w:r>
        <w:rPr>
          <w:rFonts w:ascii="Times New Roman" w:hAnsi="Times New Roman"/>
          <w:sz w:val="24"/>
          <w:szCs w:val="24"/>
        </w:rPr>
        <w:lastRenderedPageBreak/>
        <w:t>Chile ran a pilot of an Authorized Economic Operator (AEO) model program from 2015 to end-January 2016 for the export sector. The pilot has been extended to customs brokers</w:t>
      </w:r>
      <w:r w:rsidR="008A78F9">
        <w:rPr>
          <w:rFonts w:ascii="Times New Roman" w:hAnsi="Times New Roman"/>
          <w:sz w:val="24"/>
          <w:szCs w:val="24"/>
        </w:rPr>
        <w:t>, and</w:t>
      </w:r>
      <w:r>
        <w:rPr>
          <w:rFonts w:ascii="Times New Roman" w:hAnsi="Times New Roman"/>
          <w:sz w:val="24"/>
          <w:szCs w:val="24"/>
        </w:rPr>
        <w:t xml:space="preserve"> is </w:t>
      </w:r>
      <w:r w:rsidR="008A78F9">
        <w:rPr>
          <w:rFonts w:ascii="Times New Roman" w:hAnsi="Times New Roman"/>
          <w:sz w:val="24"/>
          <w:szCs w:val="24"/>
        </w:rPr>
        <w:t xml:space="preserve">expected </w:t>
      </w:r>
      <w:r>
        <w:rPr>
          <w:rFonts w:ascii="Times New Roman" w:hAnsi="Times New Roman"/>
          <w:sz w:val="24"/>
          <w:szCs w:val="24"/>
        </w:rPr>
        <w:t>to begin in July 2016.</w:t>
      </w:r>
    </w:p>
    <w:p w14:paraId="40B133AB" w14:textId="77777777" w:rsidR="00E71163" w:rsidRDefault="00E71163" w:rsidP="00643F61">
      <w:pPr>
        <w:spacing w:after="0" w:line="240" w:lineRule="auto"/>
        <w:jc w:val="both"/>
        <w:rPr>
          <w:rFonts w:ascii="Times New Roman" w:hAnsi="Times New Roman"/>
          <w:sz w:val="24"/>
          <w:szCs w:val="24"/>
        </w:rPr>
      </w:pPr>
    </w:p>
    <w:p w14:paraId="691808AD" w14:textId="77777777" w:rsidR="00E71163" w:rsidRDefault="00192041" w:rsidP="00643F61">
      <w:pPr>
        <w:spacing w:after="0" w:line="240" w:lineRule="auto"/>
        <w:jc w:val="both"/>
        <w:rPr>
          <w:rFonts w:ascii="Times New Roman" w:hAnsi="Times New Roman"/>
          <w:sz w:val="24"/>
          <w:szCs w:val="24"/>
        </w:rPr>
      </w:pPr>
      <w:r>
        <w:rPr>
          <w:rFonts w:ascii="Times New Roman" w:hAnsi="Times New Roman"/>
          <w:sz w:val="24"/>
          <w:szCs w:val="24"/>
        </w:rPr>
        <w:t xml:space="preserve">Reforms in tax laws in 2015 brought some changes related to customs. The new law has specified different forms of smuggling and has increased penalties against offenders </w:t>
      </w:r>
      <w:r w:rsidR="00A6224F">
        <w:rPr>
          <w:rFonts w:ascii="Times New Roman" w:hAnsi="Times New Roman"/>
          <w:sz w:val="24"/>
          <w:szCs w:val="24"/>
        </w:rPr>
        <w:t xml:space="preserve">for smuggling goods. </w:t>
      </w:r>
    </w:p>
    <w:p w14:paraId="5A11C1B8" w14:textId="77777777" w:rsidR="00192041" w:rsidRDefault="00192041" w:rsidP="00643F61">
      <w:pPr>
        <w:spacing w:after="0" w:line="240" w:lineRule="auto"/>
        <w:jc w:val="both"/>
        <w:rPr>
          <w:rFonts w:ascii="Times New Roman" w:hAnsi="Times New Roman"/>
          <w:sz w:val="24"/>
          <w:szCs w:val="24"/>
        </w:rPr>
      </w:pPr>
    </w:p>
    <w:p w14:paraId="764186C2" w14:textId="77777777" w:rsidR="0014536C" w:rsidRDefault="00DA1B93" w:rsidP="00643F61">
      <w:pPr>
        <w:spacing w:after="0" w:line="240" w:lineRule="auto"/>
        <w:jc w:val="both"/>
        <w:rPr>
          <w:rFonts w:ascii="Times New Roman" w:hAnsi="Times New Roman"/>
          <w:sz w:val="24"/>
          <w:szCs w:val="24"/>
          <w:u w:val="single"/>
        </w:rPr>
      </w:pPr>
      <w:r w:rsidRPr="00EC2184">
        <w:rPr>
          <w:rFonts w:ascii="Times New Roman" w:hAnsi="Times New Roman"/>
          <w:b/>
          <w:color w:val="0070C0"/>
          <w:sz w:val="24"/>
          <w:szCs w:val="24"/>
        </w:rPr>
        <w:t>Intellectual Property Rights</w:t>
      </w:r>
    </w:p>
    <w:p w14:paraId="4ADBB54A" w14:textId="77777777" w:rsidR="00535675" w:rsidRDefault="00535675" w:rsidP="00643F61">
      <w:pPr>
        <w:spacing w:after="0" w:line="240" w:lineRule="auto"/>
        <w:jc w:val="both"/>
        <w:rPr>
          <w:rFonts w:ascii="Times New Roman" w:hAnsi="Times New Roman"/>
          <w:sz w:val="24"/>
          <w:szCs w:val="24"/>
        </w:rPr>
      </w:pPr>
      <w:r w:rsidRPr="00535675">
        <w:rPr>
          <w:rFonts w:ascii="Times New Roman" w:hAnsi="Times New Roman"/>
          <w:sz w:val="24"/>
          <w:szCs w:val="24"/>
        </w:rPr>
        <w:t>Since 2013, Chile</w:t>
      </w:r>
      <w:r w:rsidR="00480A08">
        <w:rPr>
          <w:rFonts w:ascii="Times New Roman" w:hAnsi="Times New Roman"/>
          <w:sz w:val="24"/>
          <w:szCs w:val="24"/>
        </w:rPr>
        <w:t xml:space="preserve"> has </w:t>
      </w:r>
      <w:r w:rsidRPr="00535675">
        <w:rPr>
          <w:rFonts w:ascii="Times New Roman" w:hAnsi="Times New Roman"/>
          <w:sz w:val="24"/>
          <w:szCs w:val="24"/>
        </w:rPr>
        <w:t>made some significant progress regarding its intellectual property system. In this context, the program “</w:t>
      </w:r>
      <w:proofErr w:type="spellStart"/>
      <w:r w:rsidRPr="00535675">
        <w:rPr>
          <w:rFonts w:ascii="Times New Roman" w:hAnsi="Times New Roman"/>
          <w:sz w:val="24"/>
          <w:szCs w:val="24"/>
        </w:rPr>
        <w:t>sello</w:t>
      </w:r>
      <w:proofErr w:type="spellEnd"/>
      <w:r w:rsidRPr="00535675">
        <w:rPr>
          <w:rFonts w:ascii="Times New Roman" w:hAnsi="Times New Roman"/>
          <w:sz w:val="24"/>
          <w:szCs w:val="24"/>
        </w:rPr>
        <w:t xml:space="preserve"> de </w:t>
      </w:r>
      <w:proofErr w:type="spellStart"/>
      <w:proofErr w:type="gramStart"/>
      <w:r w:rsidRPr="00535675">
        <w:rPr>
          <w:rFonts w:ascii="Times New Roman" w:hAnsi="Times New Roman"/>
          <w:sz w:val="24"/>
          <w:szCs w:val="24"/>
        </w:rPr>
        <w:t>origen</w:t>
      </w:r>
      <w:proofErr w:type="spellEnd"/>
      <w:proofErr w:type="gramEnd"/>
      <w:r w:rsidRPr="00535675">
        <w:rPr>
          <w:rFonts w:ascii="Times New Roman" w:hAnsi="Times New Roman"/>
          <w:sz w:val="24"/>
          <w:szCs w:val="24"/>
        </w:rPr>
        <w:t>” has been able to identify and promote the use of geographical indications, appellations of origin, collective and</w:t>
      </w:r>
      <w:r>
        <w:rPr>
          <w:rFonts w:ascii="Times New Roman" w:hAnsi="Times New Roman"/>
          <w:sz w:val="24"/>
          <w:szCs w:val="24"/>
        </w:rPr>
        <w:t xml:space="preserve"> certification trademarks. Also, </w:t>
      </w:r>
      <w:r w:rsidRPr="00535675">
        <w:rPr>
          <w:rFonts w:ascii="Times New Roman" w:hAnsi="Times New Roman"/>
          <w:sz w:val="24"/>
          <w:szCs w:val="24"/>
        </w:rPr>
        <w:t xml:space="preserve">Chile has continued its work towards the approval in Congress of the bill that amends the Law N°19.039 of industrial property in order to enhance procedures for applications for industrial privileges. </w:t>
      </w:r>
      <w:r w:rsidR="00480A08">
        <w:rPr>
          <w:rFonts w:ascii="Times New Roman" w:hAnsi="Times New Roman"/>
          <w:sz w:val="24"/>
          <w:szCs w:val="24"/>
        </w:rPr>
        <w:t>Moreover,</w:t>
      </w:r>
      <w:r w:rsidRPr="00535675">
        <w:rPr>
          <w:rFonts w:ascii="Times New Roman" w:hAnsi="Times New Roman"/>
          <w:sz w:val="24"/>
          <w:szCs w:val="24"/>
        </w:rPr>
        <w:t xml:space="preserve"> in 2014</w:t>
      </w:r>
      <w:r w:rsidR="00480A08">
        <w:rPr>
          <w:rFonts w:ascii="Times New Roman" w:hAnsi="Times New Roman"/>
          <w:sz w:val="24"/>
          <w:szCs w:val="24"/>
        </w:rPr>
        <w:t>,</w:t>
      </w:r>
      <w:r w:rsidRPr="00535675">
        <w:rPr>
          <w:rFonts w:ascii="Times New Roman" w:hAnsi="Times New Roman"/>
          <w:sz w:val="24"/>
          <w:szCs w:val="24"/>
        </w:rPr>
        <w:t xml:space="preserve"> the National Institute of Industrial Property initiated its operation</w:t>
      </w:r>
      <w:r w:rsidR="00480A08">
        <w:rPr>
          <w:rFonts w:ascii="Times New Roman" w:hAnsi="Times New Roman"/>
          <w:sz w:val="24"/>
          <w:szCs w:val="24"/>
        </w:rPr>
        <w:t>s</w:t>
      </w:r>
      <w:r w:rsidRPr="00535675">
        <w:rPr>
          <w:rFonts w:ascii="Times New Roman" w:hAnsi="Times New Roman"/>
          <w:sz w:val="24"/>
          <w:szCs w:val="24"/>
        </w:rPr>
        <w:t xml:space="preserve"> as an international search authority (ISA/IPEA) under the Patent Cooperation Treaty.</w:t>
      </w:r>
    </w:p>
    <w:p w14:paraId="69C6B89D" w14:textId="77777777" w:rsidR="00535675" w:rsidRDefault="00535675" w:rsidP="00643F61">
      <w:pPr>
        <w:spacing w:after="0" w:line="240" w:lineRule="auto"/>
        <w:jc w:val="both"/>
        <w:rPr>
          <w:rFonts w:ascii="Times New Roman" w:hAnsi="Times New Roman"/>
          <w:sz w:val="24"/>
          <w:szCs w:val="24"/>
        </w:rPr>
      </w:pPr>
    </w:p>
    <w:p w14:paraId="07A54BFC" w14:textId="77777777" w:rsidR="00DC3F72" w:rsidRDefault="00535675" w:rsidP="00643F61">
      <w:pPr>
        <w:spacing w:after="0" w:line="240" w:lineRule="auto"/>
        <w:jc w:val="both"/>
        <w:rPr>
          <w:rFonts w:ascii="Times New Roman" w:hAnsi="Times New Roman"/>
          <w:sz w:val="24"/>
          <w:szCs w:val="24"/>
        </w:rPr>
      </w:pPr>
      <w:r>
        <w:rPr>
          <w:rFonts w:ascii="Times New Roman" w:hAnsi="Times New Roman"/>
          <w:sz w:val="24"/>
          <w:szCs w:val="24"/>
        </w:rPr>
        <w:t xml:space="preserve">In addition, </w:t>
      </w:r>
      <w:r w:rsidR="003371EA">
        <w:rPr>
          <w:rFonts w:ascii="Times New Roman" w:hAnsi="Times New Roman"/>
          <w:sz w:val="24"/>
          <w:szCs w:val="24"/>
        </w:rPr>
        <w:t>Chile ratified the Beijing Treaty on Audiovisual Performances in 2014 and the Marrakesh Treaty to Facilitate Access to Published Works for Persons Who Are Blind, Visually Impaired or Otherwise Print Disabled in 2015.</w:t>
      </w:r>
    </w:p>
    <w:p w14:paraId="6B60BA11" w14:textId="77777777" w:rsidR="00C242CC" w:rsidRDefault="00C242CC" w:rsidP="00643F61">
      <w:pPr>
        <w:spacing w:after="0" w:line="240" w:lineRule="auto"/>
        <w:jc w:val="both"/>
        <w:rPr>
          <w:rFonts w:ascii="Times New Roman" w:hAnsi="Times New Roman"/>
          <w:sz w:val="24"/>
          <w:szCs w:val="24"/>
        </w:rPr>
      </w:pPr>
    </w:p>
    <w:p w14:paraId="78CF0EDD" w14:textId="77777777" w:rsidR="0014536C" w:rsidRDefault="00334905" w:rsidP="00643F61">
      <w:pPr>
        <w:spacing w:after="0" w:line="240" w:lineRule="auto"/>
        <w:jc w:val="both"/>
        <w:rPr>
          <w:rFonts w:ascii="Times New Roman" w:hAnsi="Times New Roman"/>
          <w:sz w:val="24"/>
          <w:szCs w:val="24"/>
          <w:u w:val="single"/>
        </w:rPr>
      </w:pPr>
      <w:r w:rsidRPr="00EC2184">
        <w:rPr>
          <w:rFonts w:ascii="Times New Roman" w:hAnsi="Times New Roman"/>
          <w:b/>
          <w:color w:val="0070C0"/>
          <w:sz w:val="24"/>
          <w:szCs w:val="24"/>
        </w:rPr>
        <w:t>Competition Policy</w:t>
      </w:r>
    </w:p>
    <w:p w14:paraId="3A7A3BAE" w14:textId="77777777" w:rsidR="00480A08" w:rsidRPr="00480A08" w:rsidRDefault="00480A08" w:rsidP="00480A08">
      <w:pPr>
        <w:spacing w:after="0" w:line="240" w:lineRule="auto"/>
        <w:jc w:val="both"/>
        <w:rPr>
          <w:rFonts w:ascii="Times New Roman" w:hAnsi="Times New Roman"/>
          <w:sz w:val="24"/>
          <w:szCs w:val="24"/>
        </w:rPr>
      </w:pPr>
      <w:r>
        <w:rPr>
          <w:rFonts w:ascii="Times New Roman" w:hAnsi="Times New Roman"/>
          <w:sz w:val="24"/>
          <w:szCs w:val="24"/>
        </w:rPr>
        <w:t>I</w:t>
      </w:r>
      <w:r w:rsidRPr="00480A08">
        <w:rPr>
          <w:rFonts w:ascii="Times New Roman" w:hAnsi="Times New Roman"/>
          <w:sz w:val="24"/>
          <w:szCs w:val="24"/>
        </w:rPr>
        <w:t>n July 2016, Congress approved a Draft Bill proposing changes in the Antitrust Law</w:t>
      </w:r>
      <w:r>
        <w:rPr>
          <w:rFonts w:ascii="Times New Roman" w:hAnsi="Times New Roman"/>
          <w:sz w:val="24"/>
          <w:szCs w:val="24"/>
        </w:rPr>
        <w:t xml:space="preserve">. After this Bill enters in force, </w:t>
      </w:r>
      <w:r w:rsidR="00A448D8">
        <w:rPr>
          <w:rFonts w:ascii="Times New Roman" w:hAnsi="Times New Roman"/>
          <w:sz w:val="24"/>
          <w:szCs w:val="24"/>
        </w:rPr>
        <w:t>it will</w:t>
      </w:r>
      <w:r w:rsidRPr="00480A08">
        <w:rPr>
          <w:rFonts w:ascii="Times New Roman" w:hAnsi="Times New Roman"/>
          <w:sz w:val="24"/>
          <w:szCs w:val="24"/>
        </w:rPr>
        <w:t xml:space="preserve"> have a substantial impact on the Chilean competition system and the way the </w:t>
      </w:r>
      <w:r w:rsidR="00A448D8">
        <w:rPr>
          <w:rFonts w:ascii="Times New Roman" w:hAnsi="Times New Roman"/>
          <w:sz w:val="24"/>
          <w:szCs w:val="24"/>
        </w:rPr>
        <w:t>Chile’s</w:t>
      </w:r>
      <w:r w:rsidRPr="00480A08">
        <w:rPr>
          <w:rFonts w:ascii="Times New Roman" w:hAnsi="Times New Roman"/>
          <w:sz w:val="24"/>
          <w:szCs w:val="24"/>
        </w:rPr>
        <w:t xml:space="preserve"> antitrust agency works.</w:t>
      </w:r>
    </w:p>
    <w:p w14:paraId="7E5064BD" w14:textId="77777777" w:rsidR="00480A08" w:rsidRPr="00480A08" w:rsidRDefault="00480A08" w:rsidP="00480A08">
      <w:pPr>
        <w:spacing w:after="0" w:line="240" w:lineRule="auto"/>
        <w:jc w:val="both"/>
        <w:rPr>
          <w:rFonts w:ascii="Times New Roman" w:hAnsi="Times New Roman"/>
          <w:sz w:val="24"/>
          <w:szCs w:val="24"/>
        </w:rPr>
      </w:pPr>
      <w:r w:rsidRPr="00480A08">
        <w:rPr>
          <w:rFonts w:ascii="Times New Roman" w:hAnsi="Times New Roman"/>
          <w:sz w:val="24"/>
          <w:szCs w:val="24"/>
        </w:rPr>
        <w:t xml:space="preserve"> </w:t>
      </w:r>
    </w:p>
    <w:p w14:paraId="6D35A164" w14:textId="6163C15A" w:rsidR="00480A08" w:rsidRPr="00480A08" w:rsidRDefault="00480A08" w:rsidP="00480A08">
      <w:pPr>
        <w:spacing w:after="0" w:line="240" w:lineRule="auto"/>
        <w:jc w:val="both"/>
        <w:rPr>
          <w:rFonts w:ascii="Times New Roman" w:hAnsi="Times New Roman"/>
          <w:sz w:val="24"/>
          <w:szCs w:val="24"/>
        </w:rPr>
      </w:pPr>
      <w:r w:rsidRPr="00480A08">
        <w:rPr>
          <w:rFonts w:ascii="Times New Roman" w:hAnsi="Times New Roman"/>
          <w:sz w:val="24"/>
          <w:szCs w:val="24"/>
        </w:rPr>
        <w:t xml:space="preserve">The main proposed amendments concern strengthening the deterrence effect of cartel persecution by increasing the fines proportional to illegal gains obtained or in accordance to annual sales, as well as criminal persecution of </w:t>
      </w:r>
      <w:r w:rsidR="00D51880" w:rsidRPr="00D51880">
        <w:rPr>
          <w:rFonts w:ascii="Times New Roman" w:hAnsi="Times New Roman"/>
          <w:sz w:val="24"/>
          <w:szCs w:val="24"/>
        </w:rPr>
        <w:t xml:space="preserve">hard core </w:t>
      </w:r>
      <w:r w:rsidRPr="00D51880">
        <w:rPr>
          <w:rFonts w:ascii="Times New Roman" w:hAnsi="Times New Roman"/>
          <w:sz w:val="24"/>
          <w:szCs w:val="24"/>
        </w:rPr>
        <w:t>cartels, including</w:t>
      </w:r>
      <w:r w:rsidRPr="00480A08">
        <w:rPr>
          <w:rFonts w:ascii="Times New Roman" w:hAnsi="Times New Roman"/>
          <w:sz w:val="24"/>
          <w:szCs w:val="24"/>
        </w:rPr>
        <w:t xml:space="preserve"> imprisonment for executives found guilty. In addition, it provides for a mandatory notification system for merger review, in which after certain thresholds, mergers could only be approved by the competent authority.</w:t>
      </w:r>
    </w:p>
    <w:p w14:paraId="3D7D678C" w14:textId="77777777" w:rsidR="00480A08" w:rsidRPr="00480A08" w:rsidRDefault="00480A08" w:rsidP="00480A08">
      <w:pPr>
        <w:spacing w:after="0" w:line="240" w:lineRule="auto"/>
        <w:jc w:val="both"/>
        <w:rPr>
          <w:rFonts w:ascii="Times New Roman" w:hAnsi="Times New Roman"/>
          <w:sz w:val="24"/>
          <w:szCs w:val="24"/>
        </w:rPr>
      </w:pPr>
      <w:r w:rsidRPr="00480A08">
        <w:rPr>
          <w:rFonts w:ascii="Times New Roman" w:hAnsi="Times New Roman"/>
          <w:sz w:val="24"/>
          <w:szCs w:val="24"/>
        </w:rPr>
        <w:t xml:space="preserve"> </w:t>
      </w:r>
    </w:p>
    <w:p w14:paraId="0EFA4732" w14:textId="77777777" w:rsidR="004C083F" w:rsidRDefault="00480A08" w:rsidP="00480A08">
      <w:pPr>
        <w:spacing w:after="0" w:line="240" w:lineRule="auto"/>
        <w:jc w:val="both"/>
        <w:rPr>
          <w:rFonts w:ascii="Times New Roman" w:hAnsi="Times New Roman"/>
          <w:sz w:val="24"/>
          <w:szCs w:val="24"/>
        </w:rPr>
      </w:pPr>
      <w:r w:rsidRPr="00480A08">
        <w:rPr>
          <w:rFonts w:ascii="Times New Roman" w:hAnsi="Times New Roman"/>
          <w:sz w:val="24"/>
          <w:szCs w:val="24"/>
        </w:rPr>
        <w:t>The Draft bill also include new powers to the antitrust agency to conduct market research and request information to private undertakings for such effects. These new powers also include some tools that will help in the antitrust agency’s functions, such as the possibility to make legislative recommendations; financial fines to market agents that do not appear before the antitrust agency or do not provide the information required by the antitrust agency, without prior justification; and imprisonment to those that provide false information.</w:t>
      </w:r>
    </w:p>
    <w:p w14:paraId="3289FAC5" w14:textId="77777777" w:rsidR="00A448D8" w:rsidRDefault="00A448D8" w:rsidP="00480A08">
      <w:pPr>
        <w:spacing w:after="0" w:line="240" w:lineRule="auto"/>
        <w:jc w:val="both"/>
        <w:rPr>
          <w:rFonts w:ascii="Times New Roman" w:hAnsi="Times New Roman"/>
          <w:sz w:val="24"/>
          <w:szCs w:val="24"/>
        </w:rPr>
      </w:pPr>
    </w:p>
    <w:p w14:paraId="7266147B" w14:textId="77777777" w:rsidR="007E4CCE" w:rsidRDefault="00B4732D" w:rsidP="00643F61">
      <w:pPr>
        <w:spacing w:after="0" w:line="240" w:lineRule="auto"/>
        <w:jc w:val="both"/>
        <w:rPr>
          <w:rFonts w:ascii="Times New Roman" w:hAnsi="Times New Roman"/>
          <w:sz w:val="24"/>
          <w:szCs w:val="24"/>
          <w:u w:val="single"/>
        </w:rPr>
      </w:pPr>
      <w:r w:rsidRPr="00EC2184">
        <w:rPr>
          <w:rFonts w:ascii="Times New Roman" w:hAnsi="Times New Roman"/>
          <w:b/>
          <w:color w:val="0070C0"/>
          <w:sz w:val="24"/>
          <w:szCs w:val="24"/>
        </w:rPr>
        <w:t>Deregulation/Regulatory Reform</w:t>
      </w:r>
    </w:p>
    <w:p w14:paraId="512CA65F" w14:textId="77777777" w:rsidR="00957F53" w:rsidRDefault="00957F53" w:rsidP="00643F61">
      <w:pPr>
        <w:spacing w:after="0" w:line="240" w:lineRule="auto"/>
        <w:jc w:val="both"/>
        <w:rPr>
          <w:rFonts w:ascii="Times New Roman" w:hAnsi="Times New Roman"/>
          <w:sz w:val="24"/>
          <w:szCs w:val="24"/>
        </w:rPr>
      </w:pPr>
      <w:r>
        <w:rPr>
          <w:rFonts w:ascii="Times New Roman" w:hAnsi="Times New Roman"/>
          <w:sz w:val="24"/>
          <w:szCs w:val="24"/>
        </w:rPr>
        <w:t>Efforts to improve transparency are ongoing. All public institutions have a section on transparency in their websites, which contain the mechanisms how citizens can participate actively and obtain information.</w:t>
      </w:r>
      <w:r w:rsidR="008141F4">
        <w:rPr>
          <w:rFonts w:ascii="Times New Roman" w:hAnsi="Times New Roman"/>
          <w:sz w:val="24"/>
          <w:szCs w:val="24"/>
        </w:rPr>
        <w:t xml:space="preserve"> Moreover, Chile is currently implementing a law to regulate lobbying before authorities and officials.</w:t>
      </w:r>
    </w:p>
    <w:p w14:paraId="38F775BC" w14:textId="77777777" w:rsidR="00957F53" w:rsidRDefault="00957F53" w:rsidP="00643F61">
      <w:pPr>
        <w:spacing w:after="0" w:line="240" w:lineRule="auto"/>
        <w:jc w:val="both"/>
        <w:rPr>
          <w:rFonts w:ascii="Times New Roman" w:hAnsi="Times New Roman"/>
          <w:sz w:val="24"/>
          <w:szCs w:val="24"/>
        </w:rPr>
      </w:pPr>
    </w:p>
    <w:p w14:paraId="086C845E" w14:textId="77777777" w:rsidR="00957F53" w:rsidRPr="00957F53" w:rsidRDefault="00957F53" w:rsidP="00643F61">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An OECD study on the Chilean Regulatory Governance system will be published in April 2016 and its results </w:t>
      </w:r>
      <w:r w:rsidR="008D6B81">
        <w:rPr>
          <w:rFonts w:ascii="Times New Roman" w:hAnsi="Times New Roman"/>
          <w:sz w:val="24"/>
          <w:szCs w:val="24"/>
        </w:rPr>
        <w:t xml:space="preserve">are intended to </w:t>
      </w:r>
      <w:r>
        <w:rPr>
          <w:rFonts w:ascii="Times New Roman" w:hAnsi="Times New Roman"/>
          <w:sz w:val="24"/>
          <w:szCs w:val="24"/>
        </w:rPr>
        <w:t>serve as a stepping stone for further improvements in the Central Government.</w:t>
      </w:r>
    </w:p>
    <w:p w14:paraId="461EC02C" w14:textId="77777777" w:rsidR="00957F53" w:rsidRPr="00957F53" w:rsidRDefault="00957F53" w:rsidP="00643F61">
      <w:pPr>
        <w:spacing w:after="0" w:line="240" w:lineRule="auto"/>
        <w:jc w:val="both"/>
        <w:rPr>
          <w:rFonts w:ascii="Times New Roman" w:hAnsi="Times New Roman"/>
          <w:sz w:val="24"/>
          <w:szCs w:val="24"/>
          <w:u w:val="single"/>
        </w:rPr>
      </w:pPr>
    </w:p>
    <w:p w14:paraId="24BF3067" w14:textId="77777777" w:rsidR="0014536C" w:rsidRDefault="000708DE" w:rsidP="00643F61">
      <w:pPr>
        <w:spacing w:after="0" w:line="240" w:lineRule="auto"/>
        <w:jc w:val="both"/>
        <w:rPr>
          <w:rFonts w:ascii="Times New Roman" w:hAnsi="Times New Roman"/>
          <w:sz w:val="24"/>
          <w:szCs w:val="24"/>
          <w:u w:val="single"/>
        </w:rPr>
      </w:pPr>
      <w:r w:rsidRPr="00EC2184">
        <w:rPr>
          <w:rFonts w:ascii="Times New Roman" w:hAnsi="Times New Roman"/>
          <w:b/>
          <w:color w:val="0070C0"/>
          <w:sz w:val="24"/>
          <w:szCs w:val="24"/>
        </w:rPr>
        <w:t>Mobility of Business Persons</w:t>
      </w:r>
    </w:p>
    <w:p w14:paraId="55B09FC8" w14:textId="77777777" w:rsidR="00A9765A" w:rsidRDefault="00957F53" w:rsidP="00643F61">
      <w:pPr>
        <w:spacing w:after="0" w:line="240" w:lineRule="auto"/>
        <w:jc w:val="both"/>
        <w:rPr>
          <w:rFonts w:ascii="Times New Roman" w:hAnsi="Times New Roman"/>
          <w:sz w:val="24"/>
          <w:szCs w:val="24"/>
        </w:rPr>
      </w:pPr>
      <w:r>
        <w:rPr>
          <w:rFonts w:ascii="Times New Roman" w:hAnsi="Times New Roman"/>
          <w:sz w:val="24"/>
          <w:szCs w:val="24"/>
        </w:rPr>
        <w:t xml:space="preserve">In 2015, the Immigration Regulation was modified in order to streamline some related migration management procedures. Also, the immigration tourist card was eliminated and all information is recorded electronically instead. </w:t>
      </w:r>
    </w:p>
    <w:p w14:paraId="73EE969E" w14:textId="77777777" w:rsidR="00957F53" w:rsidRDefault="00957F53" w:rsidP="00643F61">
      <w:pPr>
        <w:spacing w:after="0" w:line="240" w:lineRule="auto"/>
        <w:jc w:val="both"/>
        <w:rPr>
          <w:rFonts w:ascii="Times New Roman" w:hAnsi="Times New Roman"/>
          <w:sz w:val="24"/>
          <w:szCs w:val="24"/>
        </w:rPr>
      </w:pPr>
    </w:p>
    <w:p w14:paraId="231518DF" w14:textId="77777777" w:rsidR="0014536C" w:rsidRDefault="00BD478C" w:rsidP="00643F61">
      <w:pPr>
        <w:spacing w:after="0" w:line="240" w:lineRule="auto"/>
        <w:jc w:val="both"/>
        <w:rPr>
          <w:rFonts w:ascii="Times New Roman" w:hAnsi="Times New Roman"/>
          <w:b/>
          <w:color w:val="0070C0"/>
          <w:sz w:val="24"/>
          <w:szCs w:val="24"/>
        </w:rPr>
      </w:pPr>
      <w:r w:rsidRPr="0014536C">
        <w:rPr>
          <w:rFonts w:ascii="Times New Roman" w:hAnsi="Times New Roman"/>
          <w:b/>
          <w:color w:val="0070C0"/>
          <w:sz w:val="24"/>
          <w:szCs w:val="24"/>
        </w:rPr>
        <w:t>RTA/FTAs</w:t>
      </w:r>
    </w:p>
    <w:p w14:paraId="7B67E505" w14:textId="77777777" w:rsidR="008141F4" w:rsidRPr="00DB345A" w:rsidRDefault="00DB345A" w:rsidP="00643F61">
      <w:pPr>
        <w:spacing w:after="0" w:line="240" w:lineRule="auto"/>
        <w:jc w:val="both"/>
        <w:rPr>
          <w:rFonts w:ascii="Times New Roman" w:hAnsi="Times New Roman"/>
          <w:color w:val="0070C0"/>
          <w:sz w:val="24"/>
          <w:szCs w:val="24"/>
        </w:rPr>
      </w:pPr>
      <w:r>
        <w:rPr>
          <w:rFonts w:ascii="Times New Roman" w:hAnsi="Times New Roman"/>
          <w:sz w:val="24"/>
          <w:szCs w:val="24"/>
        </w:rPr>
        <w:t xml:space="preserve">Chile has implemented a comprehensive </w:t>
      </w:r>
      <w:r w:rsidR="00E95070">
        <w:rPr>
          <w:rFonts w:ascii="Times New Roman" w:hAnsi="Times New Roman"/>
          <w:sz w:val="24"/>
          <w:szCs w:val="24"/>
        </w:rPr>
        <w:t xml:space="preserve">RTA/FTA </w:t>
      </w:r>
      <w:r>
        <w:rPr>
          <w:rFonts w:ascii="Times New Roman" w:hAnsi="Times New Roman"/>
          <w:sz w:val="24"/>
          <w:szCs w:val="24"/>
        </w:rPr>
        <w:t xml:space="preserve">network </w:t>
      </w:r>
      <w:r w:rsidR="00E95070">
        <w:rPr>
          <w:rFonts w:ascii="Times New Roman" w:hAnsi="Times New Roman"/>
          <w:sz w:val="24"/>
          <w:szCs w:val="24"/>
        </w:rPr>
        <w:t>with</w:t>
      </w:r>
      <w:r>
        <w:rPr>
          <w:rFonts w:ascii="Times New Roman" w:hAnsi="Times New Roman"/>
          <w:sz w:val="24"/>
          <w:szCs w:val="24"/>
        </w:rPr>
        <w:t xml:space="preserve"> 2</w:t>
      </w:r>
      <w:r w:rsidR="008F04D6">
        <w:rPr>
          <w:rFonts w:ascii="Times New Roman" w:hAnsi="Times New Roman"/>
          <w:sz w:val="24"/>
          <w:szCs w:val="24"/>
        </w:rPr>
        <w:t>6</w:t>
      </w:r>
      <w:r>
        <w:rPr>
          <w:rFonts w:ascii="Times New Roman" w:hAnsi="Times New Roman"/>
          <w:sz w:val="24"/>
          <w:szCs w:val="24"/>
        </w:rPr>
        <w:t xml:space="preserve"> RTA/FTAs in force</w:t>
      </w:r>
      <w:r>
        <w:rPr>
          <w:rStyle w:val="FootnoteReference"/>
          <w:rFonts w:ascii="Times New Roman" w:hAnsi="Times New Roman"/>
          <w:sz w:val="24"/>
          <w:szCs w:val="24"/>
        </w:rPr>
        <w:footnoteReference w:id="3"/>
      </w:r>
      <w:r>
        <w:rPr>
          <w:rFonts w:ascii="Times New Roman" w:hAnsi="Times New Roman"/>
          <w:sz w:val="24"/>
          <w:szCs w:val="24"/>
        </w:rPr>
        <w:t xml:space="preserve">. </w:t>
      </w:r>
    </w:p>
    <w:sectPr w:rsidR="008141F4" w:rsidRPr="00DB345A" w:rsidSect="005042B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74471" w14:textId="77777777" w:rsidR="00BA7F7D" w:rsidRDefault="00BA7F7D" w:rsidP="009C2C79">
      <w:pPr>
        <w:spacing w:after="0" w:line="240" w:lineRule="auto"/>
      </w:pPr>
      <w:r>
        <w:separator/>
      </w:r>
    </w:p>
  </w:endnote>
  <w:endnote w:type="continuationSeparator" w:id="0">
    <w:p w14:paraId="198DAE74" w14:textId="77777777" w:rsidR="00BA7F7D" w:rsidRDefault="00BA7F7D" w:rsidP="009C2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0293D" w14:textId="77777777" w:rsidR="00BA7F7D" w:rsidRDefault="00BA7F7D" w:rsidP="009C2C79">
      <w:pPr>
        <w:spacing w:after="0" w:line="240" w:lineRule="auto"/>
      </w:pPr>
      <w:r>
        <w:separator/>
      </w:r>
    </w:p>
  </w:footnote>
  <w:footnote w:type="continuationSeparator" w:id="0">
    <w:p w14:paraId="4A70B56B" w14:textId="77777777" w:rsidR="00BA7F7D" w:rsidRDefault="00BA7F7D" w:rsidP="009C2C79">
      <w:pPr>
        <w:spacing w:after="0" w:line="240" w:lineRule="auto"/>
      </w:pPr>
      <w:r>
        <w:continuationSeparator/>
      </w:r>
    </w:p>
  </w:footnote>
  <w:footnote w:id="1">
    <w:p w14:paraId="533E3AB6" w14:textId="77777777" w:rsidR="009F10B8" w:rsidRPr="009C2C79" w:rsidRDefault="009F10B8" w:rsidP="00E43930">
      <w:pPr>
        <w:pStyle w:val="FootnoteText"/>
        <w:jc w:val="both"/>
        <w:rPr>
          <w:rFonts w:ascii="Times New Roman" w:hAnsi="Times New Roman"/>
        </w:rPr>
      </w:pPr>
      <w:r w:rsidRPr="009C2C79">
        <w:rPr>
          <w:rStyle w:val="FootnoteReference"/>
          <w:rFonts w:ascii="Times New Roman" w:hAnsi="Times New Roman"/>
        </w:rPr>
        <w:sym w:font="Symbol" w:char="F02A"/>
      </w:r>
      <w:r w:rsidRPr="009C2C79">
        <w:rPr>
          <w:rFonts w:ascii="Times New Roman" w:hAnsi="Times New Roman"/>
        </w:rPr>
        <w:t xml:space="preserve"> This brief report was prepared with information from </w:t>
      </w:r>
      <w:r>
        <w:rPr>
          <w:rFonts w:ascii="Times New Roman" w:hAnsi="Times New Roman"/>
        </w:rPr>
        <w:t xml:space="preserve">Chile’s </w:t>
      </w:r>
      <w:r w:rsidRPr="009C2C79">
        <w:rPr>
          <w:rFonts w:ascii="Times New Roman" w:hAnsi="Times New Roman"/>
        </w:rPr>
        <w:t>submission of 201</w:t>
      </w:r>
      <w:r w:rsidR="001410A3">
        <w:rPr>
          <w:rFonts w:ascii="Times New Roman" w:hAnsi="Times New Roman"/>
        </w:rPr>
        <w:t>6</w:t>
      </w:r>
      <w:r w:rsidR="00A529B2">
        <w:rPr>
          <w:rFonts w:ascii="Times New Roman" w:hAnsi="Times New Roman"/>
        </w:rPr>
        <w:t xml:space="preserve"> </w:t>
      </w:r>
      <w:r w:rsidRPr="009C2C79">
        <w:rPr>
          <w:rFonts w:ascii="Times New Roman" w:hAnsi="Times New Roman"/>
        </w:rPr>
        <w:t>APEC Individual Action Plan (IAP) template</w:t>
      </w:r>
      <w:r w:rsidR="000C5D37">
        <w:rPr>
          <w:rFonts w:ascii="Times New Roman" w:hAnsi="Times New Roman"/>
        </w:rPr>
        <w:t>;</w:t>
      </w:r>
      <w:r w:rsidR="00A529B2">
        <w:rPr>
          <w:rFonts w:ascii="Times New Roman" w:hAnsi="Times New Roman"/>
        </w:rPr>
        <w:t xml:space="preserve"> </w:t>
      </w:r>
      <w:r w:rsidR="001410A3">
        <w:rPr>
          <w:rFonts w:ascii="Times New Roman" w:hAnsi="Times New Roman"/>
        </w:rPr>
        <w:t xml:space="preserve">the 2015 WTO Trade Policy Review – Report by the Secretariat – Chile; the OECD’s Assessment of Merger Control in Chile 2014; </w:t>
      </w:r>
      <w:r w:rsidR="00A529B2" w:rsidRPr="00A529B2">
        <w:rPr>
          <w:rFonts w:ascii="Times New Roman" w:hAnsi="Times New Roman"/>
        </w:rPr>
        <w:t>the WTO TBT Information System</w:t>
      </w:r>
      <w:r w:rsidR="000C5D37">
        <w:rPr>
          <w:rFonts w:ascii="Times New Roman" w:hAnsi="Times New Roman"/>
        </w:rPr>
        <w:t>;</w:t>
      </w:r>
      <w:r w:rsidR="00A529B2" w:rsidRPr="00A529B2">
        <w:rPr>
          <w:rFonts w:ascii="Times New Roman" w:hAnsi="Times New Roman"/>
        </w:rPr>
        <w:t xml:space="preserve"> </w:t>
      </w:r>
      <w:r w:rsidRPr="009C2C79">
        <w:rPr>
          <w:rFonts w:ascii="Times New Roman" w:hAnsi="Times New Roman"/>
        </w:rPr>
        <w:t xml:space="preserve">and </w:t>
      </w:r>
      <w:proofErr w:type="spellStart"/>
      <w:r w:rsidR="001410A3">
        <w:rPr>
          <w:rFonts w:ascii="Times New Roman" w:hAnsi="Times New Roman"/>
        </w:rPr>
        <w:t>Biblioteca</w:t>
      </w:r>
      <w:proofErr w:type="spellEnd"/>
      <w:r w:rsidR="001410A3">
        <w:rPr>
          <w:rFonts w:ascii="Times New Roman" w:hAnsi="Times New Roman"/>
        </w:rPr>
        <w:t xml:space="preserve"> del </w:t>
      </w:r>
      <w:proofErr w:type="spellStart"/>
      <w:r w:rsidR="001410A3">
        <w:rPr>
          <w:rFonts w:ascii="Times New Roman" w:hAnsi="Times New Roman"/>
        </w:rPr>
        <w:t>Congreso</w:t>
      </w:r>
      <w:proofErr w:type="spellEnd"/>
      <w:r w:rsidR="001410A3">
        <w:rPr>
          <w:rFonts w:ascii="Times New Roman" w:hAnsi="Times New Roman"/>
        </w:rPr>
        <w:t xml:space="preserve"> Nacional de Chile websites.</w:t>
      </w:r>
    </w:p>
  </w:footnote>
  <w:footnote w:id="2">
    <w:p w14:paraId="155F315C" w14:textId="77777777" w:rsidR="00CB0314" w:rsidRPr="00CB0314" w:rsidRDefault="00CB0314" w:rsidP="00CB0314">
      <w:pPr>
        <w:pStyle w:val="FootnoteText"/>
        <w:jc w:val="both"/>
        <w:rPr>
          <w:rFonts w:ascii="Times New Roman" w:hAnsi="Times New Roman"/>
        </w:rPr>
      </w:pPr>
      <w:r w:rsidRPr="00CB0314">
        <w:rPr>
          <w:rStyle w:val="FootnoteReference"/>
          <w:rFonts w:ascii="Times New Roman" w:hAnsi="Times New Roman"/>
        </w:rPr>
        <w:footnoteRef/>
      </w:r>
      <w:r w:rsidRPr="00CB0314">
        <w:rPr>
          <w:rFonts w:ascii="Times New Roman" w:hAnsi="Times New Roman"/>
        </w:rPr>
        <w:t xml:space="preserve"> Due to the international prices of those products, the price band system (PBS) has not been applied during the last 10 years</w:t>
      </w:r>
    </w:p>
  </w:footnote>
  <w:footnote w:id="3">
    <w:p w14:paraId="7FF556B5" w14:textId="77777777" w:rsidR="00DB345A" w:rsidRPr="00997F7F" w:rsidRDefault="00DB345A" w:rsidP="00997F7F">
      <w:pPr>
        <w:pStyle w:val="FootnoteText"/>
        <w:jc w:val="both"/>
        <w:rPr>
          <w:rFonts w:ascii="Times New Roman" w:hAnsi="Times New Roman"/>
        </w:rPr>
      </w:pPr>
      <w:r w:rsidRPr="00997F7F">
        <w:rPr>
          <w:rStyle w:val="FootnoteReference"/>
          <w:rFonts w:ascii="Times New Roman" w:hAnsi="Times New Roman"/>
        </w:rPr>
        <w:footnoteRef/>
      </w:r>
      <w:r w:rsidRPr="00997F7F">
        <w:rPr>
          <w:rFonts w:ascii="Times New Roman" w:hAnsi="Times New Roman"/>
        </w:rPr>
        <w:t xml:space="preserve"> </w:t>
      </w:r>
      <w:r w:rsidR="008F04D6" w:rsidRPr="008F04D6">
        <w:rPr>
          <w:rFonts w:ascii="Times New Roman" w:hAnsi="Times New Roman"/>
        </w:rPr>
        <w:t>Chile’s RTA/FTAs in force are the following ones: Chile–Venezuela (1993), Chile–Bolivia (1993), Chile–Ecuador (1994), Chile–MERCOSUR (1996), Chile–Canada (1997), Chile–Mexico (1999), Chile–Central America (2002), Chile–EU (2003), Chile–United States (2004), Chile–EFTA (2004), Chile–Korea (2006), P4 (2006), Chile–China (2006), Chile–India (2007), Chile–Japan (2007), Chile–Panama (2008), Chile–Cuba (2008), Chile–Peru (2009), Chile–Colombia (2009), , Chile–Australia (2009), Chile–Turkey (2011), Chile–Malaysia (2012), , Chile–Viet Nam (2012), Chile-Hong Kong, China (2014), Chile-Thailand (2015)</w:t>
      </w:r>
      <w:r w:rsidR="008F04D6">
        <w:rPr>
          <w:rFonts w:ascii="Times New Roman" w:hAnsi="Times New Roman"/>
        </w:rPr>
        <w:t xml:space="preserve"> and</w:t>
      </w:r>
      <w:r w:rsidR="008F04D6" w:rsidRPr="008F04D6">
        <w:rPr>
          <w:rFonts w:ascii="Times New Roman" w:hAnsi="Times New Roman"/>
        </w:rPr>
        <w:t xml:space="preserve"> Pacific Alliance’s Additional Protocol (May 1st, 2016).</w:t>
      </w:r>
      <w:r w:rsidR="008F04D6">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1345D" w14:textId="77777777" w:rsidR="009F10B8" w:rsidRPr="006B34A0" w:rsidRDefault="009F10B8" w:rsidP="006B34A0">
    <w:pPr>
      <w:pStyle w:val="Header"/>
      <w:tabs>
        <w:tab w:val="clear" w:pos="4680"/>
        <w:tab w:val="clear" w:pos="9360"/>
        <w:tab w:val="right" w:pos="8280"/>
        <w:tab w:val="right" w:pos="9000"/>
      </w:tabs>
      <w:jc w:val="right"/>
      <w:rPr>
        <w:rFonts w:ascii="Times New Roman" w:hAnsi="Times New Roman"/>
        <w:b/>
        <w:i/>
      </w:rPr>
    </w:pPr>
    <w:r w:rsidRPr="006B34A0">
      <w:rPr>
        <w:b/>
      </w:rPr>
      <w:tab/>
    </w:r>
    <w:r w:rsidRPr="006B34A0">
      <w:rPr>
        <w:rFonts w:ascii="Times New Roman" w:eastAsia="Times New Roman" w:hAnsi="Times New Roman"/>
        <w:i/>
      </w:rPr>
      <w:t>Progress</w:t>
    </w:r>
    <w:r w:rsidRPr="006B34A0">
      <w:rPr>
        <w:rFonts w:ascii="Times New Roman" w:hAnsi="Times New Roman"/>
        <w:i/>
      </w:rPr>
      <w:t xml:space="preserve"> Report - </w:t>
    </w:r>
    <w:r>
      <w:rPr>
        <w:rFonts w:ascii="Times New Roman" w:hAnsi="Times New Roman"/>
        <w:i/>
      </w:rPr>
      <w:t>Chile</w:t>
    </w:r>
    <w:r w:rsidRPr="006B34A0">
      <w:rPr>
        <w:rFonts w:ascii="Times New Roman" w:hAnsi="Times New Roman"/>
        <w:b/>
        <w:i/>
      </w:rPr>
      <w:tab/>
    </w:r>
    <w:r w:rsidRPr="006B34A0">
      <w:rPr>
        <w:rFonts w:ascii="Times New Roman" w:hAnsi="Times New Roman"/>
        <w:i/>
      </w:rPr>
      <w:fldChar w:fldCharType="begin"/>
    </w:r>
    <w:r w:rsidRPr="006B34A0">
      <w:rPr>
        <w:rFonts w:ascii="Times New Roman" w:hAnsi="Times New Roman"/>
        <w:i/>
      </w:rPr>
      <w:instrText xml:space="preserve"> PAGE   \* MERGEFORMAT </w:instrText>
    </w:r>
    <w:r w:rsidRPr="006B34A0">
      <w:rPr>
        <w:rFonts w:ascii="Times New Roman" w:hAnsi="Times New Roman"/>
        <w:i/>
      </w:rPr>
      <w:fldChar w:fldCharType="separate"/>
    </w:r>
    <w:r w:rsidR="00421E06">
      <w:rPr>
        <w:rFonts w:ascii="Times New Roman" w:hAnsi="Times New Roman"/>
        <w:i/>
        <w:noProof/>
      </w:rPr>
      <w:t>4</w:t>
    </w:r>
    <w:r w:rsidRPr="006B34A0">
      <w:rPr>
        <w:rFonts w:ascii="Times New Roman" w:hAnsi="Times New Roman"/>
        <w:i/>
      </w:rPr>
      <w:fldChar w:fldCharType="end"/>
    </w:r>
  </w:p>
  <w:p w14:paraId="6C72A5E7" w14:textId="77777777" w:rsidR="009F10B8" w:rsidRDefault="009F10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04E2"/>
    <w:multiLevelType w:val="hybridMultilevel"/>
    <w:tmpl w:val="469C2AD8"/>
    <w:lvl w:ilvl="0" w:tplc="95D219C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0B052A"/>
    <w:multiLevelType w:val="hybridMultilevel"/>
    <w:tmpl w:val="80CEDCB4"/>
    <w:lvl w:ilvl="0" w:tplc="B040273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78D026D"/>
    <w:multiLevelType w:val="hybridMultilevel"/>
    <w:tmpl w:val="A948DC3A"/>
    <w:lvl w:ilvl="0" w:tplc="2BCEC9E4">
      <w:numFmt w:val="bullet"/>
      <w:lvlText w:val="-"/>
      <w:lvlJc w:val="left"/>
      <w:pPr>
        <w:ind w:left="720" w:hanging="360"/>
      </w:pPr>
      <w:rPr>
        <w:rFonts w:ascii="Times New Roman" w:eastAsia="Calibr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5843566E"/>
    <w:multiLevelType w:val="hybridMultilevel"/>
    <w:tmpl w:val="A808B0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3A4"/>
    <w:rsid w:val="00013512"/>
    <w:rsid w:val="000205F9"/>
    <w:rsid w:val="000261D7"/>
    <w:rsid w:val="00027093"/>
    <w:rsid w:val="00030AF7"/>
    <w:rsid w:val="0004252B"/>
    <w:rsid w:val="000435DB"/>
    <w:rsid w:val="00066566"/>
    <w:rsid w:val="000708DE"/>
    <w:rsid w:val="00083463"/>
    <w:rsid w:val="00086304"/>
    <w:rsid w:val="0009484C"/>
    <w:rsid w:val="000B04A6"/>
    <w:rsid w:val="000B66A5"/>
    <w:rsid w:val="000C3372"/>
    <w:rsid w:val="000C5D37"/>
    <w:rsid w:val="000D2703"/>
    <w:rsid w:val="001322E1"/>
    <w:rsid w:val="001410A3"/>
    <w:rsid w:val="0014536C"/>
    <w:rsid w:val="0014766B"/>
    <w:rsid w:val="00160698"/>
    <w:rsid w:val="00192041"/>
    <w:rsid w:val="001926D2"/>
    <w:rsid w:val="001A35D5"/>
    <w:rsid w:val="001A43C7"/>
    <w:rsid w:val="001A6D28"/>
    <w:rsid w:val="001C5BDA"/>
    <w:rsid w:val="001D4C92"/>
    <w:rsid w:val="001D7404"/>
    <w:rsid w:val="001E1377"/>
    <w:rsid w:val="001E5D32"/>
    <w:rsid w:val="001F5196"/>
    <w:rsid w:val="00200484"/>
    <w:rsid w:val="002055E6"/>
    <w:rsid w:val="002102DA"/>
    <w:rsid w:val="002267D2"/>
    <w:rsid w:val="00252CFA"/>
    <w:rsid w:val="002623E9"/>
    <w:rsid w:val="00271E69"/>
    <w:rsid w:val="00282E33"/>
    <w:rsid w:val="00297343"/>
    <w:rsid w:val="002A0973"/>
    <w:rsid w:val="002B355B"/>
    <w:rsid w:val="002B4421"/>
    <w:rsid w:val="002C0FBB"/>
    <w:rsid w:val="002D0D2F"/>
    <w:rsid w:val="002E5864"/>
    <w:rsid w:val="002F2B5D"/>
    <w:rsid w:val="002F4936"/>
    <w:rsid w:val="003117E2"/>
    <w:rsid w:val="00321D5D"/>
    <w:rsid w:val="00334905"/>
    <w:rsid w:val="003371EA"/>
    <w:rsid w:val="00363CB3"/>
    <w:rsid w:val="003912AA"/>
    <w:rsid w:val="003B21AE"/>
    <w:rsid w:val="003C550D"/>
    <w:rsid w:val="003C764D"/>
    <w:rsid w:val="003E6673"/>
    <w:rsid w:val="00415332"/>
    <w:rsid w:val="00421E06"/>
    <w:rsid w:val="0044406C"/>
    <w:rsid w:val="00480A08"/>
    <w:rsid w:val="0048595A"/>
    <w:rsid w:val="004935B2"/>
    <w:rsid w:val="004B143E"/>
    <w:rsid w:val="004B2816"/>
    <w:rsid w:val="004C083F"/>
    <w:rsid w:val="004F7E49"/>
    <w:rsid w:val="005042B8"/>
    <w:rsid w:val="00512233"/>
    <w:rsid w:val="005147C4"/>
    <w:rsid w:val="00533501"/>
    <w:rsid w:val="00535675"/>
    <w:rsid w:val="00551CBF"/>
    <w:rsid w:val="0055264C"/>
    <w:rsid w:val="00581947"/>
    <w:rsid w:val="0058488E"/>
    <w:rsid w:val="0059402B"/>
    <w:rsid w:val="005B0E9B"/>
    <w:rsid w:val="005B5EA6"/>
    <w:rsid w:val="005C4FC7"/>
    <w:rsid w:val="005D3DA8"/>
    <w:rsid w:val="005D73C9"/>
    <w:rsid w:val="006018B1"/>
    <w:rsid w:val="00604B3B"/>
    <w:rsid w:val="0060552F"/>
    <w:rsid w:val="006121AA"/>
    <w:rsid w:val="006160CB"/>
    <w:rsid w:val="006164B2"/>
    <w:rsid w:val="006413E2"/>
    <w:rsid w:val="00643F61"/>
    <w:rsid w:val="006462AC"/>
    <w:rsid w:val="00651A39"/>
    <w:rsid w:val="006805EA"/>
    <w:rsid w:val="0069121B"/>
    <w:rsid w:val="00693EA8"/>
    <w:rsid w:val="006A17FE"/>
    <w:rsid w:val="006B34A0"/>
    <w:rsid w:val="006E0FC7"/>
    <w:rsid w:val="007040FF"/>
    <w:rsid w:val="00737D69"/>
    <w:rsid w:val="007644EB"/>
    <w:rsid w:val="00770512"/>
    <w:rsid w:val="00790C9F"/>
    <w:rsid w:val="00793164"/>
    <w:rsid w:val="007C4CDA"/>
    <w:rsid w:val="007E4CCE"/>
    <w:rsid w:val="007F1024"/>
    <w:rsid w:val="008141F4"/>
    <w:rsid w:val="0082620E"/>
    <w:rsid w:val="00871AF4"/>
    <w:rsid w:val="00884966"/>
    <w:rsid w:val="0088693B"/>
    <w:rsid w:val="008A3C03"/>
    <w:rsid w:val="008A78F9"/>
    <w:rsid w:val="008D6B81"/>
    <w:rsid w:val="008F04D6"/>
    <w:rsid w:val="008F66D1"/>
    <w:rsid w:val="00913FCF"/>
    <w:rsid w:val="00937B46"/>
    <w:rsid w:val="0094210E"/>
    <w:rsid w:val="009452AA"/>
    <w:rsid w:val="009504AC"/>
    <w:rsid w:val="00957F53"/>
    <w:rsid w:val="00970B0C"/>
    <w:rsid w:val="009744B7"/>
    <w:rsid w:val="0098310A"/>
    <w:rsid w:val="00984674"/>
    <w:rsid w:val="009943B1"/>
    <w:rsid w:val="00997F7F"/>
    <w:rsid w:val="009A77CC"/>
    <w:rsid w:val="009C2C79"/>
    <w:rsid w:val="009C2D15"/>
    <w:rsid w:val="009C4634"/>
    <w:rsid w:val="009D4487"/>
    <w:rsid w:val="009E0B22"/>
    <w:rsid w:val="009E1EB8"/>
    <w:rsid w:val="009F10B8"/>
    <w:rsid w:val="00A34E13"/>
    <w:rsid w:val="00A448D8"/>
    <w:rsid w:val="00A529B2"/>
    <w:rsid w:val="00A6224F"/>
    <w:rsid w:val="00A81F4B"/>
    <w:rsid w:val="00A9765A"/>
    <w:rsid w:val="00AB1190"/>
    <w:rsid w:val="00AC1211"/>
    <w:rsid w:val="00AC353A"/>
    <w:rsid w:val="00AC5A59"/>
    <w:rsid w:val="00AD13A4"/>
    <w:rsid w:val="00B4732D"/>
    <w:rsid w:val="00B504B0"/>
    <w:rsid w:val="00B63C71"/>
    <w:rsid w:val="00B72D32"/>
    <w:rsid w:val="00B766F8"/>
    <w:rsid w:val="00BA2C5B"/>
    <w:rsid w:val="00BA7F7D"/>
    <w:rsid w:val="00BB1CF6"/>
    <w:rsid w:val="00BD478C"/>
    <w:rsid w:val="00C06AFF"/>
    <w:rsid w:val="00C15996"/>
    <w:rsid w:val="00C17223"/>
    <w:rsid w:val="00C242CC"/>
    <w:rsid w:val="00C45B0B"/>
    <w:rsid w:val="00C630B4"/>
    <w:rsid w:val="00C72FA0"/>
    <w:rsid w:val="00C757C7"/>
    <w:rsid w:val="00C93C86"/>
    <w:rsid w:val="00C96875"/>
    <w:rsid w:val="00CA5B6D"/>
    <w:rsid w:val="00CB0314"/>
    <w:rsid w:val="00CB6D9B"/>
    <w:rsid w:val="00CB7318"/>
    <w:rsid w:val="00D231FC"/>
    <w:rsid w:val="00D51880"/>
    <w:rsid w:val="00D53DB5"/>
    <w:rsid w:val="00D554AE"/>
    <w:rsid w:val="00D67D91"/>
    <w:rsid w:val="00D73863"/>
    <w:rsid w:val="00D80F77"/>
    <w:rsid w:val="00D81B0B"/>
    <w:rsid w:val="00D84CC8"/>
    <w:rsid w:val="00DA1B93"/>
    <w:rsid w:val="00DA7D64"/>
    <w:rsid w:val="00DB345A"/>
    <w:rsid w:val="00DB741F"/>
    <w:rsid w:val="00DC3F72"/>
    <w:rsid w:val="00DE0C0A"/>
    <w:rsid w:val="00E15648"/>
    <w:rsid w:val="00E247CF"/>
    <w:rsid w:val="00E36DE5"/>
    <w:rsid w:val="00E4213D"/>
    <w:rsid w:val="00E43930"/>
    <w:rsid w:val="00E456ED"/>
    <w:rsid w:val="00E50F35"/>
    <w:rsid w:val="00E5247B"/>
    <w:rsid w:val="00E54009"/>
    <w:rsid w:val="00E612D5"/>
    <w:rsid w:val="00E71163"/>
    <w:rsid w:val="00E95070"/>
    <w:rsid w:val="00EC2184"/>
    <w:rsid w:val="00EE45AF"/>
    <w:rsid w:val="00EF3F9E"/>
    <w:rsid w:val="00F1251C"/>
    <w:rsid w:val="00F416F8"/>
    <w:rsid w:val="00F42177"/>
    <w:rsid w:val="00F4678E"/>
    <w:rsid w:val="00F56E96"/>
    <w:rsid w:val="00F77838"/>
    <w:rsid w:val="00FC3235"/>
    <w:rsid w:val="00FC5947"/>
    <w:rsid w:val="00FD4073"/>
    <w:rsid w:val="00FF3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1CFA3"/>
  <w15:docId w15:val="{545C6583-DAFF-4AF6-9192-9360B8B2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3A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C2C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2C79"/>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C2C79"/>
    <w:rPr>
      <w:vertAlign w:val="superscript"/>
    </w:rPr>
  </w:style>
  <w:style w:type="paragraph" w:styleId="ListParagraph">
    <w:name w:val="List Paragraph"/>
    <w:basedOn w:val="Normal"/>
    <w:uiPriority w:val="34"/>
    <w:qFormat/>
    <w:rsid w:val="005147C4"/>
    <w:pPr>
      <w:ind w:left="720"/>
      <w:contextualSpacing/>
    </w:pPr>
    <w:rPr>
      <w:rFonts w:eastAsia="Times New Roman"/>
      <w:lang w:eastAsia="zh-CN"/>
    </w:rPr>
  </w:style>
  <w:style w:type="paragraph" w:styleId="BalloonText">
    <w:name w:val="Balloon Text"/>
    <w:basedOn w:val="Normal"/>
    <w:link w:val="BalloonTextChar"/>
    <w:uiPriority w:val="99"/>
    <w:semiHidden/>
    <w:unhideWhenUsed/>
    <w:rsid w:val="00027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093"/>
    <w:rPr>
      <w:rFonts w:ascii="Tahoma" w:eastAsia="Calibri" w:hAnsi="Tahoma" w:cs="Tahoma"/>
      <w:sz w:val="16"/>
      <w:szCs w:val="16"/>
    </w:rPr>
  </w:style>
  <w:style w:type="paragraph" w:styleId="Header">
    <w:name w:val="header"/>
    <w:basedOn w:val="Normal"/>
    <w:link w:val="HeaderChar"/>
    <w:uiPriority w:val="99"/>
    <w:unhideWhenUsed/>
    <w:rsid w:val="006B3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4A0"/>
    <w:rPr>
      <w:sz w:val="22"/>
      <w:szCs w:val="22"/>
    </w:rPr>
  </w:style>
  <w:style w:type="paragraph" w:styleId="Footer">
    <w:name w:val="footer"/>
    <w:basedOn w:val="Normal"/>
    <w:link w:val="FooterChar"/>
    <w:uiPriority w:val="99"/>
    <w:semiHidden/>
    <w:unhideWhenUsed/>
    <w:rsid w:val="006B34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34A0"/>
    <w:rPr>
      <w:sz w:val="22"/>
      <w:szCs w:val="22"/>
    </w:rPr>
  </w:style>
  <w:style w:type="character" w:styleId="CommentReference">
    <w:name w:val="annotation reference"/>
    <w:basedOn w:val="DefaultParagraphFont"/>
    <w:uiPriority w:val="99"/>
    <w:semiHidden/>
    <w:unhideWhenUsed/>
    <w:rsid w:val="00A448D8"/>
    <w:rPr>
      <w:sz w:val="16"/>
      <w:szCs w:val="16"/>
    </w:rPr>
  </w:style>
  <w:style w:type="paragraph" w:styleId="CommentText">
    <w:name w:val="annotation text"/>
    <w:basedOn w:val="Normal"/>
    <w:link w:val="CommentTextChar"/>
    <w:uiPriority w:val="99"/>
    <w:semiHidden/>
    <w:unhideWhenUsed/>
    <w:rsid w:val="00A448D8"/>
    <w:pPr>
      <w:spacing w:line="240" w:lineRule="auto"/>
    </w:pPr>
    <w:rPr>
      <w:sz w:val="20"/>
      <w:szCs w:val="20"/>
    </w:rPr>
  </w:style>
  <w:style w:type="character" w:customStyle="1" w:styleId="CommentTextChar">
    <w:name w:val="Comment Text Char"/>
    <w:basedOn w:val="DefaultParagraphFont"/>
    <w:link w:val="CommentText"/>
    <w:uiPriority w:val="99"/>
    <w:semiHidden/>
    <w:rsid w:val="00A448D8"/>
  </w:style>
  <w:style w:type="paragraph" w:styleId="CommentSubject">
    <w:name w:val="annotation subject"/>
    <w:basedOn w:val="CommentText"/>
    <w:next w:val="CommentText"/>
    <w:link w:val="CommentSubjectChar"/>
    <w:uiPriority w:val="99"/>
    <w:semiHidden/>
    <w:unhideWhenUsed/>
    <w:rsid w:val="00A448D8"/>
    <w:rPr>
      <w:b/>
      <w:bCs/>
    </w:rPr>
  </w:style>
  <w:style w:type="character" w:customStyle="1" w:styleId="CommentSubjectChar">
    <w:name w:val="Comment Subject Char"/>
    <w:basedOn w:val="CommentTextChar"/>
    <w:link w:val="CommentSubject"/>
    <w:uiPriority w:val="99"/>
    <w:semiHidden/>
    <w:rsid w:val="00A448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126192">
      <w:bodyDiv w:val="1"/>
      <w:marLeft w:val="0"/>
      <w:marRight w:val="0"/>
      <w:marTop w:val="0"/>
      <w:marBottom w:val="0"/>
      <w:divBdr>
        <w:top w:val="none" w:sz="0" w:space="0" w:color="auto"/>
        <w:left w:val="none" w:sz="0" w:space="0" w:color="auto"/>
        <w:bottom w:val="none" w:sz="0" w:space="0" w:color="auto"/>
        <w:right w:val="none" w:sz="0" w:space="0" w:color="auto"/>
      </w:divBdr>
    </w:div>
    <w:div w:id="1236088001">
      <w:bodyDiv w:val="1"/>
      <w:marLeft w:val="0"/>
      <w:marRight w:val="0"/>
      <w:marTop w:val="0"/>
      <w:marBottom w:val="0"/>
      <w:divBdr>
        <w:top w:val="none" w:sz="0" w:space="0" w:color="auto"/>
        <w:left w:val="none" w:sz="0" w:space="0" w:color="auto"/>
        <w:bottom w:val="none" w:sz="0" w:space="0" w:color="auto"/>
        <w:right w:val="none" w:sz="0" w:space="0" w:color="auto"/>
      </w:divBdr>
    </w:div>
    <w:div w:id="143729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74D4F4-A13C-4449-937A-D2C66EDB7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1220</Words>
  <Characters>6957</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Your Company Name</Company>
  <LinksUpToDate>false</LinksUpToDate>
  <CharactersWithSpaces>8161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A Kuriyama</dc:creator>
  <cp:lastModifiedBy>Denise Cheok Jia Yuan</cp:lastModifiedBy>
  <cp:revision>3</cp:revision>
  <cp:lastPrinted>2016-05-03T01:05:00Z</cp:lastPrinted>
  <dcterms:created xsi:type="dcterms:W3CDTF">2016-09-30T20:41:00Z</dcterms:created>
  <dcterms:modified xsi:type="dcterms:W3CDTF">2016-10-14T08:02:00Z</dcterms:modified>
</cp:coreProperties>
</file>