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85D594" w14:textId="77777777" w:rsidR="00B77A20" w:rsidRPr="0086436F" w:rsidRDefault="00B77A20" w:rsidP="00B77A20">
      <w:pPr>
        <w:pStyle w:val="Header"/>
        <w:rPr>
          <w:rFonts w:cs="Arial"/>
          <w:b/>
        </w:rPr>
      </w:pPr>
    </w:p>
    <w:p w14:paraId="455F7E8F" w14:textId="77777777" w:rsidR="00B77A20" w:rsidRPr="0086436F" w:rsidRDefault="008E60A7" w:rsidP="00E64CC8">
      <w:pPr>
        <w:pStyle w:val="WarrantyL5"/>
        <w:numPr>
          <w:ilvl w:val="0"/>
          <w:numId w:val="0"/>
        </w:numPr>
        <w:spacing w:line="240" w:lineRule="auto"/>
        <w:jc w:val="center"/>
        <w:rPr>
          <w:rFonts w:ascii="Arial" w:hAnsi="Arial" w:cs="Arial"/>
        </w:rPr>
      </w:pPr>
      <w:r>
        <w:rPr>
          <w:noProof/>
          <w:lang w:val="en-US" w:eastAsia="en-US" w:bidi="ar-SA"/>
        </w:rPr>
        <w:drawing>
          <wp:inline distT="0" distB="0" distL="0" distR="0" wp14:anchorId="1F695AF9" wp14:editId="27D3B8A2">
            <wp:extent cx="1466215" cy="87503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875030"/>
                    </a:xfrm>
                    <a:prstGeom prst="rect">
                      <a:avLst/>
                    </a:prstGeom>
                    <a:noFill/>
                    <a:ln>
                      <a:noFill/>
                    </a:ln>
                  </pic:spPr>
                </pic:pic>
              </a:graphicData>
            </a:graphic>
          </wp:inline>
        </w:drawing>
      </w:r>
    </w:p>
    <w:p w14:paraId="7B870E16" w14:textId="77777777" w:rsidR="00076528" w:rsidRDefault="00076528" w:rsidP="007F4786">
      <w:pPr>
        <w:pStyle w:val="WarrantyL5"/>
        <w:numPr>
          <w:ilvl w:val="0"/>
          <w:numId w:val="0"/>
        </w:numPr>
        <w:tabs>
          <w:tab w:val="left" w:pos="9214"/>
        </w:tabs>
        <w:spacing w:after="0" w:line="240" w:lineRule="auto"/>
        <w:jc w:val="center"/>
        <w:rPr>
          <w:rFonts w:ascii="Arial" w:hAnsi="Arial" w:cs="Arial"/>
          <w:b/>
          <w:spacing w:val="-10"/>
          <w:w w:val="95"/>
          <w:sz w:val="24"/>
          <w:szCs w:val="24"/>
        </w:rPr>
      </w:pPr>
    </w:p>
    <w:p w14:paraId="07344F8B" w14:textId="77777777" w:rsidR="00E86837" w:rsidRPr="0086436F" w:rsidRDefault="00B77A20" w:rsidP="006E54CA">
      <w:pPr>
        <w:pStyle w:val="WarrantyL5"/>
        <w:numPr>
          <w:ilvl w:val="0"/>
          <w:numId w:val="0"/>
        </w:numPr>
        <w:tabs>
          <w:tab w:val="left" w:pos="9214"/>
        </w:tabs>
        <w:spacing w:after="0" w:line="240" w:lineRule="auto"/>
        <w:ind w:left="720"/>
        <w:jc w:val="center"/>
        <w:rPr>
          <w:rFonts w:ascii="Arial" w:hAnsi="Arial" w:cs="Arial"/>
        </w:rPr>
      </w:pPr>
      <w:r w:rsidRPr="00940FA4">
        <w:rPr>
          <w:rFonts w:ascii="Arial" w:hAnsi="Arial" w:cs="Arial"/>
          <w:b/>
          <w:spacing w:val="-10"/>
          <w:w w:val="95"/>
          <w:sz w:val="24"/>
          <w:szCs w:val="24"/>
        </w:rPr>
        <w:t xml:space="preserve">Request for </w:t>
      </w:r>
      <w:r w:rsidR="002F78D5" w:rsidRPr="00940FA4">
        <w:rPr>
          <w:rFonts w:ascii="Arial" w:hAnsi="Arial" w:cs="Arial"/>
          <w:b/>
          <w:spacing w:val="-10"/>
          <w:w w:val="95"/>
          <w:sz w:val="24"/>
          <w:szCs w:val="24"/>
        </w:rPr>
        <w:t>Proposal</w:t>
      </w:r>
      <w:r w:rsidRPr="00940FA4">
        <w:rPr>
          <w:rFonts w:ascii="Arial" w:hAnsi="Arial" w:cs="Arial"/>
          <w:b/>
          <w:spacing w:val="-10"/>
          <w:w w:val="95"/>
          <w:sz w:val="24"/>
          <w:szCs w:val="24"/>
        </w:rPr>
        <w:t xml:space="preserve"> (</w:t>
      </w:r>
      <w:r w:rsidR="002F78D5" w:rsidRPr="00940FA4">
        <w:rPr>
          <w:rFonts w:ascii="Arial" w:hAnsi="Arial" w:cs="Arial"/>
          <w:b/>
          <w:spacing w:val="-10"/>
          <w:w w:val="95"/>
          <w:sz w:val="24"/>
          <w:szCs w:val="24"/>
        </w:rPr>
        <w:t>RFP</w:t>
      </w:r>
      <w:r w:rsidRPr="00940FA4">
        <w:rPr>
          <w:rFonts w:ascii="Arial" w:hAnsi="Arial" w:cs="Arial"/>
          <w:b/>
          <w:spacing w:val="-10"/>
          <w:w w:val="95"/>
          <w:sz w:val="24"/>
          <w:szCs w:val="24"/>
        </w:rPr>
        <w:t>)</w:t>
      </w:r>
      <w:r w:rsidR="00940FA4" w:rsidRPr="00940FA4">
        <w:rPr>
          <w:rFonts w:ascii="Arial" w:hAnsi="Arial" w:cs="Arial"/>
          <w:b/>
          <w:spacing w:val="-10"/>
          <w:w w:val="95"/>
          <w:sz w:val="24"/>
          <w:szCs w:val="24"/>
        </w:rPr>
        <w:t xml:space="preserve"> – </w:t>
      </w:r>
      <w:r w:rsidR="005312D1" w:rsidRPr="005312D1">
        <w:rPr>
          <w:rFonts w:ascii="Arial" w:hAnsi="Arial" w:cs="Arial"/>
          <w:b/>
          <w:spacing w:val="-10"/>
          <w:w w:val="95"/>
          <w:sz w:val="24"/>
          <w:szCs w:val="24"/>
        </w:rPr>
        <w:t>OFWG 07 2020A – Nanoplastics in Marine Debris in the APEC Region</w:t>
      </w:r>
      <w:r w:rsidRPr="00940FA4">
        <w:rPr>
          <w:rFonts w:ascii="Arial" w:hAnsi="Arial" w:cs="Arial"/>
          <w:b/>
          <w:spacing w:val="-10"/>
          <w:w w:val="95"/>
          <w:sz w:val="24"/>
          <w:szCs w:val="24"/>
        </w:rPr>
        <w:br/>
      </w:r>
    </w:p>
    <w:p w14:paraId="7CDC2A2F" w14:textId="77777777" w:rsidR="00E86837" w:rsidRPr="0086436F" w:rsidRDefault="00E86837" w:rsidP="0063297B">
      <w:pPr>
        <w:pStyle w:val="WarrantyL5"/>
        <w:numPr>
          <w:ilvl w:val="0"/>
          <w:numId w:val="0"/>
        </w:numPr>
        <w:spacing w:after="0" w:line="240" w:lineRule="auto"/>
        <w:rPr>
          <w:rFonts w:ascii="Arial" w:hAnsi="Arial" w:cs="Arial"/>
        </w:rPr>
      </w:pPr>
    </w:p>
    <w:p w14:paraId="254B511A" w14:textId="77777777" w:rsidR="00EF7FFE" w:rsidRPr="0062164C" w:rsidRDefault="004713FE">
      <w:pPr>
        <w:pStyle w:val="WarrantyL5"/>
        <w:numPr>
          <w:ilvl w:val="0"/>
          <w:numId w:val="0"/>
        </w:numPr>
        <w:spacing w:after="240" w:line="240" w:lineRule="auto"/>
        <w:rPr>
          <w:rFonts w:ascii="Arial" w:hAnsi="Arial" w:cs="Arial"/>
          <w:b/>
          <w:u w:val="single"/>
        </w:rPr>
      </w:pPr>
      <w:bookmarkStart w:id="0" w:name="bkACN1"/>
      <w:bookmarkEnd w:id="0"/>
      <w:r w:rsidRPr="0062164C">
        <w:rPr>
          <w:rFonts w:ascii="Arial" w:hAnsi="Arial" w:cs="Arial"/>
          <w:b/>
          <w:u w:val="single"/>
        </w:rPr>
        <w:t>Introduction</w:t>
      </w:r>
    </w:p>
    <w:p w14:paraId="55730805" w14:textId="77777777" w:rsidR="00EF7FFE" w:rsidRPr="0086436F" w:rsidRDefault="009A3748">
      <w:pPr>
        <w:pStyle w:val="Level1"/>
        <w:spacing w:before="120" w:after="240" w:line="240" w:lineRule="auto"/>
        <w:rPr>
          <w:rFonts w:ascii="Arial" w:hAnsi="Arial" w:cs="Arial"/>
        </w:rPr>
      </w:pPr>
      <w:bookmarkStart w:id="1" w:name="bkInsertText"/>
      <w:bookmarkEnd w:id="1"/>
      <w:r w:rsidRPr="0086436F">
        <w:rPr>
          <w:rFonts w:ascii="Arial" w:hAnsi="Arial" w:cs="Arial"/>
        </w:rPr>
        <w:t xml:space="preserve">The </w:t>
      </w:r>
      <w:r w:rsidR="00295976" w:rsidRPr="0086436F">
        <w:rPr>
          <w:rFonts w:ascii="Arial" w:hAnsi="Arial" w:cs="Arial"/>
        </w:rPr>
        <w:t>APEC Secretariat</w:t>
      </w:r>
      <w:r w:rsidR="00450189" w:rsidRPr="0086436F">
        <w:rPr>
          <w:rFonts w:ascii="Arial" w:hAnsi="Arial" w:cs="Arial"/>
        </w:rPr>
        <w:t xml:space="preserve"> </w:t>
      </w:r>
      <w:r w:rsidRPr="0086436F">
        <w:rPr>
          <w:rFonts w:ascii="Arial" w:hAnsi="Arial" w:cs="Arial"/>
        </w:rPr>
        <w:t xml:space="preserve">is seeking </w:t>
      </w:r>
      <w:r w:rsidR="002F78D5" w:rsidRPr="0086436F">
        <w:rPr>
          <w:rFonts w:ascii="Arial" w:hAnsi="Arial" w:cs="Arial"/>
        </w:rPr>
        <w:t>proposal</w:t>
      </w:r>
      <w:r w:rsidRPr="0086436F">
        <w:rPr>
          <w:rFonts w:ascii="Arial" w:hAnsi="Arial" w:cs="Arial"/>
        </w:rPr>
        <w:t xml:space="preserve">s for the provision of the </w:t>
      </w:r>
      <w:r w:rsidR="00311825">
        <w:rPr>
          <w:rFonts w:ascii="Arial" w:hAnsi="Arial" w:cs="Arial"/>
        </w:rPr>
        <w:t>Services</w:t>
      </w:r>
      <w:r w:rsidRPr="0086436F">
        <w:rPr>
          <w:rFonts w:ascii="Arial" w:hAnsi="Arial" w:cs="Arial"/>
        </w:rPr>
        <w:t xml:space="preserve"> described in </w:t>
      </w:r>
      <w:r w:rsidR="0063297B" w:rsidRPr="0086436F">
        <w:rPr>
          <w:rFonts w:ascii="Arial" w:hAnsi="Arial" w:cs="Arial"/>
          <w:i/>
        </w:rPr>
        <w:t>RF</w:t>
      </w:r>
      <w:r w:rsidR="007D4BB5" w:rsidRPr="0086436F">
        <w:rPr>
          <w:rFonts w:ascii="Arial" w:hAnsi="Arial" w:cs="Arial"/>
          <w:i/>
        </w:rPr>
        <w:t>P</w:t>
      </w:r>
      <w:r w:rsidR="0063297B" w:rsidRPr="0086436F">
        <w:rPr>
          <w:rFonts w:ascii="Arial" w:hAnsi="Arial" w:cs="Arial"/>
          <w:i/>
        </w:rPr>
        <w:t xml:space="preserve"> Schedule 1 – Statement of Requirement</w:t>
      </w:r>
      <w:r w:rsidRPr="0086436F">
        <w:rPr>
          <w:rFonts w:ascii="Arial" w:hAnsi="Arial" w:cs="Arial"/>
        </w:rPr>
        <w:t>.</w:t>
      </w:r>
    </w:p>
    <w:p w14:paraId="39077CC9" w14:textId="77777777" w:rsidR="00EF7FFE" w:rsidRPr="0086436F" w:rsidRDefault="00450189">
      <w:pPr>
        <w:pStyle w:val="Level1"/>
        <w:spacing w:before="120" w:after="240" w:line="240" w:lineRule="auto"/>
        <w:rPr>
          <w:rFonts w:ascii="Arial" w:hAnsi="Arial" w:cs="Arial"/>
        </w:rPr>
      </w:pPr>
      <w:r w:rsidRPr="0086436F">
        <w:rPr>
          <w:rFonts w:ascii="Arial" w:hAnsi="Arial" w:cs="Arial"/>
        </w:rPr>
        <w:t xml:space="preserve">Each </w:t>
      </w:r>
      <w:r w:rsidR="00F44688">
        <w:rPr>
          <w:rFonts w:ascii="Arial" w:hAnsi="Arial" w:cs="Arial"/>
        </w:rPr>
        <w:t>Bidder</w:t>
      </w:r>
      <w:r w:rsidR="009A3748" w:rsidRPr="0086436F">
        <w:rPr>
          <w:rFonts w:ascii="Arial" w:hAnsi="Arial" w:cs="Arial"/>
        </w:rPr>
        <w:t xml:space="preserve"> to this RF</w:t>
      </w:r>
      <w:r w:rsidR="007D4BB5" w:rsidRPr="0086436F">
        <w:rPr>
          <w:rFonts w:ascii="Arial" w:hAnsi="Arial" w:cs="Arial"/>
        </w:rPr>
        <w:t>P</w:t>
      </w:r>
      <w:r w:rsidR="009A3748" w:rsidRPr="0086436F">
        <w:rPr>
          <w:rFonts w:ascii="Arial" w:hAnsi="Arial" w:cs="Arial"/>
        </w:rPr>
        <w:t xml:space="preserve"> </w:t>
      </w:r>
      <w:r w:rsidRPr="0086436F">
        <w:rPr>
          <w:rFonts w:ascii="Arial" w:hAnsi="Arial" w:cs="Arial"/>
        </w:rPr>
        <w:t>is expected</w:t>
      </w:r>
      <w:r w:rsidR="007631D3" w:rsidRPr="0086436F">
        <w:rPr>
          <w:rFonts w:ascii="Arial" w:hAnsi="Arial" w:cs="Arial"/>
        </w:rPr>
        <w:t xml:space="preserve"> to</w:t>
      </w:r>
      <w:r w:rsidR="00CE39E7">
        <w:rPr>
          <w:rFonts w:ascii="Arial" w:hAnsi="Arial" w:cs="Arial"/>
        </w:rPr>
        <w:t>:</w:t>
      </w:r>
    </w:p>
    <w:p w14:paraId="6F4B041B" w14:textId="77777777" w:rsidR="00EF7FFE" w:rsidRPr="0086436F" w:rsidRDefault="009A3748">
      <w:pPr>
        <w:pStyle w:val="Level2"/>
        <w:tabs>
          <w:tab w:val="clear" w:pos="1361"/>
        </w:tabs>
        <w:spacing w:before="120" w:after="240" w:line="240" w:lineRule="auto"/>
        <w:rPr>
          <w:rFonts w:ascii="Arial" w:hAnsi="Arial" w:cs="Arial"/>
        </w:rPr>
      </w:pPr>
      <w:r w:rsidRPr="0086436F">
        <w:rPr>
          <w:rFonts w:ascii="Arial" w:hAnsi="Arial" w:cs="Arial"/>
        </w:rPr>
        <w:t xml:space="preserve">fully inform </w:t>
      </w:r>
      <w:r w:rsidR="00331C27">
        <w:rPr>
          <w:rFonts w:ascii="Arial" w:hAnsi="Arial" w:cs="Arial"/>
        </w:rPr>
        <w:t>themselves</w:t>
      </w:r>
      <w:r w:rsidR="00331C27" w:rsidRPr="0086436F">
        <w:rPr>
          <w:rFonts w:ascii="Arial" w:hAnsi="Arial" w:cs="Arial"/>
        </w:rPr>
        <w:t xml:space="preserve"> </w:t>
      </w:r>
      <w:r w:rsidRPr="0086436F">
        <w:rPr>
          <w:rFonts w:ascii="Arial" w:hAnsi="Arial" w:cs="Arial"/>
        </w:rPr>
        <w:t>on all aspects of the work required to be pe</w:t>
      </w:r>
      <w:r w:rsidR="00CE39E7">
        <w:rPr>
          <w:rFonts w:ascii="Arial" w:hAnsi="Arial" w:cs="Arial"/>
        </w:rPr>
        <w:t>r</w:t>
      </w:r>
      <w:r w:rsidR="00D9111C" w:rsidRPr="0086436F">
        <w:rPr>
          <w:rFonts w:ascii="Arial" w:hAnsi="Arial" w:cs="Arial"/>
        </w:rPr>
        <w:t>fo</w:t>
      </w:r>
      <w:r w:rsidRPr="0086436F">
        <w:rPr>
          <w:rFonts w:ascii="Arial" w:hAnsi="Arial" w:cs="Arial"/>
        </w:rPr>
        <w:t>rmed</w:t>
      </w:r>
      <w:r w:rsidR="00B86FD1" w:rsidRPr="0086436F">
        <w:rPr>
          <w:rFonts w:ascii="Arial" w:hAnsi="Arial" w:cs="Arial"/>
        </w:rPr>
        <w:t>;</w:t>
      </w:r>
    </w:p>
    <w:p w14:paraId="2BE97EE3" w14:textId="77777777" w:rsidR="00EF7FFE" w:rsidRPr="0086436F" w:rsidRDefault="00450189">
      <w:pPr>
        <w:pStyle w:val="Level2"/>
        <w:spacing w:before="120" w:after="240" w:line="240" w:lineRule="auto"/>
        <w:rPr>
          <w:rFonts w:ascii="Arial" w:hAnsi="Arial" w:cs="Arial"/>
        </w:rPr>
      </w:pPr>
      <w:bookmarkStart w:id="2" w:name="_Ref228514680"/>
      <w:r w:rsidRPr="0086436F">
        <w:rPr>
          <w:rFonts w:ascii="Arial" w:hAnsi="Arial" w:cs="Arial"/>
        </w:rPr>
        <w:t>s</w:t>
      </w:r>
      <w:r w:rsidR="00AE221B" w:rsidRPr="0086436F">
        <w:rPr>
          <w:rFonts w:ascii="Arial" w:hAnsi="Arial" w:cs="Arial"/>
        </w:rPr>
        <w:t xml:space="preserve">ubmit its </w:t>
      </w:r>
      <w:r w:rsidR="007D4BB5" w:rsidRPr="0086436F">
        <w:rPr>
          <w:rFonts w:ascii="Arial" w:hAnsi="Arial" w:cs="Arial"/>
        </w:rPr>
        <w:t>proposal</w:t>
      </w:r>
      <w:r w:rsidR="00AE221B" w:rsidRPr="0086436F">
        <w:rPr>
          <w:rFonts w:ascii="Arial" w:hAnsi="Arial" w:cs="Arial"/>
        </w:rPr>
        <w:t xml:space="preserve"> on the </w:t>
      </w:r>
      <w:r w:rsidR="00206C82" w:rsidRPr="0086436F">
        <w:rPr>
          <w:rFonts w:ascii="Arial" w:hAnsi="Arial" w:cs="Arial"/>
        </w:rPr>
        <w:t>t</w:t>
      </w:r>
      <w:r w:rsidR="00AE221B" w:rsidRPr="0086436F">
        <w:rPr>
          <w:rFonts w:ascii="Arial" w:hAnsi="Arial" w:cs="Arial"/>
        </w:rPr>
        <w:t>emplate provided at</w:t>
      </w:r>
      <w:r w:rsidR="009A3748" w:rsidRPr="0086436F">
        <w:rPr>
          <w:rFonts w:ascii="Arial" w:hAnsi="Arial" w:cs="Arial"/>
        </w:rPr>
        <w:t xml:space="preserve"> </w:t>
      </w:r>
      <w:r w:rsidR="009A3748" w:rsidRPr="0086436F">
        <w:rPr>
          <w:rFonts w:ascii="Arial" w:hAnsi="Arial" w:cs="Arial"/>
          <w:i/>
        </w:rPr>
        <w:t>RF</w:t>
      </w:r>
      <w:r w:rsidR="007D4BB5" w:rsidRPr="0086436F">
        <w:rPr>
          <w:rFonts w:ascii="Arial" w:hAnsi="Arial" w:cs="Arial"/>
          <w:i/>
        </w:rPr>
        <w:t>P</w:t>
      </w:r>
      <w:r w:rsidR="009A3748" w:rsidRPr="0086436F">
        <w:rPr>
          <w:rFonts w:ascii="Arial" w:hAnsi="Arial" w:cs="Arial"/>
          <w:i/>
        </w:rPr>
        <w:t xml:space="preserve"> Schedule 2 –</w:t>
      </w:r>
      <w:r w:rsidR="00283858" w:rsidRPr="0086436F">
        <w:rPr>
          <w:rFonts w:ascii="Arial" w:hAnsi="Arial" w:cs="Arial"/>
          <w:i/>
        </w:rPr>
        <w:t xml:space="preserve"> </w:t>
      </w:r>
      <w:r w:rsidR="007D4BB5" w:rsidRPr="0086436F">
        <w:rPr>
          <w:rFonts w:ascii="Arial" w:hAnsi="Arial" w:cs="Arial"/>
          <w:i/>
        </w:rPr>
        <w:t>Proposal</w:t>
      </w:r>
      <w:r w:rsidR="00AF63FA">
        <w:rPr>
          <w:rFonts w:ascii="Arial" w:hAnsi="Arial" w:cs="Arial"/>
          <w:i/>
        </w:rPr>
        <w:t xml:space="preserve">, </w:t>
      </w:r>
      <w:r w:rsidR="00AF63FA" w:rsidRPr="00AF63FA">
        <w:rPr>
          <w:rFonts w:ascii="Arial" w:hAnsi="Arial" w:cs="Arial"/>
        </w:rPr>
        <w:t xml:space="preserve">including the signed Declaration </w:t>
      </w:r>
      <w:r w:rsidR="00D458F2">
        <w:rPr>
          <w:rFonts w:ascii="Arial" w:hAnsi="Arial" w:cs="Arial"/>
        </w:rPr>
        <w:t xml:space="preserve">by Bidder </w:t>
      </w:r>
      <w:r w:rsidR="00AF63FA" w:rsidRPr="00AF63FA">
        <w:rPr>
          <w:rFonts w:ascii="Arial" w:hAnsi="Arial" w:cs="Arial"/>
        </w:rPr>
        <w:t>at the end of</w:t>
      </w:r>
      <w:r w:rsidR="00AF63FA">
        <w:rPr>
          <w:rFonts w:ascii="Arial" w:hAnsi="Arial" w:cs="Arial"/>
          <w:i/>
        </w:rPr>
        <w:t xml:space="preserve"> Schedule 2</w:t>
      </w:r>
      <w:r w:rsidR="00AA77A8" w:rsidRPr="0086436F">
        <w:rPr>
          <w:rFonts w:ascii="Arial" w:hAnsi="Arial" w:cs="Arial"/>
        </w:rPr>
        <w:t>;</w:t>
      </w:r>
      <w:r w:rsidR="009A3748" w:rsidRPr="0086436F">
        <w:rPr>
          <w:rFonts w:ascii="Arial" w:hAnsi="Arial" w:cs="Arial"/>
        </w:rPr>
        <w:t xml:space="preserve"> and</w:t>
      </w:r>
      <w:r w:rsidR="009A3748" w:rsidRPr="0086436F">
        <w:rPr>
          <w:rFonts w:ascii="Arial" w:hAnsi="Arial" w:cs="Arial"/>
          <w:i/>
        </w:rPr>
        <w:t xml:space="preserve"> </w:t>
      </w:r>
    </w:p>
    <w:p w14:paraId="37B5A6B4" w14:textId="77777777" w:rsidR="00EF7FFE" w:rsidRPr="0086436F" w:rsidRDefault="00450189">
      <w:pPr>
        <w:pStyle w:val="Level2"/>
        <w:spacing w:before="120" w:after="240" w:line="240" w:lineRule="auto"/>
        <w:rPr>
          <w:rFonts w:ascii="Arial" w:hAnsi="Arial" w:cs="Arial"/>
        </w:rPr>
      </w:pPr>
      <w:r w:rsidRPr="0086436F">
        <w:rPr>
          <w:rFonts w:ascii="Arial" w:hAnsi="Arial" w:cs="Arial"/>
        </w:rPr>
        <w:t>s</w:t>
      </w:r>
      <w:r w:rsidR="009A3748" w:rsidRPr="0086436F">
        <w:rPr>
          <w:rFonts w:ascii="Arial" w:hAnsi="Arial" w:cs="Arial"/>
        </w:rPr>
        <w:t xml:space="preserve">ubmit </w:t>
      </w:r>
      <w:r w:rsidRPr="0086436F">
        <w:rPr>
          <w:rFonts w:ascii="Arial" w:hAnsi="Arial" w:cs="Arial"/>
        </w:rPr>
        <w:t>its</w:t>
      </w:r>
      <w:r w:rsidR="009A3748" w:rsidRPr="0086436F">
        <w:rPr>
          <w:rFonts w:ascii="Arial" w:hAnsi="Arial" w:cs="Arial"/>
        </w:rPr>
        <w:t xml:space="preserve"> </w:t>
      </w:r>
      <w:r w:rsidR="007D4BB5" w:rsidRPr="0086436F">
        <w:rPr>
          <w:rFonts w:ascii="Arial" w:hAnsi="Arial" w:cs="Arial"/>
        </w:rPr>
        <w:t>proposal</w:t>
      </w:r>
      <w:r w:rsidR="009A3748" w:rsidRPr="0086436F">
        <w:rPr>
          <w:rFonts w:ascii="Arial" w:hAnsi="Arial" w:cs="Arial"/>
        </w:rPr>
        <w:t xml:space="preserve"> in accordance with </w:t>
      </w:r>
      <w:r w:rsidR="0063297B" w:rsidRPr="0086436F">
        <w:rPr>
          <w:rFonts w:ascii="Arial" w:hAnsi="Arial" w:cs="Arial"/>
          <w:i/>
        </w:rPr>
        <w:t>RF</w:t>
      </w:r>
      <w:r w:rsidR="007D4BB5" w:rsidRPr="0086436F">
        <w:rPr>
          <w:rFonts w:ascii="Arial" w:hAnsi="Arial" w:cs="Arial"/>
          <w:i/>
        </w:rPr>
        <w:t>P</w:t>
      </w:r>
      <w:r w:rsidR="0063297B" w:rsidRPr="0086436F">
        <w:rPr>
          <w:rFonts w:ascii="Arial" w:hAnsi="Arial" w:cs="Arial"/>
          <w:i/>
        </w:rPr>
        <w:t xml:space="preserve"> Schedule 1 – Statement of Requirement</w:t>
      </w:r>
      <w:r w:rsidR="00940FA4">
        <w:rPr>
          <w:rFonts w:ascii="Arial" w:hAnsi="Arial" w:cs="Arial"/>
          <w:i/>
        </w:rPr>
        <w:t xml:space="preserve"> </w:t>
      </w:r>
      <w:r w:rsidR="00940FA4" w:rsidRPr="00940FA4">
        <w:rPr>
          <w:rFonts w:ascii="Arial" w:hAnsi="Arial" w:cs="Arial"/>
        </w:rPr>
        <w:t>and with due note of</w:t>
      </w:r>
      <w:r w:rsidR="00940FA4">
        <w:rPr>
          <w:rFonts w:ascii="Arial" w:hAnsi="Arial" w:cs="Arial"/>
          <w:i/>
        </w:rPr>
        <w:t xml:space="preserve"> RFP Schedule 5 – Evaluation Criteria</w:t>
      </w:r>
      <w:r w:rsidR="0063297B" w:rsidRPr="0086436F">
        <w:rPr>
          <w:rFonts w:ascii="Arial" w:hAnsi="Arial" w:cs="Arial"/>
        </w:rPr>
        <w:t>.</w:t>
      </w:r>
      <w:bookmarkEnd w:id="2"/>
    </w:p>
    <w:p w14:paraId="4EC911DE" w14:textId="77777777" w:rsidR="00EF7FFE" w:rsidRDefault="002D50B6">
      <w:pPr>
        <w:pStyle w:val="Level1"/>
        <w:spacing w:before="120" w:after="240" w:line="240" w:lineRule="auto"/>
        <w:rPr>
          <w:rFonts w:ascii="Arial" w:hAnsi="Arial" w:cs="Arial"/>
        </w:rPr>
      </w:pPr>
      <w:r w:rsidRPr="0086436F">
        <w:rPr>
          <w:rFonts w:ascii="Arial" w:hAnsi="Arial" w:cs="Arial"/>
        </w:rPr>
        <w:t xml:space="preserve">Each </w:t>
      </w:r>
      <w:r>
        <w:rPr>
          <w:rFonts w:ascii="Arial" w:hAnsi="Arial" w:cs="Arial"/>
        </w:rPr>
        <w:t>Bidder</w:t>
      </w:r>
      <w:r w:rsidRPr="0086436F">
        <w:rPr>
          <w:rFonts w:ascii="Arial" w:hAnsi="Arial" w:cs="Arial"/>
        </w:rPr>
        <w:t>, by submitting its proposal, agrees that the proposal is subject to the</w:t>
      </w:r>
      <w:r w:rsidRPr="002D50B6">
        <w:rPr>
          <w:rFonts w:ascii="Arial" w:hAnsi="Arial" w:cs="Arial"/>
        </w:rPr>
        <w:t xml:space="preserve"> </w:t>
      </w:r>
      <w:r w:rsidRPr="006B2F23">
        <w:rPr>
          <w:rFonts w:ascii="Arial" w:hAnsi="Arial" w:cs="Arial"/>
        </w:rPr>
        <w:t>RFP Schedule 4 – Standard Conditions of Proposal</w:t>
      </w:r>
      <w:r>
        <w:rPr>
          <w:rFonts w:ascii="Arial" w:hAnsi="Arial" w:cs="Arial"/>
        </w:rPr>
        <w:t>,</w:t>
      </w:r>
      <w:r w:rsidRPr="006B2F23">
        <w:rPr>
          <w:rFonts w:ascii="Arial" w:hAnsi="Arial" w:cs="Arial"/>
        </w:rPr>
        <w:t xml:space="preserve"> and agrees to comply with those conditions.</w:t>
      </w:r>
      <w:r>
        <w:rPr>
          <w:rFonts w:ascii="Arial" w:hAnsi="Arial" w:cs="Arial"/>
        </w:rPr>
        <w:t xml:space="preserve">  </w:t>
      </w:r>
      <w:r w:rsidRPr="006B2F23">
        <w:rPr>
          <w:rFonts w:ascii="Arial" w:hAnsi="Arial" w:cs="Arial"/>
        </w:rPr>
        <w:t xml:space="preserve">Acceptance of a proposal will occur only when a contract is executed.  Any Contract will incorporate the APEC policies and guidelines identified in RFP Schedule 3 - Special Conditions of Proposal and </w:t>
      </w:r>
      <w:r>
        <w:rPr>
          <w:rFonts w:ascii="Arial" w:hAnsi="Arial" w:cs="Arial"/>
        </w:rPr>
        <w:t xml:space="preserve">the contract </w:t>
      </w:r>
      <w:r w:rsidRPr="006B2F23">
        <w:rPr>
          <w:rFonts w:ascii="Arial" w:hAnsi="Arial" w:cs="Arial"/>
        </w:rPr>
        <w:t>at RFP Schedule 6</w:t>
      </w:r>
      <w:r w:rsidRPr="002D50B6">
        <w:rPr>
          <w:rFonts w:ascii="Arial" w:hAnsi="Arial" w:cs="Arial"/>
        </w:rPr>
        <w:t xml:space="preserve"> </w:t>
      </w:r>
      <w:r>
        <w:rPr>
          <w:rFonts w:ascii="Arial" w:hAnsi="Arial" w:cs="Arial"/>
        </w:rPr>
        <w:t xml:space="preserve">- </w:t>
      </w:r>
      <w:r w:rsidRPr="006B2F23">
        <w:rPr>
          <w:rFonts w:ascii="Arial" w:hAnsi="Arial" w:cs="Arial"/>
        </w:rPr>
        <w:t xml:space="preserve">Standard Contract Conditions. </w:t>
      </w:r>
    </w:p>
    <w:p w14:paraId="12BF609F" w14:textId="77777777" w:rsidR="00B84C60" w:rsidRPr="006B2F23" w:rsidRDefault="00CE4964">
      <w:pPr>
        <w:pStyle w:val="Level1"/>
        <w:spacing w:before="120" w:after="240" w:line="240" w:lineRule="auto"/>
        <w:rPr>
          <w:rFonts w:ascii="Arial" w:hAnsi="Arial" w:cs="Arial"/>
        </w:rPr>
      </w:pPr>
      <w:r>
        <w:rPr>
          <w:rFonts w:ascii="Arial" w:hAnsi="Arial" w:cs="Arial"/>
        </w:rPr>
        <w:t>Bids from contractors based in non-member economies and bids from international organisations may be considered. Howeve</w:t>
      </w:r>
      <w:r w:rsidR="002D50B6">
        <w:rPr>
          <w:rFonts w:ascii="Arial" w:hAnsi="Arial" w:cs="Arial"/>
        </w:rPr>
        <w:t>r, priority is given to suitabl</w:t>
      </w:r>
      <w:r>
        <w:rPr>
          <w:rFonts w:ascii="Arial" w:hAnsi="Arial" w:cs="Arial"/>
        </w:rPr>
        <w:t>y qualified tenders from member economies.</w:t>
      </w:r>
    </w:p>
    <w:p w14:paraId="52EA679C" w14:textId="77777777" w:rsidR="001004E8" w:rsidRPr="0062164C" w:rsidRDefault="008A2632">
      <w:pPr>
        <w:keepLines w:val="0"/>
        <w:spacing w:before="240" w:after="0"/>
        <w:rPr>
          <w:rFonts w:cs="Arial"/>
          <w:b/>
          <w:u w:val="single"/>
        </w:rPr>
      </w:pPr>
      <w:r>
        <w:rPr>
          <w:rFonts w:cs="Arial"/>
          <w:b/>
        </w:rPr>
        <w:br w:type="page"/>
      </w:r>
      <w:r w:rsidR="001004E8" w:rsidRPr="0062164C">
        <w:rPr>
          <w:rFonts w:cs="Arial"/>
          <w:b/>
          <w:u w:val="single"/>
        </w:rPr>
        <w:lastRenderedPageBreak/>
        <w:t>Structure of the RFP</w:t>
      </w:r>
    </w:p>
    <w:p w14:paraId="0595C030" w14:textId="77777777" w:rsidR="001004E8" w:rsidRDefault="001004E8">
      <w:pPr>
        <w:keepLines w:val="0"/>
        <w:spacing w:before="240" w:after="0"/>
        <w:rPr>
          <w:rFonts w:cs="Arial"/>
        </w:rPr>
      </w:pPr>
      <w:r>
        <w:rPr>
          <w:rFonts w:cs="Arial"/>
        </w:rPr>
        <w:t>The RFP has six parts:</w:t>
      </w:r>
    </w:p>
    <w:p w14:paraId="5CFAB638" w14:textId="77777777" w:rsidR="001004E8" w:rsidRDefault="001004E8" w:rsidP="003B3A48">
      <w:pPr>
        <w:keepLines w:val="0"/>
        <w:numPr>
          <w:ilvl w:val="0"/>
          <w:numId w:val="15"/>
        </w:numPr>
        <w:spacing w:before="240" w:after="0"/>
        <w:rPr>
          <w:rFonts w:cs="Arial"/>
          <w:b/>
        </w:rPr>
      </w:pPr>
      <w:r>
        <w:rPr>
          <w:rFonts w:cs="Arial"/>
          <w:b/>
        </w:rPr>
        <w:t>Schedule 1: Statement of Requirement</w:t>
      </w:r>
    </w:p>
    <w:p w14:paraId="192D78CF" w14:textId="77777777" w:rsidR="001004E8" w:rsidRDefault="001004E8" w:rsidP="003B3A48">
      <w:pPr>
        <w:keepLines w:val="0"/>
        <w:numPr>
          <w:ilvl w:val="0"/>
          <w:numId w:val="15"/>
        </w:numPr>
        <w:spacing w:before="240" w:after="0"/>
        <w:rPr>
          <w:rFonts w:cs="Arial"/>
          <w:b/>
        </w:rPr>
      </w:pPr>
      <w:r>
        <w:rPr>
          <w:rFonts w:cs="Arial"/>
          <w:b/>
        </w:rPr>
        <w:t xml:space="preserve">Schedule 2: </w:t>
      </w:r>
      <w:r w:rsidR="00264C2C">
        <w:rPr>
          <w:rFonts w:cs="Arial"/>
          <w:b/>
        </w:rPr>
        <w:t>Proposal Template</w:t>
      </w:r>
    </w:p>
    <w:p w14:paraId="00805759" w14:textId="77777777" w:rsidR="001004E8" w:rsidRDefault="001004E8" w:rsidP="003B3A48">
      <w:pPr>
        <w:keepLines w:val="0"/>
        <w:numPr>
          <w:ilvl w:val="0"/>
          <w:numId w:val="15"/>
        </w:numPr>
        <w:spacing w:before="240" w:after="0"/>
        <w:rPr>
          <w:rFonts w:cs="Arial"/>
          <w:b/>
        </w:rPr>
      </w:pPr>
      <w:r>
        <w:rPr>
          <w:rFonts w:cs="Arial"/>
          <w:b/>
        </w:rPr>
        <w:t>Schedule 3: Special Conditions of Project Proposal</w:t>
      </w:r>
    </w:p>
    <w:p w14:paraId="56A3A302" w14:textId="77777777" w:rsidR="001004E8" w:rsidRDefault="001004E8" w:rsidP="003B3A48">
      <w:pPr>
        <w:keepLines w:val="0"/>
        <w:numPr>
          <w:ilvl w:val="0"/>
          <w:numId w:val="15"/>
        </w:numPr>
        <w:spacing w:before="240" w:after="0"/>
        <w:rPr>
          <w:rFonts w:cs="Arial"/>
          <w:b/>
        </w:rPr>
      </w:pPr>
      <w:r>
        <w:rPr>
          <w:rFonts w:cs="Arial"/>
          <w:b/>
        </w:rPr>
        <w:t>Schedule 4: Standard Conditions of Request for Proposal</w:t>
      </w:r>
    </w:p>
    <w:p w14:paraId="5EB16DF9" w14:textId="77777777" w:rsidR="001004E8" w:rsidRDefault="001004E8" w:rsidP="003B3A48">
      <w:pPr>
        <w:keepLines w:val="0"/>
        <w:numPr>
          <w:ilvl w:val="0"/>
          <w:numId w:val="15"/>
        </w:numPr>
        <w:spacing w:before="240" w:after="0"/>
        <w:rPr>
          <w:rFonts w:cs="Arial"/>
          <w:b/>
        </w:rPr>
      </w:pPr>
      <w:r>
        <w:rPr>
          <w:rFonts w:cs="Arial"/>
          <w:b/>
        </w:rPr>
        <w:t>Schedule 5: Evaluation Criteria</w:t>
      </w:r>
    </w:p>
    <w:p w14:paraId="57D4E47D" w14:textId="77777777" w:rsidR="00A8776F" w:rsidRDefault="001004E8" w:rsidP="003B3A48">
      <w:pPr>
        <w:keepLines w:val="0"/>
        <w:numPr>
          <w:ilvl w:val="0"/>
          <w:numId w:val="15"/>
        </w:numPr>
        <w:spacing w:before="240" w:after="0"/>
        <w:rPr>
          <w:rFonts w:cs="Arial"/>
          <w:b/>
        </w:rPr>
      </w:pPr>
      <w:r>
        <w:rPr>
          <w:rFonts w:cs="Arial"/>
          <w:b/>
        </w:rPr>
        <w:t>Schedule 6: APEC Standard Contract Conditions</w:t>
      </w:r>
    </w:p>
    <w:p w14:paraId="1D4E72FE" w14:textId="77777777" w:rsidR="008A2632" w:rsidRPr="0086436F" w:rsidRDefault="008A2632" w:rsidP="008A2632">
      <w:pPr>
        <w:keepLines w:val="0"/>
        <w:spacing w:before="240" w:after="0"/>
        <w:ind w:left="360"/>
        <w:rPr>
          <w:rFonts w:cs="Arial"/>
          <w:b/>
        </w:rPr>
      </w:pPr>
    </w:p>
    <w:p w14:paraId="659E3D1C" w14:textId="77777777" w:rsidR="00EF7FFE" w:rsidRPr="0086436F" w:rsidRDefault="009A3748">
      <w:pPr>
        <w:pStyle w:val="ord"/>
        <w:pBdr>
          <w:top w:val="single" w:sz="4" w:space="1" w:color="auto"/>
          <w:left w:val="single" w:sz="4" w:space="4" w:color="auto"/>
          <w:bottom w:val="single" w:sz="4" w:space="1" w:color="auto"/>
          <w:right w:val="single" w:sz="4" w:space="4" w:color="auto"/>
        </w:pBdr>
        <w:shd w:val="pct5" w:color="auto" w:fill="auto"/>
        <w:jc w:val="center"/>
        <w:rPr>
          <w:rFonts w:ascii="Arial" w:hAnsi="Arial" w:cs="Arial"/>
          <w:b/>
          <w:sz w:val="22"/>
          <w:szCs w:val="22"/>
        </w:rPr>
      </w:pPr>
      <w:r w:rsidRPr="0086436F">
        <w:rPr>
          <w:rFonts w:ascii="Arial" w:hAnsi="Arial" w:cs="Arial"/>
          <w:b/>
          <w:sz w:val="22"/>
          <w:szCs w:val="22"/>
        </w:rPr>
        <w:t>RF</w:t>
      </w:r>
      <w:r w:rsidR="00987877" w:rsidRPr="0086436F">
        <w:rPr>
          <w:rFonts w:ascii="Arial" w:hAnsi="Arial" w:cs="Arial"/>
          <w:b/>
          <w:sz w:val="22"/>
          <w:szCs w:val="22"/>
        </w:rPr>
        <w:t>P</w:t>
      </w:r>
      <w:r w:rsidRPr="0086436F">
        <w:rPr>
          <w:rFonts w:ascii="Arial" w:hAnsi="Arial" w:cs="Arial"/>
          <w:b/>
          <w:sz w:val="22"/>
          <w:szCs w:val="22"/>
        </w:rPr>
        <w:t xml:space="preserve"> Schedule 1 – Statement of Requirement</w:t>
      </w:r>
    </w:p>
    <w:p w14:paraId="029B35EA" w14:textId="77777777" w:rsidR="00EF7FFE" w:rsidRPr="001A6E70" w:rsidRDefault="009A3748" w:rsidP="004016F4">
      <w:pPr>
        <w:pStyle w:val="Heading1"/>
      </w:pPr>
      <w:r w:rsidRPr="001A6E70">
        <w:t xml:space="preserve">Key </w:t>
      </w:r>
      <w:r w:rsidR="00B86FD1" w:rsidRPr="001A6E70">
        <w:t xml:space="preserve">Dates and </w:t>
      </w:r>
      <w:r w:rsidR="00DE0F9C" w:rsidRPr="001A6E70">
        <w:t>Details</w:t>
      </w:r>
    </w:p>
    <w:p w14:paraId="17700436" w14:textId="77777777" w:rsidR="004713FE" w:rsidRPr="004713FE" w:rsidRDefault="004713FE" w:rsidP="00400DA5">
      <w:pPr>
        <w:spacing w:before="0" w:after="0"/>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0"/>
        <w:gridCol w:w="5860"/>
      </w:tblGrid>
      <w:tr w:rsidR="009E4743" w:rsidRPr="0086436F" w14:paraId="703B5BDF" w14:textId="77777777" w:rsidTr="000A599C">
        <w:tc>
          <w:tcPr>
            <w:tcW w:w="4220" w:type="dxa"/>
            <w:shd w:val="pct10" w:color="auto" w:fill="auto"/>
          </w:tcPr>
          <w:p w14:paraId="3F5E59EC" w14:textId="77777777" w:rsidR="00EF7FFE" w:rsidRPr="008239FF" w:rsidRDefault="009A3748"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Event</w:t>
            </w:r>
          </w:p>
        </w:tc>
        <w:tc>
          <w:tcPr>
            <w:tcW w:w="5860" w:type="dxa"/>
            <w:shd w:val="pct10" w:color="auto" w:fill="auto"/>
          </w:tcPr>
          <w:p w14:paraId="21AC7619" w14:textId="77777777" w:rsidR="00EF7FFE" w:rsidRPr="008239FF" w:rsidRDefault="009A3748"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Dates</w:t>
            </w:r>
          </w:p>
        </w:tc>
      </w:tr>
      <w:tr w:rsidR="00542DB3" w:rsidRPr="0086436F" w14:paraId="6A28B4E1" w14:textId="77777777" w:rsidTr="000A599C">
        <w:tc>
          <w:tcPr>
            <w:tcW w:w="4220" w:type="dxa"/>
          </w:tcPr>
          <w:p w14:paraId="30405C18" w14:textId="77777777" w:rsidR="00EF7FFE" w:rsidRPr="0086436F" w:rsidRDefault="009A3748">
            <w:pPr>
              <w:rPr>
                <w:rFonts w:cs="Arial"/>
              </w:rPr>
            </w:pPr>
            <w:r w:rsidRPr="0086436F">
              <w:rPr>
                <w:rFonts w:cs="Arial"/>
              </w:rPr>
              <w:t xml:space="preserve">Closing </w:t>
            </w:r>
            <w:r w:rsidR="00AD5FDE" w:rsidRPr="0086436F">
              <w:rPr>
                <w:rFonts w:cs="Arial"/>
              </w:rPr>
              <w:t>T</w:t>
            </w:r>
            <w:r w:rsidRPr="0086436F">
              <w:rPr>
                <w:rFonts w:cs="Arial"/>
              </w:rPr>
              <w:t>ime</w:t>
            </w:r>
            <w:r w:rsidR="00FB5238">
              <w:rPr>
                <w:rFonts w:cs="Arial"/>
              </w:rPr>
              <w:t xml:space="preserve"> for submission of Proposals</w:t>
            </w:r>
          </w:p>
        </w:tc>
        <w:tc>
          <w:tcPr>
            <w:tcW w:w="5860" w:type="dxa"/>
          </w:tcPr>
          <w:p w14:paraId="3019D5B8" w14:textId="49FCC765" w:rsidR="003E3ADC" w:rsidRPr="0013564B" w:rsidRDefault="0032774B" w:rsidP="005312D1">
            <w:pPr>
              <w:rPr>
                <w:rFonts w:cs="Arial"/>
              </w:rPr>
            </w:pPr>
            <w:r>
              <w:rPr>
                <w:rFonts w:cs="Arial"/>
              </w:rPr>
              <w:t>June</w:t>
            </w:r>
            <w:r w:rsidR="005312D1" w:rsidRPr="0013564B">
              <w:rPr>
                <w:rFonts w:cs="Arial"/>
              </w:rPr>
              <w:t xml:space="preserve"> 2</w:t>
            </w:r>
            <w:r>
              <w:rPr>
                <w:rFonts w:cs="Arial"/>
              </w:rPr>
              <w:t>5</w:t>
            </w:r>
            <w:r w:rsidR="005312D1" w:rsidRPr="0013564B">
              <w:rPr>
                <w:rFonts w:cs="Arial"/>
              </w:rPr>
              <w:t>, 2021, at 5:00 pm, Singapore time</w:t>
            </w:r>
            <w:r w:rsidR="007631D3" w:rsidRPr="0013564B">
              <w:rPr>
                <w:rFonts w:cs="Arial"/>
              </w:rPr>
              <w:t xml:space="preserve"> </w:t>
            </w:r>
          </w:p>
        </w:tc>
      </w:tr>
      <w:tr w:rsidR="005F2248" w:rsidRPr="0086436F" w14:paraId="29C1E49C" w14:textId="77777777" w:rsidTr="000A599C">
        <w:tc>
          <w:tcPr>
            <w:tcW w:w="4220" w:type="dxa"/>
          </w:tcPr>
          <w:p w14:paraId="36B00F0E" w14:textId="77777777" w:rsidR="005F2248" w:rsidRPr="0086436F" w:rsidRDefault="00913ADE">
            <w:pPr>
              <w:rPr>
                <w:rFonts w:cs="Arial"/>
              </w:rPr>
            </w:pPr>
            <w:r>
              <w:rPr>
                <w:rFonts w:cs="Arial"/>
              </w:rPr>
              <w:t xml:space="preserve">Method to Submit </w:t>
            </w:r>
            <w:r w:rsidR="002B0192">
              <w:rPr>
                <w:rFonts w:cs="Arial"/>
              </w:rPr>
              <w:t>Proposal</w:t>
            </w:r>
          </w:p>
        </w:tc>
        <w:tc>
          <w:tcPr>
            <w:tcW w:w="5860" w:type="dxa"/>
          </w:tcPr>
          <w:p w14:paraId="1B3E5478" w14:textId="77777777" w:rsidR="00446311" w:rsidRDefault="009A5B34" w:rsidP="00295976">
            <w:pPr>
              <w:rPr>
                <w:rFonts w:cs="Arial"/>
              </w:rPr>
            </w:pPr>
            <w:r>
              <w:rPr>
                <w:rFonts w:cs="Arial"/>
              </w:rPr>
              <w:t xml:space="preserve">The </w:t>
            </w:r>
            <w:r w:rsidR="005F2248" w:rsidRPr="0086436F">
              <w:rPr>
                <w:rFonts w:cs="Arial"/>
              </w:rPr>
              <w:t xml:space="preserve">Proposal must be </w:t>
            </w:r>
            <w:r w:rsidR="00913ADE">
              <w:rPr>
                <w:rFonts w:cs="Arial"/>
              </w:rPr>
              <w:t>submitted</w:t>
            </w:r>
            <w:r w:rsidR="00446311">
              <w:rPr>
                <w:rFonts w:cs="Arial"/>
              </w:rPr>
              <w:t xml:space="preserve"> in electronic copy, indicating the project number</w:t>
            </w:r>
            <w:r w:rsidR="005312D1">
              <w:rPr>
                <w:rFonts w:cs="Arial"/>
              </w:rPr>
              <w:t xml:space="preserve">: </w:t>
            </w:r>
            <w:r w:rsidR="005312D1" w:rsidRPr="005312D1">
              <w:rPr>
                <w:rFonts w:cs="Arial"/>
              </w:rPr>
              <w:t>OFWG 07 2020A</w:t>
            </w:r>
            <w:r w:rsidR="00446311">
              <w:rPr>
                <w:rFonts w:cs="Arial"/>
              </w:rPr>
              <w:t>.</w:t>
            </w:r>
          </w:p>
          <w:p w14:paraId="413B44E7" w14:textId="77777777" w:rsidR="00BD0C5D" w:rsidRDefault="00446311" w:rsidP="00295976">
            <w:pPr>
              <w:rPr>
                <w:rFonts w:cs="Arial"/>
              </w:rPr>
            </w:pPr>
            <w:r>
              <w:rPr>
                <w:rFonts w:cs="Arial"/>
              </w:rPr>
              <w:t>The Proposal (in PDF format) is to be</w:t>
            </w:r>
            <w:r w:rsidR="00053D6C">
              <w:rPr>
                <w:rFonts w:cs="Arial"/>
              </w:rPr>
              <w:t xml:space="preserve"> submitted in the </w:t>
            </w:r>
            <w:r w:rsidR="00053D6C" w:rsidRPr="008E5B8C">
              <w:rPr>
                <w:rFonts w:cs="Arial"/>
                <w:u w:val="single"/>
              </w:rPr>
              <w:t>same email message</w:t>
            </w:r>
            <w:r w:rsidR="00053D6C">
              <w:rPr>
                <w:rFonts w:cs="Arial"/>
              </w:rPr>
              <w:t xml:space="preserve"> to the Project Overseer and the Program Director </w:t>
            </w:r>
            <w:r w:rsidR="0074670D">
              <w:rPr>
                <w:rFonts w:cs="Arial"/>
              </w:rPr>
              <w:t>(</w:t>
            </w:r>
            <w:r w:rsidR="008173FC">
              <w:rPr>
                <w:rFonts w:cs="Arial"/>
              </w:rPr>
              <w:t>indicated below</w:t>
            </w:r>
            <w:r w:rsidR="0074670D">
              <w:rPr>
                <w:rFonts w:cs="Arial"/>
              </w:rPr>
              <w:t xml:space="preserve">) </w:t>
            </w:r>
            <w:r w:rsidR="008173FC">
              <w:rPr>
                <w:rFonts w:cs="Arial"/>
              </w:rPr>
              <w:t>by the closing time specified above:</w:t>
            </w:r>
          </w:p>
          <w:p w14:paraId="19CF2C6F" w14:textId="77777777" w:rsidR="005312D1" w:rsidRPr="005312D1" w:rsidRDefault="007639E3" w:rsidP="005312D1">
            <w:pPr>
              <w:spacing w:before="0" w:after="0"/>
              <w:rPr>
                <w:rFonts w:cs="Arial"/>
              </w:rPr>
            </w:pPr>
            <w:r w:rsidRPr="00400DA5">
              <w:rPr>
                <w:rFonts w:cs="Arial"/>
                <w:u w:val="single"/>
              </w:rPr>
              <w:t xml:space="preserve">Attention: </w:t>
            </w:r>
            <w:r w:rsidRPr="00400DA5">
              <w:rPr>
                <w:rFonts w:cs="Arial"/>
              </w:rPr>
              <w:t xml:space="preserve"> </w:t>
            </w:r>
            <w:r w:rsidR="005312D1">
              <w:rPr>
                <w:rFonts w:cs="Arial"/>
                <w:highlight w:val="yellow"/>
              </w:rPr>
              <w:br/>
            </w:r>
            <w:r w:rsidR="005312D1" w:rsidRPr="005312D1">
              <w:rPr>
                <w:rFonts w:cs="Arial"/>
              </w:rPr>
              <w:t>Mr</w:t>
            </w:r>
            <w:r w:rsidR="005312D1">
              <w:rPr>
                <w:rFonts w:cs="Arial"/>
              </w:rPr>
              <w:t>.</w:t>
            </w:r>
            <w:r w:rsidR="005312D1" w:rsidRPr="005312D1">
              <w:rPr>
                <w:rFonts w:cs="Arial"/>
              </w:rPr>
              <w:t xml:space="preserve"> Nick Austin, Project Overseer </w:t>
            </w:r>
          </w:p>
          <w:p w14:paraId="3BE861FC" w14:textId="77777777" w:rsidR="005312D1" w:rsidRDefault="005312D1" w:rsidP="005312D1">
            <w:pPr>
              <w:spacing w:before="0" w:after="0"/>
              <w:rPr>
                <w:rFonts w:cs="Arial"/>
              </w:rPr>
            </w:pPr>
            <w:r w:rsidRPr="005312D1">
              <w:rPr>
                <w:rFonts w:cs="Arial"/>
              </w:rPr>
              <w:t xml:space="preserve">Email: </w:t>
            </w:r>
            <w:hyperlink r:id="rId9" w:history="1">
              <w:r w:rsidRPr="00BE75C4">
                <w:rPr>
                  <w:rStyle w:val="Hyperlink"/>
                  <w:rFonts w:cs="Arial"/>
                </w:rPr>
                <w:t>AustinND2@state.gov</w:t>
              </w:r>
            </w:hyperlink>
          </w:p>
          <w:p w14:paraId="5D03DB35" w14:textId="77777777" w:rsidR="005312D1" w:rsidRPr="005312D1" w:rsidRDefault="005312D1" w:rsidP="005312D1">
            <w:pPr>
              <w:spacing w:before="0" w:after="0"/>
              <w:rPr>
                <w:rFonts w:cs="Arial"/>
              </w:rPr>
            </w:pPr>
          </w:p>
          <w:p w14:paraId="77FD7836" w14:textId="77777777" w:rsidR="005312D1" w:rsidRPr="005312D1" w:rsidRDefault="005312D1" w:rsidP="005312D1">
            <w:pPr>
              <w:spacing w:before="0" w:after="0"/>
              <w:rPr>
                <w:rFonts w:cs="Arial"/>
              </w:rPr>
            </w:pPr>
            <w:proofErr w:type="spellStart"/>
            <w:r>
              <w:rPr>
                <w:rFonts w:cs="Arial"/>
              </w:rPr>
              <w:t>Dr.</w:t>
            </w:r>
            <w:proofErr w:type="spellEnd"/>
            <w:r>
              <w:rPr>
                <w:rFonts w:cs="Arial"/>
              </w:rPr>
              <w:t xml:space="preserve"> Anil Patri</w:t>
            </w:r>
            <w:r w:rsidRPr="005312D1">
              <w:rPr>
                <w:rFonts w:cs="Arial"/>
              </w:rPr>
              <w:t xml:space="preserve">, Project Overseer </w:t>
            </w:r>
          </w:p>
          <w:p w14:paraId="51F9A867" w14:textId="77777777" w:rsidR="005312D1" w:rsidRDefault="005312D1" w:rsidP="005312D1">
            <w:pPr>
              <w:spacing w:before="0" w:after="0"/>
              <w:rPr>
                <w:rFonts w:cs="Arial"/>
              </w:rPr>
            </w:pPr>
            <w:r w:rsidRPr="005312D1">
              <w:rPr>
                <w:rFonts w:cs="Arial"/>
              </w:rPr>
              <w:t>Email:</w:t>
            </w:r>
            <w:r>
              <w:rPr>
                <w:rFonts w:cs="Arial"/>
              </w:rPr>
              <w:t xml:space="preserve"> </w:t>
            </w:r>
            <w:hyperlink r:id="rId10" w:history="1">
              <w:r w:rsidRPr="00BE75C4">
                <w:rPr>
                  <w:rStyle w:val="Hyperlink"/>
                  <w:rFonts w:cs="Arial"/>
                </w:rPr>
                <w:t>anil.patri@fda.hhs.gov</w:t>
              </w:r>
            </w:hyperlink>
          </w:p>
          <w:p w14:paraId="71BE49C3" w14:textId="77777777" w:rsidR="00BD0C5D" w:rsidRDefault="00BD0C5D" w:rsidP="005312D1">
            <w:pPr>
              <w:spacing w:before="0" w:after="0"/>
              <w:rPr>
                <w:rFonts w:cs="Arial"/>
                <w:highlight w:val="yellow"/>
              </w:rPr>
            </w:pPr>
          </w:p>
          <w:p w14:paraId="2C20AF95" w14:textId="77777777" w:rsidR="00400DA5" w:rsidRPr="00400DA5" w:rsidRDefault="00400DA5" w:rsidP="00400DA5">
            <w:pPr>
              <w:spacing w:before="0" w:after="0"/>
              <w:rPr>
                <w:rFonts w:cs="Arial"/>
              </w:rPr>
            </w:pPr>
            <w:r w:rsidRPr="00400DA5">
              <w:rPr>
                <w:rFonts w:cs="Arial"/>
              </w:rPr>
              <w:t>Mr</w:t>
            </w:r>
            <w:r>
              <w:rPr>
                <w:rFonts w:cs="Arial"/>
              </w:rPr>
              <w:t>.</w:t>
            </w:r>
            <w:r w:rsidRPr="00400DA5">
              <w:rPr>
                <w:rFonts w:cs="Arial"/>
              </w:rPr>
              <w:t xml:space="preserve"> Pham Hoang Tung</w:t>
            </w:r>
          </w:p>
          <w:p w14:paraId="7CFCB6C6" w14:textId="77777777" w:rsidR="00400DA5" w:rsidRPr="00400DA5" w:rsidRDefault="00400DA5" w:rsidP="00400DA5">
            <w:pPr>
              <w:spacing w:before="0" w:after="0"/>
              <w:rPr>
                <w:rFonts w:cs="Arial"/>
              </w:rPr>
            </w:pPr>
            <w:r w:rsidRPr="00400DA5">
              <w:rPr>
                <w:rFonts w:cs="Arial"/>
              </w:rPr>
              <w:t>Program Director, APEC Secretariat</w:t>
            </w:r>
          </w:p>
          <w:p w14:paraId="05FCCD5C" w14:textId="77777777" w:rsidR="00BD0C5D" w:rsidRDefault="00400DA5" w:rsidP="00400DA5">
            <w:pPr>
              <w:spacing w:before="0" w:after="0"/>
              <w:rPr>
                <w:rFonts w:cs="Arial"/>
                <w:highlight w:val="yellow"/>
              </w:rPr>
            </w:pPr>
            <w:r w:rsidRPr="00400DA5">
              <w:rPr>
                <w:rFonts w:cs="Arial"/>
              </w:rPr>
              <w:t xml:space="preserve">Email: </w:t>
            </w:r>
            <w:hyperlink r:id="rId11" w:history="1">
              <w:r w:rsidRPr="00BE75C4">
                <w:rPr>
                  <w:rStyle w:val="Hyperlink"/>
                  <w:rFonts w:cs="Arial"/>
                </w:rPr>
                <w:t>pht@apec.org</w:t>
              </w:r>
            </w:hyperlink>
            <w:r>
              <w:rPr>
                <w:rFonts w:cs="Arial"/>
              </w:rPr>
              <w:t xml:space="preserve"> </w:t>
            </w:r>
          </w:p>
          <w:p w14:paraId="4E5EE69D" w14:textId="77777777" w:rsidR="00A44604" w:rsidRPr="008E5B8C" w:rsidRDefault="00A44604" w:rsidP="00A44604">
            <w:pPr>
              <w:rPr>
                <w:rFonts w:cs="Arial"/>
                <w:color w:val="FFFFFF"/>
                <w:highlight w:val="darkMagenta"/>
              </w:rPr>
            </w:pPr>
            <w:r w:rsidRPr="008E5B8C">
              <w:rPr>
                <w:rFonts w:cs="Arial"/>
              </w:rPr>
              <w:t>Proposals lodged in any manner other than as detailed in this paragraph</w:t>
            </w:r>
            <w:r w:rsidR="002D50B6" w:rsidRPr="008E5B8C">
              <w:rPr>
                <w:rFonts w:cs="Arial"/>
              </w:rPr>
              <w:t>, or are submitted after the deadline</w:t>
            </w:r>
            <w:r w:rsidRPr="008E5B8C">
              <w:rPr>
                <w:rFonts w:cs="Arial"/>
              </w:rPr>
              <w:t xml:space="preserve"> shall be deemed to be invalid and </w:t>
            </w:r>
            <w:r w:rsidR="00FB5238" w:rsidRPr="008E5B8C">
              <w:rPr>
                <w:rFonts w:cs="Arial"/>
              </w:rPr>
              <w:t xml:space="preserve">may </w:t>
            </w:r>
            <w:r w:rsidRPr="008E5B8C">
              <w:rPr>
                <w:rFonts w:cs="Arial"/>
              </w:rPr>
              <w:t>be excluded from consideration.</w:t>
            </w:r>
          </w:p>
        </w:tc>
      </w:tr>
      <w:tr w:rsidR="005F2248" w:rsidRPr="0086436F" w14:paraId="0E1E870A" w14:textId="77777777" w:rsidTr="000A599C">
        <w:tc>
          <w:tcPr>
            <w:tcW w:w="4220" w:type="dxa"/>
          </w:tcPr>
          <w:p w14:paraId="0E6C0AC5" w14:textId="77777777" w:rsidR="005F2248" w:rsidRPr="0086436F" w:rsidRDefault="005F2248">
            <w:pPr>
              <w:rPr>
                <w:rFonts w:cs="Arial"/>
              </w:rPr>
            </w:pPr>
            <w:r w:rsidRPr="0086436F">
              <w:rPr>
                <w:rFonts w:cs="Arial"/>
              </w:rPr>
              <w:t>Contact Officer</w:t>
            </w:r>
          </w:p>
        </w:tc>
        <w:tc>
          <w:tcPr>
            <w:tcW w:w="5860" w:type="dxa"/>
          </w:tcPr>
          <w:p w14:paraId="64A334F4" w14:textId="77777777" w:rsidR="00F91EAE" w:rsidRDefault="00F91EAE" w:rsidP="009B1693">
            <w:pPr>
              <w:spacing w:before="0" w:after="0"/>
              <w:rPr>
                <w:rFonts w:cs="Arial"/>
              </w:rPr>
            </w:pPr>
            <w:r w:rsidRPr="005312D1">
              <w:rPr>
                <w:rFonts w:cs="Arial"/>
              </w:rPr>
              <w:t>Mr</w:t>
            </w:r>
            <w:r>
              <w:rPr>
                <w:rFonts w:cs="Arial"/>
              </w:rPr>
              <w:t>.</w:t>
            </w:r>
            <w:r w:rsidRPr="005312D1">
              <w:rPr>
                <w:rFonts w:cs="Arial"/>
              </w:rPr>
              <w:t xml:space="preserve"> Nick Austin, Project Overseer</w:t>
            </w:r>
          </w:p>
          <w:p w14:paraId="4E0BEB7E" w14:textId="31494767" w:rsidR="00F91EAE" w:rsidRPr="005312D1" w:rsidRDefault="00F91EAE" w:rsidP="009B1693">
            <w:pPr>
              <w:spacing w:before="0" w:after="0"/>
              <w:rPr>
                <w:rFonts w:cs="Arial"/>
              </w:rPr>
            </w:pPr>
            <w:r>
              <w:rPr>
                <w:rFonts w:cs="Arial"/>
              </w:rPr>
              <w:t>Department</w:t>
            </w:r>
            <w:r w:rsidRPr="005312D1">
              <w:rPr>
                <w:rFonts w:cs="Arial"/>
              </w:rPr>
              <w:t xml:space="preserve"> </w:t>
            </w:r>
            <w:r>
              <w:rPr>
                <w:rFonts w:cs="Arial"/>
              </w:rPr>
              <w:t xml:space="preserve">of State </w:t>
            </w:r>
          </w:p>
          <w:p w14:paraId="11D1415D" w14:textId="77777777" w:rsidR="00F91EAE" w:rsidRDefault="00F91EAE" w:rsidP="009B1693">
            <w:pPr>
              <w:spacing w:before="0" w:after="0"/>
              <w:rPr>
                <w:rFonts w:cs="Arial"/>
              </w:rPr>
            </w:pPr>
            <w:r w:rsidRPr="005312D1">
              <w:rPr>
                <w:rFonts w:cs="Arial"/>
              </w:rPr>
              <w:t xml:space="preserve">Email: </w:t>
            </w:r>
            <w:hyperlink r:id="rId12" w:history="1">
              <w:r w:rsidRPr="00BE75C4">
                <w:rPr>
                  <w:rStyle w:val="Hyperlink"/>
                  <w:rFonts w:cs="Arial"/>
                </w:rPr>
                <w:t>AustinND2@state.gov</w:t>
              </w:r>
            </w:hyperlink>
          </w:p>
          <w:p w14:paraId="6ED8CC32" w14:textId="132326AF" w:rsidR="005F2248" w:rsidRPr="0086436F" w:rsidRDefault="005F2248" w:rsidP="00400DA5">
            <w:pPr>
              <w:spacing w:before="0" w:after="0"/>
              <w:rPr>
                <w:rFonts w:cs="Arial"/>
                <w:color w:val="FFFFFF"/>
                <w:highlight w:val="darkMagenta"/>
              </w:rPr>
            </w:pPr>
          </w:p>
        </w:tc>
      </w:tr>
      <w:tr w:rsidR="005F2248" w:rsidRPr="0086436F" w14:paraId="44374503" w14:textId="77777777" w:rsidTr="000A599C">
        <w:tc>
          <w:tcPr>
            <w:tcW w:w="4220" w:type="dxa"/>
          </w:tcPr>
          <w:p w14:paraId="442F3B43" w14:textId="77777777" w:rsidR="005F2248" w:rsidRPr="0086436F" w:rsidRDefault="005F2248" w:rsidP="004613FD">
            <w:pPr>
              <w:rPr>
                <w:rFonts w:cs="Arial"/>
              </w:rPr>
            </w:pPr>
            <w:r w:rsidRPr="0086436F">
              <w:rPr>
                <w:rFonts w:cs="Arial"/>
              </w:rPr>
              <w:t>Expected execution</w:t>
            </w:r>
            <w:r w:rsidR="007D752C" w:rsidRPr="0086436F">
              <w:rPr>
                <w:rFonts w:cs="Arial"/>
              </w:rPr>
              <w:t xml:space="preserve"> date</w:t>
            </w:r>
            <w:r w:rsidRPr="0086436F">
              <w:rPr>
                <w:rFonts w:cs="Arial"/>
              </w:rPr>
              <w:t xml:space="preserve"> of Contract </w:t>
            </w:r>
          </w:p>
        </w:tc>
        <w:tc>
          <w:tcPr>
            <w:tcW w:w="5860" w:type="dxa"/>
          </w:tcPr>
          <w:p w14:paraId="63014EC2" w14:textId="47D112D1" w:rsidR="005F2248" w:rsidRPr="0086436F" w:rsidRDefault="00400DA5" w:rsidP="009E4743">
            <w:pPr>
              <w:rPr>
                <w:rFonts w:cs="Arial"/>
              </w:rPr>
            </w:pPr>
            <w:r>
              <w:rPr>
                <w:rFonts w:cs="Arial"/>
              </w:rPr>
              <w:t>July 1</w:t>
            </w:r>
            <w:r w:rsidR="0032774B">
              <w:rPr>
                <w:rFonts w:cs="Arial"/>
              </w:rPr>
              <w:t>9</w:t>
            </w:r>
            <w:r>
              <w:rPr>
                <w:rFonts w:cs="Arial"/>
              </w:rPr>
              <w:t>, 2021</w:t>
            </w:r>
          </w:p>
        </w:tc>
      </w:tr>
      <w:tr w:rsidR="005F2248" w:rsidRPr="0086436F" w14:paraId="428F167B" w14:textId="77777777" w:rsidTr="000A599C">
        <w:tc>
          <w:tcPr>
            <w:tcW w:w="4220" w:type="dxa"/>
          </w:tcPr>
          <w:p w14:paraId="175F6A72" w14:textId="77777777" w:rsidR="005F2248" w:rsidRPr="0086436F" w:rsidRDefault="00683AD7" w:rsidP="007631D3">
            <w:pPr>
              <w:rPr>
                <w:rFonts w:cs="Arial"/>
              </w:rPr>
            </w:pPr>
            <w:r>
              <w:rPr>
                <w:rFonts w:cs="Arial"/>
              </w:rPr>
              <w:t xml:space="preserve">Date </w:t>
            </w:r>
            <w:r w:rsidR="0062164C">
              <w:rPr>
                <w:rFonts w:cs="Arial"/>
              </w:rPr>
              <w:t>Services</w:t>
            </w:r>
            <w:r w:rsidR="005F2248" w:rsidRPr="0086436F">
              <w:rPr>
                <w:rFonts w:cs="Arial"/>
              </w:rPr>
              <w:t xml:space="preserve"> </w:t>
            </w:r>
            <w:r>
              <w:rPr>
                <w:rFonts w:cs="Arial"/>
              </w:rPr>
              <w:t xml:space="preserve">are to be completed </w:t>
            </w:r>
          </w:p>
        </w:tc>
        <w:tc>
          <w:tcPr>
            <w:tcW w:w="5860" w:type="dxa"/>
          </w:tcPr>
          <w:p w14:paraId="42834F89" w14:textId="77777777" w:rsidR="005F2248" w:rsidRPr="0086436F" w:rsidDel="001F1E0C" w:rsidRDefault="005F2248" w:rsidP="00F720D3">
            <w:pPr>
              <w:rPr>
                <w:rFonts w:cs="Arial"/>
                <w:highlight w:val="yellow"/>
              </w:rPr>
            </w:pPr>
            <w:r w:rsidRPr="0086436F">
              <w:rPr>
                <w:rFonts w:cs="Arial"/>
              </w:rPr>
              <w:t xml:space="preserve">The </w:t>
            </w:r>
            <w:r w:rsidR="0062164C">
              <w:rPr>
                <w:rFonts w:cs="Arial"/>
              </w:rPr>
              <w:t>Services</w:t>
            </w:r>
            <w:r w:rsidRPr="0086436F">
              <w:rPr>
                <w:rFonts w:cs="Arial"/>
              </w:rPr>
              <w:t xml:space="preserve"> are required</w:t>
            </w:r>
            <w:r w:rsidR="007639E3">
              <w:rPr>
                <w:rFonts w:cs="Arial"/>
              </w:rPr>
              <w:t xml:space="preserve"> to be completed</w:t>
            </w:r>
            <w:r w:rsidRPr="0086436F">
              <w:rPr>
                <w:rFonts w:cs="Arial"/>
              </w:rPr>
              <w:t xml:space="preserve"> on or before </w:t>
            </w:r>
            <w:r w:rsidR="00400DA5" w:rsidRPr="00400DA5">
              <w:rPr>
                <w:rFonts w:cs="Arial"/>
              </w:rPr>
              <w:t>June 30, 2022</w:t>
            </w:r>
            <w:r w:rsidR="007639E3" w:rsidRPr="00400DA5">
              <w:rPr>
                <w:rFonts w:cs="Arial"/>
              </w:rPr>
              <w:t>.</w:t>
            </w:r>
          </w:p>
        </w:tc>
      </w:tr>
    </w:tbl>
    <w:p w14:paraId="065E531D" w14:textId="77777777" w:rsidR="00A0648A" w:rsidRDefault="00A0648A" w:rsidP="004016F4">
      <w:pPr>
        <w:pStyle w:val="Heading1"/>
      </w:pPr>
    </w:p>
    <w:p w14:paraId="6BA73E9F" w14:textId="77777777" w:rsidR="00EF7FFE" w:rsidRPr="004016F4" w:rsidRDefault="009A3748" w:rsidP="004016F4">
      <w:pPr>
        <w:pStyle w:val="Heading1"/>
      </w:pPr>
      <w:r w:rsidRPr="004016F4">
        <w:t xml:space="preserve">The </w:t>
      </w:r>
      <w:r w:rsidR="0062164C">
        <w:t>Services</w:t>
      </w:r>
    </w:p>
    <w:p w14:paraId="0A1A57B8" w14:textId="77777777" w:rsidR="00042C0E" w:rsidRPr="0086436F" w:rsidRDefault="009A3748" w:rsidP="00042C0E">
      <w:pPr>
        <w:pStyle w:val="Indent2"/>
        <w:spacing w:before="60"/>
        <w:ind w:left="0"/>
        <w:rPr>
          <w:rFonts w:ascii="Arial" w:eastAsia="Calibri" w:hAnsi="Arial" w:cs="Arial"/>
          <w:szCs w:val="22"/>
        </w:rPr>
      </w:pPr>
      <w:r w:rsidRPr="0086436F">
        <w:rPr>
          <w:rFonts w:ascii="Arial" w:hAnsi="Arial" w:cs="Arial"/>
          <w:szCs w:val="22"/>
        </w:rPr>
        <w:t xml:space="preserve">The </w:t>
      </w:r>
      <w:r w:rsidR="00987877" w:rsidRPr="0086436F">
        <w:rPr>
          <w:rFonts w:ascii="Arial" w:hAnsi="Arial" w:cs="Arial"/>
          <w:szCs w:val="22"/>
        </w:rPr>
        <w:t>APEC Secretariat</w:t>
      </w:r>
      <w:r w:rsidR="004E5AAF" w:rsidRPr="0086436F">
        <w:rPr>
          <w:rFonts w:ascii="Arial" w:hAnsi="Arial" w:cs="Arial"/>
          <w:szCs w:val="22"/>
        </w:rPr>
        <w:t xml:space="preserve"> is seeking </w:t>
      </w:r>
      <w:r w:rsidR="00987877" w:rsidRPr="0086436F">
        <w:rPr>
          <w:rFonts w:ascii="Arial" w:hAnsi="Arial" w:cs="Arial"/>
          <w:szCs w:val="22"/>
        </w:rPr>
        <w:t>proposals</w:t>
      </w:r>
      <w:r w:rsidR="004E5AAF" w:rsidRPr="0086436F">
        <w:rPr>
          <w:rFonts w:ascii="Arial" w:hAnsi="Arial" w:cs="Arial"/>
          <w:szCs w:val="22"/>
        </w:rPr>
        <w:t xml:space="preserve"> </w:t>
      </w:r>
      <w:r w:rsidR="00400DA5">
        <w:rPr>
          <w:rFonts w:ascii="Arial" w:hAnsi="Arial" w:cs="Arial"/>
          <w:szCs w:val="22"/>
          <w:lang w:val="en-US"/>
        </w:rPr>
        <w:t xml:space="preserve">in support of the APEC Workshop on </w:t>
      </w:r>
      <w:r w:rsidR="00400DA5" w:rsidRPr="00400DA5">
        <w:rPr>
          <w:rFonts w:ascii="Arial" w:hAnsi="Arial" w:cs="Arial"/>
          <w:szCs w:val="22"/>
          <w:lang w:val="en-US"/>
        </w:rPr>
        <w:t>Nanoplastics in Marine Debris in the APEC Region</w:t>
      </w:r>
      <w:r w:rsidR="00685466">
        <w:rPr>
          <w:rFonts w:ascii="Arial" w:hAnsi="Arial" w:cs="Arial"/>
          <w:szCs w:val="22"/>
          <w:lang w:val="en-US"/>
        </w:rPr>
        <w:t>, scheduled in Honolulu, Hawaii, USA, in December 2021</w:t>
      </w:r>
      <w:r w:rsidR="00AB6A55" w:rsidRPr="0086436F">
        <w:rPr>
          <w:rFonts w:ascii="Arial" w:eastAsia="Calibri" w:hAnsi="Arial" w:cs="Arial"/>
          <w:szCs w:val="22"/>
        </w:rPr>
        <w:t>.</w:t>
      </w:r>
    </w:p>
    <w:p w14:paraId="2FA3EE5C" w14:textId="77777777" w:rsidR="00DE7D9C" w:rsidRPr="00EE6B9C" w:rsidRDefault="00DE7D9C" w:rsidP="003B3A48">
      <w:pPr>
        <w:pStyle w:val="Indent2"/>
        <w:numPr>
          <w:ilvl w:val="0"/>
          <w:numId w:val="25"/>
        </w:numPr>
        <w:spacing w:before="60"/>
        <w:rPr>
          <w:rFonts w:ascii="Arial" w:eastAsia="Calibri" w:hAnsi="Arial" w:cs="Arial"/>
          <w:b/>
          <w:szCs w:val="22"/>
        </w:rPr>
      </w:pPr>
      <w:r w:rsidRPr="00EE6B9C">
        <w:rPr>
          <w:rFonts w:ascii="Arial" w:eastAsia="Calibri" w:hAnsi="Arial" w:cs="Arial"/>
          <w:b/>
          <w:szCs w:val="22"/>
        </w:rPr>
        <w:t>Background</w:t>
      </w:r>
      <w:r w:rsidR="00FB5238">
        <w:rPr>
          <w:rFonts w:ascii="Arial" w:eastAsia="Calibri" w:hAnsi="Arial" w:cs="Arial"/>
          <w:b/>
          <w:szCs w:val="22"/>
        </w:rPr>
        <w:t xml:space="preserve"> </w:t>
      </w:r>
    </w:p>
    <w:p w14:paraId="3EFC01F5" w14:textId="77777777" w:rsidR="00FB5238" w:rsidRDefault="009B7544" w:rsidP="00E342F6">
      <w:pPr>
        <w:pStyle w:val="Indent2"/>
        <w:spacing w:before="60"/>
        <w:ind w:left="0"/>
        <w:rPr>
          <w:rFonts w:ascii="Arial" w:eastAsia="Calibri" w:hAnsi="Arial" w:cs="Arial"/>
          <w:szCs w:val="22"/>
        </w:rPr>
      </w:pPr>
      <w:r w:rsidRPr="009B7544">
        <w:rPr>
          <w:rFonts w:ascii="Arial" w:eastAsia="Calibri" w:hAnsi="Arial" w:cs="Arial"/>
          <w:szCs w:val="22"/>
        </w:rPr>
        <w:t xml:space="preserve">As outlined in the </w:t>
      </w:r>
      <w:hyperlink r:id="rId13" w:history="1">
        <w:r w:rsidRPr="00247C43">
          <w:rPr>
            <w:rStyle w:val="Hyperlink"/>
            <w:rFonts w:ascii="Arial" w:eastAsia="Calibri" w:hAnsi="Arial" w:cs="Arial"/>
            <w:szCs w:val="22"/>
          </w:rPr>
          <w:t>APEC Roadmap on Marine Debris</w:t>
        </w:r>
      </w:hyperlink>
      <w:r w:rsidRPr="009B7544">
        <w:rPr>
          <w:rFonts w:ascii="Arial" w:eastAsia="Calibri" w:hAnsi="Arial" w:cs="Arial"/>
          <w:szCs w:val="22"/>
        </w:rPr>
        <w:t xml:space="preserve">, “Marine debris, including plastic litter in the marine environment, is an increasing global challenge in need of a cooperative response.” Macroscale and microscale plastic debris and particles are found in the air, soil, rivers, streams, lakes and marine environments all over the Pacific region and the world. Most of the plastic waste enters the oceans through waste streams and rivers. In marine environments, macroscale plastic debris tends to gradually break down into smaller particles. While the scientific literature on the identification, characterization, and risk assessment of microscale (1 micrometer and over in size) plastic particles are being explored in recent years, these particles are inevitably destined to break down into even smaller, nanometer scale (1-1000 nm sized) particles. These particles are taken up by marine organisms through the food chain and end up in seafood, food, and water, resulting in human exposure. The potential </w:t>
      </w:r>
      <w:proofErr w:type="spellStart"/>
      <w:r w:rsidRPr="009B7544">
        <w:rPr>
          <w:rFonts w:ascii="Arial" w:eastAsia="Calibri" w:hAnsi="Arial" w:cs="Arial"/>
          <w:szCs w:val="22"/>
        </w:rPr>
        <w:t>ecotoxicity</w:t>
      </w:r>
      <w:proofErr w:type="spellEnd"/>
      <w:r w:rsidRPr="009B7544">
        <w:rPr>
          <w:rFonts w:ascii="Arial" w:eastAsia="Calibri" w:hAnsi="Arial" w:cs="Arial"/>
          <w:szCs w:val="22"/>
        </w:rPr>
        <w:t>, longer-term effects on marine ecosystem, fate and transport, and human exposure to nanoplastics through air, water, and food is unknown.</w:t>
      </w:r>
    </w:p>
    <w:p w14:paraId="64E3F93B" w14:textId="77777777" w:rsidR="009B7544" w:rsidRPr="009B7544" w:rsidRDefault="009B7544" w:rsidP="009B7544">
      <w:pPr>
        <w:pStyle w:val="Indent2"/>
        <w:spacing w:before="60"/>
        <w:ind w:left="0"/>
        <w:rPr>
          <w:rFonts w:ascii="Arial" w:eastAsia="Calibri" w:hAnsi="Arial" w:cs="Arial"/>
          <w:szCs w:val="22"/>
        </w:rPr>
      </w:pPr>
      <w:r>
        <w:rPr>
          <w:rFonts w:ascii="Arial" w:eastAsia="Calibri" w:hAnsi="Arial" w:cs="Arial"/>
          <w:szCs w:val="22"/>
          <w:lang w:val="en-US"/>
        </w:rPr>
        <w:t xml:space="preserve">The APEC Workshop on </w:t>
      </w:r>
      <w:r w:rsidRPr="009B7544">
        <w:rPr>
          <w:rFonts w:ascii="Arial" w:eastAsia="Calibri" w:hAnsi="Arial" w:cs="Arial"/>
          <w:szCs w:val="22"/>
        </w:rPr>
        <w:t>Nanoplastics in Marine Debris in the APEC Region will support development of a technical and programmatic workshop on micro- and nanoplastics implications and mitigation research. The workshop will be held either as a hybrid in-person meeting in</w:t>
      </w:r>
      <w:r w:rsidR="00087502">
        <w:rPr>
          <w:rFonts w:ascii="Arial" w:eastAsia="Calibri" w:hAnsi="Arial" w:cs="Arial"/>
          <w:szCs w:val="22"/>
          <w:lang w:val="en-US"/>
        </w:rPr>
        <w:t xml:space="preserve"> Honolulu,</w:t>
      </w:r>
      <w:r w:rsidRPr="009B7544">
        <w:rPr>
          <w:rFonts w:ascii="Arial" w:eastAsia="Calibri" w:hAnsi="Arial" w:cs="Arial"/>
          <w:szCs w:val="22"/>
        </w:rPr>
        <w:t xml:space="preserve"> Hawaii or a 100% virtual meeting, in December 2021, and would facilitate the sharing of best practices for characterization, understanding fate/transport, exposure, risk assessment, human and ecological health implications, and mitigation and remediation of micro- and nanoplastics in APEC economies. Policymakers; program managers from research, funding, and regulatory agencies; industry representatives; and scientists from APEC economies will be invited to participate to learn from each other’s experiences, share information and ideas on ongoing and planned projects, and develop plans for leveraged international efforts to address these global issues across the APEC region.</w:t>
      </w:r>
    </w:p>
    <w:p w14:paraId="18DD357C" w14:textId="77777777" w:rsidR="009B7544" w:rsidRPr="009B7544" w:rsidRDefault="009B7544" w:rsidP="009B7544">
      <w:pPr>
        <w:pStyle w:val="Indent2"/>
        <w:spacing w:before="60"/>
        <w:ind w:left="0"/>
        <w:rPr>
          <w:rFonts w:ascii="Arial" w:eastAsia="Calibri" w:hAnsi="Arial" w:cs="Arial"/>
          <w:szCs w:val="22"/>
        </w:rPr>
      </w:pPr>
      <w:r w:rsidRPr="009B7544">
        <w:rPr>
          <w:rFonts w:ascii="Arial" w:eastAsia="Calibri" w:hAnsi="Arial" w:cs="Arial"/>
          <w:szCs w:val="22"/>
        </w:rPr>
        <w:t>The project will support implementation of the APEC Roadmap on Marine Debris with significant cross-APEC benefit to working groups addressing this issue.</w:t>
      </w:r>
    </w:p>
    <w:p w14:paraId="7959A2D8" w14:textId="77777777" w:rsidR="00E342F6" w:rsidRPr="0063005F" w:rsidRDefault="00E342F6" w:rsidP="003B3A48">
      <w:pPr>
        <w:pStyle w:val="Indent2"/>
        <w:numPr>
          <w:ilvl w:val="0"/>
          <w:numId w:val="25"/>
        </w:numPr>
        <w:spacing w:before="60"/>
        <w:rPr>
          <w:rFonts w:ascii="Arial" w:eastAsia="Calibri" w:hAnsi="Arial" w:cs="Arial"/>
          <w:b/>
          <w:szCs w:val="22"/>
        </w:rPr>
      </w:pPr>
      <w:r w:rsidRPr="0063005F">
        <w:rPr>
          <w:rFonts w:ascii="Arial" w:eastAsia="Calibri" w:hAnsi="Arial" w:cs="Arial"/>
          <w:b/>
          <w:szCs w:val="22"/>
        </w:rPr>
        <w:t>Objectives of the project</w:t>
      </w:r>
    </w:p>
    <w:p w14:paraId="7EC93FA3" w14:textId="77777777" w:rsidR="00247C43" w:rsidRPr="00247C43" w:rsidRDefault="00247C43" w:rsidP="00247C43">
      <w:pPr>
        <w:pStyle w:val="Indent2"/>
        <w:spacing w:before="60"/>
        <w:ind w:left="0"/>
        <w:rPr>
          <w:rFonts w:ascii="Arial" w:eastAsia="Calibri" w:hAnsi="Arial" w:cs="Arial"/>
          <w:szCs w:val="22"/>
        </w:rPr>
      </w:pPr>
      <w:r w:rsidRPr="00247C43">
        <w:rPr>
          <w:rFonts w:ascii="Arial" w:eastAsia="Calibri" w:hAnsi="Arial" w:cs="Arial"/>
          <w:szCs w:val="22"/>
        </w:rPr>
        <w:t>The overall objective of the project is to create an APEC-wide community of researchers, policymakers, and industry representatives dedicated to improving understanding of, and identifying opportunities for remediating or eliminating, the problems associated with micro- and nanoplastics in marine debris. This will include:</w:t>
      </w:r>
    </w:p>
    <w:p w14:paraId="099B4422" w14:textId="77777777" w:rsidR="00247C43" w:rsidRPr="00247C43" w:rsidRDefault="00247C43" w:rsidP="003B3A48">
      <w:pPr>
        <w:pStyle w:val="Indent2"/>
        <w:numPr>
          <w:ilvl w:val="0"/>
          <w:numId w:val="27"/>
        </w:numPr>
        <w:spacing w:before="60"/>
        <w:ind w:left="360" w:hanging="360"/>
        <w:rPr>
          <w:rFonts w:ascii="Arial" w:eastAsia="Calibri" w:hAnsi="Arial" w:cs="Arial"/>
          <w:szCs w:val="22"/>
        </w:rPr>
      </w:pPr>
      <w:r w:rsidRPr="00247C43">
        <w:rPr>
          <w:rFonts w:ascii="Arial" w:eastAsia="Calibri" w:hAnsi="Arial" w:cs="Arial"/>
          <w:szCs w:val="22"/>
        </w:rPr>
        <w:t>Sharing of best practices for identifying, characterizing, assessing risk from, and reducing or remediating nanoscale plastic waste.</w:t>
      </w:r>
    </w:p>
    <w:p w14:paraId="24917FD4" w14:textId="77777777" w:rsidR="00247C43" w:rsidRPr="00247C43" w:rsidRDefault="00247C43" w:rsidP="003B3A48">
      <w:pPr>
        <w:pStyle w:val="Indent2"/>
        <w:numPr>
          <w:ilvl w:val="0"/>
          <w:numId w:val="27"/>
        </w:numPr>
        <w:spacing w:before="60"/>
        <w:ind w:left="360" w:hanging="360"/>
        <w:rPr>
          <w:rFonts w:ascii="Arial" w:eastAsia="Calibri" w:hAnsi="Arial" w:cs="Arial"/>
          <w:szCs w:val="22"/>
        </w:rPr>
      </w:pPr>
      <w:r w:rsidRPr="00247C43">
        <w:rPr>
          <w:rFonts w:ascii="Arial" w:eastAsia="Calibri" w:hAnsi="Arial" w:cs="Arial"/>
          <w:szCs w:val="22"/>
        </w:rPr>
        <w:t>Leveraging of scientific resources, and sharing in the development of alternate technologies, products, capabilities, and facilities. Building capacity across APEC economies by sharing existing knowledge in this emerging field.</w:t>
      </w:r>
    </w:p>
    <w:p w14:paraId="7CE1B9AF" w14:textId="77777777" w:rsidR="00FB5238" w:rsidRPr="00247C43" w:rsidRDefault="00247C43" w:rsidP="003B3A48">
      <w:pPr>
        <w:pStyle w:val="Indent2"/>
        <w:numPr>
          <w:ilvl w:val="0"/>
          <w:numId w:val="27"/>
        </w:numPr>
        <w:spacing w:before="60"/>
        <w:ind w:left="360" w:hanging="360"/>
        <w:rPr>
          <w:rFonts w:ascii="Arial" w:eastAsia="Calibri" w:hAnsi="Arial" w:cs="Arial"/>
          <w:szCs w:val="22"/>
        </w:rPr>
      </w:pPr>
      <w:r w:rsidRPr="00247C43">
        <w:rPr>
          <w:rFonts w:ascii="Arial" w:eastAsia="Calibri" w:hAnsi="Arial" w:cs="Arial"/>
          <w:szCs w:val="22"/>
        </w:rPr>
        <w:t>Initiating a draft framework for addressing short- and long-term issues associated with micro- and nanoplastics in the environment.</w:t>
      </w:r>
    </w:p>
    <w:p w14:paraId="7A9D6E53" w14:textId="77777777" w:rsidR="00DE7D9C" w:rsidRPr="0062164C" w:rsidRDefault="00DE7D9C" w:rsidP="003B3A48">
      <w:pPr>
        <w:pStyle w:val="Indent2"/>
        <w:keepNext/>
        <w:numPr>
          <w:ilvl w:val="0"/>
          <w:numId w:val="25"/>
        </w:numPr>
        <w:spacing w:before="60"/>
        <w:rPr>
          <w:rFonts w:ascii="Arial" w:eastAsia="Calibri" w:hAnsi="Arial" w:cs="Arial"/>
          <w:b/>
          <w:szCs w:val="22"/>
          <w:lang w:val="en-US"/>
        </w:rPr>
      </w:pPr>
      <w:r w:rsidRPr="00EE6B9C">
        <w:rPr>
          <w:rFonts w:ascii="Arial" w:eastAsia="Calibri" w:hAnsi="Arial" w:cs="Arial"/>
          <w:b/>
          <w:szCs w:val="22"/>
        </w:rPr>
        <w:lastRenderedPageBreak/>
        <w:t xml:space="preserve">Scope of </w:t>
      </w:r>
      <w:r w:rsidR="00A0648A">
        <w:rPr>
          <w:rFonts w:ascii="Arial" w:eastAsia="Calibri" w:hAnsi="Arial" w:cs="Arial"/>
          <w:b/>
          <w:szCs w:val="22"/>
          <w:lang w:val="en-US"/>
        </w:rPr>
        <w:t>Services</w:t>
      </w:r>
    </w:p>
    <w:p w14:paraId="049E5AD2" w14:textId="77777777" w:rsidR="00FB5238" w:rsidRDefault="00D87C0F" w:rsidP="00C35E48">
      <w:pPr>
        <w:pStyle w:val="Indent2"/>
        <w:keepNext/>
        <w:spacing w:before="60"/>
        <w:ind w:left="0"/>
        <w:rPr>
          <w:rFonts w:ascii="Arial" w:eastAsia="Calibri" w:hAnsi="Arial" w:cs="Arial"/>
          <w:szCs w:val="22"/>
          <w:lang w:val="en-US"/>
        </w:rPr>
      </w:pPr>
      <w:r>
        <w:rPr>
          <w:rFonts w:ascii="Arial" w:eastAsia="Calibri" w:hAnsi="Arial" w:cs="Arial"/>
          <w:szCs w:val="22"/>
          <w:lang w:val="en-US"/>
        </w:rPr>
        <w:t>3</w:t>
      </w:r>
      <w:r w:rsidR="00A0648A">
        <w:rPr>
          <w:rFonts w:ascii="Arial" w:eastAsia="Calibri" w:hAnsi="Arial" w:cs="Arial"/>
          <w:szCs w:val="22"/>
          <w:lang w:val="en-US"/>
        </w:rPr>
        <w:t>.1 Description of Services</w:t>
      </w:r>
    </w:p>
    <w:p w14:paraId="4A0ED6B9" w14:textId="3D2296C6" w:rsidR="00C35E48" w:rsidRDefault="00C35E48" w:rsidP="00042C0E">
      <w:pPr>
        <w:pStyle w:val="Indent2"/>
        <w:spacing w:before="60"/>
        <w:ind w:left="0"/>
        <w:rPr>
          <w:rFonts w:ascii="Arial" w:eastAsia="Calibri" w:hAnsi="Arial" w:cs="Arial"/>
          <w:szCs w:val="22"/>
          <w:lang w:val="en-US"/>
        </w:rPr>
      </w:pPr>
      <w:r>
        <w:rPr>
          <w:rFonts w:ascii="Arial" w:eastAsia="Calibri" w:hAnsi="Arial" w:cs="Arial"/>
          <w:szCs w:val="22"/>
          <w:lang w:val="en-US"/>
        </w:rPr>
        <w:t xml:space="preserve">The contractor shall conduct desktop research to identify centers of excellence and individuals doing cutting-edge research in </w:t>
      </w:r>
      <w:r w:rsidRPr="00C35E48">
        <w:rPr>
          <w:rFonts w:ascii="Arial" w:eastAsia="Calibri" w:hAnsi="Arial" w:cs="Arial"/>
          <w:szCs w:val="22"/>
          <w:lang w:val="en-US"/>
        </w:rPr>
        <w:t>identifying, characterizing, assessing risk from, and reducing or remediating nanoscale plastic waste</w:t>
      </w:r>
      <w:r>
        <w:rPr>
          <w:rFonts w:ascii="Arial" w:eastAsia="Calibri" w:hAnsi="Arial" w:cs="Arial"/>
          <w:szCs w:val="22"/>
          <w:lang w:val="en-US"/>
        </w:rPr>
        <w:t>, across the APEC economies. This will include identifying which of the APEC economies offer particular expertise in each of the sub-topics to be covered at the workshop</w:t>
      </w:r>
      <w:r w:rsidR="004D75CC">
        <w:rPr>
          <w:rFonts w:ascii="Arial" w:eastAsia="Calibri" w:hAnsi="Arial" w:cs="Arial"/>
          <w:szCs w:val="22"/>
          <w:lang w:val="en-US"/>
        </w:rPr>
        <w:t>, and what</w:t>
      </w:r>
      <w:r>
        <w:rPr>
          <w:rFonts w:ascii="Arial" w:eastAsia="Calibri" w:hAnsi="Arial" w:cs="Arial"/>
          <w:szCs w:val="22"/>
          <w:lang w:val="en-US"/>
        </w:rPr>
        <w:t xml:space="preserve"> unique problems or opportunities with respect to micro-/nanoplastics polluti</w:t>
      </w:r>
      <w:r w:rsidR="004D75CC">
        <w:rPr>
          <w:rFonts w:ascii="Arial" w:eastAsia="Calibri" w:hAnsi="Arial" w:cs="Arial"/>
          <w:szCs w:val="22"/>
          <w:lang w:val="en-US"/>
        </w:rPr>
        <w:t>on and remediation</w:t>
      </w:r>
      <w:r>
        <w:rPr>
          <w:rFonts w:ascii="Arial" w:eastAsia="Calibri" w:hAnsi="Arial" w:cs="Arial"/>
          <w:szCs w:val="22"/>
          <w:lang w:val="en-US"/>
        </w:rPr>
        <w:t xml:space="preserve"> each economy brings to the table. This information and analysis will be used by the P</w:t>
      </w:r>
      <w:r w:rsidR="000B7074">
        <w:rPr>
          <w:rFonts w:ascii="Arial" w:eastAsia="Calibri" w:hAnsi="Arial" w:cs="Arial"/>
          <w:szCs w:val="22"/>
          <w:lang w:val="en-US"/>
        </w:rPr>
        <w:t xml:space="preserve">roject </w:t>
      </w:r>
      <w:r>
        <w:rPr>
          <w:rFonts w:ascii="Arial" w:eastAsia="Calibri" w:hAnsi="Arial" w:cs="Arial"/>
          <w:szCs w:val="22"/>
          <w:lang w:val="en-US"/>
        </w:rPr>
        <w:t>O</w:t>
      </w:r>
      <w:r w:rsidR="000B7074">
        <w:rPr>
          <w:rFonts w:ascii="Arial" w:eastAsia="Calibri" w:hAnsi="Arial" w:cs="Arial"/>
          <w:szCs w:val="22"/>
          <w:lang w:val="en-US"/>
        </w:rPr>
        <w:t xml:space="preserve">verseers (POs) </w:t>
      </w:r>
      <w:r>
        <w:rPr>
          <w:rFonts w:ascii="Arial" w:eastAsia="Calibri" w:hAnsi="Arial" w:cs="Arial"/>
          <w:szCs w:val="22"/>
          <w:lang w:val="en-US"/>
        </w:rPr>
        <w:t xml:space="preserve">and the workshop organizing committee (which will have already been formed by the time </w:t>
      </w:r>
      <w:r w:rsidR="00803323">
        <w:rPr>
          <w:rFonts w:ascii="Arial" w:eastAsia="Calibri" w:hAnsi="Arial" w:cs="Arial"/>
          <w:szCs w:val="22"/>
          <w:lang w:val="en-US"/>
        </w:rPr>
        <w:t xml:space="preserve">the </w:t>
      </w:r>
      <w:r>
        <w:rPr>
          <w:rFonts w:ascii="Arial" w:eastAsia="Calibri" w:hAnsi="Arial" w:cs="Arial"/>
          <w:szCs w:val="22"/>
          <w:lang w:val="en-US"/>
        </w:rPr>
        <w:t>contract is in place) to refine and complete the draft workshop agenda and list of invited speakers for the workshop (which will have also already been completed by the time th</w:t>
      </w:r>
      <w:r w:rsidR="000B7074">
        <w:rPr>
          <w:rFonts w:ascii="Arial" w:eastAsia="Calibri" w:hAnsi="Arial" w:cs="Arial"/>
          <w:szCs w:val="22"/>
          <w:lang w:val="en-US"/>
        </w:rPr>
        <w:t>e</w:t>
      </w:r>
      <w:r>
        <w:rPr>
          <w:rFonts w:ascii="Arial" w:eastAsia="Calibri" w:hAnsi="Arial" w:cs="Arial"/>
          <w:szCs w:val="22"/>
          <w:lang w:val="en-US"/>
        </w:rPr>
        <w:t xml:space="preserve"> contract is in place).</w:t>
      </w:r>
      <w:r w:rsidR="00F055AC">
        <w:rPr>
          <w:rFonts w:ascii="Arial" w:eastAsia="Calibri" w:hAnsi="Arial" w:cs="Arial"/>
          <w:szCs w:val="22"/>
          <w:lang w:val="en-US"/>
        </w:rPr>
        <w:t xml:space="preserve"> Contractor will assist PO</w:t>
      </w:r>
      <w:r w:rsidR="000B7074">
        <w:rPr>
          <w:rFonts w:ascii="Arial" w:eastAsia="Calibri" w:hAnsi="Arial" w:cs="Arial"/>
          <w:szCs w:val="22"/>
          <w:lang w:val="en-US"/>
        </w:rPr>
        <w:t>s</w:t>
      </w:r>
      <w:r w:rsidR="00F055AC">
        <w:rPr>
          <w:rFonts w:ascii="Arial" w:eastAsia="Calibri" w:hAnsi="Arial" w:cs="Arial"/>
          <w:szCs w:val="22"/>
          <w:lang w:val="en-US"/>
        </w:rPr>
        <w:t xml:space="preserve"> and organizing committee in revising </w:t>
      </w:r>
      <w:r w:rsidR="000B7074">
        <w:rPr>
          <w:rFonts w:ascii="Arial" w:eastAsia="Calibri" w:hAnsi="Arial" w:cs="Arial"/>
          <w:szCs w:val="22"/>
          <w:lang w:val="en-US"/>
        </w:rPr>
        <w:t xml:space="preserve">the </w:t>
      </w:r>
      <w:r w:rsidR="00F055AC">
        <w:rPr>
          <w:rFonts w:ascii="Arial" w:eastAsia="Calibri" w:hAnsi="Arial" w:cs="Arial"/>
          <w:szCs w:val="22"/>
          <w:lang w:val="en-US"/>
        </w:rPr>
        <w:t xml:space="preserve">draft agenda and list of invited speakers in response to review comments from </w:t>
      </w:r>
      <w:r w:rsidR="000B7074">
        <w:rPr>
          <w:rFonts w:ascii="Arial" w:eastAsia="Calibri" w:hAnsi="Arial" w:cs="Arial"/>
          <w:szCs w:val="22"/>
          <w:lang w:val="en-US"/>
        </w:rPr>
        <w:t xml:space="preserve">the </w:t>
      </w:r>
      <w:r w:rsidR="00F055AC">
        <w:rPr>
          <w:rFonts w:ascii="Arial" w:eastAsia="Calibri" w:hAnsi="Arial" w:cs="Arial"/>
          <w:szCs w:val="22"/>
          <w:lang w:val="en-US"/>
        </w:rPr>
        <w:t xml:space="preserve">APEC Secretariat. </w:t>
      </w:r>
    </w:p>
    <w:p w14:paraId="36504608" w14:textId="279D3D30" w:rsidR="00C35E48" w:rsidRDefault="00C35E48" w:rsidP="00042C0E">
      <w:pPr>
        <w:pStyle w:val="Indent2"/>
        <w:spacing w:before="60"/>
        <w:ind w:left="0"/>
        <w:rPr>
          <w:rFonts w:ascii="Arial" w:eastAsia="Calibri" w:hAnsi="Arial" w:cs="Arial"/>
          <w:szCs w:val="22"/>
          <w:lang w:val="en-US"/>
        </w:rPr>
      </w:pPr>
      <w:r>
        <w:rPr>
          <w:rFonts w:ascii="Arial" w:eastAsia="Calibri" w:hAnsi="Arial" w:cs="Arial"/>
          <w:szCs w:val="22"/>
          <w:lang w:val="en-US"/>
        </w:rPr>
        <w:t xml:space="preserve">The contractor will provide logistical and administrative services in </w:t>
      </w:r>
      <w:r w:rsidR="00F055AC">
        <w:rPr>
          <w:rFonts w:ascii="Arial" w:eastAsia="Calibri" w:hAnsi="Arial" w:cs="Arial"/>
          <w:szCs w:val="22"/>
          <w:lang w:val="en-US"/>
        </w:rPr>
        <w:t>organizing the workshop after the date of contract award (anticipated to be approximately July 1</w:t>
      </w:r>
      <w:r w:rsidR="00B56FE7">
        <w:rPr>
          <w:rFonts w:ascii="Arial" w:eastAsia="Calibri" w:hAnsi="Arial" w:cs="Arial"/>
          <w:szCs w:val="22"/>
          <w:lang w:val="en-US"/>
        </w:rPr>
        <w:t>9</w:t>
      </w:r>
      <w:r w:rsidR="00F055AC">
        <w:rPr>
          <w:rFonts w:ascii="Arial" w:eastAsia="Calibri" w:hAnsi="Arial" w:cs="Arial"/>
          <w:szCs w:val="22"/>
          <w:lang w:val="en-US"/>
        </w:rPr>
        <w:t>, 2021), and in revising the plan for the workshop should there be a decision (also expected by July 1</w:t>
      </w:r>
      <w:r w:rsidR="00B56FE7">
        <w:rPr>
          <w:rFonts w:ascii="Arial" w:eastAsia="Calibri" w:hAnsi="Arial" w:cs="Arial"/>
          <w:szCs w:val="22"/>
          <w:lang w:val="en-US"/>
        </w:rPr>
        <w:t>9</w:t>
      </w:r>
      <w:r w:rsidR="00F055AC">
        <w:rPr>
          <w:rFonts w:ascii="Arial" w:eastAsia="Calibri" w:hAnsi="Arial" w:cs="Arial"/>
          <w:szCs w:val="22"/>
          <w:lang w:val="en-US"/>
        </w:rPr>
        <w:t xml:space="preserve">, 2021) to change the workshop from a “hybrid” (in-person with opportunities for online/virtual participation) to an all-virtual format. This may include (but not be limited to) arranging and taking notes at organizing committee meetings, establishing and maintaining a workshop website, contacting invited speakers and other workshop participants, </w:t>
      </w:r>
      <w:r w:rsidR="00F055AC" w:rsidRPr="00F055AC">
        <w:rPr>
          <w:rFonts w:ascii="Arial" w:eastAsia="Calibri" w:hAnsi="Arial" w:cs="Arial"/>
          <w:szCs w:val="22"/>
          <w:lang w:val="en-US"/>
        </w:rPr>
        <w:t>finaliz</w:t>
      </w:r>
      <w:r w:rsidR="00F055AC">
        <w:rPr>
          <w:rFonts w:ascii="Arial" w:eastAsia="Calibri" w:hAnsi="Arial" w:cs="Arial"/>
          <w:szCs w:val="22"/>
          <w:lang w:val="en-US"/>
        </w:rPr>
        <w:t>ing</w:t>
      </w:r>
      <w:r w:rsidR="00F055AC" w:rsidRPr="00F055AC">
        <w:rPr>
          <w:rFonts w:ascii="Arial" w:eastAsia="Calibri" w:hAnsi="Arial" w:cs="Arial"/>
          <w:szCs w:val="22"/>
          <w:lang w:val="en-US"/>
        </w:rPr>
        <w:t xml:space="preserve"> arrangements with host venue in Honolulu (if proceeding with in-person workshop) </w:t>
      </w:r>
      <w:r w:rsidR="00F055AC">
        <w:rPr>
          <w:rFonts w:ascii="Arial" w:eastAsia="Calibri" w:hAnsi="Arial" w:cs="Arial"/>
          <w:szCs w:val="22"/>
          <w:lang w:val="en-US"/>
        </w:rPr>
        <w:t>and/</w:t>
      </w:r>
      <w:r w:rsidR="00F055AC" w:rsidRPr="00F055AC">
        <w:rPr>
          <w:rFonts w:ascii="Arial" w:eastAsia="Calibri" w:hAnsi="Arial" w:cs="Arial"/>
          <w:szCs w:val="22"/>
          <w:lang w:val="en-US"/>
        </w:rPr>
        <w:t>or identify</w:t>
      </w:r>
      <w:r w:rsidR="00F055AC">
        <w:rPr>
          <w:rFonts w:ascii="Arial" w:eastAsia="Calibri" w:hAnsi="Arial" w:cs="Arial"/>
          <w:szCs w:val="22"/>
          <w:lang w:val="en-US"/>
        </w:rPr>
        <w:t>ing</w:t>
      </w:r>
      <w:r w:rsidR="00F055AC" w:rsidRPr="00F055AC">
        <w:rPr>
          <w:rFonts w:ascii="Arial" w:eastAsia="Calibri" w:hAnsi="Arial" w:cs="Arial"/>
          <w:szCs w:val="22"/>
          <w:lang w:val="en-US"/>
        </w:rPr>
        <w:t xml:space="preserve"> </w:t>
      </w:r>
      <w:r w:rsidR="00F055AC">
        <w:rPr>
          <w:rFonts w:ascii="Arial" w:eastAsia="Calibri" w:hAnsi="Arial" w:cs="Arial"/>
          <w:szCs w:val="22"/>
          <w:lang w:val="en-US"/>
        </w:rPr>
        <w:t xml:space="preserve">an </w:t>
      </w:r>
      <w:r w:rsidR="00F055AC" w:rsidRPr="00F055AC">
        <w:rPr>
          <w:rFonts w:ascii="Arial" w:eastAsia="Calibri" w:hAnsi="Arial" w:cs="Arial"/>
          <w:szCs w:val="22"/>
          <w:lang w:val="en-US"/>
        </w:rPr>
        <w:t>online platform (if virtual)</w:t>
      </w:r>
      <w:r w:rsidR="00F055AC">
        <w:rPr>
          <w:rFonts w:ascii="Arial" w:eastAsia="Calibri" w:hAnsi="Arial" w:cs="Arial"/>
          <w:szCs w:val="22"/>
          <w:lang w:val="en-US"/>
        </w:rPr>
        <w:t>.</w:t>
      </w:r>
      <w:r w:rsidR="00AB57B5">
        <w:rPr>
          <w:rFonts w:ascii="Arial" w:eastAsia="Calibri" w:hAnsi="Arial" w:cs="Arial"/>
          <w:szCs w:val="22"/>
          <w:lang w:val="en-US"/>
        </w:rPr>
        <w:t xml:space="preserve"> The contractor will develop a detailed logistical plan for the conduct of the workshop.</w:t>
      </w:r>
    </w:p>
    <w:p w14:paraId="409B7E0B" w14:textId="77777777" w:rsidR="00F055AC" w:rsidRDefault="00F055AC" w:rsidP="00042C0E">
      <w:pPr>
        <w:pStyle w:val="Indent2"/>
        <w:spacing w:before="60"/>
        <w:ind w:left="0"/>
        <w:rPr>
          <w:rFonts w:ascii="Arial" w:eastAsia="Calibri" w:hAnsi="Arial" w:cs="Arial"/>
          <w:szCs w:val="22"/>
          <w:lang w:val="en-US"/>
        </w:rPr>
      </w:pPr>
      <w:r>
        <w:rPr>
          <w:rFonts w:ascii="Arial" w:eastAsia="Calibri" w:hAnsi="Arial" w:cs="Arial"/>
          <w:szCs w:val="22"/>
          <w:lang w:val="en-US"/>
        </w:rPr>
        <w:t xml:space="preserve">The contractor will provide staff at the workshop to (a) serve as logistical/administrative points of contact </w:t>
      </w:r>
      <w:r w:rsidR="00C64466">
        <w:rPr>
          <w:rFonts w:ascii="Arial" w:eastAsia="Calibri" w:hAnsi="Arial" w:cs="Arial"/>
          <w:szCs w:val="22"/>
          <w:lang w:val="en-US"/>
        </w:rPr>
        <w:t>for organizers and participants;</w:t>
      </w:r>
      <w:r>
        <w:rPr>
          <w:rFonts w:ascii="Arial" w:eastAsia="Calibri" w:hAnsi="Arial" w:cs="Arial"/>
          <w:szCs w:val="22"/>
          <w:lang w:val="en-US"/>
        </w:rPr>
        <w:t xml:space="preserve"> (b) attend and take notes a</w:t>
      </w:r>
      <w:r w:rsidR="00C64466">
        <w:rPr>
          <w:rFonts w:ascii="Arial" w:eastAsia="Calibri" w:hAnsi="Arial" w:cs="Arial"/>
          <w:szCs w:val="22"/>
          <w:lang w:val="en-US"/>
        </w:rPr>
        <w:t>t plenary and breakout sessions;</w:t>
      </w:r>
      <w:r>
        <w:rPr>
          <w:rFonts w:ascii="Arial" w:eastAsia="Calibri" w:hAnsi="Arial" w:cs="Arial"/>
          <w:szCs w:val="22"/>
          <w:lang w:val="en-US"/>
        </w:rPr>
        <w:t xml:space="preserve"> (c) assist in facilitating breakout session discussions</w:t>
      </w:r>
      <w:r w:rsidR="00C64466">
        <w:rPr>
          <w:rFonts w:ascii="Arial" w:eastAsia="Calibri" w:hAnsi="Arial" w:cs="Arial"/>
          <w:szCs w:val="22"/>
          <w:lang w:val="en-US"/>
        </w:rPr>
        <w:t>;</w:t>
      </w:r>
      <w:r w:rsidR="002A761A">
        <w:rPr>
          <w:rFonts w:ascii="Arial" w:eastAsia="Calibri" w:hAnsi="Arial" w:cs="Arial"/>
          <w:szCs w:val="22"/>
          <w:lang w:val="en-US"/>
        </w:rPr>
        <w:t xml:space="preserve"> (d) gather abstracts and presentation materials from the workshop speakers and panelists and post them on the workshop website</w:t>
      </w:r>
      <w:r w:rsidR="00C64466">
        <w:rPr>
          <w:rFonts w:ascii="Arial" w:eastAsia="Calibri" w:hAnsi="Arial" w:cs="Arial"/>
          <w:szCs w:val="22"/>
          <w:lang w:val="en-US"/>
        </w:rPr>
        <w:t xml:space="preserve">; (e) either with contractor staff or through a subcontract, </w:t>
      </w:r>
      <w:r w:rsidR="00C64466" w:rsidRPr="00C64466">
        <w:rPr>
          <w:rFonts w:ascii="Arial" w:eastAsia="Calibri" w:hAnsi="Arial" w:cs="Arial"/>
          <w:szCs w:val="22"/>
          <w:lang w:val="en-US"/>
        </w:rPr>
        <w:t>provide real-time webcasting of workshop plenary sessions, to be recorded and posted for later viewing on the workshop website (or on a link to another public website), and real-time Zoom (or comparable) access to workshop breakout sessions (to be recorded but not made available to the public)</w:t>
      </w:r>
      <w:r w:rsidR="00C64466">
        <w:rPr>
          <w:rFonts w:ascii="Arial" w:eastAsia="Calibri" w:hAnsi="Arial" w:cs="Arial"/>
          <w:szCs w:val="22"/>
          <w:lang w:val="en-US"/>
        </w:rPr>
        <w:t>; and (f</w:t>
      </w:r>
      <w:r w:rsidR="004D75CC">
        <w:rPr>
          <w:rFonts w:ascii="Arial" w:eastAsia="Calibri" w:hAnsi="Arial" w:cs="Arial"/>
          <w:szCs w:val="22"/>
          <w:lang w:val="en-US"/>
        </w:rPr>
        <w:t>) administer and compile data from the post-workshop participant evaluation survey</w:t>
      </w:r>
      <w:r>
        <w:rPr>
          <w:rFonts w:ascii="Arial" w:eastAsia="Calibri" w:hAnsi="Arial" w:cs="Arial"/>
          <w:szCs w:val="22"/>
          <w:lang w:val="en-US"/>
        </w:rPr>
        <w:t>.</w:t>
      </w:r>
    </w:p>
    <w:p w14:paraId="283F3D5F" w14:textId="77777777" w:rsidR="002A761A" w:rsidRDefault="002A761A" w:rsidP="00042C0E">
      <w:pPr>
        <w:pStyle w:val="Indent2"/>
        <w:spacing w:before="60"/>
        <w:ind w:left="0"/>
        <w:rPr>
          <w:rFonts w:ascii="Arial" w:eastAsia="Calibri" w:hAnsi="Arial" w:cs="Arial"/>
          <w:szCs w:val="22"/>
          <w:lang w:val="en-US"/>
        </w:rPr>
      </w:pPr>
      <w:r>
        <w:rPr>
          <w:rFonts w:ascii="Arial" w:eastAsia="Calibri" w:hAnsi="Arial" w:cs="Arial"/>
          <w:szCs w:val="22"/>
          <w:lang w:val="en-US"/>
        </w:rPr>
        <w:t xml:space="preserve">The contractor will assist the POs and organizing committee in developing a draft outline for the workshop summary report, and a plan for how that report will be developed, in advance of the workshop, and will serve as a point of contact in carrying out that plan during and after the workshop. The contractor will not be asked to draft the report, but may be asked to edit or summarize notes from the workshop sessions, to be used by POs and organizing committee members in preparing the report. The contractor will contact workshop participants who have agreed to draft portions of the report, gather their inputs, and assemble a draft report </w:t>
      </w:r>
      <w:r w:rsidR="00F03461">
        <w:rPr>
          <w:rFonts w:ascii="Arial" w:eastAsia="Calibri" w:hAnsi="Arial" w:cs="Arial"/>
          <w:szCs w:val="22"/>
          <w:lang w:val="en-US"/>
        </w:rPr>
        <w:t xml:space="preserve">of approximately 25 pages in length </w:t>
      </w:r>
      <w:r>
        <w:rPr>
          <w:rFonts w:ascii="Arial" w:eastAsia="Calibri" w:hAnsi="Arial" w:cs="Arial"/>
          <w:szCs w:val="22"/>
          <w:lang w:val="en-US"/>
        </w:rPr>
        <w:t>for consideration by the POs and organizing committee.</w:t>
      </w:r>
    </w:p>
    <w:p w14:paraId="1D222308" w14:textId="77777777" w:rsidR="005325B6" w:rsidRPr="0062164C" w:rsidRDefault="00D57411" w:rsidP="00042C0E">
      <w:pPr>
        <w:pStyle w:val="Indent2"/>
        <w:spacing w:before="60"/>
        <w:ind w:left="0"/>
        <w:rPr>
          <w:rFonts w:ascii="Arial" w:eastAsia="Calibri" w:hAnsi="Arial" w:cs="Arial"/>
          <w:szCs w:val="22"/>
          <w:lang w:val="en-US"/>
        </w:rPr>
      </w:pPr>
      <w:r>
        <w:rPr>
          <w:rFonts w:ascii="Arial" w:eastAsia="Calibri" w:hAnsi="Arial" w:cs="Arial"/>
          <w:szCs w:val="22"/>
          <w:lang w:val="en-US"/>
        </w:rPr>
        <w:t>The contractor will make revisions to</w:t>
      </w:r>
      <w:r w:rsidR="005325B6">
        <w:rPr>
          <w:rFonts w:ascii="Arial" w:eastAsia="Calibri" w:hAnsi="Arial" w:cs="Arial"/>
          <w:szCs w:val="22"/>
          <w:lang w:val="en-US"/>
        </w:rPr>
        <w:t xml:space="preserve"> the draft summary report </w:t>
      </w:r>
      <w:r>
        <w:rPr>
          <w:rFonts w:ascii="Arial" w:eastAsia="Calibri" w:hAnsi="Arial" w:cs="Arial"/>
          <w:szCs w:val="22"/>
          <w:lang w:val="en-US"/>
        </w:rPr>
        <w:t>in response to requests from the POs and organizing committee, then prepare a revised draft and send it to workshop speakers, panelists, and discussants for review. The contractor will work with POs and organizing committee to make revisions in response to workshop participant review comments, then prepare a second revised draft for review by the APEC Secretariat. The contractor will work with POs to respond to APEC Secretariat review comments (possibly multiple iterations), then perform a final copy edit of the report, compliant with APEC standards for style and correct English, suitable for po</w:t>
      </w:r>
      <w:bookmarkStart w:id="3" w:name="_GoBack"/>
      <w:bookmarkEnd w:id="3"/>
      <w:r>
        <w:rPr>
          <w:rFonts w:ascii="Arial" w:eastAsia="Calibri" w:hAnsi="Arial" w:cs="Arial"/>
          <w:szCs w:val="22"/>
          <w:lang w:val="en-US"/>
        </w:rPr>
        <w:t xml:space="preserve">sting on the APEC website. The contractor will produce a final Adobe Acrobat version of the report, with appropriate bookmarks and document properties, compliant with </w:t>
      </w:r>
      <w:r w:rsidR="00C64466">
        <w:rPr>
          <w:rFonts w:ascii="Arial" w:eastAsia="Calibri" w:hAnsi="Arial" w:cs="Arial"/>
          <w:szCs w:val="22"/>
          <w:lang w:val="en-US"/>
        </w:rPr>
        <w:t xml:space="preserve">accepted best practices </w:t>
      </w:r>
      <w:r>
        <w:rPr>
          <w:rFonts w:ascii="Arial" w:eastAsia="Calibri" w:hAnsi="Arial" w:cs="Arial"/>
          <w:szCs w:val="22"/>
          <w:lang w:val="en-US"/>
        </w:rPr>
        <w:t>for accessibility for persons with disabilities (e.g., vision impaired readers).</w:t>
      </w:r>
    </w:p>
    <w:p w14:paraId="41A6A241" w14:textId="77777777" w:rsidR="00311EB2" w:rsidRDefault="00D87C0F" w:rsidP="0062164C">
      <w:pPr>
        <w:pStyle w:val="Indent2"/>
        <w:spacing w:before="60"/>
        <w:ind w:left="0"/>
        <w:rPr>
          <w:rFonts w:ascii="Arial" w:eastAsia="Calibri" w:hAnsi="Arial" w:cs="Arial"/>
          <w:szCs w:val="22"/>
        </w:rPr>
      </w:pPr>
      <w:r>
        <w:rPr>
          <w:rFonts w:ascii="Arial" w:eastAsia="Calibri" w:hAnsi="Arial" w:cs="Arial"/>
          <w:szCs w:val="22"/>
          <w:lang w:val="en-US"/>
        </w:rPr>
        <w:t>3</w:t>
      </w:r>
      <w:r w:rsidR="002358C7">
        <w:rPr>
          <w:rFonts w:ascii="Arial" w:eastAsia="Calibri" w:hAnsi="Arial" w:cs="Arial"/>
          <w:szCs w:val="22"/>
          <w:lang w:val="en-US"/>
        </w:rPr>
        <w:t xml:space="preserve">.2 </w:t>
      </w:r>
      <w:r w:rsidR="00357C63">
        <w:rPr>
          <w:rFonts w:ascii="Arial" w:eastAsia="Calibri" w:hAnsi="Arial" w:cs="Arial"/>
          <w:szCs w:val="22"/>
        </w:rPr>
        <w:t xml:space="preserve">Expected </w:t>
      </w:r>
      <w:r w:rsidR="00357C63" w:rsidRPr="0086436F">
        <w:rPr>
          <w:rFonts w:ascii="Arial" w:eastAsia="Calibri" w:hAnsi="Arial" w:cs="Arial"/>
          <w:szCs w:val="22"/>
        </w:rPr>
        <w:t>Outputs</w:t>
      </w:r>
      <w:r w:rsidR="00357C63">
        <w:rPr>
          <w:rFonts w:ascii="Arial" w:eastAsia="Calibri" w:hAnsi="Arial" w:cs="Arial"/>
          <w:szCs w:val="22"/>
        </w:rPr>
        <w:t xml:space="preserve"> and Timelines </w:t>
      </w:r>
    </w:p>
    <w:p w14:paraId="30AB61DE" w14:textId="77777777" w:rsidR="00F03461" w:rsidRDefault="00F03461" w:rsidP="00F03461">
      <w:pPr>
        <w:pStyle w:val="Indent2"/>
        <w:spacing w:before="60"/>
        <w:ind w:left="0"/>
        <w:rPr>
          <w:rFonts w:ascii="Arial" w:eastAsia="Calibri" w:hAnsi="Arial" w:cs="Arial"/>
          <w:szCs w:val="22"/>
          <w:lang w:val="en-US"/>
        </w:rPr>
      </w:pPr>
      <w:r w:rsidRPr="00F03461">
        <w:rPr>
          <w:rFonts w:ascii="Arial" w:eastAsia="Calibri" w:hAnsi="Arial" w:cs="Arial"/>
          <w:szCs w:val="22"/>
          <w:lang w:val="en-US"/>
        </w:rPr>
        <w:t>The Contractor shall be expected to deliver the following outputs by the respective specified deadlines</w:t>
      </w:r>
      <w:r>
        <w:rPr>
          <w:rFonts w:ascii="Arial" w:eastAsia="Calibri" w:hAnsi="Arial" w:cs="Arial"/>
          <w:szCs w:val="22"/>
          <w:lang w:val="en-US"/>
        </w:rPr>
        <w:t>:</w:t>
      </w:r>
    </w:p>
    <w:p w14:paraId="39D65BB7" w14:textId="692A1342" w:rsidR="00F03461" w:rsidRDefault="00F03461" w:rsidP="003B3A48">
      <w:pPr>
        <w:pStyle w:val="Indent2"/>
        <w:numPr>
          <w:ilvl w:val="0"/>
          <w:numId w:val="28"/>
        </w:numPr>
        <w:spacing w:before="60"/>
        <w:ind w:left="360"/>
        <w:rPr>
          <w:rFonts w:ascii="Arial" w:eastAsia="Calibri" w:hAnsi="Arial" w:cs="Arial"/>
          <w:szCs w:val="22"/>
          <w:lang w:val="en-US"/>
        </w:rPr>
      </w:pPr>
      <w:r w:rsidRPr="00F03461">
        <w:rPr>
          <w:rFonts w:ascii="Arial" w:eastAsia="Calibri" w:hAnsi="Arial" w:cs="Arial"/>
          <w:szCs w:val="22"/>
          <w:lang w:val="en-US"/>
        </w:rPr>
        <w:lastRenderedPageBreak/>
        <w:t xml:space="preserve">Complete </w:t>
      </w:r>
      <w:r w:rsidR="000C6AAC">
        <w:rPr>
          <w:rFonts w:ascii="Arial" w:eastAsia="Calibri" w:hAnsi="Arial" w:cs="Arial"/>
          <w:szCs w:val="22"/>
          <w:lang w:val="en-US"/>
        </w:rPr>
        <w:t>D</w:t>
      </w:r>
      <w:r w:rsidR="000C6AAC" w:rsidRPr="00F03461">
        <w:rPr>
          <w:rFonts w:ascii="Arial" w:eastAsia="Calibri" w:hAnsi="Arial" w:cs="Arial"/>
          <w:szCs w:val="22"/>
          <w:lang w:val="en-US"/>
        </w:rPr>
        <w:t xml:space="preserve">esktop </w:t>
      </w:r>
      <w:r w:rsidR="000C6AAC">
        <w:rPr>
          <w:rFonts w:ascii="Arial" w:eastAsia="Calibri" w:hAnsi="Arial" w:cs="Arial"/>
          <w:szCs w:val="22"/>
          <w:lang w:val="en-US"/>
        </w:rPr>
        <w:t>R</w:t>
      </w:r>
      <w:r w:rsidR="000C6AAC" w:rsidRPr="00F03461">
        <w:rPr>
          <w:rFonts w:ascii="Arial" w:eastAsia="Calibri" w:hAnsi="Arial" w:cs="Arial"/>
          <w:szCs w:val="22"/>
          <w:lang w:val="en-US"/>
        </w:rPr>
        <w:t>e</w:t>
      </w:r>
      <w:r w:rsidR="000C6AAC">
        <w:rPr>
          <w:rFonts w:ascii="Arial" w:eastAsia="Calibri" w:hAnsi="Arial" w:cs="Arial"/>
          <w:szCs w:val="22"/>
          <w:lang w:val="en-US"/>
        </w:rPr>
        <w:t xml:space="preserve">search </w:t>
      </w:r>
      <w:r w:rsidR="00AC5D53">
        <w:rPr>
          <w:rFonts w:ascii="Arial" w:eastAsia="Calibri" w:hAnsi="Arial" w:cs="Arial"/>
          <w:szCs w:val="22"/>
          <w:lang w:val="en-US"/>
        </w:rPr>
        <w:t>(</w:t>
      </w:r>
      <w:r w:rsidR="00A14E5D">
        <w:rPr>
          <w:rFonts w:ascii="Arial" w:eastAsia="Calibri" w:hAnsi="Arial" w:cs="Arial"/>
          <w:szCs w:val="22"/>
          <w:lang w:val="en-US"/>
        </w:rPr>
        <w:t xml:space="preserve">brief </w:t>
      </w:r>
      <w:r w:rsidR="00AC5D53">
        <w:rPr>
          <w:rFonts w:ascii="Arial" w:eastAsia="Calibri" w:hAnsi="Arial" w:cs="Arial"/>
          <w:szCs w:val="22"/>
          <w:lang w:val="en-US"/>
        </w:rPr>
        <w:t>literature re</w:t>
      </w:r>
      <w:r w:rsidRPr="00F03461">
        <w:rPr>
          <w:rFonts w:ascii="Arial" w:eastAsia="Calibri" w:hAnsi="Arial" w:cs="Arial"/>
          <w:szCs w:val="22"/>
          <w:lang w:val="en-US"/>
        </w:rPr>
        <w:t>view</w:t>
      </w:r>
      <w:r w:rsidR="00AC5D53">
        <w:rPr>
          <w:rFonts w:ascii="Arial" w:eastAsia="Calibri" w:hAnsi="Arial" w:cs="Arial"/>
          <w:szCs w:val="22"/>
          <w:lang w:val="en-US"/>
        </w:rPr>
        <w:t xml:space="preserve">) </w:t>
      </w:r>
      <w:r w:rsidR="00AC5D53" w:rsidRPr="00AC5D53">
        <w:rPr>
          <w:rFonts w:ascii="Arial" w:eastAsia="Calibri" w:hAnsi="Arial" w:cs="Arial"/>
          <w:szCs w:val="22"/>
          <w:lang w:val="en-US"/>
        </w:rPr>
        <w:t xml:space="preserve">to identify centers of excellence and individuals doing cutting-edge research in identifying, characterizing, assessing risk from, and reducing or remediating nanoscale plastic waste, across the APEC economies. </w:t>
      </w:r>
      <w:r w:rsidR="00AC5D53">
        <w:rPr>
          <w:rFonts w:ascii="Arial" w:eastAsia="Calibri" w:hAnsi="Arial" w:cs="Arial"/>
          <w:szCs w:val="22"/>
          <w:lang w:val="en-US"/>
        </w:rPr>
        <w:t xml:space="preserve">Develop list of individuals and centers of excellence, including information on </w:t>
      </w:r>
      <w:r w:rsidR="00AC5D53" w:rsidRPr="00AC5D53">
        <w:rPr>
          <w:rFonts w:ascii="Arial" w:eastAsia="Calibri" w:hAnsi="Arial" w:cs="Arial"/>
          <w:szCs w:val="22"/>
          <w:lang w:val="en-US"/>
        </w:rPr>
        <w:t xml:space="preserve">unique problems or opportunities with respect to micro-/nanoplastics pollution and remediation each economy brings to the table. </w:t>
      </w:r>
      <w:r w:rsidR="00AC5D53">
        <w:rPr>
          <w:rFonts w:ascii="Arial" w:eastAsia="Calibri" w:hAnsi="Arial" w:cs="Arial"/>
          <w:szCs w:val="22"/>
          <w:lang w:val="en-US"/>
        </w:rPr>
        <w:t xml:space="preserve">Deadline: July </w:t>
      </w:r>
      <w:r w:rsidR="0082539B">
        <w:rPr>
          <w:rFonts w:ascii="Arial" w:eastAsia="Calibri" w:hAnsi="Arial" w:cs="Arial"/>
          <w:szCs w:val="22"/>
          <w:lang w:val="en-US"/>
        </w:rPr>
        <w:t>27</w:t>
      </w:r>
      <w:r w:rsidR="00AC5D53">
        <w:rPr>
          <w:rFonts w:ascii="Arial" w:eastAsia="Calibri" w:hAnsi="Arial" w:cs="Arial"/>
          <w:szCs w:val="22"/>
          <w:lang w:val="en-US"/>
        </w:rPr>
        <w:t xml:space="preserve">, 2021, or 8 days after contract award. Participate in and present this information at meeting with organizing committee, on or about July </w:t>
      </w:r>
      <w:r w:rsidR="0082539B">
        <w:rPr>
          <w:rFonts w:ascii="Arial" w:eastAsia="Calibri" w:hAnsi="Arial" w:cs="Arial"/>
          <w:szCs w:val="22"/>
          <w:lang w:val="en-US"/>
        </w:rPr>
        <w:t>2</w:t>
      </w:r>
      <w:r w:rsidR="00AC5D53">
        <w:rPr>
          <w:rFonts w:ascii="Arial" w:eastAsia="Calibri" w:hAnsi="Arial" w:cs="Arial"/>
          <w:szCs w:val="22"/>
          <w:lang w:val="en-US"/>
        </w:rPr>
        <w:t>9</w:t>
      </w:r>
      <w:r w:rsidR="000C1858">
        <w:rPr>
          <w:rFonts w:ascii="Arial" w:eastAsia="Calibri" w:hAnsi="Arial" w:cs="Arial"/>
          <w:szCs w:val="22"/>
          <w:lang w:val="en-US"/>
        </w:rPr>
        <w:t>, 2021</w:t>
      </w:r>
      <w:r w:rsidR="00AC5D53">
        <w:rPr>
          <w:rFonts w:ascii="Arial" w:eastAsia="Calibri" w:hAnsi="Arial" w:cs="Arial"/>
          <w:szCs w:val="22"/>
          <w:lang w:val="en-US"/>
        </w:rPr>
        <w:t xml:space="preserve">. Organize and participate in organizing committee meetings </w:t>
      </w:r>
      <w:r w:rsidR="0013564B">
        <w:rPr>
          <w:rFonts w:ascii="Arial" w:eastAsia="Calibri" w:hAnsi="Arial" w:cs="Arial"/>
          <w:szCs w:val="22"/>
          <w:lang w:val="en-US"/>
        </w:rPr>
        <w:t xml:space="preserve">approximately every two weeks </w:t>
      </w:r>
      <w:r w:rsidR="00AC5D53">
        <w:rPr>
          <w:rFonts w:ascii="Arial" w:eastAsia="Calibri" w:hAnsi="Arial" w:cs="Arial"/>
          <w:szCs w:val="22"/>
          <w:lang w:val="en-US"/>
        </w:rPr>
        <w:t xml:space="preserve">thereafter until </w:t>
      </w:r>
      <w:r w:rsidR="0013564B">
        <w:rPr>
          <w:rFonts w:ascii="Arial" w:eastAsia="Calibri" w:hAnsi="Arial" w:cs="Arial"/>
          <w:szCs w:val="22"/>
          <w:lang w:val="en-US"/>
        </w:rPr>
        <w:t xml:space="preserve">the </w:t>
      </w:r>
      <w:r w:rsidR="00AC5D53">
        <w:rPr>
          <w:rFonts w:ascii="Arial" w:eastAsia="Calibri" w:hAnsi="Arial" w:cs="Arial"/>
          <w:szCs w:val="22"/>
          <w:lang w:val="en-US"/>
        </w:rPr>
        <w:t xml:space="preserve">conclusion of </w:t>
      </w:r>
      <w:r w:rsidR="0013564B">
        <w:rPr>
          <w:rFonts w:ascii="Arial" w:eastAsia="Calibri" w:hAnsi="Arial" w:cs="Arial"/>
          <w:szCs w:val="22"/>
          <w:lang w:val="en-US"/>
        </w:rPr>
        <w:t xml:space="preserve">the </w:t>
      </w:r>
      <w:r w:rsidR="00AC5D53">
        <w:rPr>
          <w:rFonts w:ascii="Arial" w:eastAsia="Calibri" w:hAnsi="Arial" w:cs="Arial"/>
          <w:szCs w:val="22"/>
          <w:lang w:val="en-US"/>
        </w:rPr>
        <w:t>project.</w:t>
      </w:r>
    </w:p>
    <w:p w14:paraId="6F893BB1" w14:textId="7913BF31" w:rsidR="00AC5D53" w:rsidRDefault="00AC5D53"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Assist POs and organizing committee in developing updated draft </w:t>
      </w:r>
      <w:r w:rsidR="0010010B">
        <w:rPr>
          <w:rFonts w:ascii="Arial" w:eastAsia="Calibri" w:hAnsi="Arial" w:cs="Arial"/>
          <w:szCs w:val="22"/>
          <w:lang w:val="en-US"/>
        </w:rPr>
        <w:t xml:space="preserve">Agenda </w:t>
      </w:r>
      <w:r>
        <w:rPr>
          <w:rFonts w:ascii="Arial" w:eastAsia="Calibri" w:hAnsi="Arial" w:cs="Arial"/>
          <w:szCs w:val="22"/>
          <w:lang w:val="en-US"/>
        </w:rPr>
        <w:t>and list of invited speakers and other workshop participants, for</w:t>
      </w:r>
      <w:r w:rsidR="00395559">
        <w:rPr>
          <w:rFonts w:ascii="Arial" w:eastAsia="Calibri" w:hAnsi="Arial" w:cs="Arial"/>
          <w:szCs w:val="22"/>
          <w:lang w:val="en-US"/>
        </w:rPr>
        <w:t xml:space="preserve"> review by APEC Secretariat. Deadline: </w:t>
      </w:r>
      <w:r w:rsidR="0082539B">
        <w:rPr>
          <w:rFonts w:ascii="Arial" w:eastAsia="Calibri" w:hAnsi="Arial" w:cs="Arial"/>
          <w:szCs w:val="22"/>
          <w:lang w:val="en-US"/>
        </w:rPr>
        <w:t xml:space="preserve">August </w:t>
      </w:r>
      <w:r w:rsidR="00395559">
        <w:rPr>
          <w:rFonts w:ascii="Arial" w:eastAsia="Calibri" w:hAnsi="Arial" w:cs="Arial"/>
          <w:szCs w:val="22"/>
          <w:lang w:val="en-US"/>
        </w:rPr>
        <w:t>5, 2021.</w:t>
      </w:r>
    </w:p>
    <w:p w14:paraId="7EC3E8B0" w14:textId="582EBECF" w:rsidR="0077591D" w:rsidRDefault="00395559" w:rsidP="003B3A48">
      <w:pPr>
        <w:pStyle w:val="Indent2"/>
        <w:numPr>
          <w:ilvl w:val="0"/>
          <w:numId w:val="28"/>
        </w:numPr>
        <w:spacing w:before="60"/>
        <w:ind w:left="360"/>
        <w:rPr>
          <w:rFonts w:ascii="Arial" w:eastAsia="Calibri" w:hAnsi="Arial" w:cs="Arial"/>
          <w:szCs w:val="22"/>
          <w:lang w:val="en-US"/>
        </w:rPr>
      </w:pPr>
      <w:bookmarkStart w:id="4" w:name="_Hlk72317812"/>
      <w:r>
        <w:rPr>
          <w:rFonts w:ascii="Arial" w:eastAsia="Calibri" w:hAnsi="Arial" w:cs="Arial"/>
          <w:szCs w:val="22"/>
          <w:lang w:val="en-US"/>
        </w:rPr>
        <w:t>Work with POs and APEC Secretariat in finalizing logistical arrangements with host organization (for in-person/hybrid meeting) and/or in developing alternative plan for all-virtual meeting (if decision is made on July 1</w:t>
      </w:r>
      <w:r w:rsidR="0082539B">
        <w:rPr>
          <w:rFonts w:ascii="Arial" w:eastAsia="Calibri" w:hAnsi="Arial" w:cs="Arial"/>
          <w:szCs w:val="22"/>
          <w:lang w:val="en-US"/>
        </w:rPr>
        <w:t>9</w:t>
      </w:r>
      <w:r w:rsidR="000C1858">
        <w:rPr>
          <w:rFonts w:ascii="Arial" w:eastAsia="Calibri" w:hAnsi="Arial" w:cs="Arial"/>
          <w:szCs w:val="22"/>
          <w:lang w:val="en-US"/>
        </w:rPr>
        <w:t>, 2021,</w:t>
      </w:r>
      <w:r>
        <w:rPr>
          <w:rFonts w:ascii="Arial" w:eastAsia="Calibri" w:hAnsi="Arial" w:cs="Arial"/>
          <w:szCs w:val="22"/>
          <w:lang w:val="en-US"/>
        </w:rPr>
        <w:t xml:space="preserve"> to go with the all-virtual option). </w:t>
      </w:r>
      <w:r w:rsidR="0077591D">
        <w:rPr>
          <w:rFonts w:ascii="Arial" w:eastAsia="Calibri" w:hAnsi="Arial" w:cs="Arial"/>
          <w:szCs w:val="22"/>
          <w:lang w:val="en-US"/>
        </w:rPr>
        <w:t>The final decision on whether to continue with the baseline plan of doing a hybrid meeting (partially in-person and partially virtual to facilitate additional participation)</w:t>
      </w:r>
      <w:r w:rsidR="00AE2635">
        <w:rPr>
          <w:rFonts w:ascii="Arial" w:eastAsia="Calibri" w:hAnsi="Arial" w:cs="Arial"/>
          <w:szCs w:val="22"/>
          <w:lang w:val="en-US"/>
        </w:rPr>
        <w:t>, or to change to an all-virtual format</w:t>
      </w:r>
      <w:r w:rsidR="0077591D">
        <w:rPr>
          <w:rFonts w:ascii="Arial" w:eastAsia="Calibri" w:hAnsi="Arial" w:cs="Arial"/>
          <w:szCs w:val="22"/>
          <w:lang w:val="en-US"/>
        </w:rPr>
        <w:t xml:space="preserve"> will be made by the POs and APEC.</w:t>
      </w:r>
      <w:r w:rsidR="00AE2635">
        <w:rPr>
          <w:rFonts w:ascii="Arial" w:eastAsia="Calibri" w:hAnsi="Arial" w:cs="Arial"/>
          <w:szCs w:val="22"/>
          <w:lang w:val="en-US"/>
        </w:rPr>
        <w:t xml:space="preserve"> In the case of the baseline, hybrid, format, POs and APEC will make the final decision on the venue (location) for the in-person portion of the event, and APEC will be responsible for paying for the venue (which is not included in the contractor portion of the project budget). However, </w:t>
      </w:r>
      <w:r w:rsidR="0010010B">
        <w:rPr>
          <w:rFonts w:ascii="Arial" w:eastAsia="Calibri" w:hAnsi="Arial" w:cs="Arial"/>
          <w:szCs w:val="22"/>
          <w:lang w:val="en-US"/>
        </w:rPr>
        <w:t xml:space="preserve">the </w:t>
      </w:r>
      <w:r w:rsidR="00AE2635">
        <w:rPr>
          <w:rFonts w:ascii="Arial" w:eastAsia="Calibri" w:hAnsi="Arial" w:cs="Arial"/>
          <w:szCs w:val="22"/>
          <w:lang w:val="en-US"/>
        </w:rPr>
        <w:t xml:space="preserve">contractor will serve as </w:t>
      </w:r>
      <w:r w:rsidR="000B7074">
        <w:rPr>
          <w:rFonts w:ascii="Arial" w:eastAsia="Calibri" w:hAnsi="Arial" w:cs="Arial"/>
          <w:szCs w:val="22"/>
          <w:lang w:val="en-US"/>
        </w:rPr>
        <w:t xml:space="preserve">the point of contact </w:t>
      </w:r>
      <w:r w:rsidR="0062354F">
        <w:rPr>
          <w:rFonts w:ascii="Arial" w:eastAsia="Calibri" w:hAnsi="Arial" w:cs="Arial"/>
          <w:szCs w:val="22"/>
          <w:lang w:val="en-US"/>
        </w:rPr>
        <w:t xml:space="preserve">(POC) </w:t>
      </w:r>
      <w:r w:rsidR="00AE2635">
        <w:rPr>
          <w:rFonts w:ascii="Arial" w:eastAsia="Calibri" w:hAnsi="Arial" w:cs="Arial"/>
          <w:szCs w:val="22"/>
          <w:lang w:val="en-US"/>
        </w:rPr>
        <w:t xml:space="preserve">between POs, APEC, and venue to assure smooth logistical arrangements for the in-person portion of the workshop. This will include making arrangements with the venue for a poster session during the workshop. </w:t>
      </w:r>
      <w:r w:rsidR="0077591D">
        <w:rPr>
          <w:rFonts w:ascii="Arial" w:eastAsia="Calibri" w:hAnsi="Arial" w:cs="Arial"/>
          <w:szCs w:val="22"/>
          <w:lang w:val="en-US"/>
        </w:rPr>
        <w:t xml:space="preserve"> </w:t>
      </w:r>
    </w:p>
    <w:bookmarkEnd w:id="4"/>
    <w:p w14:paraId="3CC29DA6" w14:textId="6B5E479B" w:rsidR="00395559" w:rsidRDefault="00395559"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For either in-person or all-virtual options, conclude subcontract (if needed) for hosting workshop website and virtual portions of the meeting. Establish workshop website with initial content (basic description and list of topics to be covered). Deadline: </w:t>
      </w:r>
      <w:r w:rsidR="0082539B">
        <w:rPr>
          <w:rFonts w:ascii="Arial" w:eastAsia="Calibri" w:hAnsi="Arial" w:cs="Arial"/>
          <w:szCs w:val="22"/>
          <w:lang w:val="en-US"/>
        </w:rPr>
        <w:t xml:space="preserve">August </w:t>
      </w:r>
      <w:r>
        <w:rPr>
          <w:rFonts w:ascii="Arial" w:eastAsia="Calibri" w:hAnsi="Arial" w:cs="Arial"/>
          <w:szCs w:val="22"/>
          <w:lang w:val="en-US"/>
        </w:rPr>
        <w:t>5, 2021.</w:t>
      </w:r>
    </w:p>
    <w:p w14:paraId="1126D0EF" w14:textId="76ECE305" w:rsidR="00395559" w:rsidRDefault="00395559"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Iterate draft </w:t>
      </w:r>
      <w:r w:rsidR="0010010B">
        <w:rPr>
          <w:rFonts w:ascii="Arial" w:eastAsia="Calibri" w:hAnsi="Arial" w:cs="Arial"/>
          <w:szCs w:val="22"/>
          <w:lang w:val="en-US"/>
        </w:rPr>
        <w:t xml:space="preserve">Agenda </w:t>
      </w:r>
      <w:r>
        <w:rPr>
          <w:rFonts w:ascii="Arial" w:eastAsia="Calibri" w:hAnsi="Arial" w:cs="Arial"/>
          <w:szCs w:val="22"/>
          <w:lang w:val="en-US"/>
        </w:rPr>
        <w:t xml:space="preserve">and list of invited speakers and other participants with POs, organizing committee, and APEC </w:t>
      </w:r>
      <w:r w:rsidR="00280486">
        <w:rPr>
          <w:rFonts w:ascii="Arial" w:eastAsia="Calibri" w:hAnsi="Arial" w:cs="Arial"/>
          <w:szCs w:val="22"/>
          <w:lang w:val="en-US"/>
        </w:rPr>
        <w:t>Secretariat</w:t>
      </w:r>
      <w:r>
        <w:rPr>
          <w:rFonts w:ascii="Arial" w:eastAsia="Calibri" w:hAnsi="Arial" w:cs="Arial"/>
          <w:szCs w:val="22"/>
          <w:lang w:val="en-US"/>
        </w:rPr>
        <w:t xml:space="preserve">. Assist POs in issuing formal invitations to confirmed participants. Serve as administrative POC for communication between invited participants and APEC Secretariat concerning travel arrangements </w:t>
      </w:r>
      <w:r w:rsidR="00280486">
        <w:rPr>
          <w:rFonts w:ascii="Arial" w:eastAsia="Calibri" w:hAnsi="Arial" w:cs="Arial"/>
          <w:szCs w:val="22"/>
          <w:lang w:val="en-US"/>
        </w:rPr>
        <w:t xml:space="preserve">(hotel and travel reservations) </w:t>
      </w:r>
      <w:r>
        <w:rPr>
          <w:rFonts w:ascii="Arial" w:eastAsia="Calibri" w:hAnsi="Arial" w:cs="Arial"/>
          <w:szCs w:val="22"/>
          <w:lang w:val="en-US"/>
        </w:rPr>
        <w:t>and reimbursements (</w:t>
      </w:r>
      <w:r w:rsidR="00280486">
        <w:rPr>
          <w:rFonts w:ascii="Arial" w:eastAsia="Calibri" w:hAnsi="Arial" w:cs="Arial"/>
          <w:szCs w:val="22"/>
          <w:lang w:val="en-US"/>
        </w:rPr>
        <w:t>within bounds of APEC travel regulations). Complete final draft agenda and list of speakers, panelists, and discussants; post on workshop website. Deadline: September 10, 2021.</w:t>
      </w:r>
    </w:p>
    <w:p w14:paraId="192A1C52" w14:textId="77777777" w:rsidR="00280486" w:rsidRPr="00F03461" w:rsidRDefault="00280486"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Assist POs in preparing </w:t>
      </w:r>
      <w:r w:rsidR="00D529F4">
        <w:rPr>
          <w:rFonts w:ascii="Arial" w:eastAsia="Calibri" w:hAnsi="Arial" w:cs="Arial"/>
          <w:szCs w:val="22"/>
          <w:lang w:val="en-US"/>
        </w:rPr>
        <w:t xml:space="preserve">first </w:t>
      </w:r>
      <w:r w:rsidRPr="00280486">
        <w:rPr>
          <w:rFonts w:ascii="Arial" w:eastAsia="Calibri" w:hAnsi="Arial" w:cs="Arial"/>
          <w:szCs w:val="22"/>
          <w:lang w:val="en-US"/>
        </w:rPr>
        <w:t>APEC Project Monitoring Report to APEC Secretariat</w:t>
      </w:r>
      <w:r>
        <w:rPr>
          <w:rFonts w:ascii="Arial" w:eastAsia="Calibri" w:hAnsi="Arial" w:cs="Arial"/>
          <w:szCs w:val="22"/>
          <w:lang w:val="en-US"/>
        </w:rPr>
        <w:t>. Deadline: October 1, 2021.</w:t>
      </w:r>
    </w:p>
    <w:p w14:paraId="7F8D31CE" w14:textId="77777777" w:rsidR="00280486" w:rsidRDefault="00280486" w:rsidP="003B3A48">
      <w:pPr>
        <w:pStyle w:val="Indent2"/>
        <w:numPr>
          <w:ilvl w:val="0"/>
          <w:numId w:val="28"/>
        </w:numPr>
        <w:spacing w:before="60"/>
        <w:ind w:left="360"/>
        <w:rPr>
          <w:rFonts w:ascii="Arial" w:eastAsia="Calibri" w:hAnsi="Arial" w:cs="Arial"/>
          <w:szCs w:val="22"/>
          <w:lang w:val="en-US"/>
        </w:rPr>
      </w:pPr>
      <w:r w:rsidRPr="00280486">
        <w:rPr>
          <w:rFonts w:ascii="Arial" w:eastAsia="Calibri" w:hAnsi="Arial" w:cs="Arial"/>
          <w:szCs w:val="22"/>
          <w:lang w:val="en-US"/>
        </w:rPr>
        <w:t>With guidance from organizing committee</w:t>
      </w:r>
      <w:r>
        <w:rPr>
          <w:rFonts w:ascii="Arial" w:eastAsia="Calibri" w:hAnsi="Arial" w:cs="Arial"/>
          <w:szCs w:val="22"/>
          <w:lang w:val="en-US"/>
        </w:rPr>
        <w:t xml:space="preserve"> and POs, </w:t>
      </w:r>
      <w:r w:rsidRPr="00280486">
        <w:rPr>
          <w:rFonts w:ascii="Arial" w:eastAsia="Calibri" w:hAnsi="Arial" w:cs="Arial"/>
          <w:szCs w:val="22"/>
          <w:lang w:val="en-US"/>
        </w:rPr>
        <w:t>develop draft outline for workshop summary report and plan for how workshop materials/participants will populate the outline</w:t>
      </w:r>
      <w:r>
        <w:rPr>
          <w:rFonts w:ascii="Arial" w:eastAsia="Calibri" w:hAnsi="Arial" w:cs="Arial"/>
          <w:szCs w:val="22"/>
          <w:lang w:val="en-US"/>
        </w:rPr>
        <w:t>. Deadline: October 15, 2021.</w:t>
      </w:r>
    </w:p>
    <w:p w14:paraId="66BC98A1" w14:textId="78CE2B40" w:rsidR="00280486" w:rsidRDefault="00280486"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Staff and provide technical and administrative support (as described above) for APEC Workshop on </w:t>
      </w:r>
      <w:r w:rsidRPr="00280486">
        <w:rPr>
          <w:rFonts w:ascii="Arial" w:eastAsia="Calibri" w:hAnsi="Arial" w:cs="Arial"/>
          <w:szCs w:val="22"/>
          <w:lang w:val="en-US"/>
        </w:rPr>
        <w:t>Nanoplastics in Marine Debris in the APEC Region</w:t>
      </w:r>
      <w:r>
        <w:rPr>
          <w:rFonts w:ascii="Arial" w:eastAsia="Calibri" w:hAnsi="Arial" w:cs="Arial"/>
          <w:szCs w:val="22"/>
          <w:lang w:val="en-US"/>
        </w:rPr>
        <w:t>. Tentative dates and location: Dec. 12-15, 2021, Honolulu, Hawaii, USA.</w:t>
      </w:r>
      <w:r w:rsidR="007F0E5B">
        <w:rPr>
          <w:rFonts w:ascii="Arial" w:eastAsia="Calibri" w:hAnsi="Arial" w:cs="Arial"/>
          <w:szCs w:val="22"/>
          <w:lang w:val="en-US"/>
        </w:rPr>
        <w:t xml:space="preserve"> The Contractor shall provide services for real-time webcasting of </w:t>
      </w:r>
      <w:r w:rsidR="0010010B">
        <w:rPr>
          <w:rFonts w:ascii="Arial" w:eastAsia="Calibri" w:hAnsi="Arial" w:cs="Arial"/>
          <w:szCs w:val="22"/>
          <w:lang w:val="en-US"/>
        </w:rPr>
        <w:t xml:space="preserve">Workshop </w:t>
      </w:r>
      <w:r w:rsidR="007F0E5B">
        <w:rPr>
          <w:rFonts w:ascii="Arial" w:eastAsia="Calibri" w:hAnsi="Arial" w:cs="Arial"/>
          <w:szCs w:val="22"/>
          <w:lang w:val="en-US"/>
        </w:rPr>
        <w:t>plenary sessions, to be recorded and posted for later viewing on the workshop website</w:t>
      </w:r>
      <w:r w:rsidR="00C64466">
        <w:rPr>
          <w:rFonts w:ascii="Arial" w:eastAsia="Calibri" w:hAnsi="Arial" w:cs="Arial"/>
          <w:szCs w:val="22"/>
          <w:lang w:val="en-US"/>
        </w:rPr>
        <w:t xml:space="preserve"> (or on a link to another public website, e.g. </w:t>
      </w:r>
      <w:proofErr w:type="spellStart"/>
      <w:r w:rsidR="00C64466">
        <w:rPr>
          <w:rFonts w:ascii="Arial" w:eastAsia="Calibri" w:hAnsi="Arial" w:cs="Arial"/>
          <w:szCs w:val="22"/>
          <w:lang w:val="en-US"/>
        </w:rPr>
        <w:t>Youtube</w:t>
      </w:r>
      <w:proofErr w:type="spellEnd"/>
      <w:r w:rsidR="00C64466">
        <w:rPr>
          <w:rFonts w:ascii="Arial" w:eastAsia="Calibri" w:hAnsi="Arial" w:cs="Arial"/>
          <w:szCs w:val="22"/>
          <w:lang w:val="en-US"/>
        </w:rPr>
        <w:t>), and for real-time Zoom (or comparable) access to workshop breakout sessions (to be recorded but not made available to the public – only to the organizing committee, contractor staff, and POs). Contractor may provide these webcasting and Zoom services either through its own staff, or through a subcontractor.</w:t>
      </w:r>
    </w:p>
    <w:p w14:paraId="6C384ECC" w14:textId="3911BA84" w:rsidR="00D529F4" w:rsidRDefault="00D529F4"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Assist POs in developing post-</w:t>
      </w:r>
      <w:r w:rsidR="0010010B">
        <w:rPr>
          <w:rFonts w:ascii="Arial" w:eastAsia="Calibri" w:hAnsi="Arial" w:cs="Arial"/>
          <w:szCs w:val="22"/>
          <w:lang w:val="en-US"/>
        </w:rPr>
        <w:t xml:space="preserve">Workshop </w:t>
      </w:r>
      <w:r w:rsidR="004E2D15">
        <w:rPr>
          <w:rFonts w:ascii="Arial" w:eastAsia="Calibri" w:hAnsi="Arial" w:cs="Arial"/>
          <w:szCs w:val="22"/>
          <w:lang w:val="en-US"/>
        </w:rPr>
        <w:t>participant evaluation survey;</w:t>
      </w:r>
      <w:r>
        <w:rPr>
          <w:rFonts w:ascii="Arial" w:eastAsia="Calibri" w:hAnsi="Arial" w:cs="Arial"/>
          <w:szCs w:val="22"/>
          <w:lang w:val="en-US"/>
        </w:rPr>
        <w:t xml:space="preserve"> administer</w:t>
      </w:r>
      <w:r w:rsidR="004E2D15">
        <w:rPr>
          <w:rFonts w:ascii="Arial" w:eastAsia="Calibri" w:hAnsi="Arial" w:cs="Arial"/>
          <w:szCs w:val="22"/>
          <w:lang w:val="en-US"/>
        </w:rPr>
        <w:t xml:space="preserve">, </w:t>
      </w:r>
      <w:r>
        <w:rPr>
          <w:rFonts w:ascii="Arial" w:eastAsia="Calibri" w:hAnsi="Arial" w:cs="Arial"/>
          <w:szCs w:val="22"/>
          <w:lang w:val="en-US"/>
        </w:rPr>
        <w:t>compile</w:t>
      </w:r>
      <w:r w:rsidR="004E2D15">
        <w:rPr>
          <w:rFonts w:ascii="Arial" w:eastAsia="Calibri" w:hAnsi="Arial" w:cs="Arial"/>
          <w:szCs w:val="22"/>
          <w:lang w:val="en-US"/>
        </w:rPr>
        <w:t>, and analyze</w:t>
      </w:r>
      <w:r>
        <w:rPr>
          <w:rFonts w:ascii="Arial" w:eastAsia="Calibri" w:hAnsi="Arial" w:cs="Arial"/>
          <w:szCs w:val="22"/>
          <w:lang w:val="en-US"/>
        </w:rPr>
        <w:t xml:space="preserve"> data from survey. P</w:t>
      </w:r>
      <w:r w:rsidRPr="00D529F4">
        <w:rPr>
          <w:rFonts w:ascii="Arial" w:eastAsia="Calibri" w:hAnsi="Arial" w:cs="Arial"/>
          <w:szCs w:val="22"/>
          <w:lang w:val="en-US"/>
        </w:rPr>
        <w:t>ost final presentations</w:t>
      </w:r>
      <w:r w:rsidR="00C64466">
        <w:rPr>
          <w:rFonts w:ascii="Arial" w:eastAsia="Calibri" w:hAnsi="Arial" w:cs="Arial"/>
          <w:szCs w:val="22"/>
          <w:lang w:val="en-US"/>
        </w:rPr>
        <w:t>,</w:t>
      </w:r>
      <w:r w:rsidRPr="00D529F4">
        <w:rPr>
          <w:rFonts w:ascii="Arial" w:eastAsia="Calibri" w:hAnsi="Arial" w:cs="Arial"/>
          <w:szCs w:val="22"/>
          <w:lang w:val="en-US"/>
        </w:rPr>
        <w:t xml:space="preserve"> abstracts</w:t>
      </w:r>
      <w:r w:rsidR="00C64466">
        <w:rPr>
          <w:rFonts w:ascii="Arial" w:eastAsia="Calibri" w:hAnsi="Arial" w:cs="Arial"/>
          <w:szCs w:val="22"/>
          <w:lang w:val="en-US"/>
        </w:rPr>
        <w:t>, and archived plenary webcasts</w:t>
      </w:r>
      <w:r w:rsidRPr="00D529F4">
        <w:rPr>
          <w:rFonts w:ascii="Arial" w:eastAsia="Calibri" w:hAnsi="Arial" w:cs="Arial"/>
          <w:szCs w:val="22"/>
          <w:lang w:val="en-US"/>
        </w:rPr>
        <w:t xml:space="preserve"> on </w:t>
      </w:r>
      <w:r w:rsidR="0010010B">
        <w:rPr>
          <w:rFonts w:ascii="Arial" w:eastAsia="Calibri" w:hAnsi="Arial" w:cs="Arial"/>
          <w:szCs w:val="22"/>
          <w:lang w:val="en-US"/>
        </w:rPr>
        <w:t>W</w:t>
      </w:r>
      <w:r w:rsidR="0010010B" w:rsidRPr="00D529F4">
        <w:rPr>
          <w:rFonts w:ascii="Arial" w:eastAsia="Calibri" w:hAnsi="Arial" w:cs="Arial"/>
          <w:szCs w:val="22"/>
          <w:lang w:val="en-US"/>
        </w:rPr>
        <w:t xml:space="preserve">orkshop </w:t>
      </w:r>
      <w:r w:rsidRPr="00D529F4">
        <w:rPr>
          <w:rFonts w:ascii="Arial" w:eastAsia="Calibri" w:hAnsi="Arial" w:cs="Arial"/>
          <w:szCs w:val="22"/>
          <w:lang w:val="en-US"/>
        </w:rPr>
        <w:t>website</w:t>
      </w:r>
      <w:r>
        <w:rPr>
          <w:rFonts w:ascii="Arial" w:eastAsia="Calibri" w:hAnsi="Arial" w:cs="Arial"/>
          <w:szCs w:val="22"/>
          <w:lang w:val="en-US"/>
        </w:rPr>
        <w:t>. Deadline: Jan. 15, 2022.</w:t>
      </w:r>
    </w:p>
    <w:p w14:paraId="4733E10B" w14:textId="6972444E" w:rsidR="00D529F4" w:rsidRDefault="00D529F4"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Assist POs and organizing committee in final </w:t>
      </w:r>
      <w:r w:rsidR="0010010B">
        <w:rPr>
          <w:rFonts w:ascii="Arial" w:eastAsia="Calibri" w:hAnsi="Arial" w:cs="Arial"/>
          <w:szCs w:val="22"/>
          <w:lang w:val="en-US"/>
        </w:rPr>
        <w:t>Workshop Summary Report</w:t>
      </w:r>
      <w:r w:rsidR="0010010B" w:rsidRPr="00D529F4">
        <w:rPr>
          <w:rFonts w:ascii="Arial" w:eastAsia="Calibri" w:hAnsi="Arial" w:cs="Arial"/>
          <w:szCs w:val="22"/>
          <w:lang w:val="en-US"/>
        </w:rPr>
        <w:t xml:space="preserve"> </w:t>
      </w:r>
      <w:r w:rsidRPr="00D529F4">
        <w:rPr>
          <w:rFonts w:ascii="Arial" w:eastAsia="Calibri" w:hAnsi="Arial" w:cs="Arial"/>
          <w:szCs w:val="22"/>
          <w:lang w:val="en-US"/>
        </w:rPr>
        <w:t>outline</w:t>
      </w:r>
      <w:r>
        <w:rPr>
          <w:rFonts w:ascii="Arial" w:eastAsia="Calibri" w:hAnsi="Arial" w:cs="Arial"/>
          <w:szCs w:val="22"/>
          <w:lang w:val="en-US"/>
        </w:rPr>
        <w:t>. A</w:t>
      </w:r>
      <w:r w:rsidRPr="00D529F4">
        <w:rPr>
          <w:rFonts w:ascii="Arial" w:eastAsia="Calibri" w:hAnsi="Arial" w:cs="Arial"/>
          <w:szCs w:val="22"/>
          <w:lang w:val="en-US"/>
        </w:rPr>
        <w:t xml:space="preserve">ssemble </w:t>
      </w:r>
      <w:r w:rsidR="0010010B">
        <w:rPr>
          <w:rFonts w:ascii="Arial" w:eastAsia="Calibri" w:hAnsi="Arial" w:cs="Arial"/>
          <w:szCs w:val="22"/>
          <w:lang w:val="en-US"/>
        </w:rPr>
        <w:t>Workshop S</w:t>
      </w:r>
      <w:r w:rsidR="0010010B" w:rsidRPr="00D529F4">
        <w:rPr>
          <w:rFonts w:ascii="Arial" w:eastAsia="Calibri" w:hAnsi="Arial" w:cs="Arial"/>
          <w:szCs w:val="22"/>
          <w:lang w:val="en-US"/>
        </w:rPr>
        <w:t xml:space="preserve">ummary </w:t>
      </w:r>
      <w:r w:rsidR="0010010B">
        <w:rPr>
          <w:rFonts w:ascii="Arial" w:eastAsia="Calibri" w:hAnsi="Arial" w:cs="Arial"/>
          <w:szCs w:val="22"/>
          <w:lang w:val="en-US"/>
        </w:rPr>
        <w:t>R</w:t>
      </w:r>
      <w:r w:rsidR="0010010B" w:rsidRPr="00D529F4">
        <w:rPr>
          <w:rFonts w:ascii="Arial" w:eastAsia="Calibri" w:hAnsi="Arial" w:cs="Arial"/>
          <w:szCs w:val="22"/>
          <w:lang w:val="en-US"/>
        </w:rPr>
        <w:t>eport</w:t>
      </w:r>
      <w:r>
        <w:rPr>
          <w:rFonts w:ascii="Arial" w:eastAsia="Calibri" w:hAnsi="Arial" w:cs="Arial"/>
          <w:szCs w:val="22"/>
          <w:lang w:val="en-US"/>
        </w:rPr>
        <w:t xml:space="preserve">, gathering input from agreed contributors. Iterate draft </w:t>
      </w:r>
      <w:r w:rsidR="0010010B">
        <w:rPr>
          <w:rFonts w:ascii="Arial" w:eastAsia="Calibri" w:hAnsi="Arial" w:cs="Arial"/>
          <w:szCs w:val="22"/>
          <w:lang w:val="en-US"/>
        </w:rPr>
        <w:t>Workshop S</w:t>
      </w:r>
      <w:r w:rsidR="0010010B" w:rsidRPr="00D529F4">
        <w:rPr>
          <w:rFonts w:ascii="Arial" w:eastAsia="Calibri" w:hAnsi="Arial" w:cs="Arial"/>
          <w:szCs w:val="22"/>
          <w:lang w:val="en-US"/>
        </w:rPr>
        <w:t xml:space="preserve">ummary </w:t>
      </w:r>
      <w:r w:rsidR="0010010B">
        <w:rPr>
          <w:rFonts w:ascii="Arial" w:eastAsia="Calibri" w:hAnsi="Arial" w:cs="Arial"/>
          <w:szCs w:val="22"/>
          <w:lang w:val="en-US"/>
        </w:rPr>
        <w:t>R</w:t>
      </w:r>
      <w:r w:rsidR="0010010B" w:rsidRPr="00D529F4">
        <w:rPr>
          <w:rFonts w:ascii="Arial" w:eastAsia="Calibri" w:hAnsi="Arial" w:cs="Arial"/>
          <w:szCs w:val="22"/>
          <w:lang w:val="en-US"/>
        </w:rPr>
        <w:t>eport</w:t>
      </w:r>
      <w:r w:rsidR="0010010B" w:rsidDel="0010010B">
        <w:rPr>
          <w:rFonts w:ascii="Arial" w:eastAsia="Calibri" w:hAnsi="Arial" w:cs="Arial"/>
          <w:szCs w:val="22"/>
          <w:lang w:val="en-US"/>
        </w:rPr>
        <w:t xml:space="preserve"> </w:t>
      </w:r>
      <w:r>
        <w:rPr>
          <w:rFonts w:ascii="Arial" w:eastAsia="Calibri" w:hAnsi="Arial" w:cs="Arial"/>
          <w:szCs w:val="22"/>
          <w:lang w:val="en-US"/>
        </w:rPr>
        <w:t xml:space="preserve">with </w:t>
      </w:r>
      <w:r w:rsidRPr="00D529F4">
        <w:rPr>
          <w:rFonts w:ascii="Arial" w:eastAsia="Calibri" w:hAnsi="Arial" w:cs="Arial"/>
          <w:szCs w:val="22"/>
          <w:lang w:val="en-US"/>
        </w:rPr>
        <w:t>organizing committee/PO</w:t>
      </w:r>
      <w:r>
        <w:rPr>
          <w:rFonts w:ascii="Arial" w:eastAsia="Calibri" w:hAnsi="Arial" w:cs="Arial"/>
          <w:szCs w:val="22"/>
          <w:lang w:val="en-US"/>
        </w:rPr>
        <w:t xml:space="preserve">s as needed. Develop first complete </w:t>
      </w:r>
      <w:r w:rsidR="0010010B">
        <w:rPr>
          <w:rFonts w:ascii="Arial" w:eastAsia="Calibri" w:hAnsi="Arial" w:cs="Arial"/>
          <w:szCs w:val="22"/>
          <w:lang w:val="en-US"/>
        </w:rPr>
        <w:t>Workshop S</w:t>
      </w:r>
      <w:r w:rsidR="0010010B" w:rsidRPr="00D529F4">
        <w:rPr>
          <w:rFonts w:ascii="Arial" w:eastAsia="Calibri" w:hAnsi="Arial" w:cs="Arial"/>
          <w:szCs w:val="22"/>
          <w:lang w:val="en-US"/>
        </w:rPr>
        <w:t xml:space="preserve">ummary </w:t>
      </w:r>
      <w:r w:rsidR="0010010B">
        <w:rPr>
          <w:rFonts w:ascii="Arial" w:eastAsia="Calibri" w:hAnsi="Arial" w:cs="Arial"/>
          <w:szCs w:val="22"/>
          <w:lang w:val="en-US"/>
        </w:rPr>
        <w:t>R</w:t>
      </w:r>
      <w:r w:rsidR="0010010B" w:rsidRPr="00D529F4">
        <w:rPr>
          <w:rFonts w:ascii="Arial" w:eastAsia="Calibri" w:hAnsi="Arial" w:cs="Arial"/>
          <w:szCs w:val="22"/>
          <w:lang w:val="en-US"/>
        </w:rPr>
        <w:t>eport</w:t>
      </w:r>
      <w:r w:rsidR="0010010B" w:rsidDel="0010010B">
        <w:rPr>
          <w:rFonts w:ascii="Arial" w:eastAsia="Calibri" w:hAnsi="Arial" w:cs="Arial"/>
          <w:szCs w:val="22"/>
          <w:lang w:val="en-US"/>
        </w:rPr>
        <w:t xml:space="preserve"> </w:t>
      </w:r>
      <w:r>
        <w:rPr>
          <w:rFonts w:ascii="Arial" w:eastAsia="Calibri" w:hAnsi="Arial" w:cs="Arial"/>
          <w:szCs w:val="22"/>
          <w:lang w:val="en-US"/>
        </w:rPr>
        <w:t xml:space="preserve">draft. Distribute to </w:t>
      </w:r>
      <w:r w:rsidR="0010010B">
        <w:rPr>
          <w:rFonts w:ascii="Arial" w:eastAsia="Calibri" w:hAnsi="Arial" w:cs="Arial"/>
          <w:szCs w:val="22"/>
          <w:lang w:val="en-US"/>
        </w:rPr>
        <w:t xml:space="preserve">Workshop </w:t>
      </w:r>
      <w:r>
        <w:rPr>
          <w:rFonts w:ascii="Arial" w:eastAsia="Calibri" w:hAnsi="Arial" w:cs="Arial"/>
          <w:szCs w:val="22"/>
          <w:lang w:val="en-US"/>
        </w:rPr>
        <w:t>speakers and other key participants for review. Deadline: Jan. 24, 2022.</w:t>
      </w:r>
    </w:p>
    <w:p w14:paraId="2C4D436E" w14:textId="77777777" w:rsidR="00D529F4" w:rsidRPr="00F03461" w:rsidRDefault="00D529F4"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Assist POs in preparing second </w:t>
      </w:r>
      <w:r w:rsidRPr="00280486">
        <w:rPr>
          <w:rFonts w:ascii="Arial" w:eastAsia="Calibri" w:hAnsi="Arial" w:cs="Arial"/>
          <w:szCs w:val="22"/>
          <w:lang w:val="en-US"/>
        </w:rPr>
        <w:t>APEC Project Monitoring Report to APEC Secretariat</w:t>
      </w:r>
      <w:r>
        <w:rPr>
          <w:rFonts w:ascii="Arial" w:eastAsia="Calibri" w:hAnsi="Arial" w:cs="Arial"/>
          <w:szCs w:val="22"/>
          <w:lang w:val="en-US"/>
        </w:rPr>
        <w:t>. Deadline: April 1, 2022.</w:t>
      </w:r>
    </w:p>
    <w:p w14:paraId="2B20A409" w14:textId="7DE02DED" w:rsidR="00D529F4" w:rsidRDefault="00D529F4"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lastRenderedPageBreak/>
        <w:t>C</w:t>
      </w:r>
      <w:r w:rsidR="00D2146D">
        <w:rPr>
          <w:rFonts w:ascii="Arial" w:eastAsia="Calibri" w:hAnsi="Arial" w:cs="Arial"/>
          <w:szCs w:val="22"/>
          <w:lang w:val="en-US"/>
        </w:rPr>
        <w:t>ompile</w:t>
      </w:r>
      <w:r w:rsidRPr="00D529F4">
        <w:rPr>
          <w:rFonts w:ascii="Arial" w:eastAsia="Calibri" w:hAnsi="Arial" w:cs="Arial"/>
          <w:szCs w:val="22"/>
          <w:lang w:val="en-US"/>
        </w:rPr>
        <w:t xml:space="preserve"> review responses </w:t>
      </w:r>
      <w:r>
        <w:rPr>
          <w:rFonts w:ascii="Arial" w:eastAsia="Calibri" w:hAnsi="Arial" w:cs="Arial"/>
          <w:szCs w:val="22"/>
          <w:lang w:val="en-US"/>
        </w:rPr>
        <w:t xml:space="preserve">on draft </w:t>
      </w:r>
      <w:r w:rsidR="0010010B">
        <w:rPr>
          <w:rFonts w:ascii="Arial" w:eastAsia="Calibri" w:hAnsi="Arial" w:cs="Arial"/>
          <w:szCs w:val="22"/>
          <w:lang w:val="en-US"/>
        </w:rPr>
        <w:t>Workshop S</w:t>
      </w:r>
      <w:r w:rsidR="0010010B" w:rsidRPr="00D529F4">
        <w:rPr>
          <w:rFonts w:ascii="Arial" w:eastAsia="Calibri" w:hAnsi="Arial" w:cs="Arial"/>
          <w:szCs w:val="22"/>
          <w:lang w:val="en-US"/>
        </w:rPr>
        <w:t xml:space="preserve">ummary </w:t>
      </w:r>
      <w:r w:rsidR="0010010B">
        <w:rPr>
          <w:rFonts w:ascii="Arial" w:eastAsia="Calibri" w:hAnsi="Arial" w:cs="Arial"/>
          <w:szCs w:val="22"/>
          <w:lang w:val="en-US"/>
        </w:rPr>
        <w:t>R</w:t>
      </w:r>
      <w:r w:rsidR="0010010B" w:rsidRPr="00D529F4">
        <w:rPr>
          <w:rFonts w:ascii="Arial" w:eastAsia="Calibri" w:hAnsi="Arial" w:cs="Arial"/>
          <w:szCs w:val="22"/>
          <w:lang w:val="en-US"/>
        </w:rPr>
        <w:t>eport</w:t>
      </w:r>
      <w:r w:rsidR="0010010B" w:rsidDel="0010010B">
        <w:rPr>
          <w:rFonts w:ascii="Arial" w:eastAsia="Calibri" w:hAnsi="Arial" w:cs="Arial"/>
          <w:szCs w:val="22"/>
          <w:lang w:val="en-US"/>
        </w:rPr>
        <w:t xml:space="preserve"> </w:t>
      </w:r>
      <w:r>
        <w:rPr>
          <w:rFonts w:ascii="Arial" w:eastAsia="Calibri" w:hAnsi="Arial" w:cs="Arial"/>
          <w:szCs w:val="22"/>
          <w:lang w:val="en-US"/>
        </w:rPr>
        <w:t xml:space="preserve">from key </w:t>
      </w:r>
      <w:r w:rsidR="0010010B">
        <w:rPr>
          <w:rFonts w:ascii="Arial" w:eastAsia="Calibri" w:hAnsi="Arial" w:cs="Arial"/>
          <w:szCs w:val="22"/>
          <w:lang w:val="en-US"/>
        </w:rPr>
        <w:t xml:space="preserve">Workshop </w:t>
      </w:r>
      <w:r>
        <w:rPr>
          <w:rFonts w:ascii="Arial" w:eastAsia="Calibri" w:hAnsi="Arial" w:cs="Arial"/>
          <w:szCs w:val="22"/>
          <w:lang w:val="en-US"/>
        </w:rPr>
        <w:t>participants; key in simple factual corrections</w:t>
      </w:r>
      <w:r w:rsidR="00D2146D">
        <w:rPr>
          <w:rFonts w:ascii="Arial" w:eastAsia="Calibri" w:hAnsi="Arial" w:cs="Arial"/>
          <w:szCs w:val="22"/>
          <w:lang w:val="en-US"/>
        </w:rPr>
        <w:t xml:space="preserve"> </w:t>
      </w:r>
      <w:r w:rsidRPr="00D529F4">
        <w:rPr>
          <w:rFonts w:ascii="Arial" w:eastAsia="Calibri" w:hAnsi="Arial" w:cs="Arial"/>
          <w:szCs w:val="22"/>
          <w:lang w:val="en-US"/>
        </w:rPr>
        <w:t xml:space="preserve">and </w:t>
      </w:r>
      <w:r w:rsidR="00D2146D">
        <w:rPr>
          <w:rFonts w:ascii="Arial" w:eastAsia="Calibri" w:hAnsi="Arial" w:cs="Arial"/>
          <w:szCs w:val="22"/>
          <w:lang w:val="en-US"/>
        </w:rPr>
        <w:t xml:space="preserve">consult with POs in addressing substantive comments/suggestions and key in agreed changes in </w:t>
      </w:r>
      <w:r w:rsidRPr="00D529F4">
        <w:rPr>
          <w:rFonts w:ascii="Arial" w:eastAsia="Calibri" w:hAnsi="Arial" w:cs="Arial"/>
          <w:szCs w:val="22"/>
          <w:lang w:val="en-US"/>
        </w:rPr>
        <w:t>tracked changes</w:t>
      </w:r>
      <w:r w:rsidR="00D2146D">
        <w:rPr>
          <w:rFonts w:ascii="Arial" w:eastAsia="Calibri" w:hAnsi="Arial" w:cs="Arial"/>
          <w:szCs w:val="22"/>
          <w:lang w:val="en-US"/>
        </w:rPr>
        <w:t xml:space="preserve"> mode to respond to reviewers. I</w:t>
      </w:r>
      <w:r w:rsidRPr="00D529F4">
        <w:rPr>
          <w:rFonts w:ascii="Arial" w:eastAsia="Calibri" w:hAnsi="Arial" w:cs="Arial"/>
          <w:szCs w:val="22"/>
          <w:lang w:val="en-US"/>
        </w:rPr>
        <w:t>terate as needed</w:t>
      </w:r>
      <w:r w:rsidR="00D2146D">
        <w:rPr>
          <w:rFonts w:ascii="Arial" w:eastAsia="Calibri" w:hAnsi="Arial" w:cs="Arial"/>
          <w:szCs w:val="22"/>
          <w:lang w:val="en-US"/>
        </w:rPr>
        <w:t xml:space="preserve">. Develop </w:t>
      </w:r>
      <w:r w:rsidR="00531ADD">
        <w:rPr>
          <w:rFonts w:ascii="Arial" w:eastAsia="Calibri" w:hAnsi="Arial" w:cs="Arial"/>
          <w:szCs w:val="22"/>
          <w:lang w:val="en-US"/>
        </w:rPr>
        <w:t xml:space="preserve">initial </w:t>
      </w:r>
      <w:r w:rsidR="00D2146D">
        <w:rPr>
          <w:rFonts w:ascii="Arial" w:eastAsia="Calibri" w:hAnsi="Arial" w:cs="Arial"/>
          <w:szCs w:val="22"/>
          <w:lang w:val="en-US"/>
        </w:rPr>
        <w:t>final draft workshop summary report for review/approval by POs</w:t>
      </w:r>
      <w:r w:rsidR="00531ADD">
        <w:rPr>
          <w:rFonts w:ascii="Arial" w:eastAsia="Calibri" w:hAnsi="Arial" w:cs="Arial"/>
          <w:szCs w:val="22"/>
          <w:lang w:val="en-US"/>
        </w:rPr>
        <w:t xml:space="preserve"> (and for POs to submit to APEC Secretariat)</w:t>
      </w:r>
      <w:r w:rsidR="00D2146D">
        <w:rPr>
          <w:rFonts w:ascii="Arial" w:eastAsia="Calibri" w:hAnsi="Arial" w:cs="Arial"/>
          <w:szCs w:val="22"/>
          <w:lang w:val="en-US"/>
        </w:rPr>
        <w:t>. Deadline: April 2, 2022.</w:t>
      </w:r>
    </w:p>
    <w:p w14:paraId="1E41B547" w14:textId="1C4ED150" w:rsidR="00D2146D" w:rsidRDefault="00531ADD"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Assist POs and organizing committee in responding to APEC Secretariat review comments on draft </w:t>
      </w:r>
      <w:r w:rsidR="0010010B">
        <w:rPr>
          <w:rFonts w:ascii="Arial" w:eastAsia="Calibri" w:hAnsi="Arial" w:cs="Arial"/>
          <w:szCs w:val="22"/>
          <w:lang w:val="en-US"/>
        </w:rPr>
        <w:t>Workshop S</w:t>
      </w:r>
      <w:r w:rsidR="0010010B" w:rsidRPr="00D529F4">
        <w:rPr>
          <w:rFonts w:ascii="Arial" w:eastAsia="Calibri" w:hAnsi="Arial" w:cs="Arial"/>
          <w:szCs w:val="22"/>
          <w:lang w:val="en-US"/>
        </w:rPr>
        <w:t xml:space="preserve">ummary </w:t>
      </w:r>
      <w:r w:rsidR="0010010B">
        <w:rPr>
          <w:rFonts w:ascii="Arial" w:eastAsia="Calibri" w:hAnsi="Arial" w:cs="Arial"/>
          <w:szCs w:val="22"/>
          <w:lang w:val="en-US"/>
        </w:rPr>
        <w:t>R</w:t>
      </w:r>
      <w:r w:rsidR="0010010B" w:rsidRPr="00D529F4">
        <w:rPr>
          <w:rFonts w:ascii="Arial" w:eastAsia="Calibri" w:hAnsi="Arial" w:cs="Arial"/>
          <w:szCs w:val="22"/>
          <w:lang w:val="en-US"/>
        </w:rPr>
        <w:t>eport</w:t>
      </w:r>
      <w:r>
        <w:rPr>
          <w:rFonts w:ascii="Arial" w:eastAsia="Calibri" w:hAnsi="Arial" w:cs="Arial"/>
          <w:szCs w:val="22"/>
          <w:lang w:val="en-US"/>
        </w:rPr>
        <w:t xml:space="preserve">. Produce revised final draft report. Deadline: April 30, 2022. </w:t>
      </w:r>
    </w:p>
    <w:p w14:paraId="59D42D9F" w14:textId="61A6FF8D" w:rsidR="002D4F3C" w:rsidRPr="00D529F4" w:rsidRDefault="002D4F3C" w:rsidP="003B3A48">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 xml:space="preserve">Continue to iterate final draft </w:t>
      </w:r>
      <w:r w:rsidR="0010010B">
        <w:rPr>
          <w:rFonts w:ascii="Arial" w:eastAsia="Calibri" w:hAnsi="Arial" w:cs="Arial"/>
          <w:szCs w:val="22"/>
          <w:lang w:val="en-US"/>
        </w:rPr>
        <w:t xml:space="preserve">Workshop Summary Report </w:t>
      </w:r>
      <w:r>
        <w:rPr>
          <w:rFonts w:ascii="Arial" w:eastAsia="Calibri" w:hAnsi="Arial" w:cs="Arial"/>
          <w:szCs w:val="22"/>
          <w:lang w:val="en-US"/>
        </w:rPr>
        <w:t>with POs to address any final APEC review comments/requirements. Perform final copy edit to comply with APEC requirements for style and correct English. Produce accessibility-compliant Adobe Acrobat (PDF) version of final report suitable for posting on APEC and archival workshop websites. Deadline: June 25, 2022.</w:t>
      </w:r>
    </w:p>
    <w:p w14:paraId="3BE71BE2" w14:textId="78513FD4" w:rsidR="00311EB2" w:rsidRPr="007B1E3C" w:rsidRDefault="009B1693" w:rsidP="007F0E5B">
      <w:pPr>
        <w:pStyle w:val="Indent2"/>
        <w:keepNext/>
        <w:spacing w:before="60"/>
        <w:ind w:left="0"/>
        <w:rPr>
          <w:rFonts w:ascii="Arial" w:eastAsia="Calibri" w:hAnsi="Arial" w:cs="Arial"/>
          <w:b/>
          <w:szCs w:val="22"/>
          <w:lang w:val="en-SG"/>
        </w:rPr>
      </w:pPr>
      <w:r w:rsidRPr="007B1E3C">
        <w:rPr>
          <w:rFonts w:ascii="Arial" w:eastAsia="Calibri" w:hAnsi="Arial" w:cs="Arial"/>
          <w:b/>
          <w:szCs w:val="22"/>
          <w:lang w:val="en-SG"/>
        </w:rPr>
        <w:t>Proposed</w:t>
      </w:r>
      <w:r w:rsidR="00CF633C" w:rsidRPr="007B1E3C">
        <w:rPr>
          <w:rFonts w:ascii="Arial" w:eastAsia="Calibri" w:hAnsi="Arial" w:cs="Arial"/>
          <w:b/>
          <w:szCs w:val="22"/>
          <w:lang w:val="en-SG"/>
        </w:rPr>
        <w:t xml:space="preserve"> </w:t>
      </w:r>
      <w:r w:rsidR="00311EB2" w:rsidRPr="007B1E3C">
        <w:rPr>
          <w:rFonts w:ascii="Arial" w:eastAsia="Calibri" w:hAnsi="Arial" w:cs="Arial"/>
          <w:b/>
          <w:szCs w:val="22"/>
          <w:lang w:val="en-SG"/>
        </w:rPr>
        <w:t>Milestone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781"/>
        <w:gridCol w:w="1951"/>
        <w:gridCol w:w="1352"/>
        <w:gridCol w:w="1722"/>
        <w:gridCol w:w="978"/>
        <w:gridCol w:w="1058"/>
      </w:tblGrid>
      <w:tr w:rsidR="00311EB2" w14:paraId="0080C9DD" w14:textId="77777777" w:rsidTr="00BD27E1">
        <w:tc>
          <w:tcPr>
            <w:tcW w:w="401" w:type="dxa"/>
            <w:shd w:val="clear" w:color="auto" w:fill="D9D9D9"/>
          </w:tcPr>
          <w:p w14:paraId="2C256EE4" w14:textId="77777777" w:rsidR="00311EB2" w:rsidRPr="0045604C" w:rsidRDefault="00311EB2" w:rsidP="007F0E5B">
            <w:pPr>
              <w:pStyle w:val="Indent2"/>
              <w:keepNext/>
              <w:spacing w:before="60"/>
              <w:ind w:left="0"/>
              <w:rPr>
                <w:rFonts w:ascii="Arial" w:eastAsia="Calibri" w:hAnsi="Arial" w:cs="Arial"/>
                <w:b/>
                <w:sz w:val="16"/>
                <w:szCs w:val="22"/>
                <w:lang w:val="en-AU"/>
              </w:rPr>
            </w:pPr>
            <w:r w:rsidRPr="0045604C">
              <w:rPr>
                <w:rFonts w:ascii="Arial" w:eastAsia="Calibri" w:hAnsi="Arial" w:cs="Arial"/>
                <w:b/>
                <w:sz w:val="16"/>
                <w:szCs w:val="22"/>
                <w:lang w:val="en-AU"/>
              </w:rPr>
              <w:t>#</w:t>
            </w:r>
          </w:p>
        </w:tc>
        <w:tc>
          <w:tcPr>
            <w:tcW w:w="1781" w:type="dxa"/>
            <w:shd w:val="clear" w:color="auto" w:fill="D9D9D9"/>
          </w:tcPr>
          <w:p w14:paraId="331BE6BD" w14:textId="77777777" w:rsidR="00311EB2" w:rsidRPr="0045604C" w:rsidRDefault="00311EB2"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w:t>
            </w:r>
          </w:p>
        </w:tc>
        <w:tc>
          <w:tcPr>
            <w:tcW w:w="1951" w:type="dxa"/>
            <w:shd w:val="clear" w:color="auto" w:fill="D9D9D9"/>
          </w:tcPr>
          <w:p w14:paraId="506FA631" w14:textId="77777777" w:rsidR="00311EB2" w:rsidRPr="0045604C" w:rsidRDefault="00311EB2"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Format</w:t>
            </w:r>
          </w:p>
        </w:tc>
        <w:tc>
          <w:tcPr>
            <w:tcW w:w="1352" w:type="dxa"/>
            <w:shd w:val="clear" w:color="auto" w:fill="D9D9D9"/>
          </w:tcPr>
          <w:p w14:paraId="66479538" w14:textId="77777777" w:rsidR="00311EB2" w:rsidRPr="0045604C" w:rsidRDefault="00311EB2"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Quantity</w:t>
            </w:r>
          </w:p>
        </w:tc>
        <w:tc>
          <w:tcPr>
            <w:tcW w:w="1722" w:type="dxa"/>
            <w:shd w:val="clear" w:color="auto" w:fill="D9D9D9"/>
          </w:tcPr>
          <w:p w14:paraId="63346301" w14:textId="77777777" w:rsidR="00311EB2" w:rsidRPr="0045604C" w:rsidRDefault="00311EB2"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Means of Verification</w:t>
            </w:r>
          </w:p>
        </w:tc>
        <w:tc>
          <w:tcPr>
            <w:tcW w:w="978" w:type="dxa"/>
            <w:shd w:val="clear" w:color="auto" w:fill="D9D9D9"/>
          </w:tcPr>
          <w:p w14:paraId="6BC6F926" w14:textId="77777777" w:rsidR="00311EB2" w:rsidRPr="0045604C" w:rsidRDefault="0045604C"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Services Delivery Date</w:t>
            </w:r>
          </w:p>
        </w:tc>
        <w:tc>
          <w:tcPr>
            <w:tcW w:w="1058" w:type="dxa"/>
            <w:shd w:val="clear" w:color="auto" w:fill="D9D9D9"/>
          </w:tcPr>
          <w:p w14:paraId="4B511433" w14:textId="77777777" w:rsidR="00311EB2" w:rsidRPr="0045604C" w:rsidRDefault="00311EB2" w:rsidP="007F0E5B">
            <w:pPr>
              <w:pStyle w:val="Indent2"/>
              <w:keepNext/>
              <w:spacing w:before="60"/>
              <w:ind w:left="0"/>
              <w:jc w:val="center"/>
              <w:rPr>
                <w:rFonts w:ascii="Arial" w:eastAsia="Calibri" w:hAnsi="Arial" w:cs="Arial"/>
                <w:b/>
                <w:sz w:val="16"/>
                <w:szCs w:val="22"/>
                <w:lang w:val="en-AU"/>
              </w:rPr>
            </w:pPr>
            <w:r w:rsidRPr="0045604C">
              <w:rPr>
                <w:rFonts w:ascii="Arial" w:eastAsia="Calibri" w:hAnsi="Arial" w:cs="Arial"/>
                <w:b/>
                <w:sz w:val="16"/>
                <w:szCs w:val="22"/>
                <w:lang w:val="en-AU"/>
              </w:rPr>
              <w:t xml:space="preserve">Payment Due  </w:t>
            </w:r>
            <w:r w:rsidRPr="0045604C">
              <w:rPr>
                <w:rFonts w:ascii="Arial" w:eastAsia="Calibri" w:hAnsi="Arial" w:cs="Arial"/>
                <w:b/>
                <w:sz w:val="16"/>
                <w:szCs w:val="22"/>
                <w:lang w:val="en-AU"/>
              </w:rPr>
              <w:br/>
            </w:r>
            <w:r w:rsidR="0045604C">
              <w:rPr>
                <w:rFonts w:ascii="Arial" w:eastAsia="Calibri" w:hAnsi="Arial" w:cs="Arial"/>
                <w:b/>
                <w:sz w:val="16"/>
                <w:szCs w:val="22"/>
                <w:lang w:val="en-AU"/>
              </w:rPr>
              <w:t>(in US$</w:t>
            </w:r>
            <w:r w:rsidRPr="0045604C">
              <w:rPr>
                <w:rFonts w:ascii="Arial" w:eastAsia="Calibri" w:hAnsi="Arial" w:cs="Arial"/>
                <w:b/>
                <w:sz w:val="16"/>
                <w:szCs w:val="22"/>
                <w:lang w:val="en-AU"/>
              </w:rPr>
              <w:t>, inclusive of taxes)</w:t>
            </w:r>
            <w:r w:rsidR="0045604C">
              <w:rPr>
                <w:rFonts w:ascii="Arial" w:eastAsia="Calibri" w:hAnsi="Arial" w:cs="Arial"/>
                <w:b/>
                <w:sz w:val="16"/>
                <w:szCs w:val="22"/>
                <w:lang w:val="en-AU"/>
              </w:rPr>
              <w:t>*</w:t>
            </w:r>
          </w:p>
        </w:tc>
      </w:tr>
      <w:tr w:rsidR="00311EB2" w:rsidRPr="00C04609" w14:paraId="0031C3C0" w14:textId="77777777" w:rsidTr="00BD27E1">
        <w:tc>
          <w:tcPr>
            <w:tcW w:w="401" w:type="dxa"/>
            <w:shd w:val="clear" w:color="auto" w:fill="auto"/>
          </w:tcPr>
          <w:p w14:paraId="67CCD4E3" w14:textId="77777777" w:rsidR="00311EB2" w:rsidRPr="00C04609" w:rsidRDefault="00311EB2" w:rsidP="007F0E5B">
            <w:pPr>
              <w:pStyle w:val="Indent2"/>
              <w:keepNext/>
              <w:spacing w:before="60"/>
              <w:ind w:left="0"/>
              <w:rPr>
                <w:rFonts w:ascii="Arial" w:eastAsia="Calibri" w:hAnsi="Arial" w:cs="Arial"/>
                <w:sz w:val="16"/>
                <w:szCs w:val="22"/>
                <w:lang w:val="en-AU"/>
              </w:rPr>
            </w:pPr>
            <w:r w:rsidRPr="00C04609">
              <w:rPr>
                <w:rFonts w:ascii="Arial" w:eastAsia="Calibri" w:hAnsi="Arial" w:cs="Arial"/>
                <w:sz w:val="16"/>
                <w:szCs w:val="22"/>
                <w:lang w:val="en-AU"/>
              </w:rPr>
              <w:t>1</w:t>
            </w:r>
          </w:p>
        </w:tc>
        <w:tc>
          <w:tcPr>
            <w:tcW w:w="1781" w:type="dxa"/>
            <w:shd w:val="clear" w:color="auto" w:fill="auto"/>
          </w:tcPr>
          <w:p w14:paraId="380FEBBF" w14:textId="77777777" w:rsidR="00311EB2" w:rsidRPr="00CE3957" w:rsidRDefault="000A0BAF" w:rsidP="007F0E5B">
            <w:pPr>
              <w:pStyle w:val="Indent2"/>
              <w:keepNext/>
              <w:spacing w:before="60"/>
              <w:ind w:left="0"/>
              <w:rPr>
                <w:rFonts w:ascii="Arial" w:eastAsia="Calibri" w:hAnsi="Arial" w:cs="Arial"/>
                <w:lang w:val="en-AU"/>
              </w:rPr>
            </w:pPr>
            <w:r w:rsidRPr="00CE3957">
              <w:rPr>
                <w:rFonts w:ascii="Arial" w:eastAsia="Calibri" w:hAnsi="Arial" w:cs="Arial"/>
                <w:lang w:val="en-AU"/>
              </w:rPr>
              <w:t xml:space="preserve">(a) </w:t>
            </w:r>
            <w:r w:rsidR="002D4F3C" w:rsidRPr="00CE3957">
              <w:rPr>
                <w:rFonts w:ascii="Arial" w:eastAsia="Calibri" w:hAnsi="Arial" w:cs="Arial"/>
                <w:lang w:val="en-AU"/>
              </w:rPr>
              <w:t>Completed draft agenda and list of speakers for APEC</w:t>
            </w:r>
            <w:r w:rsidR="00311EB2" w:rsidRPr="00CE3957">
              <w:rPr>
                <w:rFonts w:ascii="Arial" w:eastAsia="Calibri" w:hAnsi="Arial" w:cs="Arial"/>
                <w:lang w:val="en-AU"/>
              </w:rPr>
              <w:t xml:space="preserve"> </w:t>
            </w:r>
            <w:r w:rsidR="002D4F3C" w:rsidRPr="00CE3957">
              <w:rPr>
                <w:rFonts w:ascii="Arial" w:eastAsia="Calibri" w:hAnsi="Arial" w:cs="Arial"/>
                <w:lang w:val="en-AU"/>
              </w:rPr>
              <w:t xml:space="preserve">review. </w:t>
            </w:r>
            <w:r w:rsidRPr="00CE3957">
              <w:rPr>
                <w:rFonts w:ascii="Arial" w:eastAsia="Calibri" w:hAnsi="Arial" w:cs="Arial"/>
                <w:lang w:val="en-AU"/>
              </w:rPr>
              <w:t xml:space="preserve">(b) </w:t>
            </w:r>
            <w:r w:rsidR="002D4F3C" w:rsidRPr="00CE3957">
              <w:rPr>
                <w:rFonts w:ascii="Arial" w:eastAsia="Calibri" w:hAnsi="Arial" w:cs="Arial"/>
                <w:lang w:val="en-AU"/>
              </w:rPr>
              <w:t xml:space="preserve">Finalized </w:t>
            </w:r>
            <w:r w:rsidRPr="00CE3957">
              <w:rPr>
                <w:rFonts w:ascii="Arial" w:eastAsia="Calibri" w:hAnsi="Arial" w:cs="Arial"/>
                <w:lang w:val="en-AU"/>
              </w:rPr>
              <w:t>workshop logistical plan</w:t>
            </w:r>
            <w:r w:rsidR="002D4F3C" w:rsidRPr="00CE3957">
              <w:rPr>
                <w:rFonts w:ascii="Arial" w:eastAsia="Calibri" w:hAnsi="Arial" w:cs="Arial"/>
                <w:lang w:val="en-AU"/>
              </w:rPr>
              <w:t xml:space="preserve">. </w:t>
            </w:r>
            <w:r w:rsidRPr="00CE3957">
              <w:rPr>
                <w:rFonts w:ascii="Arial" w:eastAsia="Calibri" w:hAnsi="Arial" w:cs="Arial"/>
                <w:lang w:val="en-AU"/>
              </w:rPr>
              <w:t xml:space="preserve">(c) </w:t>
            </w:r>
            <w:r w:rsidR="002D4F3C" w:rsidRPr="00CE3957">
              <w:rPr>
                <w:rFonts w:ascii="Arial" w:eastAsia="Calibri" w:hAnsi="Arial" w:cs="Arial"/>
                <w:lang w:val="en-AU"/>
              </w:rPr>
              <w:t>Establish website.</w:t>
            </w:r>
            <w:r w:rsidR="00311EB2" w:rsidRPr="00CE3957">
              <w:rPr>
                <w:rFonts w:ascii="Arial" w:eastAsia="Calibri" w:hAnsi="Arial" w:cs="Arial"/>
                <w:lang w:val="en-AU"/>
              </w:rPr>
              <w:t xml:space="preserve"> </w:t>
            </w:r>
          </w:p>
        </w:tc>
        <w:tc>
          <w:tcPr>
            <w:tcW w:w="1951" w:type="dxa"/>
            <w:shd w:val="clear" w:color="auto" w:fill="auto"/>
          </w:tcPr>
          <w:p w14:paraId="55D3D72D" w14:textId="77777777" w:rsidR="000A0BAF" w:rsidRPr="00CE3957" w:rsidRDefault="00C04609" w:rsidP="007F0E5B">
            <w:pPr>
              <w:pStyle w:val="Indent2"/>
              <w:keepNext/>
              <w:spacing w:before="60"/>
              <w:ind w:left="0"/>
              <w:rPr>
                <w:rFonts w:ascii="Arial" w:eastAsia="Calibri" w:hAnsi="Arial" w:cs="Arial"/>
                <w:lang w:val="en-AU"/>
              </w:rPr>
            </w:pPr>
            <w:r w:rsidRPr="00CE3957">
              <w:rPr>
                <w:rFonts w:ascii="Arial" w:eastAsia="Calibri" w:hAnsi="Arial" w:cs="Arial"/>
                <w:lang w:val="en-AU"/>
              </w:rPr>
              <w:t xml:space="preserve">(a) </w:t>
            </w:r>
            <w:r w:rsidR="002D4F3C" w:rsidRPr="00CE3957">
              <w:rPr>
                <w:rFonts w:ascii="Arial" w:eastAsia="Calibri" w:hAnsi="Arial" w:cs="Arial"/>
                <w:lang w:val="en-AU"/>
              </w:rPr>
              <w:t xml:space="preserve">Agenda and participants list, </w:t>
            </w:r>
            <w:r w:rsidRPr="00CE3957">
              <w:rPr>
                <w:rFonts w:ascii="Arial" w:eastAsia="Calibri" w:hAnsi="Arial" w:cs="Arial"/>
                <w:lang w:val="en-AU"/>
              </w:rPr>
              <w:t xml:space="preserve">(b) </w:t>
            </w:r>
            <w:r w:rsidR="002D4F3C" w:rsidRPr="00CE3957">
              <w:rPr>
                <w:rFonts w:ascii="Arial" w:eastAsia="Calibri" w:hAnsi="Arial" w:cs="Arial"/>
                <w:lang w:val="en-AU"/>
              </w:rPr>
              <w:t xml:space="preserve">plan for workshop logistics: MS Word </w:t>
            </w:r>
            <w:r w:rsidR="00311EB2" w:rsidRPr="00CE3957">
              <w:rPr>
                <w:rFonts w:ascii="Arial" w:eastAsia="Calibri" w:hAnsi="Arial" w:cs="Arial"/>
                <w:lang w:val="en-AU"/>
              </w:rPr>
              <w:t>electronic</w:t>
            </w:r>
            <w:r w:rsidR="002D4F3C" w:rsidRPr="00CE3957">
              <w:rPr>
                <w:rFonts w:ascii="Arial" w:eastAsia="Calibri" w:hAnsi="Arial" w:cs="Arial"/>
                <w:lang w:val="en-AU"/>
              </w:rPr>
              <w:t xml:space="preserve"> copy</w:t>
            </w:r>
          </w:p>
          <w:p w14:paraId="3AF2BC8E" w14:textId="77777777" w:rsidR="00311EB2" w:rsidRPr="00CE3957" w:rsidRDefault="00C04609" w:rsidP="007F0E5B">
            <w:pPr>
              <w:pStyle w:val="Indent2"/>
              <w:keepNext/>
              <w:spacing w:before="60"/>
              <w:ind w:left="0"/>
              <w:rPr>
                <w:rFonts w:ascii="Arial" w:eastAsia="Calibri" w:hAnsi="Arial" w:cs="Arial"/>
                <w:lang w:val="en-AU"/>
              </w:rPr>
            </w:pPr>
            <w:r w:rsidRPr="00CE3957">
              <w:rPr>
                <w:rFonts w:ascii="Arial" w:eastAsia="Calibri" w:hAnsi="Arial" w:cs="Arial"/>
                <w:lang w:val="en-AU"/>
              </w:rPr>
              <w:t xml:space="preserve">(c) </w:t>
            </w:r>
            <w:r w:rsidR="000A0BAF" w:rsidRPr="00CE3957">
              <w:rPr>
                <w:rFonts w:ascii="Arial" w:eastAsia="Calibri" w:hAnsi="Arial" w:cs="Arial"/>
                <w:lang w:val="en-AU"/>
              </w:rPr>
              <w:t>Website: html posted on working Internet URL</w:t>
            </w:r>
          </w:p>
        </w:tc>
        <w:tc>
          <w:tcPr>
            <w:tcW w:w="1352" w:type="dxa"/>
            <w:shd w:val="clear" w:color="auto" w:fill="auto"/>
          </w:tcPr>
          <w:p w14:paraId="0D3859F2" w14:textId="77777777" w:rsidR="00311EB2" w:rsidRPr="00CE3957" w:rsidRDefault="000A0BAF" w:rsidP="007F0E5B">
            <w:pPr>
              <w:pStyle w:val="Indent2"/>
              <w:keepNext/>
              <w:spacing w:before="60"/>
              <w:ind w:left="0"/>
              <w:rPr>
                <w:rFonts w:ascii="Arial" w:eastAsia="Calibri" w:hAnsi="Arial" w:cs="Arial"/>
                <w:lang w:val="en-AU"/>
              </w:rPr>
            </w:pPr>
            <w:r w:rsidRPr="00CE3957">
              <w:rPr>
                <w:rFonts w:ascii="Arial" w:eastAsia="Calibri" w:hAnsi="Arial" w:cs="Arial"/>
                <w:lang w:val="en-AU"/>
              </w:rPr>
              <w:t xml:space="preserve">All three deliverables: </w:t>
            </w:r>
            <w:r w:rsidR="00311EB2" w:rsidRPr="00CE3957">
              <w:rPr>
                <w:rFonts w:ascii="Arial" w:eastAsia="Calibri" w:hAnsi="Arial" w:cs="Arial"/>
                <w:lang w:val="en-AU"/>
              </w:rPr>
              <w:t>One electronic copy</w:t>
            </w:r>
            <w:r w:rsidRPr="00CE3957">
              <w:rPr>
                <w:rFonts w:ascii="Arial" w:eastAsia="Calibri" w:hAnsi="Arial" w:cs="Arial"/>
                <w:lang w:val="en-AU"/>
              </w:rPr>
              <w:t xml:space="preserve"> </w:t>
            </w:r>
          </w:p>
        </w:tc>
        <w:tc>
          <w:tcPr>
            <w:tcW w:w="1722" w:type="dxa"/>
            <w:shd w:val="clear" w:color="auto" w:fill="auto"/>
          </w:tcPr>
          <w:p w14:paraId="45DF61E5" w14:textId="04C2D2B2" w:rsidR="0072081B" w:rsidRPr="00CE3957" w:rsidRDefault="00E94A1B" w:rsidP="007F0E5B">
            <w:pPr>
              <w:pStyle w:val="Indent2"/>
              <w:keepNext/>
              <w:spacing w:after="0"/>
              <w:ind w:left="0"/>
              <w:rPr>
                <w:rFonts w:ascii="Arial" w:eastAsia="Calibri" w:hAnsi="Arial" w:cs="Arial"/>
                <w:lang w:val="en-AU"/>
              </w:rPr>
            </w:pPr>
            <w:r>
              <w:rPr>
                <w:rFonts w:ascii="Arial" w:eastAsia="Calibri" w:hAnsi="Arial" w:cs="Arial"/>
                <w:lang w:val="en-AU"/>
              </w:rPr>
              <w:t xml:space="preserve">Written acceptance and certification by </w:t>
            </w:r>
            <w:proofErr w:type="spellStart"/>
            <w:r>
              <w:rPr>
                <w:rFonts w:ascii="Arial" w:eastAsia="Calibri" w:hAnsi="Arial" w:cs="Arial"/>
                <w:lang w:val="en-AU"/>
              </w:rPr>
              <w:t>POs.</w:t>
            </w:r>
            <w:proofErr w:type="spellEnd"/>
          </w:p>
        </w:tc>
        <w:tc>
          <w:tcPr>
            <w:tcW w:w="978" w:type="dxa"/>
          </w:tcPr>
          <w:p w14:paraId="25BB64E3" w14:textId="1AEDFCE6" w:rsidR="00311EB2" w:rsidRPr="00CE3957" w:rsidRDefault="005C7B2B" w:rsidP="007F0E5B">
            <w:pPr>
              <w:pStyle w:val="Indent2"/>
              <w:keepNext/>
              <w:spacing w:before="60"/>
              <w:ind w:left="0"/>
              <w:rPr>
                <w:rFonts w:ascii="Arial" w:eastAsia="Calibri" w:hAnsi="Arial" w:cs="Arial"/>
                <w:lang w:val="en-AU"/>
              </w:rPr>
            </w:pPr>
            <w:r>
              <w:rPr>
                <w:rFonts w:ascii="Arial" w:eastAsia="Calibri" w:hAnsi="Arial" w:cs="Arial"/>
                <w:lang w:val="en-AU"/>
              </w:rPr>
              <w:t xml:space="preserve">August </w:t>
            </w:r>
            <w:r w:rsidR="001173A9" w:rsidRPr="00CE3957">
              <w:rPr>
                <w:rFonts w:ascii="Arial" w:eastAsia="Calibri" w:hAnsi="Arial" w:cs="Arial"/>
                <w:lang w:val="en-AU"/>
              </w:rPr>
              <w:t>5, 2021</w:t>
            </w:r>
          </w:p>
        </w:tc>
        <w:tc>
          <w:tcPr>
            <w:tcW w:w="1058" w:type="dxa"/>
          </w:tcPr>
          <w:p w14:paraId="211A1203" w14:textId="77777777" w:rsidR="00311EB2" w:rsidRPr="00CE3957" w:rsidRDefault="004E2D15" w:rsidP="007F0E5B">
            <w:pPr>
              <w:pStyle w:val="Indent2"/>
              <w:keepNext/>
              <w:spacing w:before="60"/>
              <w:ind w:left="0"/>
              <w:rPr>
                <w:rFonts w:ascii="Arial" w:eastAsia="Calibri" w:hAnsi="Arial" w:cs="Arial"/>
                <w:lang w:val="en-AU"/>
              </w:rPr>
            </w:pPr>
            <w:r w:rsidRPr="00CE3957">
              <w:rPr>
                <w:rFonts w:ascii="Arial" w:eastAsia="Calibri" w:hAnsi="Arial" w:cs="Arial"/>
                <w:lang w:val="en-AU"/>
              </w:rPr>
              <w:t>20% of contract value</w:t>
            </w:r>
          </w:p>
        </w:tc>
      </w:tr>
      <w:tr w:rsidR="00311EB2" w14:paraId="617240A4" w14:textId="77777777" w:rsidTr="00BD27E1">
        <w:tc>
          <w:tcPr>
            <w:tcW w:w="401" w:type="dxa"/>
            <w:shd w:val="clear" w:color="auto" w:fill="auto"/>
          </w:tcPr>
          <w:p w14:paraId="102F5B3E" w14:textId="77777777" w:rsidR="00311EB2" w:rsidRPr="0045604C" w:rsidRDefault="00311EB2" w:rsidP="00061DA6">
            <w:pPr>
              <w:pStyle w:val="Indent2"/>
              <w:spacing w:before="60"/>
              <w:ind w:left="0"/>
              <w:rPr>
                <w:rFonts w:ascii="Arial" w:eastAsia="Calibri" w:hAnsi="Arial" w:cs="Arial"/>
                <w:sz w:val="16"/>
                <w:szCs w:val="22"/>
                <w:lang w:val="en-AU"/>
              </w:rPr>
            </w:pPr>
            <w:r w:rsidRPr="0045604C">
              <w:rPr>
                <w:rFonts w:ascii="Arial" w:eastAsia="Calibri" w:hAnsi="Arial" w:cs="Arial"/>
                <w:sz w:val="16"/>
                <w:szCs w:val="22"/>
                <w:lang w:val="en-AU"/>
              </w:rPr>
              <w:t>2</w:t>
            </w:r>
          </w:p>
        </w:tc>
        <w:tc>
          <w:tcPr>
            <w:tcW w:w="1781" w:type="dxa"/>
            <w:shd w:val="clear" w:color="auto" w:fill="auto"/>
          </w:tcPr>
          <w:p w14:paraId="03CC1FBD" w14:textId="77777777" w:rsidR="00311EB2" w:rsidRPr="00CE3957" w:rsidRDefault="00C04609" w:rsidP="00061DA6">
            <w:pPr>
              <w:pStyle w:val="Indent2"/>
              <w:spacing w:before="60"/>
              <w:ind w:left="0"/>
              <w:rPr>
                <w:rFonts w:ascii="Arial" w:eastAsia="Calibri" w:hAnsi="Arial" w:cs="Arial"/>
                <w:lang w:val="en-AU"/>
              </w:rPr>
            </w:pPr>
            <w:r w:rsidRPr="00CE3957">
              <w:rPr>
                <w:rFonts w:ascii="Arial" w:eastAsia="Calibri" w:hAnsi="Arial" w:cs="Arial"/>
                <w:lang w:val="en-AU"/>
              </w:rPr>
              <w:t xml:space="preserve">(a) Completed final draft agenda and list of speakers, </w:t>
            </w:r>
            <w:proofErr w:type="spellStart"/>
            <w:r w:rsidRPr="00CE3957">
              <w:rPr>
                <w:rFonts w:ascii="Arial" w:eastAsia="Calibri" w:hAnsi="Arial" w:cs="Arial"/>
                <w:lang w:val="en-AU"/>
              </w:rPr>
              <w:t>panelists</w:t>
            </w:r>
            <w:proofErr w:type="spellEnd"/>
            <w:r w:rsidRPr="00CE3957">
              <w:rPr>
                <w:rFonts w:ascii="Arial" w:eastAsia="Calibri" w:hAnsi="Arial" w:cs="Arial"/>
                <w:lang w:val="en-AU"/>
              </w:rPr>
              <w:t>, and discussants; (b) Same information posted on workshop website</w:t>
            </w:r>
          </w:p>
        </w:tc>
        <w:tc>
          <w:tcPr>
            <w:tcW w:w="1951" w:type="dxa"/>
            <w:shd w:val="clear" w:color="auto" w:fill="auto"/>
          </w:tcPr>
          <w:p w14:paraId="48EA38B5" w14:textId="77777777" w:rsidR="00C04609" w:rsidRPr="00CE3957" w:rsidRDefault="00C04609" w:rsidP="00C04609">
            <w:pPr>
              <w:pStyle w:val="Indent2"/>
              <w:spacing w:before="60"/>
              <w:ind w:left="0"/>
              <w:rPr>
                <w:rFonts w:ascii="Arial" w:eastAsia="Calibri" w:hAnsi="Arial" w:cs="Arial"/>
                <w:lang w:val="en-AU"/>
              </w:rPr>
            </w:pPr>
            <w:r w:rsidRPr="00CE3957">
              <w:rPr>
                <w:rFonts w:ascii="Arial" w:eastAsia="Calibri" w:hAnsi="Arial" w:cs="Arial"/>
                <w:lang w:val="en-AU"/>
              </w:rPr>
              <w:t xml:space="preserve">(a) Final draft agenda and list of speakers, </w:t>
            </w:r>
            <w:proofErr w:type="spellStart"/>
            <w:r w:rsidRPr="00CE3957">
              <w:rPr>
                <w:rFonts w:ascii="Arial" w:eastAsia="Calibri" w:hAnsi="Arial" w:cs="Arial"/>
                <w:lang w:val="en-AU"/>
              </w:rPr>
              <w:t>panelists</w:t>
            </w:r>
            <w:proofErr w:type="spellEnd"/>
            <w:r w:rsidRPr="00CE3957">
              <w:rPr>
                <w:rFonts w:ascii="Arial" w:eastAsia="Calibri" w:hAnsi="Arial" w:cs="Arial"/>
                <w:lang w:val="en-AU"/>
              </w:rPr>
              <w:t>, and discussants: MS Word electronic copy</w:t>
            </w:r>
          </w:p>
          <w:p w14:paraId="5C8E59BD" w14:textId="77777777" w:rsidR="00311EB2" w:rsidRPr="00CE3957" w:rsidRDefault="00C04609" w:rsidP="00C04609">
            <w:pPr>
              <w:pStyle w:val="Indent2"/>
              <w:spacing w:before="60"/>
              <w:ind w:left="0"/>
              <w:rPr>
                <w:rFonts w:ascii="Arial" w:eastAsia="Calibri" w:hAnsi="Arial" w:cs="Arial"/>
                <w:lang w:val="en-AU"/>
              </w:rPr>
            </w:pPr>
            <w:r w:rsidRPr="00CE3957">
              <w:rPr>
                <w:rFonts w:ascii="Arial" w:eastAsia="Calibri" w:hAnsi="Arial" w:cs="Arial"/>
                <w:lang w:val="en-AU"/>
              </w:rPr>
              <w:t>(b) Same information posted on website: html posted on working Internet URL</w:t>
            </w:r>
          </w:p>
        </w:tc>
        <w:tc>
          <w:tcPr>
            <w:tcW w:w="1352" w:type="dxa"/>
            <w:shd w:val="clear" w:color="auto" w:fill="auto"/>
          </w:tcPr>
          <w:p w14:paraId="5C159FD8" w14:textId="77777777" w:rsidR="00311EB2" w:rsidRPr="00CE3957" w:rsidRDefault="00C04609" w:rsidP="00061DA6">
            <w:pPr>
              <w:pStyle w:val="Indent2"/>
              <w:spacing w:before="60"/>
              <w:ind w:left="0"/>
              <w:rPr>
                <w:rFonts w:ascii="Arial" w:eastAsia="Calibri" w:hAnsi="Arial" w:cs="Arial"/>
                <w:lang w:val="en-AU"/>
              </w:rPr>
            </w:pPr>
            <w:r w:rsidRPr="00CE3957">
              <w:rPr>
                <w:rFonts w:ascii="Arial" w:eastAsia="Calibri" w:hAnsi="Arial" w:cs="Arial"/>
                <w:lang w:val="en-AU"/>
              </w:rPr>
              <w:t>Both deliverables: One electronic copy</w:t>
            </w:r>
          </w:p>
        </w:tc>
        <w:tc>
          <w:tcPr>
            <w:tcW w:w="1722" w:type="dxa"/>
            <w:shd w:val="clear" w:color="auto" w:fill="auto"/>
          </w:tcPr>
          <w:p w14:paraId="44A208CB" w14:textId="649D326D" w:rsidR="00311EB2" w:rsidRPr="00CE3957" w:rsidRDefault="00E94A1B" w:rsidP="004E2D15">
            <w:pPr>
              <w:pStyle w:val="Indent2"/>
              <w:spacing w:before="60"/>
              <w:ind w:left="0"/>
              <w:rPr>
                <w:rFonts w:ascii="Arial" w:eastAsia="Calibri" w:hAnsi="Arial" w:cs="Arial"/>
                <w:lang w:val="en-AU"/>
              </w:rPr>
            </w:pPr>
            <w:r>
              <w:rPr>
                <w:rFonts w:ascii="Arial" w:eastAsia="Calibri" w:hAnsi="Arial" w:cs="Arial"/>
                <w:lang w:val="en-AU"/>
              </w:rPr>
              <w:t xml:space="preserve">Written acceptance and certification by </w:t>
            </w:r>
            <w:proofErr w:type="spellStart"/>
            <w:r>
              <w:rPr>
                <w:rFonts w:ascii="Arial" w:eastAsia="Calibri" w:hAnsi="Arial" w:cs="Arial"/>
                <w:lang w:val="en-AU"/>
              </w:rPr>
              <w:t>POs.</w:t>
            </w:r>
            <w:proofErr w:type="spellEnd"/>
          </w:p>
        </w:tc>
        <w:tc>
          <w:tcPr>
            <w:tcW w:w="978" w:type="dxa"/>
          </w:tcPr>
          <w:p w14:paraId="17384018" w14:textId="77777777" w:rsidR="00311EB2" w:rsidRPr="00CE3957" w:rsidRDefault="004E2D15" w:rsidP="00061DA6">
            <w:pPr>
              <w:pStyle w:val="Indent2"/>
              <w:spacing w:before="60"/>
              <w:ind w:left="0"/>
              <w:rPr>
                <w:rFonts w:ascii="Arial" w:eastAsia="Calibri" w:hAnsi="Arial" w:cs="Arial"/>
                <w:lang w:val="en-AU"/>
              </w:rPr>
            </w:pPr>
            <w:r w:rsidRPr="00CE3957">
              <w:rPr>
                <w:rFonts w:ascii="Arial" w:eastAsia="Calibri" w:hAnsi="Arial" w:cs="Arial"/>
                <w:lang w:val="en-AU"/>
              </w:rPr>
              <w:t>Sept. 10, 2021</w:t>
            </w:r>
          </w:p>
        </w:tc>
        <w:tc>
          <w:tcPr>
            <w:tcW w:w="1058" w:type="dxa"/>
          </w:tcPr>
          <w:p w14:paraId="63FFA538" w14:textId="77777777" w:rsidR="00311EB2" w:rsidRPr="00CE3957" w:rsidRDefault="00A14E5D" w:rsidP="00061DA6">
            <w:pPr>
              <w:pStyle w:val="Indent2"/>
              <w:spacing w:before="60"/>
              <w:ind w:left="0"/>
              <w:rPr>
                <w:rFonts w:ascii="Arial" w:eastAsia="Calibri" w:hAnsi="Arial" w:cs="Arial"/>
                <w:i/>
                <w:lang w:val="en-AU"/>
              </w:rPr>
            </w:pPr>
            <w:r w:rsidRPr="00CE3957">
              <w:rPr>
                <w:rFonts w:ascii="Arial" w:eastAsia="Calibri" w:hAnsi="Arial" w:cs="Arial"/>
                <w:lang w:val="en-AU"/>
              </w:rPr>
              <w:t>2</w:t>
            </w:r>
            <w:r w:rsidR="006D69A2" w:rsidRPr="00CE3957">
              <w:rPr>
                <w:rFonts w:ascii="Arial" w:eastAsia="Calibri" w:hAnsi="Arial" w:cs="Arial"/>
                <w:lang w:val="en-AU"/>
              </w:rPr>
              <w:t>5</w:t>
            </w:r>
            <w:r w:rsidR="004E2D15" w:rsidRPr="00CE3957">
              <w:rPr>
                <w:rFonts w:ascii="Arial" w:eastAsia="Calibri" w:hAnsi="Arial" w:cs="Arial"/>
                <w:lang w:val="en-AU"/>
              </w:rPr>
              <w:t>% of contract value</w:t>
            </w:r>
          </w:p>
        </w:tc>
      </w:tr>
      <w:tr w:rsidR="004E2D15" w14:paraId="064C0849" w14:textId="77777777" w:rsidTr="00BD27E1">
        <w:tc>
          <w:tcPr>
            <w:tcW w:w="401" w:type="dxa"/>
            <w:shd w:val="clear" w:color="auto" w:fill="auto"/>
          </w:tcPr>
          <w:p w14:paraId="7726B19C" w14:textId="77777777" w:rsidR="004E2D15" w:rsidRPr="0045604C" w:rsidRDefault="004E2D15" w:rsidP="003B3A48">
            <w:pPr>
              <w:pStyle w:val="Indent2"/>
              <w:spacing w:before="60"/>
              <w:ind w:left="0"/>
              <w:rPr>
                <w:rFonts w:ascii="Arial" w:eastAsia="Calibri" w:hAnsi="Arial" w:cs="Arial"/>
                <w:sz w:val="16"/>
                <w:szCs w:val="22"/>
                <w:lang w:val="en-AU"/>
              </w:rPr>
            </w:pPr>
            <w:r>
              <w:rPr>
                <w:rFonts w:ascii="Arial" w:eastAsia="Calibri" w:hAnsi="Arial" w:cs="Arial"/>
                <w:sz w:val="16"/>
                <w:szCs w:val="22"/>
                <w:lang w:val="en-AU"/>
              </w:rPr>
              <w:t>3</w:t>
            </w:r>
          </w:p>
        </w:tc>
        <w:tc>
          <w:tcPr>
            <w:tcW w:w="1781" w:type="dxa"/>
            <w:shd w:val="clear" w:color="auto" w:fill="auto"/>
          </w:tcPr>
          <w:p w14:paraId="2278AC4E" w14:textId="77777777" w:rsidR="004E2D15" w:rsidRPr="00CE3957" w:rsidRDefault="004E2D15" w:rsidP="001D473C">
            <w:pPr>
              <w:pStyle w:val="Indent2"/>
              <w:spacing w:before="60"/>
              <w:ind w:left="0"/>
              <w:rPr>
                <w:rFonts w:ascii="Arial" w:eastAsia="Calibri" w:hAnsi="Arial" w:cs="Arial"/>
                <w:lang w:val="en-AU"/>
              </w:rPr>
            </w:pPr>
            <w:r w:rsidRPr="00CE3957">
              <w:rPr>
                <w:rFonts w:ascii="Arial" w:eastAsia="Calibri" w:hAnsi="Arial" w:cs="Arial"/>
                <w:lang w:val="en-AU"/>
              </w:rPr>
              <w:t>(a) Compiled post-workshop participant evaluation survey data with (b) brief analysis; (c) final workshop presentations</w:t>
            </w:r>
            <w:r w:rsidR="001D473C" w:rsidRPr="00CE3957">
              <w:rPr>
                <w:rFonts w:ascii="Arial" w:eastAsia="Calibri" w:hAnsi="Arial" w:cs="Arial"/>
                <w:lang w:val="en-AU"/>
              </w:rPr>
              <w:t>,</w:t>
            </w:r>
            <w:r w:rsidRPr="00CE3957">
              <w:rPr>
                <w:rFonts w:ascii="Arial" w:eastAsia="Calibri" w:hAnsi="Arial" w:cs="Arial"/>
                <w:lang w:val="en-AU"/>
              </w:rPr>
              <w:t xml:space="preserve"> abstracts</w:t>
            </w:r>
            <w:r w:rsidR="001D473C" w:rsidRPr="00CE3957">
              <w:rPr>
                <w:rFonts w:ascii="Arial" w:eastAsia="Calibri" w:hAnsi="Arial" w:cs="Arial"/>
                <w:lang w:val="en-AU"/>
              </w:rPr>
              <w:t>, and plenary webcast archives</w:t>
            </w:r>
            <w:r w:rsidRPr="00CE3957">
              <w:rPr>
                <w:rFonts w:ascii="Arial" w:eastAsia="Calibri" w:hAnsi="Arial" w:cs="Arial"/>
                <w:lang w:val="en-AU"/>
              </w:rPr>
              <w:t xml:space="preserve"> posted on workshop website</w:t>
            </w:r>
          </w:p>
        </w:tc>
        <w:tc>
          <w:tcPr>
            <w:tcW w:w="1951" w:type="dxa"/>
            <w:shd w:val="clear" w:color="auto" w:fill="auto"/>
          </w:tcPr>
          <w:p w14:paraId="0A76DEEB" w14:textId="77777777" w:rsidR="004E2D15" w:rsidRPr="00CE3957" w:rsidRDefault="004E2D15" w:rsidP="003B3A48">
            <w:pPr>
              <w:pStyle w:val="Indent2"/>
              <w:spacing w:before="60"/>
              <w:ind w:left="0"/>
              <w:rPr>
                <w:rFonts w:ascii="Arial" w:eastAsia="Calibri" w:hAnsi="Arial" w:cs="Arial"/>
                <w:lang w:val="en-AU"/>
              </w:rPr>
            </w:pPr>
            <w:r w:rsidRPr="00CE3957">
              <w:rPr>
                <w:rFonts w:ascii="Arial" w:eastAsia="Calibri" w:hAnsi="Arial" w:cs="Arial"/>
                <w:lang w:val="en-AU"/>
              </w:rPr>
              <w:t>(a) Compiled post-workshop participant evaluation survey data: MS Excel electronic copy</w:t>
            </w:r>
          </w:p>
          <w:p w14:paraId="0D5281CA" w14:textId="77777777" w:rsidR="004E2D15" w:rsidRPr="00CE3957" w:rsidRDefault="004E2D15" w:rsidP="003B3A48">
            <w:pPr>
              <w:pStyle w:val="Indent2"/>
              <w:spacing w:before="60"/>
              <w:ind w:left="0"/>
              <w:rPr>
                <w:rFonts w:ascii="Arial" w:eastAsia="Calibri" w:hAnsi="Arial" w:cs="Arial"/>
                <w:lang w:val="en-AU"/>
              </w:rPr>
            </w:pPr>
            <w:r w:rsidRPr="00CE3957">
              <w:rPr>
                <w:rFonts w:ascii="Arial" w:eastAsia="Calibri" w:hAnsi="Arial" w:cs="Arial"/>
                <w:lang w:val="en-AU"/>
              </w:rPr>
              <w:t>(b) Analysis of survey data: MS Word electronic copy</w:t>
            </w:r>
          </w:p>
          <w:p w14:paraId="3149E080" w14:textId="77777777" w:rsidR="004E2D15" w:rsidRPr="00CE3957" w:rsidRDefault="004E2D15" w:rsidP="001D473C">
            <w:pPr>
              <w:pStyle w:val="Indent2"/>
              <w:spacing w:before="60"/>
              <w:ind w:left="0"/>
              <w:rPr>
                <w:rFonts w:ascii="Arial" w:eastAsia="Calibri" w:hAnsi="Arial" w:cs="Arial"/>
                <w:lang w:val="en-AU"/>
              </w:rPr>
            </w:pPr>
            <w:r w:rsidRPr="00CE3957">
              <w:rPr>
                <w:rFonts w:ascii="Arial" w:eastAsia="Calibri" w:hAnsi="Arial" w:cs="Arial"/>
                <w:lang w:val="en-AU"/>
              </w:rPr>
              <w:lastRenderedPageBreak/>
              <w:t>(c) Final workshop presentations</w:t>
            </w:r>
            <w:r w:rsidR="001D473C" w:rsidRPr="00CE3957">
              <w:rPr>
                <w:rFonts w:ascii="Arial" w:eastAsia="Calibri" w:hAnsi="Arial" w:cs="Arial"/>
                <w:lang w:val="en-AU"/>
              </w:rPr>
              <w:t>,</w:t>
            </w:r>
            <w:r w:rsidRPr="00CE3957">
              <w:rPr>
                <w:rFonts w:ascii="Arial" w:eastAsia="Calibri" w:hAnsi="Arial" w:cs="Arial"/>
                <w:lang w:val="en-AU"/>
              </w:rPr>
              <w:t xml:space="preserve"> abstracts</w:t>
            </w:r>
            <w:r w:rsidR="001D473C" w:rsidRPr="00CE3957">
              <w:rPr>
                <w:rFonts w:ascii="Arial" w:eastAsia="Calibri" w:hAnsi="Arial" w:cs="Arial"/>
                <w:lang w:val="en-AU"/>
              </w:rPr>
              <w:t>, and webcast archives</w:t>
            </w:r>
            <w:r w:rsidRPr="00CE3957">
              <w:rPr>
                <w:rFonts w:ascii="Arial" w:eastAsia="Calibri" w:hAnsi="Arial" w:cs="Arial"/>
                <w:lang w:val="en-AU"/>
              </w:rPr>
              <w:t xml:space="preserve"> posted on website: html posted on working Internet URL</w:t>
            </w:r>
          </w:p>
        </w:tc>
        <w:tc>
          <w:tcPr>
            <w:tcW w:w="1352" w:type="dxa"/>
            <w:shd w:val="clear" w:color="auto" w:fill="auto"/>
          </w:tcPr>
          <w:p w14:paraId="7A36583A" w14:textId="77777777" w:rsidR="004E2D15" w:rsidRPr="00CE3957" w:rsidRDefault="004E2D15" w:rsidP="003B3A48">
            <w:pPr>
              <w:pStyle w:val="Indent2"/>
              <w:spacing w:before="60"/>
              <w:ind w:left="0"/>
              <w:rPr>
                <w:rFonts w:ascii="Arial" w:eastAsia="Calibri" w:hAnsi="Arial" w:cs="Arial"/>
                <w:lang w:val="en-AU"/>
              </w:rPr>
            </w:pPr>
            <w:r w:rsidRPr="00CE3957">
              <w:rPr>
                <w:rFonts w:ascii="Arial" w:eastAsia="Calibri" w:hAnsi="Arial" w:cs="Arial"/>
                <w:lang w:val="en-AU"/>
              </w:rPr>
              <w:lastRenderedPageBreak/>
              <w:t>All three deliverables: One electronic copy</w:t>
            </w:r>
          </w:p>
        </w:tc>
        <w:tc>
          <w:tcPr>
            <w:tcW w:w="1722" w:type="dxa"/>
            <w:shd w:val="clear" w:color="auto" w:fill="auto"/>
          </w:tcPr>
          <w:p w14:paraId="11E39F16" w14:textId="24A950DF" w:rsidR="004E2D15" w:rsidRPr="00CE3957" w:rsidRDefault="00E94A1B" w:rsidP="003B3A48">
            <w:pPr>
              <w:pStyle w:val="Indent2"/>
              <w:spacing w:before="60"/>
              <w:ind w:left="0"/>
              <w:rPr>
                <w:rFonts w:ascii="Arial" w:eastAsia="Calibri" w:hAnsi="Arial" w:cs="Arial"/>
                <w:lang w:val="en-AU"/>
              </w:rPr>
            </w:pPr>
            <w:r>
              <w:rPr>
                <w:rFonts w:ascii="Arial" w:eastAsia="Calibri" w:hAnsi="Arial" w:cs="Arial"/>
                <w:lang w:val="en-AU"/>
              </w:rPr>
              <w:t xml:space="preserve">Written acceptance and certification by </w:t>
            </w:r>
            <w:proofErr w:type="spellStart"/>
            <w:r>
              <w:rPr>
                <w:rFonts w:ascii="Arial" w:eastAsia="Calibri" w:hAnsi="Arial" w:cs="Arial"/>
                <w:lang w:val="en-AU"/>
              </w:rPr>
              <w:t>POs.</w:t>
            </w:r>
            <w:proofErr w:type="spellEnd"/>
          </w:p>
        </w:tc>
        <w:tc>
          <w:tcPr>
            <w:tcW w:w="978" w:type="dxa"/>
          </w:tcPr>
          <w:p w14:paraId="645AC5C3" w14:textId="77777777" w:rsidR="004E2D15" w:rsidRPr="00CE3957" w:rsidRDefault="00954676" w:rsidP="003B3A48">
            <w:pPr>
              <w:pStyle w:val="Indent2"/>
              <w:spacing w:before="60"/>
              <w:ind w:left="0"/>
              <w:rPr>
                <w:rFonts w:ascii="Arial" w:eastAsia="Calibri" w:hAnsi="Arial" w:cs="Arial"/>
                <w:lang w:val="en-AU"/>
              </w:rPr>
            </w:pPr>
            <w:r w:rsidRPr="00CE3957">
              <w:rPr>
                <w:rFonts w:ascii="Arial" w:eastAsia="Calibri" w:hAnsi="Arial" w:cs="Arial"/>
                <w:lang w:val="en-AU"/>
              </w:rPr>
              <w:t>Jan</w:t>
            </w:r>
            <w:r w:rsidR="004E2D15" w:rsidRPr="00CE3957">
              <w:rPr>
                <w:rFonts w:ascii="Arial" w:eastAsia="Calibri" w:hAnsi="Arial" w:cs="Arial"/>
                <w:lang w:val="en-AU"/>
              </w:rPr>
              <w:t>.</w:t>
            </w:r>
            <w:r w:rsidRPr="00CE3957">
              <w:rPr>
                <w:rFonts w:ascii="Arial" w:eastAsia="Calibri" w:hAnsi="Arial" w:cs="Arial"/>
                <w:lang w:val="en-AU"/>
              </w:rPr>
              <w:t xml:space="preserve"> 15, 2022</w:t>
            </w:r>
          </w:p>
        </w:tc>
        <w:tc>
          <w:tcPr>
            <w:tcW w:w="1058" w:type="dxa"/>
          </w:tcPr>
          <w:p w14:paraId="0961C194" w14:textId="77777777" w:rsidR="004E2D15" w:rsidRPr="00CE3957" w:rsidRDefault="006D69A2" w:rsidP="003B3A48">
            <w:pPr>
              <w:pStyle w:val="Indent2"/>
              <w:spacing w:before="60"/>
              <w:ind w:left="0"/>
              <w:rPr>
                <w:rFonts w:ascii="Arial" w:eastAsia="Calibri" w:hAnsi="Arial" w:cs="Arial"/>
                <w:i/>
                <w:lang w:val="en-AU"/>
              </w:rPr>
            </w:pPr>
            <w:r w:rsidRPr="00CE3957">
              <w:rPr>
                <w:rFonts w:ascii="Arial" w:eastAsia="Calibri" w:hAnsi="Arial" w:cs="Arial"/>
                <w:lang w:val="en-AU"/>
              </w:rPr>
              <w:t>15</w:t>
            </w:r>
            <w:r w:rsidR="00954676" w:rsidRPr="00CE3957">
              <w:rPr>
                <w:rFonts w:ascii="Arial" w:eastAsia="Calibri" w:hAnsi="Arial" w:cs="Arial"/>
                <w:lang w:val="en-AU"/>
              </w:rPr>
              <w:t>% of contract value</w:t>
            </w:r>
          </w:p>
        </w:tc>
      </w:tr>
      <w:tr w:rsidR="0045604C" w14:paraId="67018C07" w14:textId="77777777" w:rsidTr="00BD27E1">
        <w:tc>
          <w:tcPr>
            <w:tcW w:w="401" w:type="dxa"/>
            <w:shd w:val="clear" w:color="auto" w:fill="auto"/>
          </w:tcPr>
          <w:p w14:paraId="4B19EC19" w14:textId="4463376F" w:rsidR="0045604C" w:rsidRPr="0045604C" w:rsidRDefault="000C1858" w:rsidP="0045604C">
            <w:pPr>
              <w:pStyle w:val="Indent2"/>
              <w:spacing w:before="60"/>
              <w:ind w:left="0"/>
              <w:rPr>
                <w:rFonts w:ascii="Arial" w:eastAsia="Calibri" w:hAnsi="Arial" w:cs="Arial"/>
                <w:sz w:val="16"/>
                <w:szCs w:val="22"/>
                <w:lang w:val="en-AU"/>
              </w:rPr>
            </w:pPr>
            <w:r>
              <w:rPr>
                <w:rFonts w:ascii="Arial" w:eastAsia="Calibri" w:hAnsi="Arial" w:cs="Arial"/>
                <w:sz w:val="16"/>
                <w:szCs w:val="22"/>
                <w:lang w:val="en-AU"/>
              </w:rPr>
              <w:lastRenderedPageBreak/>
              <w:t>4</w:t>
            </w:r>
          </w:p>
        </w:tc>
        <w:tc>
          <w:tcPr>
            <w:tcW w:w="1781" w:type="dxa"/>
            <w:shd w:val="clear" w:color="auto" w:fill="auto"/>
          </w:tcPr>
          <w:p w14:paraId="3C8365EE" w14:textId="77777777" w:rsidR="0045604C" w:rsidRPr="00CE3957" w:rsidRDefault="00954676" w:rsidP="00954676">
            <w:pPr>
              <w:pStyle w:val="Indent2"/>
              <w:spacing w:before="60"/>
              <w:ind w:left="0"/>
              <w:rPr>
                <w:rFonts w:ascii="Arial" w:eastAsia="Calibri" w:hAnsi="Arial" w:cs="Arial"/>
                <w:lang w:val="en-AU"/>
              </w:rPr>
            </w:pPr>
            <w:r w:rsidRPr="00CE3957">
              <w:rPr>
                <w:rFonts w:ascii="Arial" w:eastAsia="Calibri" w:hAnsi="Arial" w:cs="Arial"/>
                <w:lang w:val="en-AU"/>
              </w:rPr>
              <w:t>Final workshop summary report, approved by APEC</w:t>
            </w:r>
          </w:p>
        </w:tc>
        <w:tc>
          <w:tcPr>
            <w:tcW w:w="1951" w:type="dxa"/>
            <w:shd w:val="clear" w:color="auto" w:fill="auto"/>
          </w:tcPr>
          <w:p w14:paraId="17EA360D" w14:textId="77777777" w:rsidR="00954676" w:rsidRPr="00CE3957" w:rsidRDefault="00954676" w:rsidP="00954676">
            <w:pPr>
              <w:pStyle w:val="Indent2"/>
              <w:spacing w:before="60"/>
              <w:ind w:left="0"/>
              <w:rPr>
                <w:rFonts w:ascii="Arial" w:eastAsia="Calibri" w:hAnsi="Arial" w:cs="Arial"/>
                <w:lang w:val="en-AU"/>
              </w:rPr>
            </w:pPr>
            <w:r w:rsidRPr="00CE3957">
              <w:rPr>
                <w:rFonts w:ascii="Arial" w:eastAsia="Calibri" w:hAnsi="Arial" w:cs="Arial"/>
                <w:lang w:val="en-AU"/>
              </w:rPr>
              <w:t>MS Word and accessibility-compliant PDF electronic copy</w:t>
            </w:r>
          </w:p>
          <w:p w14:paraId="0F285B5B" w14:textId="77777777" w:rsidR="0045604C" w:rsidRPr="00CE3957" w:rsidRDefault="0045604C" w:rsidP="0045604C">
            <w:pPr>
              <w:pStyle w:val="Indent2"/>
              <w:spacing w:before="60"/>
              <w:ind w:left="0"/>
              <w:rPr>
                <w:rFonts w:ascii="Arial" w:eastAsia="Calibri" w:hAnsi="Arial" w:cs="Arial"/>
                <w:lang w:val="en-AU"/>
              </w:rPr>
            </w:pPr>
          </w:p>
        </w:tc>
        <w:tc>
          <w:tcPr>
            <w:tcW w:w="1352" w:type="dxa"/>
            <w:shd w:val="clear" w:color="auto" w:fill="auto"/>
          </w:tcPr>
          <w:p w14:paraId="1A45623D" w14:textId="77777777" w:rsidR="0045604C" w:rsidRPr="00CE3957" w:rsidRDefault="00954676" w:rsidP="0045604C">
            <w:pPr>
              <w:pStyle w:val="Indent2"/>
              <w:spacing w:before="60"/>
              <w:ind w:left="0"/>
              <w:rPr>
                <w:rFonts w:ascii="Arial" w:eastAsia="Calibri" w:hAnsi="Arial" w:cs="Arial"/>
                <w:lang w:val="en-AU"/>
              </w:rPr>
            </w:pPr>
            <w:r w:rsidRPr="00CE3957">
              <w:rPr>
                <w:rFonts w:ascii="Arial" w:eastAsia="Calibri" w:hAnsi="Arial" w:cs="Arial"/>
                <w:lang w:val="en-AU"/>
              </w:rPr>
              <w:t>One electronic copy in each format</w:t>
            </w:r>
          </w:p>
        </w:tc>
        <w:tc>
          <w:tcPr>
            <w:tcW w:w="1722" w:type="dxa"/>
            <w:shd w:val="clear" w:color="auto" w:fill="auto"/>
          </w:tcPr>
          <w:p w14:paraId="72D69021" w14:textId="77777777" w:rsidR="00954676" w:rsidRPr="00CE3957" w:rsidRDefault="00954676" w:rsidP="00954676">
            <w:pPr>
              <w:pStyle w:val="Indent2"/>
              <w:spacing w:after="0"/>
              <w:ind w:left="0"/>
              <w:rPr>
                <w:rFonts w:ascii="Arial" w:eastAsia="Calibri" w:hAnsi="Arial" w:cs="Arial"/>
                <w:lang w:val="en-AU"/>
              </w:rPr>
            </w:pPr>
            <w:r w:rsidRPr="00CE3957">
              <w:rPr>
                <w:rFonts w:ascii="Arial" w:eastAsia="Calibri" w:hAnsi="Arial" w:cs="Arial"/>
                <w:lang w:val="en-AU"/>
              </w:rPr>
              <w:t>(</w:t>
            </w:r>
            <w:proofErr w:type="spellStart"/>
            <w:r w:rsidRPr="00CE3957">
              <w:rPr>
                <w:rFonts w:ascii="Arial" w:eastAsia="Calibri" w:hAnsi="Arial" w:cs="Arial"/>
                <w:lang w:val="en-AU"/>
              </w:rPr>
              <w:t>i</w:t>
            </w:r>
            <w:proofErr w:type="spellEnd"/>
            <w:r w:rsidRPr="00CE3957">
              <w:rPr>
                <w:rFonts w:ascii="Arial" w:eastAsia="Calibri" w:hAnsi="Arial" w:cs="Arial"/>
                <w:lang w:val="en-AU"/>
              </w:rPr>
              <w:t xml:space="preserve">) Acceptance by the Secretariat for publication. </w:t>
            </w:r>
          </w:p>
          <w:p w14:paraId="2C643741" w14:textId="77777777" w:rsidR="00954676" w:rsidRPr="00CE3957" w:rsidRDefault="00954676" w:rsidP="00954676">
            <w:pPr>
              <w:pStyle w:val="Indent2"/>
              <w:spacing w:after="0"/>
              <w:ind w:left="0"/>
              <w:rPr>
                <w:rFonts w:ascii="Arial" w:eastAsia="Calibri" w:hAnsi="Arial" w:cs="Arial"/>
                <w:lang w:val="en-AU"/>
              </w:rPr>
            </w:pPr>
            <w:r w:rsidRPr="00CE3957">
              <w:rPr>
                <w:rFonts w:ascii="Arial" w:eastAsia="Calibri" w:hAnsi="Arial" w:cs="Arial"/>
                <w:lang w:val="en-AU"/>
              </w:rPr>
              <w:t xml:space="preserve">(ii) Endorsement of report by the forum.  </w:t>
            </w:r>
          </w:p>
          <w:p w14:paraId="1BA8766F" w14:textId="0E905395" w:rsidR="0045604C" w:rsidRPr="00CE3957" w:rsidRDefault="00954676" w:rsidP="00954676">
            <w:pPr>
              <w:pStyle w:val="Indent2"/>
              <w:spacing w:before="60"/>
              <w:ind w:left="0"/>
              <w:rPr>
                <w:rFonts w:ascii="Arial" w:eastAsia="Calibri" w:hAnsi="Arial" w:cs="Arial"/>
                <w:lang w:val="en-AU"/>
              </w:rPr>
            </w:pPr>
            <w:r w:rsidRPr="00CE3957">
              <w:rPr>
                <w:rFonts w:ascii="Arial" w:eastAsia="Calibri" w:hAnsi="Arial" w:cs="Arial"/>
                <w:lang w:val="en-AU"/>
              </w:rPr>
              <w:t>(iii)</w:t>
            </w:r>
            <w:r w:rsidR="00E94A1B">
              <w:rPr>
                <w:rFonts w:ascii="Arial" w:eastAsia="Calibri" w:hAnsi="Arial" w:cs="Arial"/>
                <w:lang w:val="en-AU"/>
              </w:rPr>
              <w:t xml:space="preserve"> Written acceptance and certification by </w:t>
            </w:r>
            <w:proofErr w:type="spellStart"/>
            <w:r w:rsidR="00E94A1B">
              <w:rPr>
                <w:rFonts w:ascii="Arial" w:eastAsia="Calibri" w:hAnsi="Arial" w:cs="Arial"/>
                <w:lang w:val="en-AU"/>
              </w:rPr>
              <w:t>POs.</w:t>
            </w:r>
            <w:proofErr w:type="spellEnd"/>
          </w:p>
        </w:tc>
        <w:tc>
          <w:tcPr>
            <w:tcW w:w="978" w:type="dxa"/>
          </w:tcPr>
          <w:p w14:paraId="28D42E2F" w14:textId="77777777" w:rsidR="0045604C" w:rsidRPr="00CE3957" w:rsidRDefault="00954676" w:rsidP="0045604C">
            <w:pPr>
              <w:pStyle w:val="Indent2"/>
              <w:spacing w:before="60"/>
              <w:ind w:left="0"/>
              <w:rPr>
                <w:rFonts w:ascii="Arial" w:eastAsia="Calibri" w:hAnsi="Arial" w:cs="Arial"/>
                <w:lang w:val="en-AU"/>
              </w:rPr>
            </w:pPr>
            <w:r w:rsidRPr="00CE3957">
              <w:rPr>
                <w:rFonts w:ascii="Arial" w:eastAsia="Calibri" w:hAnsi="Arial" w:cs="Arial"/>
                <w:lang w:val="en-AU"/>
              </w:rPr>
              <w:t>June 25, 2022</w:t>
            </w:r>
          </w:p>
        </w:tc>
        <w:tc>
          <w:tcPr>
            <w:tcW w:w="1058" w:type="dxa"/>
          </w:tcPr>
          <w:p w14:paraId="6EFC7AD7" w14:textId="51E32311" w:rsidR="0045604C" w:rsidRPr="00CE3957" w:rsidRDefault="00E94A1B" w:rsidP="0045604C">
            <w:pPr>
              <w:pStyle w:val="Indent2"/>
              <w:spacing w:before="60"/>
              <w:ind w:left="0"/>
              <w:rPr>
                <w:rFonts w:ascii="Arial" w:eastAsia="Calibri" w:hAnsi="Arial" w:cs="Arial"/>
                <w:i/>
                <w:lang w:val="en-AU"/>
              </w:rPr>
            </w:pPr>
            <w:r>
              <w:rPr>
                <w:rFonts w:ascii="Arial" w:eastAsia="Calibri" w:hAnsi="Arial" w:cs="Arial"/>
                <w:lang w:val="en-AU"/>
              </w:rPr>
              <w:t>4</w:t>
            </w:r>
            <w:r w:rsidR="00954676" w:rsidRPr="00CE3957">
              <w:rPr>
                <w:rFonts w:ascii="Arial" w:eastAsia="Calibri" w:hAnsi="Arial" w:cs="Arial"/>
                <w:lang w:val="en-AU"/>
              </w:rPr>
              <w:t>0% of contract value</w:t>
            </w:r>
          </w:p>
        </w:tc>
      </w:tr>
    </w:tbl>
    <w:p w14:paraId="4165E78C" w14:textId="77777777" w:rsidR="0045604C" w:rsidRPr="00AB6BF5" w:rsidRDefault="0045604C" w:rsidP="0045604C">
      <w:pPr>
        <w:pStyle w:val="Indent2"/>
        <w:spacing w:before="60"/>
        <w:ind w:left="0"/>
        <w:rPr>
          <w:rFonts w:ascii="Arial" w:eastAsia="Calibri" w:hAnsi="Arial" w:cs="Arial"/>
          <w:sz w:val="18"/>
          <w:szCs w:val="22"/>
          <w:lang w:val="en-SG"/>
        </w:rPr>
      </w:pPr>
      <w:r w:rsidRPr="00AB6BF5">
        <w:rPr>
          <w:rFonts w:ascii="Arial" w:eastAsia="Calibri" w:hAnsi="Arial" w:cs="Arial"/>
          <w:sz w:val="18"/>
          <w:szCs w:val="22"/>
          <w:lang w:val="en-SG"/>
        </w:rPr>
        <w:t xml:space="preserve">*Payment will be issued within 20 </w:t>
      </w:r>
      <w:r>
        <w:rPr>
          <w:rFonts w:ascii="Arial" w:eastAsia="Calibri" w:hAnsi="Arial" w:cs="Arial"/>
          <w:sz w:val="18"/>
          <w:szCs w:val="22"/>
          <w:lang w:val="en-SG"/>
        </w:rPr>
        <w:t xml:space="preserve">(Singapore business) </w:t>
      </w:r>
      <w:r w:rsidRPr="00AB6BF5">
        <w:rPr>
          <w:rFonts w:ascii="Arial" w:eastAsia="Calibri" w:hAnsi="Arial" w:cs="Arial"/>
          <w:sz w:val="18"/>
          <w:szCs w:val="22"/>
          <w:lang w:val="en-SG"/>
        </w:rPr>
        <w:t>days</w:t>
      </w:r>
      <w:r>
        <w:rPr>
          <w:rFonts w:ascii="Arial" w:eastAsia="Calibri" w:hAnsi="Arial" w:cs="Arial"/>
          <w:sz w:val="18"/>
          <w:szCs w:val="22"/>
          <w:lang w:val="en-SG"/>
        </w:rPr>
        <w:t xml:space="preserve"> </w:t>
      </w:r>
      <w:r w:rsidRPr="00AB6BF5">
        <w:rPr>
          <w:rFonts w:ascii="Arial" w:eastAsia="Calibri" w:hAnsi="Arial" w:cs="Arial"/>
          <w:sz w:val="18"/>
          <w:szCs w:val="22"/>
          <w:lang w:val="en-SG"/>
        </w:rPr>
        <w:t xml:space="preserve">following the fulfilment of the identified Means of Verification, the receipt of contractor invoices and other documentation as identified by the Secretariat. </w:t>
      </w:r>
    </w:p>
    <w:p w14:paraId="68C7AF96" w14:textId="600A9CFA" w:rsidR="00EE6B9C" w:rsidRPr="00D87F23" w:rsidRDefault="00D87C0F" w:rsidP="007F0E5B">
      <w:pPr>
        <w:pStyle w:val="Indent2"/>
        <w:keepNext/>
        <w:spacing w:before="60"/>
        <w:ind w:left="0"/>
        <w:rPr>
          <w:rFonts w:ascii="Arial" w:eastAsia="Calibri" w:hAnsi="Arial" w:cs="Arial"/>
          <w:sz w:val="22"/>
          <w:szCs w:val="22"/>
        </w:rPr>
      </w:pPr>
      <w:r w:rsidRPr="00D87F23">
        <w:rPr>
          <w:rFonts w:ascii="Arial" w:eastAsia="Calibri" w:hAnsi="Arial" w:cs="Arial"/>
          <w:sz w:val="22"/>
          <w:szCs w:val="22"/>
          <w:lang w:val="en-US"/>
        </w:rPr>
        <w:t>3</w:t>
      </w:r>
      <w:r w:rsidR="00311EB2" w:rsidRPr="00D87F23">
        <w:rPr>
          <w:rFonts w:ascii="Arial" w:eastAsia="Calibri" w:hAnsi="Arial" w:cs="Arial"/>
          <w:sz w:val="22"/>
          <w:szCs w:val="22"/>
          <w:lang w:val="en-US"/>
        </w:rPr>
        <w:t>.</w:t>
      </w:r>
      <w:r w:rsidR="009B1693">
        <w:rPr>
          <w:rFonts w:ascii="Arial" w:eastAsia="Calibri" w:hAnsi="Arial" w:cs="Arial"/>
          <w:sz w:val="22"/>
          <w:szCs w:val="22"/>
          <w:lang w:val="en-US"/>
        </w:rPr>
        <w:t>3</w:t>
      </w:r>
      <w:r w:rsidR="00311EB2" w:rsidRPr="00D87F23">
        <w:rPr>
          <w:rFonts w:ascii="Arial" w:eastAsia="Calibri" w:hAnsi="Arial" w:cs="Arial"/>
          <w:sz w:val="22"/>
          <w:szCs w:val="22"/>
          <w:lang w:val="en-US"/>
        </w:rPr>
        <w:t xml:space="preserve"> </w:t>
      </w:r>
      <w:r w:rsidR="00F7254D" w:rsidRPr="00D87F23">
        <w:rPr>
          <w:rFonts w:ascii="Arial" w:eastAsia="Calibri" w:hAnsi="Arial" w:cs="Arial"/>
          <w:sz w:val="22"/>
          <w:szCs w:val="22"/>
          <w:lang w:val="en-US"/>
        </w:rPr>
        <w:t>Q</w:t>
      </w:r>
      <w:proofErr w:type="spellStart"/>
      <w:r w:rsidRPr="00D87F23">
        <w:rPr>
          <w:rFonts w:ascii="Arial" w:eastAsia="Calibri" w:hAnsi="Arial" w:cs="Arial"/>
          <w:sz w:val="22"/>
          <w:szCs w:val="22"/>
        </w:rPr>
        <w:t>ualifications</w:t>
      </w:r>
      <w:proofErr w:type="spellEnd"/>
      <w:r w:rsidR="004D5C86" w:rsidRPr="00D87F23">
        <w:rPr>
          <w:rFonts w:ascii="Arial" w:eastAsia="Calibri" w:hAnsi="Arial" w:cs="Arial"/>
          <w:sz w:val="22"/>
          <w:szCs w:val="22"/>
        </w:rPr>
        <w:t xml:space="preserve"> of </w:t>
      </w:r>
      <w:r w:rsidR="00FD2528" w:rsidRPr="00D87F23">
        <w:rPr>
          <w:rFonts w:ascii="Arial" w:eastAsia="Calibri" w:hAnsi="Arial" w:cs="Arial"/>
          <w:sz w:val="22"/>
          <w:szCs w:val="22"/>
        </w:rPr>
        <w:t>Bidder</w:t>
      </w:r>
    </w:p>
    <w:p w14:paraId="4FA7FC29" w14:textId="77777777" w:rsidR="006D69A2" w:rsidRPr="006D69A2" w:rsidRDefault="006D69A2" w:rsidP="006D69A2">
      <w:pPr>
        <w:pStyle w:val="Indent2"/>
        <w:spacing w:before="60"/>
        <w:ind w:left="0"/>
        <w:rPr>
          <w:rFonts w:ascii="Arial" w:eastAsia="Calibri" w:hAnsi="Arial" w:cs="Arial"/>
          <w:szCs w:val="22"/>
          <w:lang w:val="en-US"/>
        </w:rPr>
      </w:pPr>
      <w:r w:rsidRPr="006D69A2">
        <w:rPr>
          <w:rFonts w:ascii="Arial" w:eastAsia="Calibri" w:hAnsi="Arial" w:cs="Arial"/>
          <w:szCs w:val="22"/>
          <w:lang w:val="en-US"/>
        </w:rPr>
        <w:t xml:space="preserve">The Bidder, through its written proposal, will need to describe its approach to delivering the Services, demonstrating appreciation of the key issues and stakeholders for achieving the objectives and having an appropriate methodology and work plan for delivering the Services in the specified timeframes. </w:t>
      </w:r>
    </w:p>
    <w:p w14:paraId="7A819598" w14:textId="77777777" w:rsidR="006D69A2" w:rsidRPr="006D69A2" w:rsidRDefault="006D69A2" w:rsidP="006D69A2">
      <w:pPr>
        <w:pStyle w:val="Indent2"/>
        <w:spacing w:before="60"/>
        <w:ind w:left="0"/>
        <w:rPr>
          <w:rFonts w:ascii="Arial" w:eastAsia="Calibri" w:hAnsi="Arial" w:cs="Arial"/>
          <w:szCs w:val="22"/>
          <w:lang w:val="en-US"/>
        </w:rPr>
      </w:pPr>
      <w:r w:rsidRPr="006D69A2">
        <w:rPr>
          <w:rFonts w:ascii="Arial" w:eastAsia="Calibri" w:hAnsi="Arial" w:cs="Arial"/>
          <w:szCs w:val="22"/>
          <w:lang w:val="en-US"/>
        </w:rPr>
        <w:t>The Bidder will also need to provide evidence of ability and experience to undertake the specified objectives/duties in this Request for Proposal, including:</w:t>
      </w:r>
    </w:p>
    <w:p w14:paraId="5854ED37" w14:textId="77777777" w:rsidR="00216786" w:rsidRDefault="00216786" w:rsidP="00216786">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Experience in planning and conducting technical</w:t>
      </w:r>
      <w:r w:rsidR="00554AFD">
        <w:rPr>
          <w:rFonts w:ascii="Arial" w:eastAsia="Calibri" w:hAnsi="Arial" w:cs="Arial"/>
          <w:szCs w:val="22"/>
          <w:lang w:val="en-US"/>
        </w:rPr>
        <w:t>/scientific</w:t>
      </w:r>
      <w:r>
        <w:rPr>
          <w:rFonts w:ascii="Arial" w:eastAsia="Calibri" w:hAnsi="Arial" w:cs="Arial"/>
          <w:szCs w:val="22"/>
          <w:lang w:val="en-US"/>
        </w:rPr>
        <w:t xml:space="preserve"> workshops, and in developing written reports of those workshops.</w:t>
      </w:r>
    </w:p>
    <w:p w14:paraId="4D1D40B4" w14:textId="77777777" w:rsidR="00216786" w:rsidRDefault="00216786" w:rsidP="00216786">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Experience (of either Bidder or selected subcontractor) in</w:t>
      </w:r>
      <w:r w:rsidR="00554AFD" w:rsidRPr="00554AFD">
        <w:rPr>
          <w:rFonts w:ascii="Arial" w:eastAsia="Calibri" w:hAnsi="Arial" w:cs="Arial"/>
          <w:szCs w:val="22"/>
          <w:lang w:val="en-US"/>
        </w:rPr>
        <w:t xml:space="preserve"> </w:t>
      </w:r>
      <w:r w:rsidR="00554AFD">
        <w:rPr>
          <w:rFonts w:ascii="Arial" w:eastAsia="Calibri" w:hAnsi="Arial" w:cs="Arial"/>
          <w:szCs w:val="22"/>
          <w:lang w:val="en-US"/>
        </w:rPr>
        <w:t xml:space="preserve">establishing and maintaining a website, </w:t>
      </w:r>
      <w:r>
        <w:rPr>
          <w:rFonts w:ascii="Arial" w:eastAsia="Calibri" w:hAnsi="Arial" w:cs="Arial"/>
          <w:szCs w:val="22"/>
          <w:lang w:val="en-US"/>
        </w:rPr>
        <w:t xml:space="preserve"> conducting successful virtual workshops through live and archived webcasting of plenary sessions and Zoom (or equivalent) breakout session meetings.</w:t>
      </w:r>
    </w:p>
    <w:p w14:paraId="76481E8A" w14:textId="77777777" w:rsidR="00216786" w:rsidRPr="006D69A2" w:rsidRDefault="00216786" w:rsidP="00216786">
      <w:pPr>
        <w:pStyle w:val="Indent2"/>
        <w:numPr>
          <w:ilvl w:val="0"/>
          <w:numId w:val="28"/>
        </w:numPr>
        <w:spacing w:before="60"/>
        <w:ind w:left="360"/>
        <w:rPr>
          <w:rFonts w:ascii="Arial" w:eastAsia="Calibri" w:hAnsi="Arial" w:cs="Arial"/>
          <w:szCs w:val="22"/>
          <w:lang w:val="en-US"/>
        </w:rPr>
      </w:pPr>
      <w:r>
        <w:rPr>
          <w:rFonts w:ascii="Arial" w:eastAsia="Calibri" w:hAnsi="Arial" w:cs="Arial"/>
          <w:szCs w:val="22"/>
          <w:lang w:val="en-US"/>
        </w:rPr>
        <w:t>P</w:t>
      </w:r>
      <w:r w:rsidRPr="006D69A2">
        <w:rPr>
          <w:rFonts w:ascii="Arial" w:eastAsia="Calibri" w:hAnsi="Arial" w:cs="Arial"/>
          <w:szCs w:val="22"/>
          <w:lang w:val="en-US"/>
        </w:rPr>
        <w:t>roven excellent analytical, res</w:t>
      </w:r>
      <w:r>
        <w:rPr>
          <w:rFonts w:ascii="Arial" w:eastAsia="Calibri" w:hAnsi="Arial" w:cs="Arial"/>
          <w:szCs w:val="22"/>
          <w:lang w:val="en-US"/>
        </w:rPr>
        <w:t>earch, and plain English report-</w:t>
      </w:r>
      <w:r w:rsidRPr="006D69A2">
        <w:rPr>
          <w:rFonts w:ascii="Arial" w:eastAsia="Calibri" w:hAnsi="Arial" w:cs="Arial"/>
          <w:szCs w:val="22"/>
          <w:lang w:val="en-US"/>
        </w:rPr>
        <w:t xml:space="preserve">writing </w:t>
      </w:r>
      <w:r>
        <w:rPr>
          <w:rFonts w:ascii="Arial" w:eastAsia="Calibri" w:hAnsi="Arial" w:cs="Arial"/>
          <w:szCs w:val="22"/>
          <w:lang w:val="en-US"/>
        </w:rPr>
        <w:t xml:space="preserve">and editing </w:t>
      </w:r>
      <w:r w:rsidRPr="006D69A2">
        <w:rPr>
          <w:rFonts w:ascii="Arial" w:eastAsia="Calibri" w:hAnsi="Arial" w:cs="Arial"/>
          <w:szCs w:val="22"/>
          <w:lang w:val="en-US"/>
        </w:rPr>
        <w:t>skills</w:t>
      </w:r>
      <w:r>
        <w:rPr>
          <w:rFonts w:ascii="Arial" w:eastAsia="Calibri" w:hAnsi="Arial" w:cs="Arial"/>
          <w:szCs w:val="22"/>
          <w:lang w:val="en-US"/>
        </w:rPr>
        <w:t>.</w:t>
      </w:r>
    </w:p>
    <w:p w14:paraId="762BAAC3" w14:textId="26378DCA" w:rsidR="00E727DF" w:rsidRPr="00A369A8" w:rsidRDefault="00E727DF" w:rsidP="00E727DF">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Knowledge of marine plastic pollution, micro- and nanoplastics is desirable</w:t>
      </w:r>
      <w:r w:rsidR="00CA3B40">
        <w:rPr>
          <w:rFonts w:ascii="Arial" w:eastAsia="Calibri" w:hAnsi="Arial" w:cs="Arial"/>
          <w:lang w:val="en-US"/>
        </w:rPr>
        <w:t>.</w:t>
      </w:r>
    </w:p>
    <w:p w14:paraId="0442E23F" w14:textId="3C473F45" w:rsidR="00E727DF" w:rsidRPr="00A369A8" w:rsidRDefault="00E727DF" w:rsidP="00E727DF">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Knowledge of APEC economies and activities is desirable</w:t>
      </w:r>
      <w:r w:rsidR="00CA3B40">
        <w:rPr>
          <w:rFonts w:ascii="Arial" w:eastAsia="Calibri" w:hAnsi="Arial" w:cs="Arial"/>
          <w:lang w:val="en-US"/>
        </w:rPr>
        <w:t>.</w:t>
      </w:r>
    </w:p>
    <w:p w14:paraId="14EE317A" w14:textId="14531F73" w:rsidR="00E727DF" w:rsidRPr="00A369A8" w:rsidRDefault="00E727DF" w:rsidP="00E727DF">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Understanding of the polymers/plastics industries and the broader economic and societal aspects of the issues to be addressed in the workshop is desirable</w:t>
      </w:r>
      <w:r w:rsidR="00CA3B40">
        <w:rPr>
          <w:rFonts w:ascii="Arial" w:eastAsia="Calibri" w:hAnsi="Arial" w:cs="Arial"/>
          <w:lang w:val="en-US"/>
        </w:rPr>
        <w:t>.</w:t>
      </w:r>
    </w:p>
    <w:p w14:paraId="10ECDDB4" w14:textId="53EA2909" w:rsidR="0067525E" w:rsidRPr="00A369A8" w:rsidRDefault="0067525E" w:rsidP="003B3A48">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Affiliation with a research institution or university with active programs, research, or experience in the fields of marine debris, waste management, environmental research, materials science, polymer manufacturing/recycling/upcycling, or other areas related to the topics to be covered in the workshop</w:t>
      </w:r>
      <w:r w:rsidR="00216786" w:rsidRPr="00A369A8">
        <w:rPr>
          <w:rFonts w:ascii="Arial" w:eastAsia="Calibri" w:hAnsi="Arial" w:cs="Arial"/>
          <w:lang w:val="en-US"/>
        </w:rPr>
        <w:t xml:space="preserve"> is desirable</w:t>
      </w:r>
      <w:r w:rsidR="00CA3B40">
        <w:rPr>
          <w:rFonts w:ascii="Arial" w:eastAsia="Calibri" w:hAnsi="Arial" w:cs="Arial"/>
          <w:lang w:val="en-US"/>
        </w:rPr>
        <w:t>.</w:t>
      </w:r>
    </w:p>
    <w:p w14:paraId="6A0207B2" w14:textId="59352931" w:rsidR="0067525E" w:rsidRPr="00A369A8" w:rsidRDefault="0067525E" w:rsidP="003B3A48">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 xml:space="preserve">Authored or co-authored recent studies, articles, professional meeting presentations, etc., on aspects of marine debris, micro-/nanoplastics, or polymer recycling/upcycling in internationally-recognized publications or </w:t>
      </w:r>
      <w:r w:rsidR="00216786" w:rsidRPr="00A369A8">
        <w:rPr>
          <w:rFonts w:ascii="Arial" w:eastAsia="Calibri" w:hAnsi="Arial" w:cs="Arial"/>
          <w:lang w:val="en-US"/>
        </w:rPr>
        <w:t>fora is desirable</w:t>
      </w:r>
      <w:r w:rsidR="00CA3B40">
        <w:rPr>
          <w:rFonts w:ascii="Arial" w:eastAsia="Calibri" w:hAnsi="Arial" w:cs="Arial"/>
          <w:lang w:val="en-US"/>
        </w:rPr>
        <w:t>.</w:t>
      </w:r>
    </w:p>
    <w:p w14:paraId="6AEE388A" w14:textId="77777777" w:rsidR="0067525E" w:rsidRPr="00A369A8" w:rsidRDefault="0067525E" w:rsidP="003B3A48">
      <w:pPr>
        <w:pStyle w:val="Indent2"/>
        <w:numPr>
          <w:ilvl w:val="0"/>
          <w:numId w:val="28"/>
        </w:numPr>
        <w:spacing w:before="60"/>
        <w:ind w:left="360"/>
        <w:rPr>
          <w:rFonts w:ascii="Arial" w:eastAsia="Calibri" w:hAnsi="Arial" w:cs="Arial"/>
          <w:lang w:val="en-US"/>
        </w:rPr>
      </w:pPr>
      <w:r w:rsidRPr="00A369A8">
        <w:rPr>
          <w:rFonts w:ascii="Arial" w:eastAsia="Calibri" w:hAnsi="Arial" w:cs="Arial"/>
          <w:lang w:val="en-US"/>
        </w:rPr>
        <w:t xml:space="preserve">Applicants that promote equitable gender representation will be prioritized. </w:t>
      </w:r>
    </w:p>
    <w:p w14:paraId="2D396D51" w14:textId="77777777" w:rsidR="00CE3957" w:rsidRPr="00BD27E1" w:rsidRDefault="00CE3957" w:rsidP="00BD27E1">
      <w:pPr>
        <w:pStyle w:val="Indent2"/>
        <w:keepNext/>
        <w:spacing w:before="60"/>
        <w:ind w:left="0"/>
        <w:rPr>
          <w:rFonts w:ascii="Arial" w:eastAsia="Calibri" w:hAnsi="Arial" w:cs="Arial"/>
          <w:sz w:val="22"/>
          <w:szCs w:val="22"/>
          <w:lang w:val="en-US"/>
        </w:rPr>
      </w:pPr>
      <w:r w:rsidRPr="00BD27E1">
        <w:rPr>
          <w:rFonts w:ascii="Arial" w:eastAsia="Calibri" w:hAnsi="Arial" w:cs="Arial"/>
          <w:sz w:val="22"/>
          <w:szCs w:val="22"/>
          <w:lang w:val="en-US"/>
        </w:rPr>
        <w:lastRenderedPageBreak/>
        <w:t>3.4 Additional requirements</w:t>
      </w:r>
    </w:p>
    <w:p w14:paraId="402D844E" w14:textId="57E45CDB" w:rsidR="00CE3957" w:rsidRDefault="00CE3957" w:rsidP="00042C0E">
      <w:pPr>
        <w:pStyle w:val="Indent2"/>
        <w:spacing w:before="60"/>
        <w:ind w:left="0"/>
        <w:rPr>
          <w:rFonts w:ascii="Arial" w:eastAsia="Calibri" w:hAnsi="Arial" w:cs="Arial"/>
          <w:lang w:val="en-US"/>
        </w:rPr>
      </w:pPr>
      <w:r>
        <w:rPr>
          <w:rFonts w:ascii="Arial" w:eastAsia="Calibri" w:hAnsi="Arial" w:cs="Arial"/>
          <w:lang w:val="en-US"/>
        </w:rPr>
        <w:t>N/A</w:t>
      </w:r>
    </w:p>
    <w:p w14:paraId="4FFBF028" w14:textId="3401B29A" w:rsidR="00F7254D" w:rsidRPr="00BD27E1" w:rsidRDefault="00D87C0F" w:rsidP="00BD27E1">
      <w:pPr>
        <w:pStyle w:val="Indent2"/>
        <w:keepNext/>
        <w:spacing w:before="60"/>
        <w:ind w:left="0"/>
        <w:rPr>
          <w:rFonts w:ascii="Arial" w:eastAsia="Calibri" w:hAnsi="Arial" w:cs="Arial"/>
          <w:sz w:val="22"/>
          <w:szCs w:val="22"/>
          <w:lang w:val="en-US"/>
        </w:rPr>
      </w:pPr>
      <w:r w:rsidRPr="00BD27E1">
        <w:rPr>
          <w:rFonts w:ascii="Arial" w:eastAsia="Calibri" w:hAnsi="Arial" w:cs="Arial"/>
          <w:sz w:val="22"/>
          <w:szCs w:val="22"/>
          <w:lang w:val="en-US"/>
        </w:rPr>
        <w:t>3</w:t>
      </w:r>
      <w:r w:rsidR="00D02C31" w:rsidRPr="00BD27E1">
        <w:rPr>
          <w:rFonts w:ascii="Arial" w:eastAsia="Calibri" w:hAnsi="Arial" w:cs="Arial"/>
          <w:sz w:val="22"/>
          <w:szCs w:val="22"/>
          <w:lang w:val="en-US"/>
        </w:rPr>
        <w:t>.</w:t>
      </w:r>
      <w:r w:rsidR="009B1693" w:rsidRPr="00BD27E1">
        <w:rPr>
          <w:rFonts w:ascii="Arial" w:eastAsia="Calibri" w:hAnsi="Arial" w:cs="Arial"/>
          <w:sz w:val="22"/>
          <w:szCs w:val="22"/>
          <w:lang w:val="en-US"/>
        </w:rPr>
        <w:t>5</w:t>
      </w:r>
      <w:r w:rsidR="00D02C31" w:rsidRPr="00BD27E1">
        <w:rPr>
          <w:rFonts w:ascii="Arial" w:eastAsia="Calibri" w:hAnsi="Arial" w:cs="Arial"/>
          <w:sz w:val="22"/>
          <w:szCs w:val="22"/>
          <w:lang w:val="en-US"/>
        </w:rPr>
        <w:t xml:space="preserve"> Reports and Publications</w:t>
      </w:r>
    </w:p>
    <w:p w14:paraId="0F390946" w14:textId="77777777" w:rsidR="00D02C31" w:rsidRPr="00A369A8" w:rsidRDefault="00D02C31" w:rsidP="00042C0E">
      <w:pPr>
        <w:pStyle w:val="Indent2"/>
        <w:spacing w:before="60"/>
        <w:ind w:left="0"/>
        <w:rPr>
          <w:rFonts w:ascii="Arial" w:eastAsia="Calibri" w:hAnsi="Arial" w:cs="Arial"/>
          <w:lang w:val="en-SG"/>
        </w:rPr>
      </w:pPr>
      <w:r w:rsidRPr="00A369A8">
        <w:rPr>
          <w:rFonts w:ascii="Arial" w:eastAsia="Calibri" w:hAnsi="Arial" w:cs="Arial"/>
        </w:rPr>
        <w:t xml:space="preserve">Reports for publication must be prepared in accordance with the Guidebook on APEC Projects, APEC Publication Guidelines and APEC </w:t>
      </w:r>
      <w:r w:rsidR="00DA22E9" w:rsidRPr="00A369A8">
        <w:rPr>
          <w:rFonts w:ascii="Arial" w:eastAsia="Calibri" w:hAnsi="Arial" w:cs="Arial"/>
          <w:lang w:val="en-AU"/>
        </w:rPr>
        <w:t>Branding Manual</w:t>
      </w:r>
      <w:r w:rsidRPr="00A369A8">
        <w:rPr>
          <w:rFonts w:ascii="Arial" w:eastAsia="Calibri" w:hAnsi="Arial" w:cs="Arial"/>
          <w:lang w:val="en-SG"/>
        </w:rPr>
        <w:t>. The reports</w:t>
      </w:r>
      <w:r w:rsidRPr="00A369A8">
        <w:rPr>
          <w:rFonts w:ascii="Arial" w:eastAsia="Calibri" w:hAnsi="Arial" w:cs="Arial"/>
        </w:rPr>
        <w:t xml:space="preserve"> </w:t>
      </w:r>
      <w:r w:rsidRPr="00A369A8">
        <w:rPr>
          <w:rFonts w:ascii="Arial" w:eastAsia="Calibri" w:hAnsi="Arial" w:cs="Arial"/>
          <w:lang w:val="en-SG"/>
        </w:rPr>
        <w:t xml:space="preserve">must </w:t>
      </w:r>
      <w:r w:rsidRPr="00A369A8">
        <w:rPr>
          <w:rFonts w:ascii="Arial" w:eastAsia="Calibri" w:hAnsi="Arial" w:cs="Arial"/>
        </w:rPr>
        <w:t xml:space="preserve">be </w:t>
      </w:r>
      <w:r w:rsidRPr="00A369A8">
        <w:rPr>
          <w:rFonts w:ascii="Arial" w:eastAsia="Calibri" w:hAnsi="Arial" w:cs="Arial"/>
          <w:lang w:val="en-SG"/>
        </w:rPr>
        <w:t>certified</w:t>
      </w:r>
      <w:r w:rsidRPr="00A369A8">
        <w:rPr>
          <w:rFonts w:ascii="Arial" w:eastAsia="Calibri" w:hAnsi="Arial" w:cs="Arial"/>
        </w:rPr>
        <w:t xml:space="preserve"> by the Project Overseer and </w:t>
      </w:r>
      <w:r w:rsidRPr="00A369A8">
        <w:rPr>
          <w:rFonts w:ascii="Arial" w:eastAsia="Calibri" w:hAnsi="Arial" w:cs="Arial"/>
          <w:lang w:val="en-SG"/>
        </w:rPr>
        <w:t xml:space="preserve">endorsed by the </w:t>
      </w:r>
      <w:r w:rsidRPr="00A369A8">
        <w:rPr>
          <w:rFonts w:ascii="Arial" w:eastAsia="Calibri" w:hAnsi="Arial" w:cs="Arial"/>
        </w:rPr>
        <w:t>relevant APEC Working Group or Steering Committee, prior to submission to APEC Secretariat for approval</w:t>
      </w:r>
      <w:r w:rsidRPr="00A369A8">
        <w:rPr>
          <w:rFonts w:ascii="Arial" w:eastAsia="Calibri" w:hAnsi="Arial" w:cs="Arial"/>
          <w:lang w:val="en-SG"/>
        </w:rPr>
        <w:t xml:space="preserve"> to be published.</w:t>
      </w:r>
      <w:r w:rsidR="0072081B" w:rsidRPr="00A369A8">
        <w:rPr>
          <w:rFonts w:ascii="Arial" w:eastAsia="Calibri" w:hAnsi="Arial" w:cs="Arial"/>
          <w:lang w:val="en-SG"/>
        </w:rPr>
        <w:t xml:space="preserve"> Reports submitted to the APEC Secretariat must not require any further copy-editing and will be presented in a level of English fit for publication.</w:t>
      </w:r>
    </w:p>
    <w:p w14:paraId="1A2574A2" w14:textId="4F85B02B" w:rsidR="003E7CB1" w:rsidRPr="00BD27E1" w:rsidRDefault="00D87C0F" w:rsidP="00BD27E1">
      <w:pPr>
        <w:pStyle w:val="Indent2"/>
        <w:keepNext/>
        <w:spacing w:before="60"/>
        <w:ind w:left="0"/>
        <w:rPr>
          <w:rFonts w:ascii="Arial" w:eastAsia="Calibri" w:hAnsi="Arial" w:cs="Arial"/>
          <w:sz w:val="22"/>
          <w:szCs w:val="22"/>
          <w:lang w:val="en-US"/>
        </w:rPr>
      </w:pPr>
      <w:r w:rsidRPr="00BD27E1">
        <w:rPr>
          <w:rFonts w:ascii="Arial" w:eastAsia="Calibri" w:hAnsi="Arial" w:cs="Arial"/>
          <w:sz w:val="22"/>
          <w:szCs w:val="22"/>
          <w:lang w:val="en-US"/>
        </w:rPr>
        <w:t>3</w:t>
      </w:r>
      <w:r w:rsidR="003E7CB1" w:rsidRPr="00BD27E1">
        <w:rPr>
          <w:rFonts w:ascii="Arial" w:eastAsia="Calibri" w:hAnsi="Arial" w:cs="Arial"/>
          <w:sz w:val="22"/>
          <w:szCs w:val="22"/>
          <w:lang w:val="en-US"/>
        </w:rPr>
        <w:t>.</w:t>
      </w:r>
      <w:r w:rsidR="009B1693" w:rsidRPr="00BD27E1">
        <w:rPr>
          <w:rFonts w:ascii="Arial" w:eastAsia="Calibri" w:hAnsi="Arial" w:cs="Arial"/>
          <w:sz w:val="22"/>
          <w:szCs w:val="22"/>
          <w:lang w:val="en-US"/>
        </w:rPr>
        <w:t>6</w:t>
      </w:r>
      <w:r w:rsidR="003E7CB1" w:rsidRPr="00BD27E1">
        <w:rPr>
          <w:rFonts w:ascii="Arial" w:eastAsia="Calibri" w:hAnsi="Arial" w:cs="Arial"/>
          <w:sz w:val="22"/>
          <w:szCs w:val="22"/>
          <w:lang w:val="en-US"/>
        </w:rPr>
        <w:t xml:space="preserve"> Reporting and Coordination Arrangements</w:t>
      </w:r>
    </w:p>
    <w:p w14:paraId="29F83927" w14:textId="77777777" w:rsidR="003E7CB1" w:rsidRPr="00A369A8" w:rsidRDefault="003E7CB1" w:rsidP="00042C0E">
      <w:pPr>
        <w:pStyle w:val="Indent2"/>
        <w:spacing w:before="60"/>
        <w:ind w:left="0"/>
        <w:rPr>
          <w:rFonts w:ascii="Arial" w:eastAsia="Calibri" w:hAnsi="Arial" w:cs="Arial"/>
          <w:lang w:val="en-US"/>
        </w:rPr>
      </w:pPr>
      <w:r w:rsidRPr="00A369A8">
        <w:rPr>
          <w:rFonts w:ascii="Arial" w:eastAsia="Calibri" w:hAnsi="Arial" w:cs="Arial"/>
          <w:lang w:val="en-US"/>
        </w:rPr>
        <w:t xml:space="preserve">The selected Contractor will be required to liaise closely and work in collaboration with a Project Overseer in performing the Services in the Contract.  The selected Contractor will keep the Project Overseer informed of progress of the work, timelines and budget.  The Project Overseer will be assigned by the APEC Member Economy that has requested this project.  </w:t>
      </w:r>
    </w:p>
    <w:p w14:paraId="32B55FE4" w14:textId="2606CF0A" w:rsidR="005638B8" w:rsidRPr="00A369A8" w:rsidRDefault="002E71A9" w:rsidP="005638B8">
      <w:pPr>
        <w:pStyle w:val="Indent2"/>
        <w:spacing w:before="60"/>
        <w:ind w:left="0"/>
        <w:rPr>
          <w:rFonts w:ascii="Arial" w:eastAsia="MS Mincho" w:hAnsi="Arial" w:cs="Arial"/>
          <w:lang w:eastAsia="ja-JP"/>
        </w:rPr>
      </w:pPr>
      <w:r w:rsidRPr="00BD27E1">
        <w:rPr>
          <w:rFonts w:ascii="Arial" w:hAnsi="Arial" w:cs="Arial"/>
          <w:sz w:val="22"/>
          <w:szCs w:val="22"/>
        </w:rPr>
        <w:t>4</w:t>
      </w:r>
      <w:r w:rsidR="00D87C0F" w:rsidRPr="00BD27E1">
        <w:rPr>
          <w:rFonts w:ascii="Arial" w:eastAsia="Calibri" w:hAnsi="Arial" w:cs="Arial"/>
          <w:sz w:val="22"/>
          <w:szCs w:val="22"/>
          <w:lang w:val="en-US"/>
        </w:rPr>
        <w:t xml:space="preserve">. Payment </w:t>
      </w:r>
      <w:r w:rsidR="00D87C0F" w:rsidRPr="00BD27E1">
        <w:rPr>
          <w:rFonts w:ascii="Arial" w:eastAsia="Calibri" w:hAnsi="Arial" w:cs="Arial"/>
          <w:sz w:val="22"/>
          <w:szCs w:val="22"/>
          <w:lang w:val="en-US"/>
        </w:rPr>
        <w:br/>
      </w:r>
      <w:r w:rsidR="00D87C0F" w:rsidRPr="00A369A8">
        <w:rPr>
          <w:rFonts w:ascii="Arial" w:hAnsi="Arial" w:cs="Arial"/>
        </w:rPr>
        <w:br/>
      </w:r>
      <w:r w:rsidRPr="00A369A8">
        <w:rPr>
          <w:rFonts w:ascii="Arial" w:hAnsi="Arial" w:cs="Arial"/>
        </w:rPr>
        <w:t>4</w:t>
      </w:r>
      <w:r w:rsidR="00D87C0F" w:rsidRPr="00A369A8">
        <w:rPr>
          <w:rFonts w:ascii="Arial" w:hAnsi="Arial" w:cs="Arial"/>
        </w:rPr>
        <w:t xml:space="preserve">.1  Subject to the satisfactory completion of the Services, the APEC Secretariat shall pay the </w:t>
      </w:r>
      <w:r w:rsidR="005638B8" w:rsidRPr="00A369A8">
        <w:rPr>
          <w:rFonts w:ascii="Arial" w:hAnsi="Arial" w:cs="Arial"/>
        </w:rPr>
        <w:t xml:space="preserve">selected </w:t>
      </w:r>
      <w:r w:rsidR="00D87C0F" w:rsidRPr="00A369A8">
        <w:rPr>
          <w:rFonts w:ascii="Arial" w:hAnsi="Arial" w:cs="Arial"/>
        </w:rPr>
        <w:t xml:space="preserve">Contractor up to </w:t>
      </w:r>
      <w:r w:rsidR="006C6C7A" w:rsidRPr="00A369A8">
        <w:rPr>
          <w:rFonts w:ascii="Arial" w:hAnsi="Arial" w:cs="Arial"/>
          <w:b/>
        </w:rPr>
        <w:t>US$39,115</w:t>
      </w:r>
      <w:r w:rsidR="006C6C7A" w:rsidRPr="00A369A8">
        <w:rPr>
          <w:rFonts w:ascii="Arial" w:hAnsi="Arial" w:cs="Arial"/>
        </w:rPr>
        <w:t xml:space="preserve"> </w:t>
      </w:r>
      <w:r w:rsidR="006C6C7A" w:rsidRPr="00A369A8">
        <w:rPr>
          <w:rFonts w:ascii="Arial" w:hAnsi="Arial" w:cs="Arial"/>
          <w:lang w:val="en-US"/>
        </w:rPr>
        <w:t>(</w:t>
      </w:r>
      <w:r w:rsidR="006C6C7A" w:rsidRPr="00A369A8">
        <w:rPr>
          <w:rFonts w:ascii="Arial" w:hAnsi="Arial" w:cs="Arial"/>
        </w:rPr>
        <w:t>United States Dollars</w:t>
      </w:r>
      <w:r w:rsidR="006C6C7A" w:rsidRPr="00A369A8">
        <w:rPr>
          <w:rFonts w:ascii="Arial" w:hAnsi="Arial" w:cs="Arial"/>
          <w:lang w:val="en-US"/>
        </w:rPr>
        <w:t xml:space="preserve"> thirty-</w:t>
      </w:r>
      <w:r w:rsidR="006C6C7A" w:rsidRPr="00A369A8">
        <w:rPr>
          <w:rFonts w:ascii="Arial" w:hAnsi="Arial" w:cs="Arial"/>
        </w:rPr>
        <w:t>nine</w:t>
      </w:r>
      <w:r w:rsidR="006C6C7A" w:rsidRPr="00A369A8">
        <w:rPr>
          <w:rFonts w:ascii="Arial" w:hAnsi="Arial" w:cs="Arial"/>
          <w:lang w:val="en-US"/>
        </w:rPr>
        <w:t xml:space="preserve"> thousand </w:t>
      </w:r>
      <w:r w:rsidR="006C6C7A" w:rsidRPr="00A369A8">
        <w:rPr>
          <w:rFonts w:ascii="Arial" w:hAnsi="Arial" w:cs="Arial"/>
        </w:rPr>
        <w:t>one</w:t>
      </w:r>
      <w:r w:rsidR="006C6C7A" w:rsidRPr="00A369A8">
        <w:rPr>
          <w:rFonts w:ascii="Arial" w:hAnsi="Arial" w:cs="Arial"/>
          <w:lang w:val="en-US"/>
        </w:rPr>
        <w:t xml:space="preserve"> hundred and </w:t>
      </w:r>
      <w:r w:rsidR="006C6C7A" w:rsidRPr="00A369A8">
        <w:rPr>
          <w:rFonts w:ascii="Arial" w:hAnsi="Arial" w:cs="Arial"/>
        </w:rPr>
        <w:t>fifteen</w:t>
      </w:r>
      <w:r w:rsidR="006C6C7A" w:rsidRPr="00A369A8">
        <w:rPr>
          <w:rFonts w:ascii="Arial" w:hAnsi="Arial" w:cs="Arial"/>
          <w:lang w:val="en-US"/>
        </w:rPr>
        <w:t>)</w:t>
      </w:r>
      <w:r w:rsidR="00D87C0F" w:rsidRPr="00A369A8">
        <w:rPr>
          <w:rFonts w:ascii="Arial" w:hAnsi="Arial" w:cs="Arial"/>
        </w:rPr>
        <w:t xml:space="preserve">. Any payment is inclusive of any Goods and Services Tax (GST) and bank charges levied by the </w:t>
      </w:r>
      <w:r w:rsidR="00435D54" w:rsidRPr="00A369A8">
        <w:rPr>
          <w:rFonts w:ascii="Arial" w:hAnsi="Arial" w:cs="Arial"/>
          <w:lang w:val="en-US"/>
        </w:rPr>
        <w:t xml:space="preserve">selected </w:t>
      </w:r>
      <w:r w:rsidR="00D87C0F" w:rsidRPr="00A369A8">
        <w:rPr>
          <w:rFonts w:ascii="Arial" w:hAnsi="Arial" w:cs="Arial"/>
        </w:rPr>
        <w:t xml:space="preserve">Contractor’s agent and/or beneficiary banks for remittances made to the </w:t>
      </w:r>
      <w:r w:rsidR="00435D54" w:rsidRPr="00A369A8">
        <w:rPr>
          <w:rFonts w:ascii="Arial" w:hAnsi="Arial" w:cs="Arial"/>
          <w:lang w:val="en-US"/>
        </w:rPr>
        <w:t xml:space="preserve">selected </w:t>
      </w:r>
      <w:r w:rsidR="00D87C0F" w:rsidRPr="00A369A8">
        <w:rPr>
          <w:rFonts w:ascii="Arial" w:hAnsi="Arial" w:cs="Arial"/>
        </w:rPr>
        <w:t>Contractor’s bank account.</w:t>
      </w:r>
      <w:r w:rsidR="005638B8" w:rsidRPr="00A369A8">
        <w:rPr>
          <w:rFonts w:ascii="Arial" w:hAnsi="Arial" w:cs="Arial"/>
        </w:rPr>
        <w:t xml:space="preserve"> </w:t>
      </w:r>
      <w:r w:rsidR="005638B8" w:rsidRPr="00A369A8">
        <w:rPr>
          <w:rFonts w:ascii="Arial" w:eastAsia="MS Mincho" w:hAnsi="Arial" w:cs="Arial"/>
          <w:lang w:eastAsia="ja-JP"/>
        </w:rPr>
        <w:t xml:space="preserve">The Bidder is required to prepare a detailed </w:t>
      </w:r>
      <w:proofErr w:type="spellStart"/>
      <w:r w:rsidR="005638B8" w:rsidRPr="00A369A8">
        <w:rPr>
          <w:rFonts w:ascii="Arial" w:eastAsia="MS Mincho" w:hAnsi="Arial" w:cs="Arial"/>
          <w:lang w:eastAsia="ja-JP"/>
        </w:rPr>
        <w:t>itemised</w:t>
      </w:r>
      <w:proofErr w:type="spellEnd"/>
      <w:r w:rsidR="005638B8" w:rsidRPr="00A369A8">
        <w:rPr>
          <w:rFonts w:ascii="Arial" w:eastAsia="MS Mincho" w:hAnsi="Arial" w:cs="Arial"/>
          <w:lang w:eastAsia="ja-JP"/>
        </w:rPr>
        <w:t xml:space="preserve"> budget in submitting their proposal, including</w:t>
      </w:r>
      <w:r w:rsidR="005638B8" w:rsidRPr="00A369A8">
        <w:rPr>
          <w:rFonts w:ascii="Arial" w:eastAsia="MS Mincho" w:hAnsi="Arial" w:cs="Arial"/>
          <w:lang w:val="en-US" w:eastAsia="ja-JP"/>
        </w:rPr>
        <w:t xml:space="preserve"> consultancy fees and administrative support charges, with unit cost and the number of hours/days proposed to be devoted to the project;</w:t>
      </w:r>
    </w:p>
    <w:p w14:paraId="732C75AE" w14:textId="77777777" w:rsidR="002E71A9" w:rsidRPr="00A369A8" w:rsidRDefault="002E71A9" w:rsidP="0062164C">
      <w:pPr>
        <w:pStyle w:val="Clausetext"/>
        <w:numPr>
          <w:ilvl w:val="0"/>
          <w:numId w:val="0"/>
        </w:numPr>
        <w:rPr>
          <w:rFonts w:cs="Arial"/>
          <w:szCs w:val="20"/>
        </w:rPr>
      </w:pPr>
      <w:r w:rsidRPr="00A369A8">
        <w:rPr>
          <w:rFonts w:cs="Arial"/>
          <w:szCs w:val="20"/>
        </w:rPr>
        <w:t xml:space="preserve">4.2 </w:t>
      </w:r>
      <w:r w:rsidR="00D87C0F" w:rsidRPr="00A369A8">
        <w:rPr>
          <w:rFonts w:cs="Arial"/>
          <w:szCs w:val="20"/>
        </w:rPr>
        <w:t xml:space="preserve">This maximum amount payable to the </w:t>
      </w:r>
      <w:r w:rsidR="00435D54" w:rsidRPr="00A369A8">
        <w:rPr>
          <w:rFonts w:cs="Arial"/>
          <w:szCs w:val="20"/>
        </w:rPr>
        <w:t xml:space="preserve">selected </w:t>
      </w:r>
      <w:r w:rsidR="00D87C0F" w:rsidRPr="00A369A8">
        <w:rPr>
          <w:rFonts w:cs="Arial"/>
          <w:szCs w:val="20"/>
        </w:rPr>
        <w:t>Contractor is comprised of two parts:</w:t>
      </w:r>
    </w:p>
    <w:p w14:paraId="0BAB9BD6" w14:textId="77777777" w:rsidR="002E71A9" w:rsidRPr="00A369A8" w:rsidRDefault="002E71A9" w:rsidP="0062164C">
      <w:pPr>
        <w:pStyle w:val="Clausetext"/>
        <w:numPr>
          <w:ilvl w:val="0"/>
          <w:numId w:val="0"/>
        </w:numPr>
        <w:rPr>
          <w:rFonts w:cs="Arial"/>
          <w:szCs w:val="20"/>
        </w:rPr>
      </w:pPr>
    </w:p>
    <w:p w14:paraId="51860B87" w14:textId="6E417EFB" w:rsidR="002E71A9" w:rsidRPr="00A369A8" w:rsidRDefault="002E71A9" w:rsidP="0062164C">
      <w:pPr>
        <w:pStyle w:val="Clausetext"/>
        <w:numPr>
          <w:ilvl w:val="0"/>
          <w:numId w:val="0"/>
        </w:numPr>
        <w:ind w:left="1288" w:hanging="568"/>
        <w:rPr>
          <w:rFonts w:cs="Arial"/>
          <w:szCs w:val="20"/>
        </w:rPr>
      </w:pPr>
      <w:r w:rsidRPr="00A369A8">
        <w:rPr>
          <w:rFonts w:cs="Arial"/>
          <w:szCs w:val="20"/>
        </w:rPr>
        <w:t>4.2.1</w:t>
      </w:r>
      <w:r w:rsidRPr="00A369A8">
        <w:rPr>
          <w:rFonts w:cs="Arial"/>
          <w:szCs w:val="20"/>
        </w:rPr>
        <w:tab/>
      </w:r>
      <w:r w:rsidR="00D87C0F" w:rsidRPr="00A369A8">
        <w:rPr>
          <w:rFonts w:cs="Arial"/>
          <w:szCs w:val="20"/>
        </w:rPr>
        <w:t>Contractor Fee of</w:t>
      </w:r>
      <w:r w:rsidR="006C6C7A" w:rsidRPr="00A369A8">
        <w:rPr>
          <w:rFonts w:cs="Arial"/>
          <w:szCs w:val="20"/>
        </w:rPr>
        <w:t xml:space="preserve"> </w:t>
      </w:r>
      <w:r w:rsidR="006C6C7A" w:rsidRPr="00A369A8">
        <w:rPr>
          <w:rFonts w:cs="Arial"/>
          <w:b/>
          <w:szCs w:val="20"/>
        </w:rPr>
        <w:t>US$33,255</w:t>
      </w:r>
      <w:r w:rsidR="006C6C7A" w:rsidRPr="00A369A8">
        <w:rPr>
          <w:rFonts w:cs="Arial"/>
          <w:szCs w:val="20"/>
        </w:rPr>
        <w:t xml:space="preserve"> (United States Dollars thirty-three thousand two hundred and fifty-five) </w:t>
      </w:r>
      <w:r w:rsidR="00D87C0F" w:rsidRPr="00A369A8">
        <w:rPr>
          <w:rFonts w:cs="Arial"/>
          <w:szCs w:val="20"/>
        </w:rPr>
        <w:t xml:space="preserve">as represented in Milestone Payments Schedule identified above at Clause </w:t>
      </w:r>
      <w:r w:rsidRPr="00A369A8">
        <w:rPr>
          <w:rFonts w:cs="Arial"/>
          <w:szCs w:val="20"/>
        </w:rPr>
        <w:t>3</w:t>
      </w:r>
      <w:r w:rsidR="00D87C0F" w:rsidRPr="00A369A8">
        <w:rPr>
          <w:rFonts w:cs="Arial"/>
          <w:szCs w:val="20"/>
        </w:rPr>
        <w:t>.</w:t>
      </w:r>
      <w:r w:rsidR="00860E5E">
        <w:rPr>
          <w:rFonts w:cs="Arial"/>
          <w:szCs w:val="20"/>
        </w:rPr>
        <w:t>2</w:t>
      </w:r>
      <w:r w:rsidR="006243A7" w:rsidRPr="00A369A8">
        <w:rPr>
          <w:rFonts w:cs="Arial"/>
          <w:szCs w:val="20"/>
        </w:rPr>
        <w:t>.</w:t>
      </w:r>
    </w:p>
    <w:p w14:paraId="1E750905" w14:textId="77777777" w:rsidR="002E71A9" w:rsidRPr="00A369A8" w:rsidRDefault="002E71A9" w:rsidP="0062164C">
      <w:pPr>
        <w:pStyle w:val="Clausetext"/>
        <w:numPr>
          <w:ilvl w:val="0"/>
          <w:numId w:val="0"/>
        </w:numPr>
        <w:ind w:left="1288" w:hanging="568"/>
        <w:rPr>
          <w:rFonts w:cs="Arial"/>
          <w:szCs w:val="20"/>
        </w:rPr>
      </w:pPr>
    </w:p>
    <w:p w14:paraId="0AE7C987" w14:textId="77777777" w:rsidR="00D87C0F" w:rsidRPr="00A369A8" w:rsidRDefault="002E71A9" w:rsidP="0062164C">
      <w:pPr>
        <w:pStyle w:val="Clausetext"/>
        <w:numPr>
          <w:ilvl w:val="0"/>
          <w:numId w:val="0"/>
        </w:numPr>
        <w:ind w:left="1288" w:hanging="568"/>
        <w:rPr>
          <w:rFonts w:cs="Arial"/>
          <w:szCs w:val="20"/>
        </w:rPr>
      </w:pPr>
      <w:r w:rsidRPr="00A369A8">
        <w:rPr>
          <w:rFonts w:cs="Arial"/>
          <w:szCs w:val="20"/>
        </w:rPr>
        <w:t>4.2.2</w:t>
      </w:r>
      <w:r w:rsidRPr="00A369A8">
        <w:rPr>
          <w:rFonts w:cs="Arial"/>
          <w:szCs w:val="20"/>
        </w:rPr>
        <w:tab/>
      </w:r>
      <w:r w:rsidR="00D87C0F" w:rsidRPr="00A369A8">
        <w:rPr>
          <w:rFonts w:cs="Arial"/>
          <w:szCs w:val="20"/>
        </w:rPr>
        <w:t>Reimbursable Costs (Travel Expenses)</w:t>
      </w:r>
    </w:p>
    <w:p w14:paraId="792B092B" w14:textId="77777777" w:rsidR="00D87C0F" w:rsidRPr="00A369A8" w:rsidRDefault="00D87C0F" w:rsidP="0062164C">
      <w:pPr>
        <w:pStyle w:val="Clausetext"/>
        <w:numPr>
          <w:ilvl w:val="0"/>
          <w:numId w:val="0"/>
        </w:numPr>
        <w:ind w:left="1260"/>
        <w:rPr>
          <w:rFonts w:cs="Arial"/>
          <w:szCs w:val="20"/>
        </w:rPr>
      </w:pPr>
      <w:r w:rsidRPr="00A369A8">
        <w:rPr>
          <w:rFonts w:cs="Arial"/>
          <w:szCs w:val="20"/>
        </w:rPr>
        <w:t xml:space="preserve">The maximum amount payable to the </w:t>
      </w:r>
      <w:r w:rsidR="00435D54" w:rsidRPr="00A369A8">
        <w:rPr>
          <w:rFonts w:cs="Arial"/>
          <w:szCs w:val="20"/>
        </w:rPr>
        <w:t xml:space="preserve">selected </w:t>
      </w:r>
      <w:r w:rsidRPr="00A369A8">
        <w:rPr>
          <w:rFonts w:cs="Arial"/>
          <w:szCs w:val="20"/>
        </w:rPr>
        <w:t xml:space="preserve">Contractor for travel related expenses (airfare and per diem) shall not exceed the sum of </w:t>
      </w:r>
      <w:r w:rsidRPr="00A369A8">
        <w:rPr>
          <w:rFonts w:cs="Arial"/>
          <w:b/>
          <w:szCs w:val="20"/>
        </w:rPr>
        <w:t>US$</w:t>
      </w:r>
      <w:r w:rsidR="006D3E58" w:rsidRPr="00A369A8">
        <w:rPr>
          <w:rFonts w:cs="Arial"/>
          <w:b/>
          <w:szCs w:val="20"/>
        </w:rPr>
        <w:t>5,860</w:t>
      </w:r>
      <w:r w:rsidR="006D3E58" w:rsidRPr="00A369A8">
        <w:rPr>
          <w:rFonts w:cs="Arial"/>
          <w:szCs w:val="20"/>
        </w:rPr>
        <w:t xml:space="preserve"> (United States Dollars five thousand eight hundred and sixty</w:t>
      </w:r>
      <w:r w:rsidR="006243A7" w:rsidRPr="00A369A8">
        <w:rPr>
          <w:rFonts w:cs="Arial"/>
          <w:szCs w:val="20"/>
        </w:rPr>
        <w:t>)</w:t>
      </w:r>
      <w:r w:rsidRPr="00A369A8">
        <w:rPr>
          <w:rFonts w:cs="Arial"/>
          <w:szCs w:val="20"/>
        </w:rPr>
        <w:t xml:space="preserve">. This is comprised of the following: </w:t>
      </w:r>
    </w:p>
    <w:p w14:paraId="030BC19E" w14:textId="77777777" w:rsidR="00D87C0F" w:rsidRPr="00A369A8" w:rsidRDefault="00D87C0F" w:rsidP="00D87C0F">
      <w:pPr>
        <w:pStyle w:val="Clausetext"/>
        <w:numPr>
          <w:ilvl w:val="0"/>
          <w:numId w:val="0"/>
        </w:numPr>
        <w:ind w:left="1247"/>
        <w:rPr>
          <w:rFonts w:cs="Arial"/>
          <w:szCs w:val="20"/>
        </w:rPr>
      </w:pPr>
    </w:p>
    <w:p w14:paraId="750F7BC6" w14:textId="77777777" w:rsidR="00D87C0F" w:rsidRPr="00A369A8" w:rsidRDefault="002E71A9" w:rsidP="000103F1">
      <w:pPr>
        <w:pStyle w:val="Clausetext"/>
        <w:numPr>
          <w:ilvl w:val="0"/>
          <w:numId w:val="0"/>
        </w:numPr>
        <w:tabs>
          <w:tab w:val="left" w:pos="1260"/>
        </w:tabs>
        <w:ind w:left="1257"/>
        <w:rPr>
          <w:rFonts w:cs="Arial"/>
          <w:szCs w:val="20"/>
        </w:rPr>
      </w:pPr>
      <w:r w:rsidRPr="00A369A8">
        <w:rPr>
          <w:rFonts w:cs="Arial"/>
          <w:szCs w:val="20"/>
        </w:rPr>
        <w:t>4.2.2.1</w:t>
      </w:r>
      <w:r w:rsidR="006C6C7A" w:rsidRPr="00A369A8">
        <w:rPr>
          <w:rFonts w:cs="Arial"/>
          <w:szCs w:val="20"/>
        </w:rPr>
        <w:t xml:space="preserve"> </w:t>
      </w:r>
      <w:r w:rsidR="00634574" w:rsidRPr="00A369A8">
        <w:rPr>
          <w:rFonts w:cs="Arial"/>
          <w:b/>
          <w:szCs w:val="20"/>
        </w:rPr>
        <w:t>US</w:t>
      </w:r>
      <w:r w:rsidR="006C6C7A" w:rsidRPr="00A369A8">
        <w:rPr>
          <w:rFonts w:cs="Arial"/>
          <w:b/>
          <w:szCs w:val="20"/>
        </w:rPr>
        <w:t>$</w:t>
      </w:r>
      <w:r w:rsidR="006D3E58" w:rsidRPr="00A369A8">
        <w:rPr>
          <w:rFonts w:cs="Arial"/>
          <w:b/>
          <w:szCs w:val="20"/>
        </w:rPr>
        <w:t>2,200</w:t>
      </w:r>
      <w:r w:rsidR="00634574" w:rsidRPr="00A369A8">
        <w:rPr>
          <w:rFonts w:cs="Arial"/>
          <w:szCs w:val="20"/>
        </w:rPr>
        <w:t xml:space="preserve"> </w:t>
      </w:r>
      <w:r w:rsidR="006243A7" w:rsidRPr="00A369A8">
        <w:rPr>
          <w:rFonts w:cs="Arial"/>
          <w:szCs w:val="20"/>
        </w:rPr>
        <w:t xml:space="preserve">(United States Dollars two thousand two hundred) </w:t>
      </w:r>
      <w:r w:rsidR="00D87C0F" w:rsidRPr="00A369A8">
        <w:rPr>
          <w:rFonts w:cs="Arial"/>
          <w:szCs w:val="20"/>
        </w:rPr>
        <w:t xml:space="preserve">claimable for airfare and </w:t>
      </w:r>
      <w:r w:rsidR="006C6C7A" w:rsidRPr="00A369A8">
        <w:rPr>
          <w:rFonts w:cs="Arial"/>
          <w:b/>
          <w:szCs w:val="20"/>
        </w:rPr>
        <w:t>US$3,660</w:t>
      </w:r>
      <w:r w:rsidR="006243A7" w:rsidRPr="00A369A8">
        <w:rPr>
          <w:rFonts w:cs="Arial"/>
          <w:szCs w:val="20"/>
        </w:rPr>
        <w:t xml:space="preserve"> (United States Dollars three thousand six hundred and sixty) claimable for per diem</w:t>
      </w:r>
      <w:r w:rsidR="006C6C7A" w:rsidRPr="00A369A8">
        <w:rPr>
          <w:rFonts w:cs="Arial"/>
          <w:szCs w:val="20"/>
        </w:rPr>
        <w:t xml:space="preserve"> </w:t>
      </w:r>
      <w:r w:rsidR="00D87C0F" w:rsidRPr="00A369A8">
        <w:rPr>
          <w:rFonts w:cs="Arial"/>
          <w:szCs w:val="20"/>
        </w:rPr>
        <w:t>for</w:t>
      </w:r>
      <w:r w:rsidR="006C6C7A" w:rsidRPr="00A369A8">
        <w:rPr>
          <w:rFonts w:cs="Arial"/>
          <w:szCs w:val="20"/>
        </w:rPr>
        <w:t xml:space="preserve"> up to two</w:t>
      </w:r>
      <w:r w:rsidR="00D87C0F" w:rsidRPr="00A369A8">
        <w:rPr>
          <w:rFonts w:cs="Arial"/>
          <w:szCs w:val="20"/>
        </w:rPr>
        <w:t xml:space="preserve"> expert</w:t>
      </w:r>
      <w:r w:rsidR="006C6C7A" w:rsidRPr="00A369A8">
        <w:rPr>
          <w:rFonts w:cs="Arial"/>
          <w:szCs w:val="20"/>
        </w:rPr>
        <w:t xml:space="preserve"> contractor staff members to travel to the workshop</w:t>
      </w:r>
    </w:p>
    <w:p w14:paraId="6E0C4FAB" w14:textId="77777777" w:rsidR="00D87C0F" w:rsidRPr="00A369A8" w:rsidRDefault="00D87C0F" w:rsidP="00D87C0F">
      <w:pPr>
        <w:pStyle w:val="Clausetext"/>
        <w:numPr>
          <w:ilvl w:val="0"/>
          <w:numId w:val="0"/>
        </w:numPr>
        <w:tabs>
          <w:tab w:val="left" w:pos="1260"/>
        </w:tabs>
        <w:ind w:left="794" w:hanging="510"/>
        <w:rPr>
          <w:rFonts w:cs="Arial"/>
          <w:szCs w:val="20"/>
        </w:rPr>
      </w:pPr>
    </w:p>
    <w:p w14:paraId="695943E3" w14:textId="77777777" w:rsidR="00D87C0F" w:rsidRPr="00A369A8" w:rsidRDefault="002E71A9" w:rsidP="0062164C">
      <w:pPr>
        <w:pStyle w:val="Clausetext"/>
        <w:numPr>
          <w:ilvl w:val="0"/>
          <w:numId w:val="0"/>
        </w:numPr>
        <w:tabs>
          <w:tab w:val="left" w:pos="0"/>
        </w:tabs>
        <w:rPr>
          <w:rFonts w:cs="Arial"/>
          <w:szCs w:val="20"/>
        </w:rPr>
      </w:pPr>
      <w:r w:rsidRPr="00A369A8">
        <w:rPr>
          <w:rFonts w:cs="Arial"/>
          <w:szCs w:val="20"/>
        </w:rPr>
        <w:t>4</w:t>
      </w:r>
      <w:r w:rsidR="006C6C7A" w:rsidRPr="00A369A8">
        <w:rPr>
          <w:rFonts w:cs="Arial"/>
          <w:szCs w:val="20"/>
        </w:rPr>
        <w:t>.3</w:t>
      </w:r>
      <w:r w:rsidRPr="00A369A8">
        <w:rPr>
          <w:rFonts w:cs="Arial"/>
          <w:szCs w:val="20"/>
        </w:rPr>
        <w:t xml:space="preserve"> </w:t>
      </w:r>
      <w:r w:rsidR="00D87C0F" w:rsidRPr="00A369A8">
        <w:rPr>
          <w:rFonts w:cs="Arial"/>
          <w:szCs w:val="20"/>
        </w:rPr>
        <w:t xml:space="preserve">If the </w:t>
      </w:r>
      <w:r w:rsidR="00435D54" w:rsidRPr="00A369A8">
        <w:rPr>
          <w:rFonts w:cs="Arial"/>
          <w:szCs w:val="20"/>
        </w:rPr>
        <w:t xml:space="preserve">selected </w:t>
      </w:r>
      <w:r w:rsidR="00D87C0F" w:rsidRPr="00A369A8">
        <w:rPr>
          <w:rFonts w:cs="Arial"/>
          <w:szCs w:val="20"/>
        </w:rPr>
        <w:t xml:space="preserve">Contractor is required to travel, travel expenses (economy class airfare and per diem) for the </w:t>
      </w:r>
      <w:r w:rsidR="00435D54" w:rsidRPr="00A369A8">
        <w:rPr>
          <w:rFonts w:cs="Arial"/>
          <w:szCs w:val="20"/>
        </w:rPr>
        <w:t xml:space="preserve">selected </w:t>
      </w:r>
      <w:r w:rsidR="00D87C0F" w:rsidRPr="00A369A8">
        <w:rPr>
          <w:rFonts w:cs="Arial"/>
          <w:szCs w:val="20"/>
        </w:rPr>
        <w:t>Contractor will be reimbursed by the APEC Secretariat from the Reimbursable amount</w:t>
      </w:r>
      <w:r w:rsidR="001C1AD7" w:rsidRPr="00A369A8">
        <w:rPr>
          <w:rFonts w:cs="Arial"/>
          <w:szCs w:val="20"/>
        </w:rPr>
        <w:t>s</w:t>
      </w:r>
      <w:r w:rsidR="00D87C0F" w:rsidRPr="00A369A8">
        <w:rPr>
          <w:rFonts w:cs="Arial"/>
          <w:szCs w:val="20"/>
        </w:rPr>
        <w:t xml:space="preserve"> identified above at Clause </w:t>
      </w:r>
      <w:r w:rsidRPr="00A369A8">
        <w:rPr>
          <w:rFonts w:cs="Arial"/>
          <w:szCs w:val="20"/>
        </w:rPr>
        <w:t>4</w:t>
      </w:r>
      <w:r w:rsidR="00D87C0F" w:rsidRPr="00A369A8">
        <w:rPr>
          <w:rFonts w:cs="Arial"/>
          <w:szCs w:val="20"/>
        </w:rPr>
        <w:t xml:space="preserve">.2.2. The reimbursement of airfare and per diem will be made after APEC Secretariat receives a certified invoice and original receipts, and the </w:t>
      </w:r>
      <w:r w:rsidR="00435D54" w:rsidRPr="00A369A8">
        <w:rPr>
          <w:rFonts w:cs="Arial"/>
          <w:szCs w:val="20"/>
        </w:rPr>
        <w:t xml:space="preserve">selected </w:t>
      </w:r>
      <w:r w:rsidR="00D87C0F" w:rsidRPr="00A369A8">
        <w:rPr>
          <w:rFonts w:cs="Arial"/>
          <w:szCs w:val="20"/>
        </w:rPr>
        <w:t>Contractor’s Travel Reimbursement Claim Form from the Project Overseer.</w:t>
      </w:r>
    </w:p>
    <w:p w14:paraId="208E438B" w14:textId="77777777" w:rsidR="006243A7" w:rsidRPr="00A369A8" w:rsidRDefault="006243A7" w:rsidP="0062164C">
      <w:pPr>
        <w:pStyle w:val="Clausetext"/>
        <w:numPr>
          <w:ilvl w:val="0"/>
          <w:numId w:val="0"/>
        </w:numPr>
        <w:tabs>
          <w:tab w:val="left" w:pos="0"/>
        </w:tabs>
        <w:rPr>
          <w:rFonts w:cs="Arial"/>
          <w:szCs w:val="20"/>
        </w:rPr>
      </w:pPr>
    </w:p>
    <w:p w14:paraId="0CC1EA70" w14:textId="77777777" w:rsidR="006243A7" w:rsidRPr="00A369A8" w:rsidRDefault="006243A7" w:rsidP="0062164C">
      <w:pPr>
        <w:pStyle w:val="Clausetext"/>
        <w:numPr>
          <w:ilvl w:val="0"/>
          <w:numId w:val="0"/>
        </w:numPr>
        <w:tabs>
          <w:tab w:val="left" w:pos="0"/>
        </w:tabs>
        <w:rPr>
          <w:rFonts w:cs="Arial"/>
          <w:szCs w:val="20"/>
        </w:rPr>
      </w:pPr>
      <w:r w:rsidRPr="00A369A8">
        <w:rPr>
          <w:rFonts w:cs="Arial"/>
          <w:szCs w:val="20"/>
        </w:rPr>
        <w:t xml:space="preserve">4.4 </w:t>
      </w:r>
      <w:r w:rsidR="00354936" w:rsidRPr="00A369A8">
        <w:rPr>
          <w:rFonts w:cs="Arial"/>
          <w:szCs w:val="20"/>
        </w:rPr>
        <w:t>Due to the limited overall</w:t>
      </w:r>
      <w:r w:rsidRPr="00A369A8">
        <w:rPr>
          <w:rFonts w:cs="Arial"/>
          <w:szCs w:val="20"/>
        </w:rPr>
        <w:t xml:space="preserve"> budget for this project, proposals that do not request or require travel reimbursement may be prioritized.</w:t>
      </w:r>
    </w:p>
    <w:p w14:paraId="064B9459" w14:textId="77777777" w:rsidR="001C1AD7" w:rsidRPr="00A369A8" w:rsidRDefault="001C1AD7" w:rsidP="00D87C0F">
      <w:pPr>
        <w:pStyle w:val="Clausetext"/>
        <w:numPr>
          <w:ilvl w:val="0"/>
          <w:numId w:val="0"/>
        </w:numPr>
        <w:tabs>
          <w:tab w:val="left" w:pos="360"/>
        </w:tabs>
        <w:rPr>
          <w:rFonts w:cs="Arial"/>
          <w:szCs w:val="20"/>
        </w:rPr>
      </w:pPr>
    </w:p>
    <w:p w14:paraId="1C86BCA7" w14:textId="61B166E8" w:rsidR="00D87C0F" w:rsidRPr="00A369A8" w:rsidRDefault="002E71A9" w:rsidP="00D87C0F">
      <w:pPr>
        <w:pStyle w:val="Clausetext"/>
        <w:numPr>
          <w:ilvl w:val="0"/>
          <w:numId w:val="0"/>
        </w:numPr>
        <w:tabs>
          <w:tab w:val="left" w:pos="360"/>
        </w:tabs>
        <w:rPr>
          <w:rFonts w:cs="Arial"/>
          <w:szCs w:val="20"/>
        </w:rPr>
      </w:pPr>
      <w:r w:rsidRPr="00A369A8">
        <w:rPr>
          <w:rFonts w:cs="Arial"/>
          <w:szCs w:val="20"/>
        </w:rPr>
        <w:t>4</w:t>
      </w:r>
      <w:r w:rsidR="00D87C0F" w:rsidRPr="00A369A8">
        <w:rPr>
          <w:rFonts w:cs="Arial"/>
          <w:szCs w:val="20"/>
        </w:rPr>
        <w:t xml:space="preserve">.5 The APEC Secretariat shall make payment </w:t>
      </w:r>
      <w:r w:rsidR="00435D54" w:rsidRPr="00A369A8">
        <w:rPr>
          <w:rFonts w:cs="Arial"/>
          <w:szCs w:val="20"/>
        </w:rPr>
        <w:t>on Contractor</w:t>
      </w:r>
      <w:r w:rsidR="00D87C0F" w:rsidRPr="00A369A8">
        <w:rPr>
          <w:rFonts w:cs="Arial"/>
          <w:szCs w:val="20"/>
        </w:rPr>
        <w:t xml:space="preserve"> Fee according to the Milestone Payment Schedule identified above at Clause </w:t>
      </w:r>
      <w:r w:rsidR="00860E5E">
        <w:rPr>
          <w:rFonts w:cs="Arial"/>
          <w:szCs w:val="20"/>
        </w:rPr>
        <w:t>3</w:t>
      </w:r>
      <w:r w:rsidR="00D87C0F" w:rsidRPr="00A369A8">
        <w:rPr>
          <w:rFonts w:cs="Arial"/>
          <w:szCs w:val="20"/>
        </w:rPr>
        <w:t xml:space="preserve">.2 and/or as soon as practicable after approving the Milestone and receiving the appropriate invoices and accompanying supporting documentation from the </w:t>
      </w:r>
      <w:r w:rsidR="00435D54" w:rsidRPr="00A369A8">
        <w:rPr>
          <w:rFonts w:cs="Arial"/>
          <w:szCs w:val="20"/>
        </w:rPr>
        <w:t xml:space="preserve">selected </w:t>
      </w:r>
      <w:r w:rsidR="00D87C0F" w:rsidRPr="00A369A8">
        <w:rPr>
          <w:rFonts w:cs="Arial"/>
          <w:szCs w:val="20"/>
        </w:rPr>
        <w:t xml:space="preserve">Contractor. The </w:t>
      </w:r>
      <w:r w:rsidR="00435D54" w:rsidRPr="00A369A8">
        <w:rPr>
          <w:rFonts w:cs="Arial"/>
          <w:szCs w:val="20"/>
        </w:rPr>
        <w:t xml:space="preserve">selected </w:t>
      </w:r>
      <w:r w:rsidR="00D87C0F" w:rsidRPr="00A369A8">
        <w:rPr>
          <w:rFonts w:cs="Arial"/>
          <w:szCs w:val="20"/>
        </w:rPr>
        <w:t>Contractor must complete the Services by</w:t>
      </w:r>
      <w:r w:rsidR="001C1AD7" w:rsidRPr="00A369A8">
        <w:rPr>
          <w:rFonts w:cs="Arial"/>
          <w:szCs w:val="20"/>
        </w:rPr>
        <w:t xml:space="preserve"> June 25, 2022</w:t>
      </w:r>
      <w:r w:rsidR="00D87C0F" w:rsidRPr="00A369A8">
        <w:rPr>
          <w:rFonts w:cs="Arial"/>
          <w:szCs w:val="20"/>
        </w:rPr>
        <w:t>.</w:t>
      </w:r>
    </w:p>
    <w:p w14:paraId="78000D7C" w14:textId="77777777" w:rsidR="00D87C0F" w:rsidRPr="00A369A8" w:rsidRDefault="00D87C0F" w:rsidP="00D87C0F">
      <w:pPr>
        <w:pStyle w:val="Clausetext"/>
        <w:numPr>
          <w:ilvl w:val="0"/>
          <w:numId w:val="0"/>
        </w:numPr>
        <w:tabs>
          <w:tab w:val="left" w:pos="360"/>
        </w:tabs>
        <w:rPr>
          <w:szCs w:val="20"/>
        </w:rPr>
      </w:pPr>
    </w:p>
    <w:p w14:paraId="35123E71" w14:textId="77777777" w:rsidR="00A74DDD" w:rsidRPr="00A369A8" w:rsidRDefault="002E71A9" w:rsidP="0062164C">
      <w:pPr>
        <w:pStyle w:val="Clausetext"/>
        <w:numPr>
          <w:ilvl w:val="0"/>
          <w:numId w:val="0"/>
        </w:numPr>
        <w:rPr>
          <w:b/>
          <w:szCs w:val="20"/>
        </w:rPr>
      </w:pPr>
      <w:r w:rsidRPr="00A369A8">
        <w:rPr>
          <w:b/>
          <w:szCs w:val="20"/>
        </w:rPr>
        <w:t xml:space="preserve">5. </w:t>
      </w:r>
      <w:r w:rsidR="00A74DDD" w:rsidRPr="00A369A8">
        <w:rPr>
          <w:b/>
          <w:szCs w:val="20"/>
        </w:rPr>
        <w:t xml:space="preserve">Facilities and assistance proposed by the Project Overseer’s economy </w:t>
      </w:r>
    </w:p>
    <w:p w14:paraId="17F23A36" w14:textId="77777777" w:rsidR="006B310B" w:rsidRPr="00A369A8" w:rsidRDefault="006B310B" w:rsidP="0062164C">
      <w:pPr>
        <w:pStyle w:val="Clausetext"/>
        <w:numPr>
          <w:ilvl w:val="0"/>
          <w:numId w:val="0"/>
        </w:numPr>
        <w:rPr>
          <w:b/>
          <w:szCs w:val="20"/>
        </w:rPr>
      </w:pPr>
    </w:p>
    <w:p w14:paraId="42AFF632" w14:textId="77777777" w:rsidR="006B310B" w:rsidRPr="00A369A8" w:rsidRDefault="006B310B" w:rsidP="006B310B">
      <w:pPr>
        <w:pStyle w:val="Clausetext"/>
        <w:numPr>
          <w:ilvl w:val="0"/>
          <w:numId w:val="0"/>
        </w:numPr>
        <w:rPr>
          <w:szCs w:val="20"/>
        </w:rPr>
      </w:pPr>
      <w:r w:rsidRPr="00A369A8">
        <w:rPr>
          <w:szCs w:val="20"/>
        </w:rPr>
        <w:t>The Project Overseer is the USA. The Project Overseer will provide advice and guidance to the Contractor throughout the project, and will promptly certify milestone payment invoices of the contractor once work has been completed satisfactorily</w:t>
      </w:r>
      <w:r w:rsidR="00883968" w:rsidRPr="00A369A8">
        <w:rPr>
          <w:szCs w:val="20"/>
        </w:rPr>
        <w:t>.</w:t>
      </w:r>
    </w:p>
    <w:p w14:paraId="7384A810" w14:textId="77777777" w:rsidR="00A74DDD" w:rsidRPr="00A369A8" w:rsidRDefault="00A74DDD" w:rsidP="004016F4">
      <w:pPr>
        <w:pStyle w:val="Heading1"/>
        <w:rPr>
          <w:b w:val="0"/>
          <w:sz w:val="20"/>
          <w:szCs w:val="20"/>
        </w:rPr>
      </w:pPr>
    </w:p>
    <w:p w14:paraId="43306E17" w14:textId="77777777" w:rsidR="00EF7FFE" w:rsidRPr="00A369A8" w:rsidRDefault="002E71A9" w:rsidP="0062164C">
      <w:pPr>
        <w:pStyle w:val="Clausetext"/>
        <w:numPr>
          <w:ilvl w:val="0"/>
          <w:numId w:val="0"/>
        </w:numPr>
        <w:rPr>
          <w:b/>
          <w:szCs w:val="20"/>
        </w:rPr>
      </w:pPr>
      <w:r w:rsidRPr="00A369A8">
        <w:rPr>
          <w:b/>
          <w:szCs w:val="20"/>
        </w:rPr>
        <w:t xml:space="preserve">6. </w:t>
      </w:r>
      <w:r w:rsidR="009A3748" w:rsidRPr="00A369A8">
        <w:rPr>
          <w:b/>
          <w:szCs w:val="20"/>
        </w:rPr>
        <w:t>Standards and Best Practice</w:t>
      </w:r>
      <w:r w:rsidR="0013564B" w:rsidRPr="00A369A8">
        <w:rPr>
          <w:b/>
          <w:szCs w:val="20"/>
        </w:rPr>
        <w:t>s</w:t>
      </w:r>
    </w:p>
    <w:p w14:paraId="33FC40FF" w14:textId="77777777" w:rsidR="006B310B" w:rsidRPr="00A369A8" w:rsidRDefault="006B310B" w:rsidP="0062164C">
      <w:pPr>
        <w:pStyle w:val="Clausetext"/>
        <w:numPr>
          <w:ilvl w:val="0"/>
          <w:numId w:val="0"/>
        </w:numPr>
        <w:rPr>
          <w:b/>
          <w:szCs w:val="20"/>
        </w:rPr>
      </w:pPr>
    </w:p>
    <w:p w14:paraId="6F564BE7" w14:textId="77777777" w:rsidR="006B310B" w:rsidRPr="00A369A8" w:rsidRDefault="0013564B" w:rsidP="0062164C">
      <w:pPr>
        <w:pStyle w:val="Clausetext"/>
        <w:numPr>
          <w:ilvl w:val="0"/>
          <w:numId w:val="0"/>
        </w:numPr>
        <w:rPr>
          <w:szCs w:val="20"/>
        </w:rPr>
      </w:pPr>
      <w:r w:rsidRPr="00A369A8">
        <w:rPr>
          <w:szCs w:val="20"/>
        </w:rPr>
        <w:t xml:space="preserve">To the extent possible, websites and documents developed in connection with this project should be compliant with international standards for accessibility for person with disabilities (e.g., see </w:t>
      </w:r>
      <w:hyperlink r:id="rId14" w:history="1">
        <w:r w:rsidRPr="00A369A8">
          <w:rPr>
            <w:rStyle w:val="Hyperlink"/>
            <w:szCs w:val="20"/>
          </w:rPr>
          <w:t>https://www.adobe.com/accessibility/508standards.html</w:t>
        </w:r>
      </w:hyperlink>
      <w:r w:rsidRPr="00A369A8">
        <w:rPr>
          <w:szCs w:val="20"/>
        </w:rPr>
        <w:t xml:space="preserve">). In particular, the final report in Adobe Acrobat format should include appropriate bookmarks and metadata and pass the Adobe Acrobat accessibility compliance check (subject to review and approval by the PO).  </w:t>
      </w:r>
    </w:p>
    <w:p w14:paraId="5CAAD1E1" w14:textId="77777777" w:rsidR="00042C0E" w:rsidRPr="00A369A8" w:rsidRDefault="00042C0E" w:rsidP="000F6901">
      <w:pPr>
        <w:pStyle w:val="Indent2"/>
        <w:spacing w:before="60"/>
        <w:ind w:left="0"/>
        <w:rPr>
          <w:rFonts w:ascii="Arial" w:hAnsi="Arial" w:cs="Arial"/>
        </w:rPr>
      </w:pPr>
    </w:p>
    <w:p w14:paraId="20429369" w14:textId="77777777" w:rsidR="00332F89" w:rsidRPr="0086436F" w:rsidRDefault="00332F89" w:rsidP="004016F4">
      <w:pPr>
        <w:pStyle w:val="Heading1"/>
      </w:pPr>
      <w:r w:rsidRPr="0086436F">
        <w:br w:type="page"/>
      </w:r>
    </w:p>
    <w:p w14:paraId="351DE17C" w14:textId="77777777" w:rsidR="00EF7FFE" w:rsidRPr="0086436F" w:rsidRDefault="009A3748">
      <w:pPr>
        <w:pStyle w:val="ord"/>
        <w:pBdr>
          <w:top w:val="single" w:sz="4" w:space="1" w:color="auto"/>
          <w:left w:val="single" w:sz="4" w:space="4" w:color="auto"/>
          <w:bottom w:val="single" w:sz="4" w:space="1" w:color="auto"/>
          <w:right w:val="single" w:sz="4" w:space="4" w:color="auto"/>
        </w:pBdr>
        <w:shd w:val="pct5" w:color="auto" w:fill="auto"/>
        <w:jc w:val="center"/>
        <w:rPr>
          <w:rFonts w:ascii="Arial" w:hAnsi="Arial" w:cs="Arial"/>
          <w:b/>
          <w:sz w:val="22"/>
          <w:szCs w:val="22"/>
        </w:rPr>
      </w:pPr>
      <w:r w:rsidRPr="0086436F">
        <w:rPr>
          <w:rFonts w:ascii="Arial" w:hAnsi="Arial" w:cs="Arial"/>
          <w:b/>
          <w:sz w:val="22"/>
          <w:szCs w:val="22"/>
        </w:rPr>
        <w:lastRenderedPageBreak/>
        <w:t>RF</w:t>
      </w:r>
      <w:r w:rsidR="002F78D5" w:rsidRPr="0086436F">
        <w:rPr>
          <w:rFonts w:ascii="Arial" w:hAnsi="Arial" w:cs="Arial"/>
          <w:b/>
          <w:sz w:val="22"/>
          <w:szCs w:val="22"/>
        </w:rPr>
        <w:t>P</w:t>
      </w:r>
      <w:r w:rsidRPr="0086436F">
        <w:rPr>
          <w:rFonts w:ascii="Arial" w:hAnsi="Arial" w:cs="Arial"/>
          <w:b/>
          <w:sz w:val="22"/>
          <w:szCs w:val="22"/>
        </w:rPr>
        <w:t xml:space="preserve"> Schedule 2 –</w:t>
      </w:r>
      <w:r w:rsidR="00004A0A" w:rsidRPr="0086436F">
        <w:rPr>
          <w:rFonts w:ascii="Arial" w:hAnsi="Arial" w:cs="Arial"/>
          <w:b/>
          <w:sz w:val="22"/>
          <w:szCs w:val="22"/>
        </w:rPr>
        <w:t xml:space="preserve"> </w:t>
      </w:r>
      <w:r w:rsidR="002F78D5" w:rsidRPr="0086436F">
        <w:rPr>
          <w:rFonts w:ascii="Arial" w:hAnsi="Arial" w:cs="Arial"/>
          <w:b/>
          <w:sz w:val="22"/>
          <w:szCs w:val="22"/>
        </w:rPr>
        <w:t>Proposal</w:t>
      </w:r>
      <w:r w:rsidR="008410CD">
        <w:rPr>
          <w:rFonts w:ascii="Arial" w:hAnsi="Arial" w:cs="Arial"/>
          <w:b/>
          <w:sz w:val="22"/>
          <w:szCs w:val="22"/>
        </w:rPr>
        <w:t xml:space="preserve"> </w:t>
      </w:r>
      <w:r w:rsidR="00264C2C">
        <w:rPr>
          <w:rFonts w:ascii="Arial" w:hAnsi="Arial" w:cs="Arial"/>
          <w:b/>
          <w:sz w:val="22"/>
          <w:szCs w:val="22"/>
        </w:rPr>
        <w:t>Template</w:t>
      </w:r>
    </w:p>
    <w:p w14:paraId="566030AE" w14:textId="77777777" w:rsidR="00CF45C9" w:rsidRPr="0086436F" w:rsidRDefault="00CF45C9" w:rsidP="00CF45C9">
      <w:pPr>
        <w:pStyle w:val="Level1"/>
        <w:numPr>
          <w:ilvl w:val="0"/>
          <w:numId w:val="0"/>
        </w:numPr>
        <w:spacing w:after="0"/>
        <w:rPr>
          <w:rFonts w:ascii="Arial" w:hAnsi="Arial" w:cs="Arial"/>
        </w:rPr>
      </w:pPr>
    </w:p>
    <w:p w14:paraId="43386CDC" w14:textId="77777777" w:rsidR="00CF45C9" w:rsidRDefault="00CF45C9" w:rsidP="00CF45C9">
      <w:pPr>
        <w:pStyle w:val="Level1"/>
        <w:numPr>
          <w:ilvl w:val="0"/>
          <w:numId w:val="0"/>
        </w:numPr>
        <w:pBdr>
          <w:top w:val="single" w:sz="4" w:space="1" w:color="auto"/>
          <w:left w:val="single" w:sz="4" w:space="4" w:color="auto"/>
          <w:bottom w:val="single" w:sz="4" w:space="1" w:color="auto"/>
          <w:right w:val="single" w:sz="4" w:space="4" w:color="auto"/>
        </w:pBdr>
        <w:rPr>
          <w:rFonts w:ascii="Arial" w:hAnsi="Arial" w:cs="Arial"/>
          <w:b/>
          <w:i/>
          <w:color w:val="0070C0"/>
        </w:rPr>
      </w:pPr>
      <w:r w:rsidRPr="0086436F">
        <w:rPr>
          <w:rFonts w:ascii="Arial" w:hAnsi="Arial" w:cs="Arial"/>
          <w:color w:val="FFFFFF"/>
          <w:highlight w:val="black"/>
        </w:rPr>
        <w:t xml:space="preserve">Instructions to assist </w:t>
      </w:r>
      <w:r w:rsidR="00F44688">
        <w:rPr>
          <w:rFonts w:ascii="Arial" w:hAnsi="Arial" w:cs="Arial"/>
          <w:color w:val="FFFFFF"/>
          <w:highlight w:val="black"/>
        </w:rPr>
        <w:t>Bidder</w:t>
      </w:r>
      <w:r w:rsidRPr="0086436F">
        <w:rPr>
          <w:rFonts w:ascii="Arial" w:hAnsi="Arial" w:cs="Arial"/>
          <w:color w:val="FFFFFF"/>
          <w:highlight w:val="black"/>
        </w:rPr>
        <w:t xml:space="preserve">s to complete their </w:t>
      </w:r>
      <w:r w:rsidR="002F78D5" w:rsidRPr="0086436F">
        <w:rPr>
          <w:rFonts w:ascii="Arial" w:hAnsi="Arial" w:cs="Arial"/>
          <w:color w:val="FFFFFF"/>
          <w:highlight w:val="black"/>
        </w:rPr>
        <w:t>proposal</w:t>
      </w:r>
      <w:r w:rsidRPr="0086436F">
        <w:rPr>
          <w:rFonts w:ascii="Arial" w:hAnsi="Arial" w:cs="Arial"/>
          <w:i/>
          <w:color w:val="FFFFFF"/>
          <w:highlight w:val="black"/>
        </w:rPr>
        <w:t xml:space="preserve"> </w:t>
      </w:r>
      <w:r w:rsidRPr="0086436F">
        <w:rPr>
          <w:rFonts w:ascii="Arial" w:hAnsi="Arial" w:cs="Arial"/>
          <w:color w:val="FFFFFF"/>
          <w:highlight w:val="black"/>
        </w:rPr>
        <w:t>have been included as white text on a black background.</w:t>
      </w:r>
      <w:r w:rsidRPr="0086436F">
        <w:rPr>
          <w:rFonts w:ascii="Arial" w:hAnsi="Arial" w:cs="Arial"/>
          <w:i/>
        </w:rPr>
        <w:t xml:space="preserve"> </w:t>
      </w:r>
      <w:r w:rsidRPr="0086436F">
        <w:rPr>
          <w:rFonts w:ascii="Arial" w:hAnsi="Arial" w:cs="Arial"/>
          <w:b/>
          <w:i/>
          <w:color w:val="0070C0"/>
        </w:rPr>
        <w:t xml:space="preserve"> </w:t>
      </w:r>
      <w:r w:rsidR="008410CD">
        <w:rPr>
          <w:rFonts w:ascii="Arial" w:hAnsi="Arial" w:cs="Arial"/>
          <w:b/>
          <w:i/>
          <w:color w:val="0070C0"/>
        </w:rPr>
        <w:t xml:space="preserve"> </w:t>
      </w:r>
    </w:p>
    <w:p w14:paraId="66B5121B" w14:textId="77777777" w:rsidR="000D38F2" w:rsidRDefault="0094217C" w:rsidP="008410CD">
      <w:pPr>
        <w:pStyle w:val="Indent2"/>
        <w:spacing w:after="0"/>
        <w:ind w:left="0"/>
        <w:rPr>
          <w:rFonts w:ascii="Arial" w:hAnsi="Arial" w:cs="Arial"/>
          <w:color w:val="FFFFFF"/>
          <w:szCs w:val="22"/>
          <w:highlight w:val="black"/>
        </w:rPr>
      </w:pPr>
      <w:r>
        <w:rPr>
          <w:rFonts w:ascii="Arial" w:hAnsi="Arial" w:cs="Arial"/>
          <w:color w:val="FFFFFF"/>
          <w:szCs w:val="22"/>
          <w:highlight w:val="black"/>
        </w:rPr>
        <w:t xml:space="preserve">Instruction to Bidders: </w:t>
      </w:r>
    </w:p>
    <w:p w14:paraId="4B847C03" w14:textId="77777777" w:rsidR="008410CD" w:rsidRPr="0086436F" w:rsidRDefault="008410CD" w:rsidP="008410CD">
      <w:pPr>
        <w:pStyle w:val="Indent2"/>
        <w:spacing w:after="0"/>
        <w:ind w:left="0"/>
        <w:rPr>
          <w:rFonts w:ascii="Arial" w:hAnsi="Arial" w:cs="Arial"/>
          <w:b/>
          <w:color w:val="FFFFFF"/>
          <w:szCs w:val="22"/>
          <w:highlight w:val="darkMagenta"/>
        </w:rPr>
      </w:pPr>
      <w:r>
        <w:rPr>
          <w:rFonts w:ascii="Arial" w:hAnsi="Arial" w:cs="Arial"/>
          <w:color w:val="FFFFFF"/>
          <w:szCs w:val="22"/>
          <w:highlight w:val="black"/>
        </w:rPr>
        <w:t xml:space="preserve">Ensure your response covers off on the evaluation </w:t>
      </w:r>
      <w:r w:rsidRPr="0086436F">
        <w:rPr>
          <w:rFonts w:ascii="Arial" w:hAnsi="Arial" w:cs="Arial"/>
          <w:color w:val="FFFFFF"/>
          <w:szCs w:val="22"/>
          <w:highlight w:val="black"/>
        </w:rPr>
        <w:t>c</w:t>
      </w:r>
      <w:r>
        <w:rPr>
          <w:rFonts w:ascii="Arial" w:hAnsi="Arial" w:cs="Arial"/>
          <w:color w:val="FFFFFF"/>
          <w:szCs w:val="22"/>
          <w:highlight w:val="black"/>
        </w:rPr>
        <w:t>riteria identified in Schedule 5</w:t>
      </w:r>
      <w:r w:rsidRPr="0086436F">
        <w:rPr>
          <w:rFonts w:ascii="Arial" w:hAnsi="Arial" w:cs="Arial"/>
          <w:color w:val="FFFFFF"/>
          <w:szCs w:val="22"/>
          <w:highlight w:val="black"/>
        </w:rPr>
        <w:t xml:space="preserve"> </w:t>
      </w:r>
      <w:r w:rsidR="0094217C">
        <w:rPr>
          <w:rFonts w:ascii="Arial" w:hAnsi="Arial" w:cs="Arial"/>
          <w:color w:val="FFFFFF"/>
          <w:szCs w:val="22"/>
          <w:highlight w:val="black"/>
        </w:rPr>
        <w:t xml:space="preserve">- </w:t>
      </w:r>
      <w:r>
        <w:rPr>
          <w:rFonts w:ascii="Arial" w:hAnsi="Arial" w:cs="Arial"/>
          <w:color w:val="FFFFFF"/>
          <w:szCs w:val="22"/>
          <w:highlight w:val="black"/>
        </w:rPr>
        <w:t>Evaluation Criteria</w:t>
      </w:r>
      <w:r w:rsidRPr="0086436F">
        <w:rPr>
          <w:rFonts w:ascii="Arial" w:hAnsi="Arial" w:cs="Arial"/>
          <w:color w:val="FFFFFF"/>
          <w:szCs w:val="22"/>
          <w:highlight w:val="black"/>
        </w:rPr>
        <w:t>.</w:t>
      </w:r>
    </w:p>
    <w:p w14:paraId="34964FA4" w14:textId="77777777" w:rsidR="00EF7FFE" w:rsidRPr="0086436F" w:rsidRDefault="00F44688" w:rsidP="004016F4">
      <w:pPr>
        <w:pStyle w:val="Heading1"/>
      </w:pPr>
      <w:r>
        <w:t>Bidder</w:t>
      </w:r>
      <w:r w:rsidR="009A3748" w:rsidRPr="0086436F">
        <w:t>’s Details</w:t>
      </w:r>
    </w:p>
    <w:p w14:paraId="057A042C" w14:textId="77777777" w:rsidR="00091ADF" w:rsidRPr="0086436F" w:rsidRDefault="00091ADF">
      <w:pPr>
        <w:pStyle w:val="Indent2"/>
        <w:spacing w:before="120" w:after="0"/>
        <w:ind w:left="0"/>
        <w:rPr>
          <w:rFonts w:ascii="Arial" w:hAnsi="Arial" w:cs="Arial"/>
          <w:szCs w:val="22"/>
        </w:rPr>
      </w:pPr>
    </w:p>
    <w:p w14:paraId="34FECB4D" w14:textId="77777777" w:rsidR="00EF7FFE" w:rsidRPr="0086436F" w:rsidRDefault="00004A0A">
      <w:pPr>
        <w:pStyle w:val="Indent2"/>
        <w:spacing w:before="120" w:after="0"/>
        <w:ind w:left="0"/>
        <w:rPr>
          <w:rFonts w:ascii="Arial" w:hAnsi="Arial" w:cs="Arial"/>
          <w:szCs w:val="22"/>
        </w:rPr>
      </w:pPr>
      <w:r w:rsidRPr="0086436F">
        <w:rPr>
          <w:rFonts w:ascii="Arial" w:hAnsi="Arial" w:cs="Arial"/>
          <w:szCs w:val="22"/>
        </w:rPr>
        <w:t xml:space="preserve">Full legal </w:t>
      </w:r>
      <w:r w:rsidR="009A3748" w:rsidRPr="0086436F">
        <w:rPr>
          <w:rFonts w:ascii="Arial" w:hAnsi="Arial" w:cs="Arial"/>
          <w:szCs w:val="22"/>
        </w:rPr>
        <w:t>name and postal address:</w:t>
      </w:r>
    </w:p>
    <w:p w14:paraId="2DCA0F1B" w14:textId="77777777" w:rsidR="00EF7FFE" w:rsidRPr="00CE1DD1" w:rsidRDefault="00091ADF" w:rsidP="00CE1DD1">
      <w:pPr>
        <w:pStyle w:val="Indent2"/>
        <w:spacing w:before="120" w:after="0"/>
        <w:ind w:left="0"/>
        <w:rPr>
          <w:rFonts w:ascii="Arial" w:hAnsi="Arial" w:cs="Arial"/>
          <w:szCs w:val="22"/>
        </w:rPr>
      </w:pPr>
      <w:r w:rsidRPr="00CE1DD1">
        <w:rPr>
          <w:rFonts w:ascii="Arial" w:hAnsi="Arial" w:cs="Arial"/>
          <w:szCs w:val="22"/>
        </w:rPr>
        <w:t>Business registration number</w:t>
      </w:r>
      <w:r w:rsidR="00254B21" w:rsidRPr="00CE1DD1">
        <w:rPr>
          <w:rFonts w:ascii="Arial" w:hAnsi="Arial" w:cs="Arial"/>
          <w:szCs w:val="22"/>
        </w:rPr>
        <w:t xml:space="preserve"> (if applicable)</w:t>
      </w:r>
      <w:r w:rsidR="009A3748" w:rsidRPr="00CE1DD1">
        <w:rPr>
          <w:rFonts w:ascii="Arial" w:hAnsi="Arial" w:cs="Arial"/>
          <w:szCs w:val="22"/>
        </w:rPr>
        <w:t>:</w:t>
      </w:r>
    </w:p>
    <w:p w14:paraId="3BB2593F" w14:textId="77777777" w:rsidR="00091ADF" w:rsidRPr="0086436F" w:rsidRDefault="00091ADF">
      <w:pPr>
        <w:pStyle w:val="Heading2"/>
        <w:rPr>
          <w:rFonts w:ascii="Arial" w:hAnsi="Arial" w:cs="Arial"/>
          <w:i/>
          <w:sz w:val="22"/>
          <w:szCs w:val="22"/>
        </w:rPr>
      </w:pPr>
    </w:p>
    <w:p w14:paraId="4416A8F1" w14:textId="77777777" w:rsidR="00EF7FFE" w:rsidRPr="0086436F" w:rsidRDefault="009A3748">
      <w:pPr>
        <w:pStyle w:val="Heading2"/>
        <w:rPr>
          <w:rFonts w:ascii="Arial" w:hAnsi="Arial" w:cs="Arial"/>
          <w:i/>
          <w:sz w:val="22"/>
          <w:szCs w:val="22"/>
        </w:rPr>
      </w:pPr>
      <w:r w:rsidRPr="0086436F">
        <w:rPr>
          <w:rFonts w:ascii="Arial" w:hAnsi="Arial" w:cs="Arial"/>
          <w:i/>
          <w:sz w:val="22"/>
          <w:szCs w:val="22"/>
        </w:rPr>
        <w:t>Contact Officer</w:t>
      </w:r>
    </w:p>
    <w:p w14:paraId="345C0456" w14:textId="77777777" w:rsidR="00EF7FFE" w:rsidRPr="0086436F" w:rsidRDefault="009A3748">
      <w:pPr>
        <w:pStyle w:val="Indent2"/>
        <w:spacing w:before="120" w:after="0"/>
        <w:ind w:left="0"/>
        <w:rPr>
          <w:rFonts w:ascii="Arial" w:hAnsi="Arial" w:cs="Arial"/>
          <w:szCs w:val="22"/>
        </w:rPr>
      </w:pPr>
      <w:r w:rsidRPr="0086436F">
        <w:rPr>
          <w:rFonts w:ascii="Arial" w:hAnsi="Arial" w:cs="Arial"/>
          <w:szCs w:val="22"/>
        </w:rPr>
        <w:t xml:space="preserve">For all matters relating to this </w:t>
      </w:r>
      <w:r w:rsidR="002F78D5" w:rsidRPr="0086436F">
        <w:rPr>
          <w:rFonts w:ascii="Arial" w:hAnsi="Arial" w:cs="Arial"/>
          <w:szCs w:val="22"/>
        </w:rPr>
        <w:t>RFP</w:t>
      </w:r>
      <w:r w:rsidRPr="0086436F">
        <w:rPr>
          <w:rFonts w:ascii="Arial" w:hAnsi="Arial" w:cs="Arial"/>
          <w:szCs w:val="22"/>
        </w:rPr>
        <w:t xml:space="preserve">, the </w:t>
      </w:r>
      <w:r w:rsidR="00F44688">
        <w:rPr>
          <w:rFonts w:ascii="Arial" w:hAnsi="Arial" w:cs="Arial"/>
          <w:szCs w:val="22"/>
        </w:rPr>
        <w:t>Bidder</w:t>
      </w:r>
      <w:r w:rsidRPr="0086436F">
        <w:rPr>
          <w:rFonts w:ascii="Arial" w:hAnsi="Arial" w:cs="Arial"/>
          <w:szCs w:val="22"/>
        </w:rPr>
        <w:t>’s Contact Officer will be:</w:t>
      </w:r>
    </w:p>
    <w:p w14:paraId="491F2877" w14:textId="77777777" w:rsidR="00E81F16" w:rsidRPr="0086436F" w:rsidRDefault="00E81F16" w:rsidP="00E81F16">
      <w:pPr>
        <w:pStyle w:val="Indent2"/>
        <w:spacing w:before="120" w:after="120"/>
        <w:ind w:left="0"/>
        <w:rPr>
          <w:rFonts w:ascii="Arial" w:hAnsi="Arial" w:cs="Arial"/>
          <w:szCs w:val="22"/>
        </w:rPr>
      </w:pPr>
      <w:r w:rsidRPr="0086436F">
        <w:rPr>
          <w:rFonts w:ascii="Arial" w:hAnsi="Arial" w:cs="Arial"/>
          <w:szCs w:val="22"/>
        </w:rPr>
        <w:t>Name/position title:</w:t>
      </w:r>
    </w:p>
    <w:p w14:paraId="4B60332C" w14:textId="77777777" w:rsidR="00EF7FFE" w:rsidRPr="0086436F" w:rsidRDefault="009A3748">
      <w:pPr>
        <w:pStyle w:val="Indent2"/>
        <w:spacing w:before="120" w:after="0"/>
        <w:ind w:left="0"/>
        <w:rPr>
          <w:rFonts w:ascii="Arial" w:hAnsi="Arial" w:cs="Arial"/>
          <w:szCs w:val="22"/>
        </w:rPr>
      </w:pPr>
      <w:r w:rsidRPr="0086436F">
        <w:rPr>
          <w:rFonts w:ascii="Arial" w:hAnsi="Arial" w:cs="Arial"/>
          <w:szCs w:val="22"/>
        </w:rPr>
        <w:t>Telephone</w:t>
      </w:r>
    </w:p>
    <w:p w14:paraId="449805F0" w14:textId="77777777" w:rsidR="00E81F16" w:rsidRPr="0086436F" w:rsidRDefault="00E81F16" w:rsidP="00E81F16">
      <w:pPr>
        <w:pStyle w:val="Indent2"/>
        <w:spacing w:before="120" w:after="120"/>
        <w:ind w:left="0"/>
        <w:rPr>
          <w:rFonts w:ascii="Arial" w:hAnsi="Arial" w:cs="Arial"/>
          <w:szCs w:val="22"/>
        </w:rPr>
      </w:pPr>
      <w:r w:rsidRPr="0086436F">
        <w:rPr>
          <w:rFonts w:ascii="Arial" w:hAnsi="Arial" w:cs="Arial"/>
          <w:szCs w:val="22"/>
        </w:rPr>
        <w:t>Mobile:</w:t>
      </w:r>
    </w:p>
    <w:p w14:paraId="172891B2" w14:textId="77777777" w:rsidR="00EF7FFE" w:rsidRDefault="009A3748">
      <w:pPr>
        <w:pStyle w:val="Indent2"/>
        <w:spacing w:before="120" w:after="0"/>
        <w:ind w:left="0"/>
        <w:rPr>
          <w:rFonts w:ascii="Arial" w:hAnsi="Arial" w:cs="Arial"/>
          <w:szCs w:val="22"/>
        </w:rPr>
      </w:pPr>
      <w:r w:rsidRPr="0086436F">
        <w:rPr>
          <w:rFonts w:ascii="Arial" w:hAnsi="Arial" w:cs="Arial"/>
          <w:szCs w:val="22"/>
        </w:rPr>
        <w:t>Email:</w:t>
      </w:r>
    </w:p>
    <w:p w14:paraId="0A6A1469" w14:textId="77777777" w:rsidR="00CE1DD1" w:rsidRPr="0086436F" w:rsidRDefault="00CE1DD1">
      <w:pPr>
        <w:pStyle w:val="Indent2"/>
        <w:spacing w:before="120" w:after="0"/>
        <w:ind w:left="0"/>
        <w:rPr>
          <w:rFonts w:ascii="Arial" w:hAnsi="Arial" w:cs="Arial"/>
          <w:szCs w:val="22"/>
        </w:rPr>
      </w:pPr>
    </w:p>
    <w:p w14:paraId="229DC335" w14:textId="77777777" w:rsidR="0083454F" w:rsidRPr="0086436F" w:rsidRDefault="0083454F" w:rsidP="0083454F">
      <w:pPr>
        <w:pStyle w:val="Heading2"/>
        <w:spacing w:after="0"/>
        <w:rPr>
          <w:rFonts w:ascii="Arial" w:hAnsi="Arial" w:cs="Arial"/>
          <w:i/>
          <w:sz w:val="22"/>
          <w:szCs w:val="22"/>
        </w:rPr>
      </w:pPr>
      <w:r w:rsidRPr="0086436F">
        <w:rPr>
          <w:rFonts w:ascii="Arial" w:hAnsi="Arial" w:cs="Arial"/>
          <w:i/>
          <w:sz w:val="22"/>
          <w:szCs w:val="22"/>
        </w:rPr>
        <w:t>Contract Manager</w:t>
      </w:r>
    </w:p>
    <w:p w14:paraId="19569189" w14:textId="77777777" w:rsidR="0083454F" w:rsidRPr="0086436F" w:rsidRDefault="0083454F" w:rsidP="0083454F">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 xml:space="preserve">s: </w:t>
      </w:r>
    </w:p>
    <w:p w14:paraId="291A00F9" w14:textId="77777777" w:rsidR="0083454F" w:rsidRPr="0086436F" w:rsidRDefault="00F44688" w:rsidP="0083454F">
      <w:pPr>
        <w:pStyle w:val="Indent2"/>
        <w:spacing w:before="60" w:after="0"/>
        <w:ind w:left="0"/>
        <w:rPr>
          <w:rFonts w:ascii="Arial" w:hAnsi="Arial" w:cs="Arial"/>
          <w:color w:val="FFFFFF"/>
          <w:szCs w:val="22"/>
          <w:highlight w:val="black"/>
        </w:rPr>
      </w:pPr>
      <w:r>
        <w:rPr>
          <w:rFonts w:ascii="Arial" w:hAnsi="Arial" w:cs="Arial"/>
          <w:color w:val="FFFFFF"/>
          <w:szCs w:val="22"/>
          <w:highlight w:val="black"/>
        </w:rPr>
        <w:t>Bidder</w:t>
      </w:r>
      <w:r w:rsidR="0083454F" w:rsidRPr="0086436F">
        <w:rPr>
          <w:rFonts w:ascii="Arial" w:hAnsi="Arial" w:cs="Arial"/>
          <w:color w:val="FFFFFF"/>
          <w:szCs w:val="22"/>
          <w:highlight w:val="black"/>
        </w:rPr>
        <w:t xml:space="preserve">s should provide the requested details of the person who is the </w:t>
      </w:r>
      <w:r>
        <w:rPr>
          <w:rFonts w:ascii="Arial" w:hAnsi="Arial" w:cs="Arial"/>
          <w:color w:val="FFFFFF"/>
          <w:szCs w:val="22"/>
          <w:highlight w:val="black"/>
        </w:rPr>
        <w:t>Bidder</w:t>
      </w:r>
      <w:r w:rsidR="0083454F" w:rsidRPr="0086436F">
        <w:rPr>
          <w:rFonts w:ascii="Arial" w:hAnsi="Arial" w:cs="Arial"/>
          <w:color w:val="FFFFFF"/>
          <w:szCs w:val="22"/>
          <w:highlight w:val="black"/>
        </w:rPr>
        <w:t xml:space="preserve">’s proposed </w:t>
      </w:r>
      <w:r w:rsidR="001A1276" w:rsidRPr="0086436F">
        <w:rPr>
          <w:rFonts w:ascii="Arial" w:hAnsi="Arial" w:cs="Arial"/>
          <w:color w:val="FFFFFF"/>
          <w:szCs w:val="22"/>
          <w:highlight w:val="black"/>
        </w:rPr>
        <w:t>C</w:t>
      </w:r>
      <w:r w:rsidR="0083454F" w:rsidRPr="0086436F">
        <w:rPr>
          <w:rFonts w:ascii="Arial" w:hAnsi="Arial" w:cs="Arial"/>
          <w:color w:val="FFFFFF"/>
          <w:szCs w:val="22"/>
          <w:highlight w:val="black"/>
        </w:rPr>
        <w:t xml:space="preserve">ontract </w:t>
      </w:r>
      <w:r w:rsidR="001A1276" w:rsidRPr="0086436F">
        <w:rPr>
          <w:rFonts w:ascii="Arial" w:hAnsi="Arial" w:cs="Arial"/>
          <w:color w:val="FFFFFF"/>
          <w:szCs w:val="22"/>
          <w:highlight w:val="black"/>
        </w:rPr>
        <w:t>M</w:t>
      </w:r>
      <w:r w:rsidR="0083454F" w:rsidRPr="0086436F">
        <w:rPr>
          <w:rFonts w:ascii="Arial" w:hAnsi="Arial" w:cs="Arial"/>
          <w:color w:val="FFFFFF"/>
          <w:szCs w:val="22"/>
          <w:highlight w:val="black"/>
        </w:rPr>
        <w:t xml:space="preserve">anager, responsible for general liaison and accepting and issuing any written notices under </w:t>
      </w:r>
      <w:r w:rsidR="00041B75" w:rsidRPr="0086436F">
        <w:rPr>
          <w:rFonts w:ascii="Arial" w:hAnsi="Arial" w:cs="Arial"/>
          <w:color w:val="FFFFFF"/>
          <w:szCs w:val="22"/>
          <w:highlight w:val="black"/>
        </w:rPr>
        <w:t xml:space="preserve">the </w:t>
      </w:r>
      <w:r w:rsidR="0083454F" w:rsidRPr="0086436F">
        <w:rPr>
          <w:rFonts w:ascii="Arial" w:hAnsi="Arial" w:cs="Arial"/>
          <w:color w:val="FFFFFF"/>
          <w:szCs w:val="22"/>
          <w:highlight w:val="black"/>
        </w:rPr>
        <w:t xml:space="preserve">contract, if a contract is awarded.  </w:t>
      </w:r>
    </w:p>
    <w:p w14:paraId="65A41FE1" w14:textId="77777777" w:rsidR="0083454F" w:rsidRPr="0086436F" w:rsidRDefault="0083454F" w:rsidP="0083454F">
      <w:pPr>
        <w:pStyle w:val="Indent2"/>
        <w:spacing w:before="120" w:after="120"/>
        <w:ind w:left="0"/>
        <w:rPr>
          <w:rFonts w:ascii="Arial" w:hAnsi="Arial" w:cs="Arial"/>
          <w:szCs w:val="22"/>
        </w:rPr>
      </w:pPr>
      <w:r w:rsidRPr="0086436F">
        <w:rPr>
          <w:rFonts w:ascii="Arial" w:hAnsi="Arial" w:cs="Arial"/>
          <w:szCs w:val="22"/>
        </w:rPr>
        <w:t>Name/position title:</w:t>
      </w:r>
    </w:p>
    <w:p w14:paraId="6467E941" w14:textId="77777777" w:rsidR="0083454F" w:rsidRPr="0086436F" w:rsidRDefault="0083454F" w:rsidP="0083454F">
      <w:pPr>
        <w:pStyle w:val="Indent2"/>
        <w:spacing w:after="120"/>
        <w:ind w:left="0"/>
        <w:rPr>
          <w:rFonts w:ascii="Arial" w:hAnsi="Arial" w:cs="Arial"/>
          <w:szCs w:val="22"/>
        </w:rPr>
      </w:pPr>
      <w:r w:rsidRPr="0086436F">
        <w:rPr>
          <w:rFonts w:ascii="Arial" w:hAnsi="Arial" w:cs="Arial"/>
          <w:szCs w:val="22"/>
        </w:rPr>
        <w:t>Telephone:</w:t>
      </w:r>
    </w:p>
    <w:p w14:paraId="016C5FBF" w14:textId="77777777" w:rsidR="0083454F" w:rsidRPr="0086436F" w:rsidRDefault="0083454F" w:rsidP="0083454F">
      <w:pPr>
        <w:pStyle w:val="Indent2"/>
        <w:spacing w:after="120"/>
        <w:ind w:left="0"/>
        <w:rPr>
          <w:rFonts w:ascii="Arial" w:hAnsi="Arial" w:cs="Arial"/>
          <w:szCs w:val="22"/>
        </w:rPr>
      </w:pPr>
      <w:r w:rsidRPr="0086436F">
        <w:rPr>
          <w:rFonts w:ascii="Arial" w:hAnsi="Arial" w:cs="Arial"/>
          <w:szCs w:val="22"/>
        </w:rPr>
        <w:t>Mobile:</w:t>
      </w:r>
    </w:p>
    <w:p w14:paraId="35A1E2E7" w14:textId="77777777" w:rsidR="00091ADF" w:rsidRPr="0086436F" w:rsidRDefault="00091ADF" w:rsidP="0083454F">
      <w:pPr>
        <w:pStyle w:val="Indent2"/>
        <w:spacing w:after="120"/>
        <w:ind w:left="0"/>
        <w:rPr>
          <w:rFonts w:ascii="Arial" w:hAnsi="Arial" w:cs="Arial"/>
          <w:szCs w:val="22"/>
        </w:rPr>
      </w:pPr>
      <w:r w:rsidRPr="0086436F">
        <w:rPr>
          <w:rFonts w:ascii="Arial" w:hAnsi="Arial" w:cs="Arial"/>
          <w:szCs w:val="22"/>
        </w:rPr>
        <w:t>Email:</w:t>
      </w:r>
    </w:p>
    <w:p w14:paraId="1E8A7A75" w14:textId="77777777" w:rsidR="00EF7FFE" w:rsidRPr="0086436F" w:rsidRDefault="00F44688" w:rsidP="004016F4">
      <w:pPr>
        <w:pStyle w:val="Heading1"/>
      </w:pPr>
      <w:r>
        <w:t>Bidder</w:t>
      </w:r>
      <w:r w:rsidR="00254B21" w:rsidRPr="0086436F">
        <w:t>’</w:t>
      </w:r>
      <w:r w:rsidR="009A3748" w:rsidRPr="0086436F">
        <w:t xml:space="preserve">s </w:t>
      </w:r>
      <w:r w:rsidR="002F78D5" w:rsidRPr="0086436F">
        <w:t>Proposal</w:t>
      </w:r>
    </w:p>
    <w:p w14:paraId="4188A4D5" w14:textId="77777777" w:rsidR="00EF7FFE" w:rsidRPr="0086436F" w:rsidRDefault="009A3748" w:rsidP="00DE0F9C">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 xml:space="preserve">s: </w:t>
      </w:r>
    </w:p>
    <w:p w14:paraId="3228606A" w14:textId="77777777" w:rsidR="008410CD" w:rsidRDefault="00F44688" w:rsidP="00E7119E">
      <w:pPr>
        <w:pStyle w:val="Indent2"/>
        <w:spacing w:after="0"/>
        <w:ind w:left="0"/>
        <w:rPr>
          <w:rFonts w:ascii="Arial" w:hAnsi="Arial" w:cs="Arial"/>
          <w:color w:val="FFFFFF"/>
          <w:szCs w:val="22"/>
          <w:highlight w:val="black"/>
        </w:rPr>
      </w:pPr>
      <w:r>
        <w:rPr>
          <w:rFonts w:ascii="Arial" w:hAnsi="Arial" w:cs="Arial"/>
          <w:color w:val="FFFFFF"/>
          <w:szCs w:val="22"/>
          <w:highlight w:val="black"/>
        </w:rPr>
        <w:t>Bidder</w:t>
      </w:r>
      <w:r w:rsidR="009A3748" w:rsidRPr="0086436F">
        <w:rPr>
          <w:rFonts w:ascii="Arial" w:hAnsi="Arial" w:cs="Arial"/>
          <w:color w:val="FFFFFF"/>
          <w:szCs w:val="22"/>
          <w:highlight w:val="black"/>
        </w:rPr>
        <w:t>s should describe how they will meet the requirements set out in Schedule 1.</w:t>
      </w:r>
      <w:r w:rsidR="008410CD">
        <w:rPr>
          <w:rFonts w:ascii="Arial" w:hAnsi="Arial" w:cs="Arial"/>
          <w:color w:val="FFFFFF"/>
          <w:szCs w:val="22"/>
          <w:highlight w:val="black"/>
        </w:rPr>
        <w:t xml:space="preserve"> Include Method and </w:t>
      </w:r>
      <w:proofErr w:type="spellStart"/>
      <w:r w:rsidR="002A22B3">
        <w:rPr>
          <w:rFonts w:ascii="Arial" w:hAnsi="Arial" w:cs="Arial"/>
          <w:color w:val="FFFFFF"/>
          <w:szCs w:val="22"/>
          <w:highlight w:val="black"/>
        </w:rPr>
        <w:t>W</w:t>
      </w:r>
      <w:r w:rsidR="00E04125">
        <w:rPr>
          <w:rFonts w:ascii="Arial" w:hAnsi="Arial" w:cs="Arial"/>
          <w:color w:val="FFFFFF"/>
          <w:szCs w:val="22"/>
          <w:highlight w:val="black"/>
        </w:rPr>
        <w:t>ork</w:t>
      </w:r>
      <w:r w:rsidR="002A22B3" w:rsidRPr="0086436F">
        <w:rPr>
          <w:rFonts w:ascii="Arial" w:hAnsi="Arial" w:cs="Arial"/>
          <w:color w:val="FFFFFF"/>
          <w:szCs w:val="22"/>
          <w:highlight w:val="black"/>
        </w:rPr>
        <w:t>plan</w:t>
      </w:r>
      <w:proofErr w:type="spellEnd"/>
      <w:r w:rsidR="005F2248" w:rsidRPr="0086436F">
        <w:rPr>
          <w:rFonts w:ascii="Arial" w:hAnsi="Arial" w:cs="Arial"/>
          <w:color w:val="FFFFFF"/>
          <w:szCs w:val="22"/>
          <w:highlight w:val="black"/>
        </w:rPr>
        <w:t xml:space="preserve">. </w:t>
      </w:r>
    </w:p>
    <w:p w14:paraId="52077E99" w14:textId="77777777" w:rsidR="00EF7FFE" w:rsidRPr="0086436F" w:rsidRDefault="00EF7FFE">
      <w:pPr>
        <w:pStyle w:val="Indent2"/>
        <w:spacing w:before="120" w:after="0"/>
        <w:ind w:left="0"/>
        <w:rPr>
          <w:rFonts w:ascii="Arial" w:hAnsi="Arial" w:cs="Arial"/>
          <w:szCs w:val="22"/>
        </w:rPr>
      </w:pPr>
    </w:p>
    <w:p w14:paraId="0490A75A" w14:textId="77777777" w:rsidR="00EF7FFE" w:rsidRPr="0086436F" w:rsidRDefault="001F1E0C" w:rsidP="004016F4">
      <w:pPr>
        <w:pStyle w:val="Heading1"/>
      </w:pPr>
      <w:r w:rsidRPr="0086436F">
        <w:t>Proven Capacity</w:t>
      </w:r>
    </w:p>
    <w:p w14:paraId="3C70CD29" w14:textId="77777777" w:rsidR="00EF7FFE" w:rsidRPr="0086436F" w:rsidRDefault="009A3748" w:rsidP="00DE0F9C">
      <w:pPr>
        <w:pStyle w:val="Heading2"/>
        <w:spacing w:after="0"/>
        <w:rPr>
          <w:rFonts w:ascii="Arial" w:hAnsi="Arial" w:cs="Arial"/>
          <w:i/>
          <w:sz w:val="22"/>
          <w:szCs w:val="22"/>
        </w:rPr>
      </w:pPr>
      <w:r w:rsidRPr="0086436F">
        <w:rPr>
          <w:rFonts w:ascii="Arial" w:hAnsi="Arial" w:cs="Arial"/>
          <w:i/>
          <w:sz w:val="22"/>
          <w:szCs w:val="22"/>
        </w:rPr>
        <w:t xml:space="preserve">Statement of </w:t>
      </w:r>
      <w:r w:rsidR="00004A0A" w:rsidRPr="0086436F">
        <w:rPr>
          <w:rFonts w:ascii="Arial" w:hAnsi="Arial" w:cs="Arial"/>
          <w:i/>
          <w:sz w:val="22"/>
          <w:szCs w:val="22"/>
        </w:rPr>
        <w:t xml:space="preserve">Skills and </w:t>
      </w:r>
      <w:r w:rsidRPr="0086436F">
        <w:rPr>
          <w:rFonts w:ascii="Arial" w:hAnsi="Arial" w:cs="Arial"/>
          <w:i/>
          <w:sz w:val="22"/>
          <w:szCs w:val="22"/>
        </w:rPr>
        <w:t>Experience</w:t>
      </w:r>
    </w:p>
    <w:p w14:paraId="4E7B70D7" w14:textId="77777777" w:rsidR="00EF7FFE" w:rsidRPr="0086436F" w:rsidRDefault="009A3748" w:rsidP="00DE0F9C">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s</w:t>
      </w:r>
      <w:r w:rsidR="00E81F16" w:rsidRPr="0086436F">
        <w:rPr>
          <w:rFonts w:ascii="Arial" w:hAnsi="Arial" w:cs="Arial"/>
          <w:color w:val="FFFFFF"/>
          <w:szCs w:val="22"/>
          <w:highlight w:val="black"/>
        </w:rPr>
        <w:t>:</w:t>
      </w:r>
      <w:r w:rsidRPr="0086436F">
        <w:rPr>
          <w:rFonts w:ascii="Arial" w:hAnsi="Arial" w:cs="Arial"/>
          <w:color w:val="FFFFFF"/>
          <w:szCs w:val="22"/>
          <w:highlight w:val="black"/>
        </w:rPr>
        <w:t xml:space="preserve"> </w:t>
      </w:r>
    </w:p>
    <w:p w14:paraId="70A4C4DD" w14:textId="77777777" w:rsidR="00EF7FFE" w:rsidRPr="0086436F" w:rsidRDefault="00F44688" w:rsidP="00E7119E">
      <w:pPr>
        <w:pStyle w:val="Indent2"/>
        <w:spacing w:after="0"/>
        <w:ind w:left="0"/>
        <w:rPr>
          <w:rFonts w:ascii="Arial" w:hAnsi="Arial" w:cs="Arial"/>
          <w:color w:val="FFFFFF"/>
          <w:szCs w:val="22"/>
          <w:highlight w:val="black"/>
        </w:rPr>
      </w:pPr>
      <w:r>
        <w:rPr>
          <w:rFonts w:ascii="Arial" w:hAnsi="Arial" w:cs="Arial"/>
          <w:color w:val="FFFFFF"/>
          <w:szCs w:val="22"/>
          <w:highlight w:val="black"/>
        </w:rPr>
        <w:t>Bidder</w:t>
      </w:r>
      <w:r w:rsidR="009A3748" w:rsidRPr="0086436F">
        <w:rPr>
          <w:rFonts w:ascii="Arial" w:hAnsi="Arial" w:cs="Arial"/>
          <w:color w:val="FFFFFF"/>
          <w:szCs w:val="22"/>
          <w:highlight w:val="black"/>
        </w:rPr>
        <w:t xml:space="preserve">s should provide evidence of their </w:t>
      </w:r>
      <w:r w:rsidR="00B21F7E" w:rsidRPr="0086436F">
        <w:rPr>
          <w:rFonts w:ascii="Arial" w:hAnsi="Arial" w:cs="Arial"/>
          <w:color w:val="FFFFFF"/>
          <w:szCs w:val="22"/>
          <w:highlight w:val="black"/>
        </w:rPr>
        <w:t xml:space="preserve">skills and </w:t>
      </w:r>
      <w:r w:rsidR="009A3748" w:rsidRPr="0086436F">
        <w:rPr>
          <w:rFonts w:ascii="Arial" w:hAnsi="Arial" w:cs="Arial"/>
          <w:color w:val="FFFFFF"/>
          <w:szCs w:val="22"/>
          <w:highlight w:val="black"/>
        </w:rPr>
        <w:t xml:space="preserve">experience in providing the </w:t>
      </w:r>
      <w:r w:rsidR="00E04125">
        <w:rPr>
          <w:rFonts w:ascii="Arial" w:hAnsi="Arial" w:cs="Arial"/>
          <w:color w:val="FFFFFF"/>
          <w:szCs w:val="22"/>
          <w:highlight w:val="black"/>
        </w:rPr>
        <w:t>Services</w:t>
      </w:r>
      <w:r w:rsidR="009A3748" w:rsidRPr="0086436F">
        <w:rPr>
          <w:rFonts w:ascii="Arial" w:hAnsi="Arial" w:cs="Arial"/>
          <w:color w:val="FFFFFF"/>
          <w:szCs w:val="22"/>
          <w:highlight w:val="black"/>
        </w:rPr>
        <w:t>.</w:t>
      </w:r>
      <w:r w:rsidR="005F2248" w:rsidRPr="0086436F">
        <w:rPr>
          <w:rFonts w:ascii="Arial" w:hAnsi="Arial" w:cs="Arial"/>
          <w:color w:val="FFFFFF"/>
          <w:szCs w:val="22"/>
          <w:highlight w:val="black"/>
        </w:rPr>
        <w:t xml:space="preserve"> Give e</w:t>
      </w:r>
      <w:r w:rsidR="000D38F2">
        <w:rPr>
          <w:rFonts w:ascii="Arial" w:hAnsi="Arial" w:cs="Arial"/>
          <w:color w:val="FFFFFF"/>
          <w:szCs w:val="22"/>
          <w:highlight w:val="black"/>
        </w:rPr>
        <w:t>vidence of why you/your company/your team members are</w:t>
      </w:r>
      <w:r w:rsidR="005F2248" w:rsidRPr="0086436F">
        <w:rPr>
          <w:rFonts w:ascii="Arial" w:hAnsi="Arial" w:cs="Arial"/>
          <w:color w:val="FFFFFF"/>
          <w:szCs w:val="22"/>
          <w:highlight w:val="black"/>
        </w:rPr>
        <w:t xml:space="preserve"> most capable t</w:t>
      </w:r>
      <w:r w:rsidR="000D38F2">
        <w:rPr>
          <w:rFonts w:ascii="Arial" w:hAnsi="Arial" w:cs="Arial"/>
          <w:color w:val="FFFFFF"/>
          <w:szCs w:val="22"/>
          <w:highlight w:val="black"/>
        </w:rPr>
        <w:t xml:space="preserve">o deliver the </w:t>
      </w:r>
      <w:r w:rsidR="00E04125">
        <w:rPr>
          <w:rFonts w:ascii="Arial" w:hAnsi="Arial" w:cs="Arial"/>
          <w:color w:val="FFFFFF"/>
          <w:szCs w:val="22"/>
          <w:highlight w:val="black"/>
        </w:rPr>
        <w:t>Services</w:t>
      </w:r>
      <w:r w:rsidR="000D38F2">
        <w:rPr>
          <w:rFonts w:ascii="Arial" w:hAnsi="Arial" w:cs="Arial"/>
          <w:color w:val="FFFFFF"/>
          <w:szCs w:val="22"/>
          <w:highlight w:val="black"/>
        </w:rPr>
        <w:t xml:space="preserve">. Ensure this responds to the requirements of this project, </w:t>
      </w:r>
      <w:r w:rsidR="005F2248" w:rsidRPr="0086436F">
        <w:rPr>
          <w:rFonts w:ascii="Arial" w:hAnsi="Arial" w:cs="Arial"/>
          <w:color w:val="FFFFFF"/>
          <w:szCs w:val="22"/>
          <w:highlight w:val="black"/>
        </w:rPr>
        <w:t xml:space="preserve">identified in Schedule 1 “the </w:t>
      </w:r>
      <w:r w:rsidR="00311825">
        <w:rPr>
          <w:rFonts w:ascii="Arial" w:hAnsi="Arial" w:cs="Arial"/>
          <w:color w:val="FFFFFF"/>
          <w:szCs w:val="22"/>
          <w:highlight w:val="black"/>
          <w:lang w:val="en-US"/>
        </w:rPr>
        <w:t>Services</w:t>
      </w:r>
      <w:r w:rsidR="005F2248" w:rsidRPr="0086436F">
        <w:rPr>
          <w:rFonts w:ascii="Arial" w:hAnsi="Arial" w:cs="Arial"/>
          <w:color w:val="FFFFFF"/>
          <w:szCs w:val="22"/>
          <w:highlight w:val="black"/>
        </w:rPr>
        <w:t xml:space="preserve">”. </w:t>
      </w:r>
    </w:p>
    <w:p w14:paraId="7C214D8A" w14:textId="77777777" w:rsidR="00EF7FFE" w:rsidRPr="0086436F" w:rsidRDefault="00EF7FFE">
      <w:pPr>
        <w:pStyle w:val="Indent2"/>
        <w:spacing w:before="120" w:after="0"/>
        <w:ind w:left="0"/>
        <w:rPr>
          <w:rFonts w:ascii="Arial" w:hAnsi="Arial" w:cs="Arial"/>
          <w:szCs w:val="22"/>
        </w:rPr>
      </w:pPr>
    </w:p>
    <w:p w14:paraId="24A89FB2" w14:textId="77777777" w:rsidR="003E3ADC" w:rsidRPr="0086436F" w:rsidRDefault="009A3748">
      <w:pPr>
        <w:pStyle w:val="Heading2"/>
        <w:rPr>
          <w:rFonts w:ascii="Arial" w:hAnsi="Arial" w:cs="Arial"/>
          <w:i/>
          <w:sz w:val="22"/>
          <w:szCs w:val="22"/>
        </w:rPr>
      </w:pPr>
      <w:r w:rsidRPr="0086436F">
        <w:rPr>
          <w:rFonts w:ascii="Arial" w:hAnsi="Arial" w:cs="Arial"/>
          <w:i/>
          <w:sz w:val="22"/>
          <w:szCs w:val="22"/>
        </w:rPr>
        <w:t>Specified Personnel</w:t>
      </w:r>
    </w:p>
    <w:p w14:paraId="74032D2D" w14:textId="77777777" w:rsidR="000D38F2" w:rsidRDefault="009A3748" w:rsidP="00DE0F9C">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s:</w:t>
      </w:r>
      <w:r w:rsidR="005F2248" w:rsidRPr="0086436F">
        <w:rPr>
          <w:rFonts w:ascii="Arial" w:hAnsi="Arial" w:cs="Arial"/>
          <w:color w:val="FFFFFF"/>
          <w:szCs w:val="22"/>
          <w:highlight w:val="black"/>
        </w:rPr>
        <w:t xml:space="preserve"> </w:t>
      </w:r>
    </w:p>
    <w:p w14:paraId="38E91C6C" w14:textId="77777777" w:rsidR="00EF7FFE" w:rsidRPr="0086436F" w:rsidRDefault="005F2248" w:rsidP="000D38F2">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List who will do what.</w:t>
      </w:r>
      <w:r w:rsidR="009A3748" w:rsidRPr="0086436F">
        <w:rPr>
          <w:rFonts w:ascii="Arial" w:hAnsi="Arial" w:cs="Arial"/>
          <w:color w:val="FFFFFF"/>
          <w:szCs w:val="22"/>
          <w:highlight w:val="black"/>
        </w:rPr>
        <w:t xml:space="preserve"> </w:t>
      </w:r>
      <w:r w:rsidR="00AD1E74" w:rsidRPr="0086436F">
        <w:rPr>
          <w:rFonts w:ascii="Arial" w:hAnsi="Arial" w:cs="Arial"/>
          <w:color w:val="FFFFFF"/>
          <w:szCs w:val="22"/>
          <w:highlight w:val="black"/>
        </w:rPr>
        <w:t xml:space="preserve">Attach </w:t>
      </w:r>
      <w:r w:rsidR="00AB6A55" w:rsidRPr="0086436F">
        <w:rPr>
          <w:rFonts w:ascii="Arial" w:hAnsi="Arial" w:cs="Arial"/>
          <w:color w:val="FFFFFF"/>
          <w:szCs w:val="22"/>
          <w:highlight w:val="black"/>
        </w:rPr>
        <w:t>CV</w:t>
      </w:r>
      <w:r w:rsidR="00AD1E74" w:rsidRPr="0086436F">
        <w:rPr>
          <w:rFonts w:ascii="Arial" w:hAnsi="Arial" w:cs="Arial"/>
          <w:color w:val="FFFFFF"/>
          <w:szCs w:val="22"/>
          <w:highlight w:val="black"/>
        </w:rPr>
        <w:t xml:space="preserve">s where appropriate.  </w:t>
      </w:r>
      <w:r w:rsidR="00727EC3" w:rsidRPr="0086436F">
        <w:rPr>
          <w:rFonts w:ascii="Arial" w:hAnsi="Arial" w:cs="Arial"/>
          <w:color w:val="FFFFFF"/>
          <w:szCs w:val="22"/>
          <w:highlight w:val="black"/>
        </w:rPr>
        <w:t xml:space="preserve">Note that </w:t>
      </w:r>
      <w:r w:rsidR="001470CA" w:rsidRPr="0086436F">
        <w:rPr>
          <w:rFonts w:ascii="Arial" w:hAnsi="Arial" w:cs="Arial"/>
          <w:color w:val="FFFFFF"/>
          <w:szCs w:val="22"/>
          <w:highlight w:val="black"/>
        </w:rPr>
        <w:t xml:space="preserve">any </w:t>
      </w:r>
      <w:r w:rsidR="00727EC3" w:rsidRPr="0086436F">
        <w:rPr>
          <w:rFonts w:ascii="Arial" w:hAnsi="Arial" w:cs="Arial"/>
          <w:color w:val="FFFFFF"/>
          <w:szCs w:val="22"/>
          <w:highlight w:val="black"/>
        </w:rPr>
        <w:t>fees shown in this table form part of the pr</w:t>
      </w:r>
      <w:r w:rsidR="001A1276" w:rsidRPr="0086436F">
        <w:rPr>
          <w:rFonts w:ascii="Arial" w:hAnsi="Arial" w:cs="Arial"/>
          <w:color w:val="FFFFFF"/>
          <w:szCs w:val="22"/>
          <w:highlight w:val="black"/>
        </w:rPr>
        <w:t>i</w:t>
      </w:r>
      <w:r w:rsidR="00727EC3" w:rsidRPr="0086436F">
        <w:rPr>
          <w:rFonts w:ascii="Arial" w:hAnsi="Arial" w:cs="Arial"/>
          <w:color w:val="FFFFFF"/>
          <w:szCs w:val="22"/>
          <w:highlight w:val="black"/>
        </w:rPr>
        <w:t xml:space="preserve">cing </w:t>
      </w:r>
      <w:proofErr w:type="spellStart"/>
      <w:r w:rsidR="007C04BB">
        <w:rPr>
          <w:rFonts w:ascii="Arial" w:hAnsi="Arial" w:cs="Arial"/>
          <w:color w:val="FFFFFF"/>
          <w:szCs w:val="22"/>
          <w:highlight w:val="black"/>
        </w:rPr>
        <w:t>itemised</w:t>
      </w:r>
      <w:proofErr w:type="spellEnd"/>
      <w:r w:rsidR="007C04BB">
        <w:rPr>
          <w:rFonts w:ascii="Arial" w:hAnsi="Arial" w:cs="Arial"/>
          <w:color w:val="FFFFFF"/>
          <w:szCs w:val="22"/>
          <w:highlight w:val="black"/>
        </w:rPr>
        <w:t xml:space="preserve"> budget </w:t>
      </w:r>
      <w:r w:rsidR="00727EC3" w:rsidRPr="0086436F">
        <w:rPr>
          <w:rFonts w:ascii="Arial" w:hAnsi="Arial" w:cs="Arial"/>
          <w:color w:val="FFFFFF"/>
          <w:szCs w:val="22"/>
          <w:highlight w:val="black"/>
        </w:rPr>
        <w:t xml:space="preserve">below – they are not additional. </w:t>
      </w:r>
      <w:r w:rsidR="007C04BB" w:rsidRPr="0086436F">
        <w:rPr>
          <w:rFonts w:ascii="Arial" w:hAnsi="Arial" w:cs="Arial"/>
          <w:color w:val="FFFFFF"/>
          <w:szCs w:val="22"/>
          <w:highlight w:val="black"/>
        </w:rPr>
        <w:t>If no Specified Personnel insert “Not applicable”.</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520"/>
        <w:gridCol w:w="1440"/>
        <w:gridCol w:w="1440"/>
        <w:gridCol w:w="1440"/>
      </w:tblGrid>
      <w:tr w:rsidR="006F5249" w:rsidRPr="0086436F" w14:paraId="648518F2" w14:textId="77777777" w:rsidTr="00295976">
        <w:tc>
          <w:tcPr>
            <w:tcW w:w="1800" w:type="dxa"/>
            <w:tcBorders>
              <w:top w:val="single" w:sz="4" w:space="0" w:color="000000"/>
              <w:left w:val="single" w:sz="4" w:space="0" w:color="000000"/>
              <w:bottom w:val="single" w:sz="4" w:space="0" w:color="000000"/>
              <w:right w:val="single" w:sz="4" w:space="0" w:color="000000"/>
            </w:tcBorders>
            <w:shd w:val="pct10" w:color="auto" w:fill="FFFFFF"/>
          </w:tcPr>
          <w:p w14:paraId="61F4257D" w14:textId="77777777" w:rsidR="006F5249" w:rsidRPr="008239FF" w:rsidRDefault="006F5249"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lastRenderedPageBreak/>
              <w:t>Name</w:t>
            </w:r>
          </w:p>
        </w:tc>
        <w:tc>
          <w:tcPr>
            <w:tcW w:w="2520" w:type="dxa"/>
            <w:tcBorders>
              <w:top w:val="single" w:sz="4" w:space="0" w:color="000000"/>
              <w:left w:val="single" w:sz="4" w:space="0" w:color="000000"/>
              <w:bottom w:val="single" w:sz="4" w:space="0" w:color="000000"/>
              <w:right w:val="single" w:sz="4" w:space="0" w:color="000000"/>
            </w:tcBorders>
            <w:shd w:val="pct10" w:color="auto" w:fill="FFFFFF"/>
          </w:tcPr>
          <w:p w14:paraId="6E4F0679" w14:textId="77777777" w:rsidR="006F5249" w:rsidRPr="008239FF" w:rsidRDefault="006F5249"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Position/Role</w:t>
            </w:r>
          </w:p>
        </w:tc>
        <w:tc>
          <w:tcPr>
            <w:tcW w:w="1440" w:type="dxa"/>
            <w:tcBorders>
              <w:top w:val="single" w:sz="4" w:space="0" w:color="000000"/>
              <w:left w:val="single" w:sz="4" w:space="0" w:color="000000"/>
              <w:bottom w:val="single" w:sz="4" w:space="0" w:color="000000"/>
              <w:right w:val="single" w:sz="4" w:space="0" w:color="000000"/>
            </w:tcBorders>
            <w:shd w:val="pct10" w:color="auto" w:fill="FFFFFF"/>
          </w:tcPr>
          <w:p w14:paraId="68B83688" w14:textId="77777777" w:rsidR="006F5249" w:rsidRPr="008239FF" w:rsidRDefault="006F5249" w:rsidP="000D38F2">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Rate</w:t>
            </w:r>
            <w:r w:rsidRPr="008239FF">
              <w:rPr>
                <w:rFonts w:ascii="Arial" w:hAnsi="Arial" w:cs="Arial"/>
                <w:b/>
                <w:sz w:val="22"/>
                <w:szCs w:val="22"/>
                <w:lang w:val="en-AU" w:eastAsia="en-US"/>
              </w:rPr>
              <w:br/>
              <w:t>($USD,  inclusive</w:t>
            </w:r>
            <w:r w:rsidR="000D38F2" w:rsidRPr="008239FF">
              <w:rPr>
                <w:rFonts w:ascii="Arial" w:hAnsi="Arial" w:cs="Arial"/>
                <w:b/>
                <w:sz w:val="22"/>
                <w:szCs w:val="22"/>
                <w:lang w:val="en-AU" w:eastAsia="en-US"/>
              </w:rPr>
              <w:t xml:space="preserve"> of taxes</w:t>
            </w:r>
            <w:r w:rsidRPr="008239FF">
              <w:rPr>
                <w:rFonts w:ascii="Arial" w:hAnsi="Arial" w:cs="Arial"/>
                <w:b/>
                <w:sz w:val="22"/>
                <w:szCs w:val="22"/>
                <w:lang w:val="en-AU" w:eastAsia="en-US"/>
              </w:rPr>
              <w:t>)</w:t>
            </w:r>
          </w:p>
        </w:tc>
        <w:tc>
          <w:tcPr>
            <w:tcW w:w="1440" w:type="dxa"/>
            <w:tcBorders>
              <w:top w:val="single" w:sz="4" w:space="0" w:color="000000"/>
              <w:left w:val="single" w:sz="4" w:space="0" w:color="000000"/>
              <w:bottom w:val="single" w:sz="4" w:space="0" w:color="000000"/>
              <w:right w:val="single" w:sz="4" w:space="0" w:color="000000"/>
            </w:tcBorders>
            <w:shd w:val="pct10" w:color="auto" w:fill="FFFFFF"/>
          </w:tcPr>
          <w:p w14:paraId="7E10F2DE" w14:textId="77777777" w:rsidR="006F5249" w:rsidRPr="008239FF" w:rsidRDefault="006F5249"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 xml:space="preserve">Anticipated Time </w:t>
            </w:r>
          </w:p>
        </w:tc>
        <w:tc>
          <w:tcPr>
            <w:tcW w:w="1440" w:type="dxa"/>
            <w:tcBorders>
              <w:top w:val="single" w:sz="4" w:space="0" w:color="000000"/>
              <w:left w:val="single" w:sz="4" w:space="0" w:color="000000"/>
              <w:bottom w:val="single" w:sz="4" w:space="0" w:color="000000"/>
              <w:right w:val="single" w:sz="4" w:space="0" w:color="000000"/>
            </w:tcBorders>
            <w:shd w:val="pct10" w:color="auto" w:fill="FFFFFF"/>
          </w:tcPr>
          <w:p w14:paraId="6B422B54" w14:textId="77777777" w:rsidR="006F5249" w:rsidRPr="008239FF" w:rsidRDefault="006F5249" w:rsidP="000A599C">
            <w:pPr>
              <w:pStyle w:val="Indent2"/>
              <w:keepNext/>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Total for Person</w:t>
            </w:r>
          </w:p>
        </w:tc>
      </w:tr>
      <w:tr w:rsidR="006F5249" w:rsidRPr="0086436F" w14:paraId="6A58CECF" w14:textId="77777777" w:rsidTr="00295976">
        <w:tc>
          <w:tcPr>
            <w:tcW w:w="1800" w:type="dxa"/>
            <w:tcBorders>
              <w:top w:val="single" w:sz="4" w:space="0" w:color="000000"/>
            </w:tcBorders>
          </w:tcPr>
          <w:p w14:paraId="611AD740"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2520" w:type="dxa"/>
            <w:tcBorders>
              <w:top w:val="single" w:sz="4" w:space="0" w:color="000000"/>
            </w:tcBorders>
          </w:tcPr>
          <w:p w14:paraId="5DC09C32"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Borders>
              <w:top w:val="single" w:sz="4" w:space="0" w:color="000000"/>
            </w:tcBorders>
          </w:tcPr>
          <w:p w14:paraId="41352439"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Borders>
              <w:top w:val="single" w:sz="4" w:space="0" w:color="000000"/>
            </w:tcBorders>
          </w:tcPr>
          <w:p w14:paraId="2EBB746D"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Borders>
              <w:top w:val="single" w:sz="4" w:space="0" w:color="000000"/>
            </w:tcBorders>
          </w:tcPr>
          <w:p w14:paraId="686E4BA4" w14:textId="77777777" w:rsidR="006F5249" w:rsidRPr="008239FF" w:rsidRDefault="006F5249" w:rsidP="000A599C">
            <w:pPr>
              <w:pStyle w:val="Indent2"/>
              <w:spacing w:before="60" w:after="60"/>
              <w:ind w:left="0"/>
              <w:rPr>
                <w:rFonts w:ascii="Arial" w:hAnsi="Arial" w:cs="Arial"/>
                <w:sz w:val="22"/>
                <w:szCs w:val="22"/>
                <w:lang w:val="en-AU" w:eastAsia="en-US"/>
              </w:rPr>
            </w:pPr>
          </w:p>
        </w:tc>
      </w:tr>
      <w:tr w:rsidR="006F5249" w:rsidRPr="0086436F" w14:paraId="205E5598" w14:textId="77777777" w:rsidTr="00295976">
        <w:tc>
          <w:tcPr>
            <w:tcW w:w="1800" w:type="dxa"/>
          </w:tcPr>
          <w:p w14:paraId="6C02BB2E"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2520" w:type="dxa"/>
          </w:tcPr>
          <w:p w14:paraId="3FD3C7B3"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Pr>
          <w:p w14:paraId="3AA0FEC3"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Pr>
          <w:p w14:paraId="4D5A456C" w14:textId="77777777" w:rsidR="006F5249" w:rsidRPr="008239FF" w:rsidRDefault="006F5249" w:rsidP="000A599C">
            <w:pPr>
              <w:pStyle w:val="Indent2"/>
              <w:spacing w:before="60" w:after="60"/>
              <w:ind w:left="0"/>
              <w:rPr>
                <w:rFonts w:ascii="Arial" w:hAnsi="Arial" w:cs="Arial"/>
                <w:sz w:val="22"/>
                <w:szCs w:val="22"/>
                <w:lang w:val="en-AU" w:eastAsia="en-US"/>
              </w:rPr>
            </w:pPr>
          </w:p>
        </w:tc>
        <w:tc>
          <w:tcPr>
            <w:tcW w:w="1440" w:type="dxa"/>
          </w:tcPr>
          <w:p w14:paraId="1B261E1F" w14:textId="77777777" w:rsidR="006F5249" w:rsidRPr="008239FF" w:rsidRDefault="006F5249" w:rsidP="000A599C">
            <w:pPr>
              <w:pStyle w:val="Indent2"/>
              <w:spacing w:before="60" w:after="60"/>
              <w:ind w:left="0"/>
              <w:rPr>
                <w:rFonts w:ascii="Arial" w:hAnsi="Arial" w:cs="Arial"/>
                <w:sz w:val="22"/>
                <w:szCs w:val="22"/>
                <w:lang w:val="en-AU" w:eastAsia="en-US"/>
              </w:rPr>
            </w:pPr>
          </w:p>
        </w:tc>
      </w:tr>
      <w:tr w:rsidR="00AA463E" w:rsidRPr="0086436F" w14:paraId="18BAAB23" w14:textId="77777777" w:rsidTr="00295976">
        <w:tc>
          <w:tcPr>
            <w:tcW w:w="7200" w:type="dxa"/>
            <w:gridSpan w:val="4"/>
          </w:tcPr>
          <w:p w14:paraId="5E0662E3" w14:textId="77777777" w:rsidR="00AA463E" w:rsidRPr="008239FF" w:rsidRDefault="00AA463E" w:rsidP="000A599C">
            <w:pPr>
              <w:pStyle w:val="Indent2"/>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Total (inclusive of tax)</w:t>
            </w:r>
          </w:p>
        </w:tc>
        <w:tc>
          <w:tcPr>
            <w:tcW w:w="1440" w:type="dxa"/>
          </w:tcPr>
          <w:p w14:paraId="360C80EC" w14:textId="77777777" w:rsidR="00AA463E" w:rsidRPr="008239FF" w:rsidRDefault="00AA463E" w:rsidP="000A599C">
            <w:pPr>
              <w:pStyle w:val="Indent2"/>
              <w:spacing w:before="60" w:after="60"/>
              <w:ind w:left="0"/>
              <w:rPr>
                <w:rFonts w:ascii="Arial" w:hAnsi="Arial" w:cs="Arial"/>
                <w:b/>
                <w:sz w:val="22"/>
                <w:szCs w:val="22"/>
                <w:lang w:val="en-AU" w:eastAsia="en-US"/>
              </w:rPr>
            </w:pPr>
            <w:r w:rsidRPr="008239FF">
              <w:rPr>
                <w:rFonts w:ascii="Arial" w:hAnsi="Arial" w:cs="Arial"/>
                <w:b/>
                <w:sz w:val="22"/>
                <w:szCs w:val="22"/>
                <w:lang w:val="en-AU" w:eastAsia="en-US"/>
              </w:rPr>
              <w:t>$USD</w:t>
            </w:r>
          </w:p>
        </w:tc>
      </w:tr>
    </w:tbl>
    <w:p w14:paraId="4C44298B" w14:textId="77777777" w:rsidR="004B77B3" w:rsidRPr="0086436F" w:rsidRDefault="009A3748" w:rsidP="00DE0F9C">
      <w:pPr>
        <w:pStyle w:val="Heading2"/>
        <w:spacing w:after="0"/>
        <w:rPr>
          <w:rFonts w:ascii="Arial" w:hAnsi="Arial" w:cs="Arial"/>
          <w:i/>
          <w:sz w:val="22"/>
          <w:szCs w:val="22"/>
        </w:rPr>
      </w:pPr>
      <w:r w:rsidRPr="0086436F">
        <w:rPr>
          <w:rFonts w:ascii="Arial" w:hAnsi="Arial" w:cs="Arial"/>
          <w:i/>
          <w:sz w:val="22"/>
          <w:szCs w:val="22"/>
        </w:rPr>
        <w:t xml:space="preserve">Subcontractors </w:t>
      </w:r>
    </w:p>
    <w:p w14:paraId="6DFA8C70" w14:textId="77777777" w:rsidR="00205256" w:rsidRPr="0086436F" w:rsidRDefault="009A3748" w:rsidP="00DE0F9C">
      <w:pPr>
        <w:pStyle w:val="Indent2"/>
        <w:spacing w:before="60"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 xml:space="preserve">s: </w:t>
      </w:r>
    </w:p>
    <w:p w14:paraId="3FEAA7D0" w14:textId="77777777" w:rsidR="00EF7FFE" w:rsidRPr="0086436F" w:rsidRDefault="00F44688" w:rsidP="00E7119E">
      <w:pPr>
        <w:pStyle w:val="Indent2"/>
        <w:spacing w:after="0"/>
        <w:ind w:left="0"/>
        <w:rPr>
          <w:rFonts w:ascii="Arial" w:hAnsi="Arial" w:cs="Arial"/>
          <w:color w:val="FFFFFF"/>
          <w:szCs w:val="22"/>
          <w:highlight w:val="black"/>
        </w:rPr>
      </w:pPr>
      <w:r>
        <w:rPr>
          <w:rFonts w:ascii="Arial" w:hAnsi="Arial" w:cs="Arial"/>
          <w:color w:val="FFFFFF"/>
          <w:szCs w:val="22"/>
          <w:highlight w:val="black"/>
        </w:rPr>
        <w:t>Bidder</w:t>
      </w:r>
      <w:r w:rsidR="009A3748" w:rsidRPr="0086436F">
        <w:rPr>
          <w:rFonts w:ascii="Arial" w:hAnsi="Arial" w:cs="Arial"/>
          <w:color w:val="FFFFFF"/>
          <w:szCs w:val="22"/>
          <w:highlight w:val="black"/>
        </w:rPr>
        <w:t>s must provide (in the form of the table below) details of</w:t>
      </w:r>
      <w:r w:rsidR="000D38F2">
        <w:rPr>
          <w:rFonts w:ascii="Arial" w:hAnsi="Arial" w:cs="Arial"/>
          <w:color w:val="FFFFFF"/>
          <w:szCs w:val="22"/>
          <w:highlight w:val="black"/>
        </w:rPr>
        <w:t xml:space="preserve"> any</w:t>
      </w:r>
      <w:r w:rsidR="009A3748" w:rsidRPr="0086436F">
        <w:rPr>
          <w:rFonts w:ascii="Arial" w:hAnsi="Arial" w:cs="Arial"/>
          <w:color w:val="FFFFFF"/>
          <w:szCs w:val="22"/>
          <w:highlight w:val="black"/>
        </w:rPr>
        <w:t xml:space="preserve"> subcontractors</w:t>
      </w:r>
      <w:r w:rsidR="0075012A" w:rsidRPr="0086436F">
        <w:rPr>
          <w:rFonts w:ascii="Arial" w:hAnsi="Arial" w:cs="Arial"/>
          <w:color w:val="FFFFFF"/>
          <w:szCs w:val="22"/>
          <w:highlight w:val="black"/>
        </w:rPr>
        <w:t xml:space="preserve"> that</w:t>
      </w:r>
      <w:r w:rsidR="009A3748" w:rsidRPr="0086436F">
        <w:rPr>
          <w:rFonts w:ascii="Arial" w:hAnsi="Arial" w:cs="Arial"/>
          <w:color w:val="FFFFFF"/>
          <w:szCs w:val="22"/>
          <w:highlight w:val="black"/>
        </w:rPr>
        <w:t xml:space="preserve"> the </w:t>
      </w:r>
      <w:r>
        <w:rPr>
          <w:rFonts w:ascii="Arial" w:hAnsi="Arial" w:cs="Arial"/>
          <w:color w:val="FFFFFF"/>
          <w:szCs w:val="22"/>
          <w:highlight w:val="black"/>
        </w:rPr>
        <w:t>Bidder</w:t>
      </w:r>
      <w:r w:rsidR="009A3748" w:rsidRPr="0086436F">
        <w:rPr>
          <w:rFonts w:ascii="Arial" w:hAnsi="Arial" w:cs="Arial"/>
          <w:color w:val="FFFFFF"/>
          <w:szCs w:val="22"/>
          <w:highlight w:val="black"/>
        </w:rPr>
        <w:t xml:space="preserve"> proposes to engage</w:t>
      </w:r>
      <w:r w:rsidR="00ED4884" w:rsidRPr="0086436F">
        <w:rPr>
          <w:rFonts w:ascii="Arial" w:hAnsi="Arial" w:cs="Arial"/>
          <w:color w:val="FFFFFF"/>
          <w:szCs w:val="22"/>
          <w:highlight w:val="black"/>
        </w:rPr>
        <w:t xml:space="preserve"> to deliver the </w:t>
      </w:r>
      <w:r w:rsidR="00311825">
        <w:rPr>
          <w:rFonts w:ascii="Arial" w:hAnsi="Arial" w:cs="Arial"/>
          <w:color w:val="FFFFFF"/>
          <w:szCs w:val="22"/>
          <w:highlight w:val="black"/>
        </w:rPr>
        <w:t>Services</w:t>
      </w:r>
      <w:r w:rsidR="002E1626">
        <w:rPr>
          <w:rFonts w:ascii="Arial" w:hAnsi="Arial" w:cs="Arial"/>
          <w:color w:val="FFFFFF"/>
          <w:szCs w:val="22"/>
          <w:highlight w:val="black"/>
        </w:rPr>
        <w:t xml:space="preserve"> and an explanation for using subcontractors</w:t>
      </w:r>
      <w:r w:rsidR="009A3748" w:rsidRPr="0086436F">
        <w:rPr>
          <w:rFonts w:ascii="Arial" w:hAnsi="Arial" w:cs="Arial"/>
          <w:color w:val="FFFFFF"/>
          <w:szCs w:val="22"/>
          <w:highlight w:val="black"/>
        </w:rPr>
        <w:t>.</w:t>
      </w:r>
      <w:r w:rsidR="003B2A95" w:rsidRPr="0086436F">
        <w:rPr>
          <w:rFonts w:ascii="Arial" w:hAnsi="Arial" w:cs="Arial"/>
          <w:color w:val="FFFFFF"/>
          <w:szCs w:val="22"/>
          <w:highlight w:val="black"/>
        </w:rPr>
        <w:t xml:space="preserve">  If no subcontractors will be used insert </w:t>
      </w:r>
      <w:r w:rsidR="00E81F16" w:rsidRPr="0086436F">
        <w:rPr>
          <w:rFonts w:ascii="Arial" w:hAnsi="Arial" w:cs="Arial"/>
          <w:color w:val="FFFFFF"/>
          <w:szCs w:val="22"/>
          <w:highlight w:val="black"/>
        </w:rPr>
        <w:t>“</w:t>
      </w:r>
      <w:r w:rsidR="00AB6A55" w:rsidRPr="0086436F">
        <w:rPr>
          <w:rFonts w:ascii="Arial" w:hAnsi="Arial" w:cs="Arial"/>
          <w:color w:val="FFFFFF"/>
          <w:szCs w:val="22"/>
          <w:highlight w:val="black"/>
        </w:rPr>
        <w:t>N</w:t>
      </w:r>
      <w:r w:rsidR="003B2A95" w:rsidRPr="0086436F">
        <w:rPr>
          <w:rFonts w:ascii="Arial" w:hAnsi="Arial" w:cs="Arial"/>
          <w:color w:val="FFFFFF"/>
          <w:szCs w:val="22"/>
          <w:highlight w:val="black"/>
        </w:rPr>
        <w:t>ot applicable</w:t>
      </w:r>
      <w:r w:rsidR="00E81F16" w:rsidRPr="0086436F">
        <w:rPr>
          <w:rFonts w:ascii="Arial" w:hAnsi="Arial" w:cs="Arial"/>
          <w:color w:val="FFFFFF"/>
          <w:szCs w:val="22"/>
          <w:highlight w:val="black"/>
        </w:rPr>
        <w:t>”</w:t>
      </w:r>
      <w:r w:rsidR="003B2A95" w:rsidRPr="0086436F">
        <w:rPr>
          <w:rFonts w:ascii="Arial" w:hAnsi="Arial" w:cs="Arial"/>
          <w:color w:val="FFFFFF"/>
          <w:szCs w:val="22"/>
          <w:highlight w:val="black"/>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20"/>
        <w:gridCol w:w="4140"/>
        <w:gridCol w:w="1980"/>
      </w:tblGrid>
      <w:tr w:rsidR="004710F6" w:rsidRPr="0086436F" w14:paraId="2ED618A3" w14:textId="77777777" w:rsidTr="00295976">
        <w:trPr>
          <w:trHeight w:val="662"/>
        </w:trPr>
        <w:tc>
          <w:tcPr>
            <w:tcW w:w="2520" w:type="dxa"/>
            <w:shd w:val="pct10" w:color="auto" w:fill="FFFFFF"/>
          </w:tcPr>
          <w:p w14:paraId="2834AB9C" w14:textId="77777777" w:rsidR="004710F6" w:rsidRPr="008239FF" w:rsidRDefault="004710F6">
            <w:pPr>
              <w:pStyle w:val="Indent2"/>
              <w:keepNext/>
              <w:spacing w:before="60" w:after="60"/>
              <w:ind w:left="0"/>
              <w:rPr>
                <w:rFonts w:ascii="Arial" w:hAnsi="Arial" w:cs="Arial"/>
                <w:sz w:val="22"/>
                <w:szCs w:val="22"/>
                <w:lang w:val="en-AU" w:eastAsia="en-US"/>
              </w:rPr>
            </w:pPr>
            <w:r w:rsidRPr="008239FF">
              <w:rPr>
                <w:rFonts w:ascii="Arial" w:hAnsi="Arial" w:cs="Arial"/>
                <w:b/>
                <w:bCs/>
                <w:sz w:val="22"/>
                <w:szCs w:val="22"/>
                <w:lang w:val="en-AU" w:eastAsia="en-US"/>
              </w:rPr>
              <w:t>Proposed subcontractor</w:t>
            </w:r>
            <w:r w:rsidRPr="008239FF">
              <w:rPr>
                <w:rFonts w:ascii="Arial" w:hAnsi="Arial" w:cs="Arial"/>
                <w:b/>
                <w:bCs/>
                <w:sz w:val="22"/>
                <w:szCs w:val="22"/>
                <w:lang w:val="en-AU" w:eastAsia="en-US"/>
              </w:rPr>
              <w:br/>
            </w:r>
            <w:r w:rsidRPr="008239FF">
              <w:rPr>
                <w:rFonts w:ascii="Arial" w:hAnsi="Arial" w:cs="Arial"/>
                <w:sz w:val="22"/>
                <w:szCs w:val="22"/>
                <w:lang w:val="en-AU" w:eastAsia="en-US"/>
              </w:rPr>
              <w:t>(full legal name)</w:t>
            </w:r>
          </w:p>
        </w:tc>
        <w:tc>
          <w:tcPr>
            <w:tcW w:w="4140" w:type="dxa"/>
            <w:shd w:val="pct10" w:color="auto" w:fill="FFFFFF"/>
          </w:tcPr>
          <w:p w14:paraId="07A8395F" w14:textId="77777777" w:rsidR="004710F6" w:rsidRPr="008239FF" w:rsidRDefault="004710F6" w:rsidP="00311825">
            <w:pPr>
              <w:pStyle w:val="Indent2"/>
              <w:keepNext/>
              <w:spacing w:before="60" w:after="60"/>
              <w:ind w:left="0"/>
              <w:rPr>
                <w:rFonts w:ascii="Arial" w:hAnsi="Arial" w:cs="Arial"/>
                <w:b/>
                <w:bCs/>
                <w:sz w:val="22"/>
                <w:szCs w:val="22"/>
                <w:lang w:val="en-AU" w:eastAsia="en-US"/>
              </w:rPr>
            </w:pPr>
            <w:r w:rsidRPr="008239FF">
              <w:rPr>
                <w:rFonts w:ascii="Arial" w:hAnsi="Arial" w:cs="Arial"/>
                <w:b/>
                <w:bCs/>
                <w:sz w:val="22"/>
                <w:szCs w:val="22"/>
                <w:lang w:val="en-AU" w:eastAsia="en-US"/>
              </w:rPr>
              <w:t xml:space="preserve">Scope of </w:t>
            </w:r>
            <w:r w:rsidR="00311825">
              <w:rPr>
                <w:rFonts w:ascii="Arial" w:hAnsi="Arial" w:cs="Arial"/>
                <w:b/>
                <w:bCs/>
                <w:sz w:val="22"/>
                <w:szCs w:val="22"/>
                <w:lang w:val="en-AU" w:eastAsia="en-US"/>
              </w:rPr>
              <w:t>services</w:t>
            </w:r>
            <w:r w:rsidRPr="008239FF">
              <w:rPr>
                <w:rFonts w:ascii="Arial" w:hAnsi="Arial" w:cs="Arial"/>
                <w:b/>
                <w:bCs/>
                <w:sz w:val="22"/>
                <w:szCs w:val="22"/>
                <w:lang w:val="en-AU" w:eastAsia="en-US"/>
              </w:rPr>
              <w:t xml:space="preserve"> to be subcontracted and technical significance</w:t>
            </w:r>
          </w:p>
        </w:tc>
        <w:tc>
          <w:tcPr>
            <w:tcW w:w="1980" w:type="dxa"/>
            <w:shd w:val="pct10" w:color="auto" w:fill="FFFFFF"/>
          </w:tcPr>
          <w:p w14:paraId="5BAD9FBE" w14:textId="77777777" w:rsidR="004710F6" w:rsidRPr="008239FF" w:rsidRDefault="004710F6" w:rsidP="00FC3E8C">
            <w:pPr>
              <w:pStyle w:val="Indent2"/>
              <w:keepNext/>
              <w:spacing w:before="60" w:after="60"/>
              <w:ind w:left="0"/>
              <w:rPr>
                <w:rFonts w:ascii="Arial" w:hAnsi="Arial" w:cs="Arial"/>
                <w:b/>
                <w:bCs/>
                <w:sz w:val="22"/>
                <w:szCs w:val="22"/>
                <w:lang w:val="en-AU" w:eastAsia="en-US"/>
              </w:rPr>
            </w:pPr>
            <w:r w:rsidRPr="008239FF">
              <w:rPr>
                <w:rFonts w:ascii="Arial" w:hAnsi="Arial" w:cs="Arial"/>
                <w:b/>
                <w:bCs/>
                <w:sz w:val="22"/>
                <w:szCs w:val="22"/>
                <w:lang w:val="en-AU" w:eastAsia="en-US"/>
              </w:rPr>
              <w:t>Fees and associated expenses (inclusive of tax)</w:t>
            </w:r>
          </w:p>
        </w:tc>
      </w:tr>
      <w:tr w:rsidR="004710F6" w:rsidRPr="0086436F" w14:paraId="574733C6" w14:textId="77777777" w:rsidTr="00295976">
        <w:trPr>
          <w:trHeight w:hRule="exact" w:val="360"/>
        </w:trPr>
        <w:tc>
          <w:tcPr>
            <w:tcW w:w="2520" w:type="dxa"/>
          </w:tcPr>
          <w:p w14:paraId="667BEC2B" w14:textId="77777777" w:rsidR="004710F6" w:rsidRPr="008239FF" w:rsidRDefault="004710F6" w:rsidP="004B77B3">
            <w:pPr>
              <w:pStyle w:val="Indent2"/>
              <w:keepNext/>
              <w:ind w:left="0"/>
              <w:rPr>
                <w:rFonts w:ascii="Arial" w:hAnsi="Arial" w:cs="Arial"/>
                <w:sz w:val="22"/>
                <w:szCs w:val="22"/>
                <w:lang w:val="en-AU" w:eastAsia="en-US"/>
              </w:rPr>
            </w:pPr>
          </w:p>
        </w:tc>
        <w:tc>
          <w:tcPr>
            <w:tcW w:w="4140" w:type="dxa"/>
          </w:tcPr>
          <w:p w14:paraId="3B202E59" w14:textId="77777777" w:rsidR="004710F6" w:rsidRPr="008239FF" w:rsidRDefault="004710F6" w:rsidP="004B77B3">
            <w:pPr>
              <w:pStyle w:val="Indent2"/>
              <w:keepNext/>
              <w:ind w:left="0"/>
              <w:rPr>
                <w:rFonts w:ascii="Arial" w:hAnsi="Arial" w:cs="Arial"/>
                <w:sz w:val="22"/>
                <w:szCs w:val="22"/>
                <w:lang w:val="en-AU" w:eastAsia="en-US"/>
              </w:rPr>
            </w:pPr>
          </w:p>
        </w:tc>
        <w:tc>
          <w:tcPr>
            <w:tcW w:w="1980" w:type="dxa"/>
          </w:tcPr>
          <w:p w14:paraId="5C9EE86B" w14:textId="77777777" w:rsidR="004710F6" w:rsidRPr="008239FF" w:rsidRDefault="004710F6" w:rsidP="004B77B3">
            <w:pPr>
              <w:pStyle w:val="Indent2"/>
              <w:keepNext/>
              <w:ind w:left="0"/>
              <w:rPr>
                <w:rFonts w:ascii="Arial" w:hAnsi="Arial" w:cs="Arial"/>
                <w:sz w:val="22"/>
                <w:szCs w:val="22"/>
                <w:lang w:val="en-AU" w:eastAsia="en-US"/>
              </w:rPr>
            </w:pPr>
          </w:p>
        </w:tc>
      </w:tr>
      <w:tr w:rsidR="004710F6" w:rsidRPr="0086436F" w14:paraId="67633301" w14:textId="77777777" w:rsidTr="00295976">
        <w:trPr>
          <w:trHeight w:hRule="exact" w:val="360"/>
        </w:trPr>
        <w:tc>
          <w:tcPr>
            <w:tcW w:w="2520" w:type="dxa"/>
          </w:tcPr>
          <w:p w14:paraId="619A2A24" w14:textId="77777777" w:rsidR="004710F6" w:rsidRPr="008239FF" w:rsidRDefault="004710F6" w:rsidP="004B77B3">
            <w:pPr>
              <w:pStyle w:val="Indent2"/>
              <w:spacing w:before="60"/>
              <w:ind w:left="734" w:hanging="734"/>
              <w:rPr>
                <w:rFonts w:ascii="Arial" w:hAnsi="Arial" w:cs="Arial"/>
                <w:sz w:val="22"/>
                <w:szCs w:val="22"/>
                <w:lang w:val="en-AU" w:eastAsia="en-US"/>
              </w:rPr>
            </w:pPr>
          </w:p>
        </w:tc>
        <w:tc>
          <w:tcPr>
            <w:tcW w:w="4140" w:type="dxa"/>
          </w:tcPr>
          <w:p w14:paraId="724F808A" w14:textId="77777777" w:rsidR="004710F6" w:rsidRPr="008239FF" w:rsidRDefault="004710F6" w:rsidP="004B77B3">
            <w:pPr>
              <w:pStyle w:val="Indent2"/>
              <w:spacing w:before="60"/>
              <w:ind w:left="734" w:hanging="734"/>
              <w:rPr>
                <w:rFonts w:ascii="Arial" w:hAnsi="Arial" w:cs="Arial"/>
                <w:sz w:val="22"/>
                <w:szCs w:val="22"/>
                <w:lang w:val="en-AU" w:eastAsia="en-US"/>
              </w:rPr>
            </w:pPr>
          </w:p>
        </w:tc>
        <w:tc>
          <w:tcPr>
            <w:tcW w:w="1980" w:type="dxa"/>
          </w:tcPr>
          <w:p w14:paraId="6F0329B0" w14:textId="77777777" w:rsidR="004710F6" w:rsidRPr="008239FF" w:rsidRDefault="004710F6" w:rsidP="004B77B3">
            <w:pPr>
              <w:pStyle w:val="Indent2"/>
              <w:spacing w:before="60"/>
              <w:ind w:left="734" w:hanging="734"/>
              <w:rPr>
                <w:rFonts w:ascii="Arial" w:hAnsi="Arial" w:cs="Arial"/>
                <w:sz w:val="22"/>
                <w:szCs w:val="22"/>
                <w:lang w:val="en-AU" w:eastAsia="en-US"/>
              </w:rPr>
            </w:pPr>
          </w:p>
        </w:tc>
      </w:tr>
    </w:tbl>
    <w:p w14:paraId="63A8A71F" w14:textId="77777777" w:rsidR="00EF7FFE" w:rsidRPr="0086436F" w:rsidRDefault="009A3748" w:rsidP="004016F4">
      <w:pPr>
        <w:pStyle w:val="Heading1"/>
      </w:pPr>
      <w:r w:rsidRPr="0086436F">
        <w:t>Pricing</w:t>
      </w:r>
    </w:p>
    <w:p w14:paraId="58203078" w14:textId="77777777" w:rsidR="0099160A" w:rsidRPr="0086436F" w:rsidRDefault="0099160A" w:rsidP="00E7119E">
      <w:pPr>
        <w:pStyle w:val="Indent2"/>
        <w:spacing w:after="0"/>
        <w:ind w:left="0"/>
        <w:rPr>
          <w:rFonts w:ascii="Arial" w:hAnsi="Arial" w:cs="Arial"/>
          <w:color w:val="FFFFFF"/>
          <w:szCs w:val="22"/>
          <w:highlight w:val="black"/>
        </w:rPr>
      </w:pPr>
    </w:p>
    <w:p w14:paraId="65F04E1F" w14:textId="77777777" w:rsidR="00326A95" w:rsidRPr="0086436F" w:rsidRDefault="004161C7" w:rsidP="003B3A48">
      <w:pPr>
        <w:pStyle w:val="Heading2"/>
        <w:numPr>
          <w:ilvl w:val="0"/>
          <w:numId w:val="14"/>
        </w:numPr>
        <w:spacing w:after="0"/>
        <w:rPr>
          <w:rFonts w:ascii="Arial" w:hAnsi="Arial" w:cs="Arial"/>
          <w:i/>
          <w:sz w:val="22"/>
          <w:szCs w:val="22"/>
        </w:rPr>
      </w:pPr>
      <w:proofErr w:type="spellStart"/>
      <w:r>
        <w:rPr>
          <w:rFonts w:ascii="Arial" w:hAnsi="Arial" w:cs="Arial"/>
          <w:i/>
          <w:sz w:val="22"/>
          <w:szCs w:val="22"/>
        </w:rPr>
        <w:t>Ite</w:t>
      </w:r>
      <w:r w:rsidR="002E1626">
        <w:rPr>
          <w:rFonts w:ascii="Arial" w:hAnsi="Arial" w:cs="Arial"/>
          <w:i/>
          <w:sz w:val="22"/>
          <w:szCs w:val="22"/>
        </w:rPr>
        <w:t>mis</w:t>
      </w:r>
      <w:r w:rsidR="00326A95" w:rsidRPr="0086436F">
        <w:rPr>
          <w:rFonts w:ascii="Arial" w:hAnsi="Arial" w:cs="Arial"/>
          <w:i/>
          <w:sz w:val="22"/>
          <w:szCs w:val="22"/>
        </w:rPr>
        <w:t>ed</w:t>
      </w:r>
      <w:proofErr w:type="spellEnd"/>
      <w:r w:rsidR="00326A95" w:rsidRPr="0086436F">
        <w:rPr>
          <w:rFonts w:ascii="Arial" w:hAnsi="Arial" w:cs="Arial"/>
          <w:i/>
          <w:sz w:val="22"/>
          <w:szCs w:val="22"/>
        </w:rPr>
        <w:t xml:space="preserve"> budget</w:t>
      </w:r>
      <w:r w:rsidR="00D70471" w:rsidRPr="0086436F">
        <w:rPr>
          <w:rFonts w:ascii="Arial" w:hAnsi="Arial" w:cs="Arial"/>
          <w:i/>
          <w:sz w:val="22"/>
          <w:szCs w:val="22"/>
        </w:rPr>
        <w:t xml:space="preserve"> (all pricing must be inclusive of taxes)</w:t>
      </w:r>
    </w:p>
    <w:p w14:paraId="4EF1F5FE" w14:textId="77777777" w:rsidR="00EF7FFE" w:rsidRPr="0086436F" w:rsidRDefault="00DE481A" w:rsidP="00E7119E">
      <w:pPr>
        <w:pStyle w:val="Indent2"/>
        <w:spacing w:after="0"/>
        <w:ind w:left="0"/>
        <w:rPr>
          <w:rFonts w:ascii="Arial" w:hAnsi="Arial" w:cs="Arial"/>
          <w:color w:val="FFFFFF"/>
          <w:szCs w:val="22"/>
          <w:highlight w:val="black"/>
        </w:rPr>
      </w:pPr>
      <w:r w:rsidRPr="0086436F">
        <w:rPr>
          <w:rFonts w:ascii="Arial" w:hAnsi="Arial" w:cs="Arial"/>
          <w:color w:val="FFFFFF"/>
          <w:szCs w:val="22"/>
          <w:highlight w:val="black"/>
        </w:rPr>
        <w:t xml:space="preserve">Instruction to </w:t>
      </w:r>
      <w:r w:rsidR="00F44688">
        <w:rPr>
          <w:rFonts w:ascii="Arial" w:hAnsi="Arial" w:cs="Arial"/>
          <w:color w:val="FFFFFF"/>
          <w:szCs w:val="22"/>
          <w:highlight w:val="black"/>
        </w:rPr>
        <w:t>Bidder</w:t>
      </w:r>
      <w:r w:rsidRPr="0086436F">
        <w:rPr>
          <w:rFonts w:ascii="Arial" w:hAnsi="Arial" w:cs="Arial"/>
          <w:color w:val="FFFFFF"/>
          <w:szCs w:val="22"/>
          <w:highlight w:val="black"/>
        </w:rPr>
        <w:t xml:space="preserve">s: </w:t>
      </w:r>
      <w:r w:rsidR="000D38F2">
        <w:rPr>
          <w:rFonts w:ascii="Arial" w:hAnsi="Arial" w:cs="Arial"/>
          <w:color w:val="FFFFFF"/>
          <w:szCs w:val="22"/>
          <w:highlight w:val="black"/>
        </w:rPr>
        <w:br/>
      </w:r>
      <w:r w:rsidRPr="0086436F">
        <w:rPr>
          <w:rFonts w:ascii="Arial" w:hAnsi="Arial" w:cs="Arial"/>
          <w:color w:val="FFFFFF"/>
          <w:szCs w:val="22"/>
          <w:highlight w:val="black"/>
        </w:rPr>
        <w:t xml:space="preserve">Prepare a detailed </w:t>
      </w:r>
      <w:proofErr w:type="spellStart"/>
      <w:r w:rsidRPr="0086436F">
        <w:rPr>
          <w:rFonts w:ascii="Arial" w:hAnsi="Arial" w:cs="Arial"/>
          <w:color w:val="FFFFFF"/>
          <w:szCs w:val="22"/>
          <w:highlight w:val="black"/>
        </w:rPr>
        <w:t>itemi</w:t>
      </w:r>
      <w:r w:rsidR="00FD2528">
        <w:rPr>
          <w:rFonts w:ascii="Arial" w:hAnsi="Arial" w:cs="Arial"/>
          <w:color w:val="FFFFFF"/>
          <w:szCs w:val="22"/>
          <w:highlight w:val="black"/>
        </w:rPr>
        <w:t>s</w:t>
      </w:r>
      <w:r w:rsidRPr="0086436F">
        <w:rPr>
          <w:rFonts w:ascii="Arial" w:hAnsi="Arial" w:cs="Arial"/>
          <w:color w:val="FFFFFF"/>
          <w:szCs w:val="22"/>
          <w:highlight w:val="black"/>
        </w:rPr>
        <w:t>ed</w:t>
      </w:r>
      <w:proofErr w:type="spellEnd"/>
      <w:r w:rsidRPr="0086436F">
        <w:rPr>
          <w:rFonts w:ascii="Arial" w:hAnsi="Arial" w:cs="Arial"/>
          <w:color w:val="FFFFFF"/>
          <w:szCs w:val="22"/>
          <w:highlight w:val="black"/>
        </w:rPr>
        <w:t xml:space="preserve"> budget in your proposal, including specification of:</w:t>
      </w:r>
    </w:p>
    <w:p w14:paraId="3376FF58" w14:textId="77777777" w:rsidR="00FD2528" w:rsidRDefault="00DE481A" w:rsidP="008521AA">
      <w:pPr>
        <w:pStyle w:val="Indent2"/>
        <w:numPr>
          <w:ilvl w:val="0"/>
          <w:numId w:val="5"/>
        </w:numPr>
        <w:spacing w:after="0"/>
        <w:rPr>
          <w:rFonts w:ascii="Arial" w:hAnsi="Arial" w:cs="Arial"/>
          <w:color w:val="FFFFFF"/>
          <w:szCs w:val="22"/>
          <w:highlight w:val="black"/>
        </w:rPr>
      </w:pPr>
      <w:r w:rsidRPr="0086436F">
        <w:rPr>
          <w:rFonts w:ascii="Arial" w:hAnsi="Arial" w:cs="Arial"/>
          <w:color w:val="FFFFFF"/>
          <w:szCs w:val="22"/>
          <w:highlight w:val="black"/>
        </w:rPr>
        <w:t>Consultancy fees and administrative support charges, with unit cost and the number of hours/days proposed to be devoted to the project;</w:t>
      </w:r>
    </w:p>
    <w:p w14:paraId="772EA649" w14:textId="77777777" w:rsidR="00DE481A" w:rsidRPr="0086436F" w:rsidRDefault="00FD2528" w:rsidP="00FD2528">
      <w:pPr>
        <w:pStyle w:val="Indent2"/>
        <w:spacing w:after="0"/>
        <w:ind w:left="0"/>
        <w:rPr>
          <w:rFonts w:ascii="Arial" w:hAnsi="Arial" w:cs="Arial"/>
          <w:color w:val="FFFFFF"/>
          <w:szCs w:val="22"/>
          <w:highlight w:val="black"/>
        </w:rPr>
      </w:pPr>
      <w:r>
        <w:rPr>
          <w:rFonts w:ascii="Arial" w:hAnsi="Arial" w:cs="Arial"/>
          <w:color w:val="FFFFFF"/>
          <w:szCs w:val="22"/>
          <w:highlight w:val="black"/>
        </w:rPr>
        <w:t>If there are reimbursable items in your proposal (if stated in the RFP Schedule 1), refer to the Guidebook on APEC Projects that sets out guidelines for reimbursable items.</w:t>
      </w:r>
      <w:r w:rsidR="00DE481A" w:rsidRPr="0086436F">
        <w:rPr>
          <w:rFonts w:ascii="Arial" w:hAnsi="Arial" w:cs="Arial"/>
          <w:color w:val="FFFFFF"/>
          <w:szCs w:val="22"/>
          <w:highlight w:val="black"/>
        </w:rPr>
        <w:t xml:space="preserve"> </w:t>
      </w:r>
    </w:p>
    <w:p w14:paraId="53AE3E1F" w14:textId="77777777" w:rsidR="00DE481A" w:rsidRPr="0086436F" w:rsidRDefault="00DE481A" w:rsidP="00E7119E">
      <w:pPr>
        <w:pStyle w:val="Indent2"/>
        <w:spacing w:after="0"/>
        <w:ind w:left="0"/>
        <w:rPr>
          <w:rFonts w:ascii="Arial" w:hAnsi="Arial" w:cs="Arial"/>
          <w:color w:val="FFFFFF"/>
          <w:szCs w:val="22"/>
          <w:highlight w:val="black"/>
        </w:rPr>
      </w:pPr>
    </w:p>
    <w:p w14:paraId="5E9211FD" w14:textId="77777777" w:rsidR="001F08D4" w:rsidRPr="00A94F21" w:rsidRDefault="001F08D4" w:rsidP="004016F4">
      <w:pPr>
        <w:pStyle w:val="Heading1"/>
      </w:pPr>
      <w:r w:rsidRPr="00A94F21">
        <w:t>Conflict of Interest</w:t>
      </w:r>
      <w:r w:rsidR="008E655E" w:rsidRPr="00A94F21">
        <w:t xml:space="preserve">  </w:t>
      </w:r>
    </w:p>
    <w:p w14:paraId="24C8F1E0" w14:textId="77777777" w:rsidR="001F08D4" w:rsidRDefault="001F08D4" w:rsidP="008E655E">
      <w:pPr>
        <w:pStyle w:val="Indent2"/>
        <w:spacing w:after="0"/>
        <w:ind w:left="0"/>
        <w:rPr>
          <w:rFonts w:ascii="Arial" w:hAnsi="Arial" w:cs="Arial"/>
          <w:color w:val="FFFFFF"/>
          <w:szCs w:val="22"/>
          <w:highlight w:val="black"/>
        </w:rPr>
      </w:pPr>
      <w:r>
        <w:rPr>
          <w:rFonts w:ascii="Arial" w:hAnsi="Arial" w:cs="Arial"/>
          <w:color w:val="FFFFFF"/>
          <w:szCs w:val="22"/>
          <w:highlight w:val="black"/>
        </w:rPr>
        <w:t>Instruction to Bidders:</w:t>
      </w:r>
    </w:p>
    <w:p w14:paraId="4BF3E57B" w14:textId="77777777" w:rsidR="008E655E" w:rsidRPr="00F74942" w:rsidRDefault="006B7665" w:rsidP="00F47087">
      <w:pPr>
        <w:pStyle w:val="Indent2"/>
        <w:spacing w:after="0"/>
        <w:ind w:left="0"/>
        <w:rPr>
          <w:rFonts w:ascii="Arial" w:hAnsi="Arial" w:cs="Arial"/>
          <w:color w:val="FFFFFF"/>
          <w:szCs w:val="22"/>
          <w:highlight w:val="black"/>
        </w:rPr>
      </w:pPr>
      <w:r w:rsidRPr="00F74942">
        <w:rPr>
          <w:rFonts w:ascii="Arial" w:hAnsi="Arial" w:cs="Arial"/>
          <w:szCs w:val="22"/>
        </w:rPr>
        <w:t>This is a mandatory field, a response is required.</w:t>
      </w:r>
      <w:r>
        <w:rPr>
          <w:rFonts w:ascii="Arial" w:hAnsi="Arial" w:cs="Arial"/>
          <w:color w:val="FFFFFF"/>
          <w:szCs w:val="22"/>
          <w:highlight w:val="black"/>
        </w:rPr>
        <w:t xml:space="preserve"> </w:t>
      </w:r>
      <w:r w:rsidR="00F74942">
        <w:rPr>
          <w:rFonts w:ascii="Arial" w:hAnsi="Arial" w:cs="Arial"/>
          <w:color w:val="FFFFFF"/>
          <w:szCs w:val="22"/>
          <w:highlight w:val="black"/>
        </w:rPr>
        <w:t>If there is no conflict of interest then state that.</w:t>
      </w:r>
      <w:r>
        <w:rPr>
          <w:rFonts w:ascii="Arial" w:hAnsi="Arial" w:cs="Arial"/>
          <w:color w:val="FFFFFF"/>
          <w:szCs w:val="22"/>
          <w:highlight w:val="black"/>
        </w:rPr>
        <w:br/>
      </w:r>
      <w:r w:rsidR="0083454F" w:rsidRPr="00F74942">
        <w:rPr>
          <w:rFonts w:ascii="Arial" w:hAnsi="Arial" w:cs="Arial"/>
          <w:color w:val="FFFFFF"/>
          <w:szCs w:val="22"/>
          <w:highlight w:val="black"/>
        </w:rPr>
        <w:t>If a real or perceived conflict of interest</w:t>
      </w:r>
      <w:r w:rsidR="00A94F21" w:rsidRPr="00F74942">
        <w:rPr>
          <w:rFonts w:ascii="Arial" w:hAnsi="Arial" w:cs="Arial"/>
          <w:color w:val="FFFFFF"/>
          <w:szCs w:val="22"/>
          <w:highlight w:val="black"/>
        </w:rPr>
        <w:t xml:space="preserve"> exists with the submission of a </w:t>
      </w:r>
      <w:r w:rsidR="002B0192" w:rsidRPr="00F74942">
        <w:rPr>
          <w:rFonts w:ascii="Arial" w:hAnsi="Arial" w:cs="Arial"/>
          <w:color w:val="FFFFFF"/>
          <w:szCs w:val="22"/>
          <w:highlight w:val="black"/>
        </w:rPr>
        <w:t>proposal</w:t>
      </w:r>
      <w:r w:rsidR="00A94F21" w:rsidRPr="00F74942">
        <w:rPr>
          <w:rFonts w:ascii="Arial" w:hAnsi="Arial" w:cs="Arial"/>
          <w:color w:val="FFFFFF"/>
          <w:szCs w:val="22"/>
          <w:highlight w:val="black"/>
        </w:rPr>
        <w:t>, or</w:t>
      </w:r>
      <w:r w:rsidR="0083454F" w:rsidRPr="00F74942">
        <w:rPr>
          <w:rFonts w:ascii="Arial" w:hAnsi="Arial" w:cs="Arial"/>
          <w:color w:val="FFFFFF"/>
          <w:szCs w:val="22"/>
          <w:highlight w:val="black"/>
        </w:rPr>
        <w:t xml:space="preserve"> would exist if the </w:t>
      </w:r>
      <w:r w:rsidR="00F44688" w:rsidRPr="00F74942">
        <w:rPr>
          <w:rFonts w:ascii="Arial" w:hAnsi="Arial" w:cs="Arial"/>
          <w:color w:val="FFFFFF"/>
          <w:szCs w:val="22"/>
          <w:highlight w:val="black"/>
        </w:rPr>
        <w:t>Bidder</w:t>
      </w:r>
      <w:r w:rsidR="0083454F" w:rsidRPr="00F74942">
        <w:rPr>
          <w:rFonts w:ascii="Arial" w:hAnsi="Arial" w:cs="Arial"/>
          <w:color w:val="FFFFFF"/>
          <w:szCs w:val="22"/>
          <w:highlight w:val="black"/>
        </w:rPr>
        <w:t xml:space="preserve"> entered into a contract with th</w:t>
      </w:r>
      <w:r w:rsidR="009F6D90" w:rsidRPr="00F74942">
        <w:rPr>
          <w:rFonts w:ascii="Arial" w:hAnsi="Arial" w:cs="Arial"/>
          <w:color w:val="FFFFFF"/>
          <w:szCs w:val="22"/>
          <w:highlight w:val="black"/>
        </w:rPr>
        <w:t>e APEC Secretariat</w:t>
      </w:r>
      <w:r w:rsidR="0083454F" w:rsidRPr="00F74942">
        <w:rPr>
          <w:rFonts w:ascii="Arial" w:hAnsi="Arial" w:cs="Arial"/>
          <w:color w:val="FFFFFF"/>
          <w:szCs w:val="22"/>
          <w:highlight w:val="black"/>
        </w:rPr>
        <w:t xml:space="preserve"> for the </w:t>
      </w:r>
      <w:r w:rsidR="00311825">
        <w:rPr>
          <w:rFonts w:ascii="Arial" w:hAnsi="Arial" w:cs="Arial"/>
          <w:color w:val="FFFFFF"/>
          <w:szCs w:val="22"/>
          <w:highlight w:val="black"/>
        </w:rPr>
        <w:t>Services</w:t>
      </w:r>
      <w:r w:rsidR="0083454F" w:rsidRPr="00F74942">
        <w:rPr>
          <w:rFonts w:ascii="Arial" w:hAnsi="Arial" w:cs="Arial"/>
          <w:color w:val="FFFFFF"/>
          <w:szCs w:val="22"/>
          <w:highlight w:val="black"/>
        </w:rPr>
        <w:t xml:space="preserve"> in this </w:t>
      </w:r>
      <w:r w:rsidR="002F78D5" w:rsidRPr="00F74942">
        <w:rPr>
          <w:rFonts w:ascii="Arial" w:hAnsi="Arial" w:cs="Arial"/>
          <w:color w:val="FFFFFF"/>
          <w:szCs w:val="22"/>
          <w:highlight w:val="black"/>
        </w:rPr>
        <w:t>proposal</w:t>
      </w:r>
      <w:r w:rsidR="0083454F" w:rsidRPr="00F74942">
        <w:rPr>
          <w:rFonts w:ascii="Arial" w:hAnsi="Arial" w:cs="Arial"/>
          <w:color w:val="FFFFFF"/>
          <w:szCs w:val="22"/>
          <w:highlight w:val="black"/>
        </w:rPr>
        <w:t xml:space="preserve">, full </w:t>
      </w:r>
      <w:r w:rsidR="00A94F21" w:rsidRPr="00F74942">
        <w:rPr>
          <w:rFonts w:ascii="Arial" w:hAnsi="Arial" w:cs="Arial"/>
          <w:color w:val="FFFFFF"/>
          <w:szCs w:val="22"/>
          <w:highlight w:val="black"/>
        </w:rPr>
        <w:t>details should be included here. Detail a plan to manage the conflict of interest.</w:t>
      </w:r>
    </w:p>
    <w:p w14:paraId="66B787FB" w14:textId="77777777" w:rsidR="007C04BB" w:rsidRDefault="007C04BB" w:rsidP="008A2632">
      <w:pPr>
        <w:pStyle w:val="Heading1"/>
      </w:pPr>
    </w:p>
    <w:p w14:paraId="29E8A265" w14:textId="77777777" w:rsidR="008A2632" w:rsidRPr="008A2632" w:rsidRDefault="008A2632" w:rsidP="008A2632">
      <w:pPr>
        <w:pStyle w:val="Heading1"/>
      </w:pPr>
      <w:r w:rsidRPr="008A2632">
        <w:t>Standards and Best Practice</w:t>
      </w:r>
    </w:p>
    <w:p w14:paraId="5CAAB9FB" w14:textId="77777777" w:rsidR="008A2632" w:rsidRPr="008A2632" w:rsidRDefault="008A2632" w:rsidP="00F47087">
      <w:pPr>
        <w:pStyle w:val="Indent2"/>
        <w:spacing w:after="0"/>
        <w:ind w:left="0"/>
        <w:rPr>
          <w:rFonts w:ascii="Arial" w:hAnsi="Arial" w:cs="Arial"/>
          <w:color w:val="FFFFFF"/>
          <w:szCs w:val="22"/>
          <w:highlight w:val="black"/>
        </w:rPr>
      </w:pPr>
      <w:r w:rsidRPr="008A2632">
        <w:rPr>
          <w:rFonts w:ascii="Arial" w:hAnsi="Arial" w:cs="Arial"/>
          <w:color w:val="FFFFFF"/>
          <w:szCs w:val="22"/>
          <w:highlight w:val="black"/>
        </w:rPr>
        <w:t>Instruction to Bidders;</w:t>
      </w:r>
    </w:p>
    <w:p w14:paraId="1CADC25B" w14:textId="77777777" w:rsidR="008A2632" w:rsidRPr="008A2632" w:rsidRDefault="008A2632" w:rsidP="00F47087">
      <w:pPr>
        <w:pStyle w:val="Indent2"/>
        <w:spacing w:after="0"/>
        <w:ind w:left="0"/>
        <w:rPr>
          <w:rFonts w:ascii="Arial" w:hAnsi="Arial" w:cs="Arial"/>
          <w:color w:val="FFFFFF"/>
          <w:szCs w:val="22"/>
          <w:highlight w:val="black"/>
        </w:rPr>
      </w:pPr>
      <w:r w:rsidRPr="008A2632">
        <w:rPr>
          <w:rFonts w:ascii="Arial" w:hAnsi="Arial" w:cs="Arial"/>
          <w:color w:val="FFFFFF"/>
          <w:szCs w:val="22"/>
          <w:highlight w:val="black"/>
        </w:rPr>
        <w:t>If there was a requirement in Schedule 1, you must respond here.</w:t>
      </w:r>
    </w:p>
    <w:p w14:paraId="5105CD50" w14:textId="77777777" w:rsidR="005C5306" w:rsidRPr="008521AA" w:rsidRDefault="009A3748">
      <w:pPr>
        <w:spacing w:before="0"/>
        <w:rPr>
          <w:rFonts w:eastAsia="Times New Roman" w:cs="Arial"/>
          <w:color w:val="FFFFFF"/>
        </w:rPr>
      </w:pPr>
      <w:r w:rsidRPr="0086436F">
        <w:rPr>
          <w:rFonts w:eastAsia="Times New Roman" w:cs="Arial"/>
        </w:rPr>
        <w:br w:type="page"/>
      </w:r>
      <w:r w:rsidR="005C5306" w:rsidRPr="008521AA">
        <w:rPr>
          <w:i/>
          <w:color w:val="FFFFFF"/>
          <w:highlight w:val="black"/>
        </w:rPr>
        <w:lastRenderedPageBreak/>
        <w:t>Bidders must complete and sign a Declaration in the form presented below.</w:t>
      </w:r>
    </w:p>
    <w:p w14:paraId="66A24F00" w14:textId="77777777" w:rsidR="00B25F33" w:rsidRPr="0086436F" w:rsidRDefault="009A3748">
      <w:pPr>
        <w:spacing w:before="0"/>
        <w:rPr>
          <w:rFonts w:cs="Arial"/>
        </w:rPr>
      </w:pPr>
      <w:r w:rsidRPr="0086436F">
        <w:rPr>
          <w:rFonts w:eastAsia="Times New Roman" w:cs="Arial"/>
          <w:b/>
          <w:bCs/>
          <w:color w:val="000000"/>
          <w:u w:val="single"/>
        </w:rPr>
        <w:t xml:space="preserve">Declaration by </w:t>
      </w:r>
      <w:r w:rsidR="00C443A6">
        <w:rPr>
          <w:rFonts w:eastAsia="Times New Roman" w:cs="Arial"/>
          <w:b/>
          <w:bCs/>
          <w:color w:val="000000"/>
          <w:u w:val="single"/>
        </w:rPr>
        <w:t>Bidder</w:t>
      </w:r>
    </w:p>
    <w:p w14:paraId="7BBDA423" w14:textId="77777777" w:rsidR="00B25F33" w:rsidRPr="0086436F" w:rsidRDefault="004B0CCA">
      <w:pPr>
        <w:spacing w:after="0"/>
        <w:rPr>
          <w:rFonts w:cs="Arial"/>
        </w:rPr>
      </w:pPr>
      <w:r w:rsidRPr="0086436F">
        <w:rPr>
          <w:rFonts w:cs="Arial"/>
        </w:rPr>
        <w:t xml:space="preserve">The </w:t>
      </w:r>
      <w:r w:rsidR="00C443A6">
        <w:rPr>
          <w:rFonts w:cs="Arial"/>
        </w:rPr>
        <w:t>Bidder</w:t>
      </w:r>
      <w:r w:rsidR="00B637A5" w:rsidRPr="0086436F">
        <w:rPr>
          <w:rFonts w:cs="Arial"/>
        </w:rPr>
        <w:t xml:space="preserve"> proposes</w:t>
      </w:r>
      <w:r w:rsidRPr="0086436F">
        <w:rPr>
          <w:rFonts w:cs="Arial"/>
        </w:rPr>
        <w:t xml:space="preserve"> to provide the </w:t>
      </w:r>
      <w:r w:rsidR="00311825">
        <w:rPr>
          <w:rFonts w:cs="Arial"/>
        </w:rPr>
        <w:t>Services</w:t>
      </w:r>
      <w:r w:rsidRPr="0086436F">
        <w:rPr>
          <w:rFonts w:cs="Arial"/>
        </w:rPr>
        <w:t xml:space="preserve"> described in </w:t>
      </w:r>
      <w:r w:rsidRPr="0086436F">
        <w:rPr>
          <w:rFonts w:cs="Arial"/>
          <w:i/>
        </w:rPr>
        <w:t xml:space="preserve">Schedule 1 </w:t>
      </w:r>
      <w:r w:rsidRPr="0086436F">
        <w:rPr>
          <w:rFonts w:cs="Arial"/>
        </w:rPr>
        <w:t xml:space="preserve">to the </w:t>
      </w:r>
      <w:r w:rsidR="002F78D5" w:rsidRPr="0086436F">
        <w:rPr>
          <w:rFonts w:cs="Arial"/>
        </w:rPr>
        <w:t>RFP</w:t>
      </w:r>
      <w:r w:rsidRPr="0086436F">
        <w:rPr>
          <w:rFonts w:cs="Arial"/>
        </w:rPr>
        <w:t xml:space="preserve"> </w:t>
      </w:r>
      <w:r w:rsidRPr="0086436F">
        <w:rPr>
          <w:rFonts w:cs="Arial"/>
          <w:i/>
        </w:rPr>
        <w:t xml:space="preserve">(Statement of Requirement) </w:t>
      </w:r>
      <w:r w:rsidRPr="0086436F">
        <w:rPr>
          <w:rFonts w:cs="Arial"/>
        </w:rPr>
        <w:t>on the following terms</w:t>
      </w:r>
      <w:r w:rsidR="0066735B" w:rsidRPr="0086436F">
        <w:rPr>
          <w:rFonts w:cs="Arial"/>
        </w:rPr>
        <w:t>:</w:t>
      </w:r>
    </w:p>
    <w:p w14:paraId="354EDD8F" w14:textId="77777777" w:rsidR="00B25F33" w:rsidRDefault="004B0CCA" w:rsidP="008521AA">
      <w:pPr>
        <w:pStyle w:val="ListParagraph"/>
        <w:numPr>
          <w:ilvl w:val="0"/>
          <w:numId w:val="4"/>
        </w:numPr>
        <w:spacing w:before="0"/>
        <w:rPr>
          <w:rFonts w:cs="Arial"/>
        </w:rPr>
      </w:pPr>
      <w:r w:rsidRPr="0086436F">
        <w:rPr>
          <w:rFonts w:cs="Arial"/>
        </w:rPr>
        <w:t xml:space="preserve">the </w:t>
      </w:r>
      <w:r w:rsidR="00A94F21">
        <w:rPr>
          <w:rFonts w:cs="Arial"/>
        </w:rPr>
        <w:t xml:space="preserve">RFP Schedule 1 - </w:t>
      </w:r>
      <w:r w:rsidRPr="0086436F">
        <w:rPr>
          <w:rFonts w:cs="Arial"/>
        </w:rPr>
        <w:t>Statement of Requirement</w:t>
      </w:r>
      <w:r w:rsidR="00C443A6">
        <w:rPr>
          <w:rFonts w:cs="Arial"/>
        </w:rPr>
        <w:t>;</w:t>
      </w:r>
    </w:p>
    <w:p w14:paraId="2D9680C1" w14:textId="77777777" w:rsidR="00C443A6" w:rsidRPr="0086436F" w:rsidRDefault="00C443A6" w:rsidP="008521AA">
      <w:pPr>
        <w:pStyle w:val="ListParagraph"/>
        <w:numPr>
          <w:ilvl w:val="0"/>
          <w:numId w:val="4"/>
        </w:numPr>
        <w:spacing w:before="0"/>
        <w:rPr>
          <w:rFonts w:cs="Arial"/>
        </w:rPr>
      </w:pPr>
      <w:r>
        <w:rPr>
          <w:rFonts w:cs="Arial"/>
        </w:rPr>
        <w:t>t</w:t>
      </w:r>
      <w:r w:rsidR="00F44688">
        <w:rPr>
          <w:rFonts w:cs="Arial"/>
        </w:rPr>
        <w:t>he proposal</w:t>
      </w:r>
      <w:r w:rsidR="00A94F21">
        <w:rPr>
          <w:rFonts w:cs="Arial"/>
        </w:rPr>
        <w:t xml:space="preserve"> is</w:t>
      </w:r>
      <w:r w:rsidR="00F44688">
        <w:rPr>
          <w:rFonts w:cs="Arial"/>
        </w:rPr>
        <w:t xml:space="preserve"> submitted according to </w:t>
      </w:r>
      <w:r>
        <w:rPr>
          <w:rFonts w:cs="Arial"/>
        </w:rPr>
        <w:t xml:space="preserve">Schedule 2 – </w:t>
      </w:r>
      <w:r w:rsidR="00264C2C">
        <w:rPr>
          <w:rFonts w:cs="Arial"/>
        </w:rPr>
        <w:t>Proposal Template</w:t>
      </w:r>
      <w:r>
        <w:rPr>
          <w:rFonts w:cs="Arial"/>
        </w:rPr>
        <w:t>;</w:t>
      </w:r>
    </w:p>
    <w:p w14:paraId="01D642BC" w14:textId="77777777" w:rsidR="00C443A6" w:rsidRDefault="00C443A6" w:rsidP="008521AA">
      <w:pPr>
        <w:pStyle w:val="ListParagraph"/>
        <w:numPr>
          <w:ilvl w:val="0"/>
          <w:numId w:val="4"/>
        </w:numPr>
        <w:rPr>
          <w:rFonts w:cs="Arial"/>
        </w:rPr>
      </w:pPr>
      <w:r>
        <w:rPr>
          <w:rFonts w:cs="Arial"/>
        </w:rPr>
        <w:t>the RFP Schedule 3 – Special Conditions of Proposal;</w:t>
      </w:r>
    </w:p>
    <w:p w14:paraId="13CAD8E0" w14:textId="77777777" w:rsidR="00E66602" w:rsidRPr="00C443A6" w:rsidRDefault="00C443A6" w:rsidP="008521AA">
      <w:pPr>
        <w:pStyle w:val="ListParagraph"/>
        <w:numPr>
          <w:ilvl w:val="0"/>
          <w:numId w:val="4"/>
        </w:numPr>
        <w:rPr>
          <w:rFonts w:cs="Arial"/>
        </w:rPr>
      </w:pPr>
      <w:r>
        <w:rPr>
          <w:rFonts w:cs="Arial"/>
        </w:rPr>
        <w:t>t</w:t>
      </w:r>
      <w:r w:rsidR="004B0CCA" w:rsidRPr="0086436F">
        <w:rPr>
          <w:rFonts w:cs="Arial"/>
        </w:rPr>
        <w:t>he</w:t>
      </w:r>
      <w:r w:rsidR="00B637A5" w:rsidRPr="0086436F">
        <w:rPr>
          <w:rFonts w:cs="Arial"/>
        </w:rPr>
        <w:t xml:space="preserve"> </w:t>
      </w:r>
      <w:r>
        <w:rPr>
          <w:rFonts w:cs="Arial"/>
        </w:rPr>
        <w:t xml:space="preserve">RFP Schedule 4 - </w:t>
      </w:r>
      <w:r w:rsidRPr="00A94F21">
        <w:rPr>
          <w:rFonts w:cs="Arial"/>
        </w:rPr>
        <w:t xml:space="preserve">Standard </w:t>
      </w:r>
      <w:r w:rsidR="00B637A5" w:rsidRPr="00A94F21">
        <w:rPr>
          <w:rFonts w:cs="Arial"/>
        </w:rPr>
        <w:t>Conditions of</w:t>
      </w:r>
      <w:r w:rsidRPr="00A94F21">
        <w:rPr>
          <w:rFonts w:cs="Arial"/>
        </w:rPr>
        <w:t xml:space="preserve"> Request for</w:t>
      </w:r>
      <w:r w:rsidR="00B637A5" w:rsidRPr="00A94F21">
        <w:rPr>
          <w:rFonts w:cs="Arial"/>
        </w:rPr>
        <w:t xml:space="preserve"> Proposal</w:t>
      </w:r>
      <w:r w:rsidR="004B0CCA" w:rsidRPr="0086436F">
        <w:rPr>
          <w:rFonts w:cs="Arial"/>
        </w:rPr>
        <w:t xml:space="preserve">; </w:t>
      </w:r>
      <w:r w:rsidR="004B0CCA" w:rsidRPr="00F44688">
        <w:rPr>
          <w:rFonts w:cs="Arial"/>
        </w:rPr>
        <w:t>and</w:t>
      </w:r>
    </w:p>
    <w:p w14:paraId="67EED427" w14:textId="77777777" w:rsidR="00EF7FFE" w:rsidRPr="0086436F" w:rsidRDefault="00C443A6" w:rsidP="008521AA">
      <w:pPr>
        <w:pStyle w:val="ListParagraph"/>
        <w:numPr>
          <w:ilvl w:val="0"/>
          <w:numId w:val="4"/>
        </w:numPr>
        <w:rPr>
          <w:rFonts w:cs="Arial"/>
        </w:rPr>
      </w:pPr>
      <w:r>
        <w:rPr>
          <w:rFonts w:cs="Arial"/>
        </w:rPr>
        <w:t>the APEC Standard Contract Conditions described at RFP Schedule 6</w:t>
      </w:r>
      <w:r w:rsidR="004B0CCA" w:rsidRPr="0086436F">
        <w:rPr>
          <w:rFonts w:cs="Arial"/>
        </w:rPr>
        <w:t>.</w:t>
      </w:r>
    </w:p>
    <w:p w14:paraId="504DD7A6" w14:textId="77777777" w:rsidR="00E66602" w:rsidRPr="0086436F" w:rsidRDefault="004B0CCA" w:rsidP="00F27A15">
      <w:pPr>
        <w:keepLines w:val="0"/>
        <w:rPr>
          <w:rFonts w:cs="Arial"/>
        </w:rPr>
      </w:pPr>
      <w:r w:rsidRPr="0086436F">
        <w:rPr>
          <w:rFonts w:cs="Arial"/>
        </w:rPr>
        <w:t xml:space="preserve">These documents collectively comprise the </w:t>
      </w:r>
      <w:r w:rsidR="00F44688">
        <w:rPr>
          <w:rFonts w:cs="Arial"/>
        </w:rPr>
        <w:t>Bidder</w:t>
      </w:r>
      <w:r w:rsidRPr="0086436F">
        <w:rPr>
          <w:rFonts w:cs="Arial"/>
        </w:rPr>
        <w:t>’s “</w:t>
      </w:r>
      <w:r w:rsidR="002F78D5" w:rsidRPr="0086436F">
        <w:rPr>
          <w:rFonts w:cs="Arial"/>
          <w:b/>
        </w:rPr>
        <w:t>Proposal</w:t>
      </w:r>
      <w:r w:rsidRPr="0086436F">
        <w:rPr>
          <w:rFonts w:cs="Arial"/>
        </w:rPr>
        <w:t>”.</w:t>
      </w:r>
    </w:p>
    <w:p w14:paraId="5556E255" w14:textId="77777777" w:rsidR="00B25F33" w:rsidRPr="0086436F" w:rsidRDefault="004B0CCA">
      <w:pPr>
        <w:pStyle w:val="Heading2"/>
        <w:spacing w:after="0"/>
        <w:rPr>
          <w:rFonts w:ascii="Arial" w:hAnsi="Arial" w:cs="Arial"/>
          <w:sz w:val="22"/>
          <w:szCs w:val="22"/>
        </w:rPr>
      </w:pPr>
      <w:r w:rsidRPr="0086436F">
        <w:rPr>
          <w:rFonts w:ascii="Arial" w:hAnsi="Arial" w:cs="Arial"/>
          <w:sz w:val="22"/>
          <w:szCs w:val="22"/>
        </w:rPr>
        <w:t xml:space="preserve">The </w:t>
      </w:r>
      <w:r w:rsidR="002F78D5" w:rsidRPr="0086436F">
        <w:rPr>
          <w:rFonts w:ascii="Arial" w:hAnsi="Arial" w:cs="Arial"/>
          <w:sz w:val="22"/>
          <w:szCs w:val="22"/>
        </w:rPr>
        <w:t>Proposal</w:t>
      </w:r>
    </w:p>
    <w:p w14:paraId="0135A75B" w14:textId="77777777" w:rsidR="00B25F33" w:rsidRPr="0086436F" w:rsidRDefault="004B0CCA">
      <w:pPr>
        <w:spacing w:before="0"/>
        <w:rPr>
          <w:rFonts w:cs="Arial"/>
        </w:rPr>
      </w:pPr>
      <w:r w:rsidRPr="0086436F">
        <w:rPr>
          <w:rFonts w:cs="Arial"/>
        </w:rPr>
        <w:t xml:space="preserve">The </w:t>
      </w:r>
      <w:r w:rsidR="00F44688">
        <w:rPr>
          <w:rFonts w:cs="Arial"/>
        </w:rPr>
        <w:t>Bidder</w:t>
      </w:r>
      <w:r w:rsidRPr="0086436F">
        <w:rPr>
          <w:rFonts w:cs="Arial"/>
        </w:rPr>
        <w:t xml:space="preserve"> agrees to enter into a contract to provide the </w:t>
      </w:r>
      <w:r w:rsidR="00311825">
        <w:rPr>
          <w:rFonts w:cs="Arial"/>
        </w:rPr>
        <w:t>Services</w:t>
      </w:r>
      <w:r w:rsidRPr="0086436F">
        <w:rPr>
          <w:rFonts w:cs="Arial"/>
        </w:rPr>
        <w:t xml:space="preserve"> in accordance with its </w:t>
      </w:r>
      <w:r w:rsidR="002F78D5" w:rsidRPr="0086436F">
        <w:rPr>
          <w:rFonts w:cs="Arial"/>
        </w:rPr>
        <w:t>Proposal</w:t>
      </w:r>
      <w:r w:rsidRPr="0086436F">
        <w:rPr>
          <w:rFonts w:cs="Arial"/>
        </w:rPr>
        <w:t xml:space="preserve"> in the form of the </w:t>
      </w:r>
      <w:r w:rsidRPr="0086436F">
        <w:rPr>
          <w:rFonts w:cs="Arial"/>
          <w:i/>
        </w:rPr>
        <w:t>Standard Contract</w:t>
      </w:r>
      <w:r w:rsidRPr="0086436F">
        <w:rPr>
          <w:rFonts w:cs="Arial"/>
        </w:rPr>
        <w:t xml:space="preserve"> </w:t>
      </w:r>
      <w:r w:rsidR="00F44688">
        <w:rPr>
          <w:rFonts w:cs="Arial"/>
        </w:rPr>
        <w:t>at Schedule 6 of this</w:t>
      </w:r>
      <w:r w:rsidRPr="0086436F">
        <w:rPr>
          <w:rFonts w:cs="Arial"/>
        </w:rPr>
        <w:t xml:space="preserve"> </w:t>
      </w:r>
      <w:r w:rsidR="002F78D5" w:rsidRPr="0086436F">
        <w:rPr>
          <w:rFonts w:cs="Arial"/>
        </w:rPr>
        <w:t>RFP</w:t>
      </w:r>
      <w:r w:rsidRPr="0086436F">
        <w:rPr>
          <w:rFonts w:cs="Arial"/>
        </w:rPr>
        <w:t xml:space="preserve"> </w:t>
      </w:r>
      <w:r w:rsidR="00F44688">
        <w:rPr>
          <w:rFonts w:cs="Arial"/>
        </w:rPr>
        <w:t>which incorporates by reference APEC</w:t>
      </w:r>
      <w:r w:rsidR="00647FEE" w:rsidRPr="0086436F">
        <w:rPr>
          <w:rFonts w:cs="Arial"/>
        </w:rPr>
        <w:t xml:space="preserve"> </w:t>
      </w:r>
      <w:r w:rsidR="00F44688">
        <w:rPr>
          <w:rFonts w:cs="Arial"/>
        </w:rPr>
        <w:t>Terms and Conditions of Contract</w:t>
      </w:r>
      <w:r w:rsidR="00AF63FA">
        <w:rPr>
          <w:rFonts w:cs="Arial"/>
        </w:rPr>
        <w:t>,</w:t>
      </w:r>
      <w:r w:rsidR="00647FEE" w:rsidRPr="0086436F">
        <w:rPr>
          <w:rFonts w:cs="Arial"/>
        </w:rPr>
        <w:t xml:space="preserve"> and</w:t>
      </w:r>
      <w:r w:rsidR="00F44688">
        <w:rPr>
          <w:rFonts w:cs="Arial"/>
        </w:rPr>
        <w:t xml:space="preserve"> in accordance with</w:t>
      </w:r>
      <w:r w:rsidR="00647FEE" w:rsidRPr="0086436F">
        <w:rPr>
          <w:rFonts w:cs="Arial"/>
        </w:rPr>
        <w:t xml:space="preserve"> APEC Guidelines</w:t>
      </w:r>
      <w:r w:rsidR="00F44688">
        <w:rPr>
          <w:rFonts w:cs="Arial"/>
        </w:rPr>
        <w:t xml:space="preserve"> referenced in RFP Schedule 3.</w:t>
      </w:r>
      <w:r w:rsidRPr="0086436F">
        <w:rPr>
          <w:rFonts w:cs="Arial"/>
        </w:rPr>
        <w:t xml:space="preserve"> </w:t>
      </w:r>
    </w:p>
    <w:p w14:paraId="026204AF" w14:textId="77777777" w:rsidR="00B25F33" w:rsidRPr="0086436F" w:rsidRDefault="004B0CCA">
      <w:pPr>
        <w:rPr>
          <w:rFonts w:cs="Arial"/>
        </w:rPr>
      </w:pPr>
      <w:r w:rsidRPr="0086436F">
        <w:rPr>
          <w:rFonts w:cs="Arial"/>
        </w:rPr>
        <w:t xml:space="preserve">The </w:t>
      </w:r>
      <w:r w:rsidR="00F44688">
        <w:rPr>
          <w:rFonts w:cs="Arial"/>
        </w:rPr>
        <w:t>Bidder</w:t>
      </w:r>
      <w:r w:rsidRPr="0086436F">
        <w:rPr>
          <w:rFonts w:cs="Arial"/>
        </w:rPr>
        <w:t xml:space="preserve"> agrees that the </w:t>
      </w:r>
      <w:r w:rsidR="00647FEE" w:rsidRPr="0086436F">
        <w:rPr>
          <w:rFonts w:cs="Arial"/>
        </w:rPr>
        <w:t>APEC Secretariat</w:t>
      </w:r>
      <w:r w:rsidRPr="0086436F">
        <w:rPr>
          <w:rFonts w:cs="Arial"/>
        </w:rPr>
        <w:t xml:space="preserve"> may accept or decline the </w:t>
      </w:r>
      <w:r w:rsidR="00F44688">
        <w:rPr>
          <w:rFonts w:cs="Arial"/>
        </w:rPr>
        <w:t>Bidder</w:t>
      </w:r>
      <w:r w:rsidRPr="0086436F">
        <w:rPr>
          <w:rFonts w:cs="Arial"/>
        </w:rPr>
        <w:t xml:space="preserve">’s </w:t>
      </w:r>
      <w:r w:rsidR="002F78D5" w:rsidRPr="0086436F">
        <w:rPr>
          <w:rFonts w:cs="Arial"/>
        </w:rPr>
        <w:t>Proposal</w:t>
      </w:r>
      <w:r w:rsidR="007C04BB">
        <w:rPr>
          <w:rFonts w:cs="Arial"/>
        </w:rPr>
        <w:t xml:space="preserve"> at</w:t>
      </w:r>
      <w:r w:rsidRPr="0086436F">
        <w:rPr>
          <w:rFonts w:cs="Arial"/>
        </w:rPr>
        <w:t xml:space="preserve"> its discretion.  No commitment or contract exists until a contract in the form of the </w:t>
      </w:r>
      <w:r w:rsidRPr="0086436F">
        <w:rPr>
          <w:rFonts w:cs="Arial"/>
          <w:i/>
        </w:rPr>
        <w:t>Standard Contract</w:t>
      </w:r>
      <w:r w:rsidRPr="0086436F">
        <w:rPr>
          <w:rFonts w:cs="Arial"/>
        </w:rPr>
        <w:t xml:space="preserve"> is executed by both parties. </w:t>
      </w:r>
    </w:p>
    <w:p w14:paraId="055A7104" w14:textId="77777777" w:rsidR="00C16ED6" w:rsidRPr="0086436F" w:rsidRDefault="004B0CCA">
      <w:pPr>
        <w:rPr>
          <w:rFonts w:cs="Arial"/>
        </w:rPr>
      </w:pPr>
      <w:r w:rsidRPr="0086436F">
        <w:rPr>
          <w:rFonts w:cs="Arial"/>
        </w:rPr>
        <w:t xml:space="preserve">The </w:t>
      </w:r>
      <w:r w:rsidR="00F44688">
        <w:rPr>
          <w:rFonts w:cs="Arial"/>
        </w:rPr>
        <w:t>Bidder</w:t>
      </w:r>
      <w:r w:rsidRPr="0086436F">
        <w:rPr>
          <w:rFonts w:cs="Arial"/>
        </w:rPr>
        <w:t xml:space="preserve"> agrees that participation in any stage of the </w:t>
      </w:r>
      <w:r w:rsidR="002F78D5" w:rsidRPr="0086436F">
        <w:rPr>
          <w:rFonts w:cs="Arial"/>
        </w:rPr>
        <w:t>RFP</w:t>
      </w:r>
      <w:r w:rsidRPr="0086436F">
        <w:rPr>
          <w:rFonts w:cs="Arial"/>
        </w:rPr>
        <w:t xml:space="preserve"> process is at the </w:t>
      </w:r>
      <w:r w:rsidR="00F44688">
        <w:rPr>
          <w:rFonts w:cs="Arial"/>
        </w:rPr>
        <w:t>Bidder</w:t>
      </w:r>
      <w:r w:rsidRPr="0086436F">
        <w:rPr>
          <w:rFonts w:cs="Arial"/>
        </w:rPr>
        <w:t>’s sole risk and cost.</w:t>
      </w:r>
    </w:p>
    <w:p w14:paraId="79AE5158" w14:textId="77777777" w:rsidR="00B25F33" w:rsidRPr="0086436F" w:rsidRDefault="0063297B">
      <w:pPr>
        <w:pStyle w:val="Heading2"/>
        <w:spacing w:after="0"/>
        <w:rPr>
          <w:rFonts w:ascii="Arial" w:hAnsi="Arial" w:cs="Arial"/>
          <w:sz w:val="22"/>
          <w:szCs w:val="22"/>
        </w:rPr>
      </w:pPr>
      <w:r w:rsidRPr="0086436F">
        <w:rPr>
          <w:rFonts w:ascii="Arial" w:hAnsi="Arial" w:cs="Arial"/>
          <w:sz w:val="22"/>
          <w:szCs w:val="22"/>
        </w:rPr>
        <w:t>Conflict of Interest</w:t>
      </w:r>
    </w:p>
    <w:p w14:paraId="2F7398F3" w14:textId="77777777" w:rsidR="00F44688" w:rsidRDefault="00F44688">
      <w:pPr>
        <w:pStyle w:val="ord"/>
        <w:spacing w:before="0"/>
        <w:rPr>
          <w:rFonts w:ascii="Arial" w:hAnsi="Arial" w:cs="Arial"/>
          <w:sz w:val="22"/>
          <w:szCs w:val="22"/>
        </w:rPr>
      </w:pPr>
      <w:r>
        <w:rPr>
          <w:rFonts w:ascii="Arial" w:hAnsi="Arial" w:cs="Arial"/>
          <w:sz w:val="22"/>
          <w:szCs w:val="22"/>
        </w:rPr>
        <w:t>At the time of submitting a proposal, the Bidder agrees there is no conflict of interest (real or perceived) unless specifically</w:t>
      </w:r>
      <w:r w:rsidR="00AF63FA">
        <w:rPr>
          <w:rFonts w:ascii="Arial" w:hAnsi="Arial" w:cs="Arial"/>
          <w:sz w:val="22"/>
          <w:szCs w:val="22"/>
        </w:rPr>
        <w:t xml:space="preserve"> and clearly</w:t>
      </w:r>
      <w:r>
        <w:rPr>
          <w:rFonts w:ascii="Arial" w:hAnsi="Arial" w:cs="Arial"/>
          <w:sz w:val="22"/>
          <w:szCs w:val="22"/>
        </w:rPr>
        <w:t xml:space="preserve"> identified in their proposal</w:t>
      </w:r>
      <w:r w:rsidR="00A94F21">
        <w:rPr>
          <w:rFonts w:ascii="Arial" w:hAnsi="Arial" w:cs="Arial"/>
          <w:sz w:val="22"/>
          <w:szCs w:val="22"/>
        </w:rPr>
        <w:t xml:space="preserve"> (see Schedule 2, under heading Additional Information)</w:t>
      </w:r>
      <w:r>
        <w:rPr>
          <w:rFonts w:ascii="Arial" w:hAnsi="Arial" w:cs="Arial"/>
          <w:sz w:val="22"/>
          <w:szCs w:val="22"/>
        </w:rPr>
        <w:t xml:space="preserve"> with a recommended plan to manage the conflict of interest.</w:t>
      </w:r>
    </w:p>
    <w:p w14:paraId="00BF6617" w14:textId="77777777" w:rsidR="00B25F33" w:rsidRPr="0086436F" w:rsidRDefault="004B0CCA">
      <w:pPr>
        <w:pStyle w:val="ord"/>
        <w:spacing w:before="0"/>
        <w:rPr>
          <w:rFonts w:ascii="Arial" w:hAnsi="Arial" w:cs="Arial"/>
          <w:sz w:val="22"/>
          <w:szCs w:val="22"/>
        </w:rPr>
      </w:pPr>
      <w:r w:rsidRPr="0086436F">
        <w:rPr>
          <w:rFonts w:ascii="Arial" w:hAnsi="Arial" w:cs="Arial"/>
          <w:sz w:val="22"/>
          <w:szCs w:val="22"/>
        </w:rPr>
        <w:t xml:space="preserve">The </w:t>
      </w:r>
      <w:r w:rsidR="00F44688">
        <w:rPr>
          <w:rFonts w:ascii="Arial" w:hAnsi="Arial" w:cs="Arial"/>
          <w:sz w:val="22"/>
          <w:szCs w:val="22"/>
        </w:rPr>
        <w:t>Bidder</w:t>
      </w:r>
      <w:r w:rsidRPr="0086436F">
        <w:rPr>
          <w:rFonts w:ascii="Arial" w:hAnsi="Arial" w:cs="Arial"/>
          <w:sz w:val="22"/>
          <w:szCs w:val="22"/>
        </w:rPr>
        <w:t xml:space="preserve"> agrees to notify the </w:t>
      </w:r>
      <w:r w:rsidR="00F44688">
        <w:rPr>
          <w:rFonts w:ascii="Arial" w:hAnsi="Arial" w:cs="Arial"/>
          <w:sz w:val="22"/>
          <w:szCs w:val="22"/>
        </w:rPr>
        <w:t>APEC Secretariat</w:t>
      </w:r>
      <w:r w:rsidRPr="0086436F">
        <w:rPr>
          <w:rFonts w:ascii="Arial" w:hAnsi="Arial" w:cs="Arial"/>
          <w:sz w:val="22"/>
          <w:szCs w:val="22"/>
        </w:rPr>
        <w:t xml:space="preserve"> immediately if an actual or potential conflict of interest arises.  </w:t>
      </w:r>
    </w:p>
    <w:p w14:paraId="49BC4298" w14:textId="77777777" w:rsidR="00B25F33" w:rsidRPr="0086436F" w:rsidRDefault="00B25F33" w:rsidP="000D7C3F">
      <w:pPr>
        <w:keepNext/>
        <w:spacing w:after="0"/>
        <w:outlineLvl w:val="1"/>
        <w:rPr>
          <w:rFonts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12520" w:rsidRPr="0086436F" w14:paraId="0F592AEC" w14:textId="77777777" w:rsidTr="000A599C">
        <w:tc>
          <w:tcPr>
            <w:tcW w:w="4945" w:type="dxa"/>
            <w:tcBorders>
              <w:bottom w:val="nil"/>
            </w:tcBorders>
          </w:tcPr>
          <w:p w14:paraId="56538A93"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c>
          <w:tcPr>
            <w:tcW w:w="4945" w:type="dxa"/>
            <w:tcBorders>
              <w:bottom w:val="nil"/>
            </w:tcBorders>
          </w:tcPr>
          <w:p w14:paraId="5DF80809"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r>
      <w:tr w:rsidR="00D12520" w:rsidRPr="0086436F" w14:paraId="2012BDEF" w14:textId="77777777" w:rsidTr="000A599C">
        <w:tc>
          <w:tcPr>
            <w:tcW w:w="4945" w:type="dxa"/>
            <w:tcBorders>
              <w:top w:val="nil"/>
              <w:bottom w:val="single" w:sz="4" w:space="0" w:color="000000"/>
            </w:tcBorders>
          </w:tcPr>
          <w:p w14:paraId="6AD0578E" w14:textId="77777777" w:rsidR="00B25F33" w:rsidRPr="0086436F" w:rsidRDefault="00D12520" w:rsidP="000A599C">
            <w:pPr>
              <w:spacing w:before="0" w:after="0"/>
              <w:jc w:val="center"/>
              <w:rPr>
                <w:rFonts w:cs="Arial"/>
              </w:rPr>
            </w:pPr>
            <w:r w:rsidRPr="0086436F">
              <w:rPr>
                <w:rFonts w:cs="Arial"/>
              </w:rPr>
              <w:t>Signatory’s printed name:</w:t>
            </w:r>
          </w:p>
        </w:tc>
        <w:tc>
          <w:tcPr>
            <w:tcW w:w="4945" w:type="dxa"/>
            <w:tcBorders>
              <w:top w:val="nil"/>
              <w:bottom w:val="single" w:sz="4" w:space="0" w:color="000000"/>
            </w:tcBorders>
          </w:tcPr>
          <w:p w14:paraId="55BBC8CA" w14:textId="77777777" w:rsidR="00B25F33" w:rsidRPr="0086436F" w:rsidRDefault="00D12520" w:rsidP="000A599C">
            <w:pPr>
              <w:spacing w:before="0" w:after="0"/>
              <w:jc w:val="center"/>
              <w:rPr>
                <w:rFonts w:cs="Arial"/>
              </w:rPr>
            </w:pPr>
            <w:r w:rsidRPr="0086436F">
              <w:rPr>
                <w:rFonts w:cs="Arial"/>
              </w:rPr>
              <w:t>Signatory’s signature:</w:t>
            </w:r>
          </w:p>
        </w:tc>
      </w:tr>
      <w:tr w:rsidR="00D12520" w:rsidRPr="0086436F" w14:paraId="6933CE91" w14:textId="77777777" w:rsidTr="000A599C">
        <w:tc>
          <w:tcPr>
            <w:tcW w:w="4945" w:type="dxa"/>
            <w:tcBorders>
              <w:bottom w:val="nil"/>
            </w:tcBorders>
          </w:tcPr>
          <w:p w14:paraId="0A0D376B"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c>
          <w:tcPr>
            <w:tcW w:w="4945" w:type="dxa"/>
            <w:tcBorders>
              <w:bottom w:val="nil"/>
            </w:tcBorders>
          </w:tcPr>
          <w:p w14:paraId="3813C330"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r>
      <w:tr w:rsidR="00D12520" w:rsidRPr="0086436F" w14:paraId="5E16B9A8" w14:textId="77777777" w:rsidTr="000A599C">
        <w:tc>
          <w:tcPr>
            <w:tcW w:w="4945" w:type="dxa"/>
            <w:tcBorders>
              <w:top w:val="nil"/>
              <w:bottom w:val="single" w:sz="4" w:space="0" w:color="000000"/>
            </w:tcBorders>
          </w:tcPr>
          <w:p w14:paraId="0388917B" w14:textId="77777777" w:rsidR="00B25F33" w:rsidRPr="0086436F" w:rsidRDefault="00D12520" w:rsidP="000A599C">
            <w:pPr>
              <w:spacing w:before="0" w:after="0"/>
              <w:jc w:val="center"/>
              <w:rPr>
                <w:rFonts w:cs="Arial"/>
              </w:rPr>
            </w:pPr>
            <w:r w:rsidRPr="0086436F">
              <w:rPr>
                <w:rFonts w:cs="Arial"/>
              </w:rPr>
              <w:t>Signatory’s Position</w:t>
            </w:r>
          </w:p>
        </w:tc>
        <w:tc>
          <w:tcPr>
            <w:tcW w:w="4945" w:type="dxa"/>
            <w:tcBorders>
              <w:top w:val="nil"/>
              <w:bottom w:val="single" w:sz="4" w:space="0" w:color="000000"/>
            </w:tcBorders>
          </w:tcPr>
          <w:p w14:paraId="2941D861" w14:textId="77777777" w:rsidR="00B25F33" w:rsidRPr="0086436F" w:rsidRDefault="00D12520" w:rsidP="000A599C">
            <w:pPr>
              <w:spacing w:before="0" w:after="0"/>
              <w:jc w:val="center"/>
              <w:rPr>
                <w:rFonts w:cs="Arial"/>
              </w:rPr>
            </w:pPr>
            <w:r w:rsidRPr="0086436F">
              <w:rPr>
                <w:rFonts w:cs="Arial"/>
              </w:rPr>
              <w:t>Date</w:t>
            </w:r>
          </w:p>
        </w:tc>
      </w:tr>
      <w:tr w:rsidR="00D12520" w:rsidRPr="0086436F" w14:paraId="4A4F688E" w14:textId="77777777" w:rsidTr="000A599C">
        <w:tc>
          <w:tcPr>
            <w:tcW w:w="4945" w:type="dxa"/>
            <w:tcBorders>
              <w:bottom w:val="nil"/>
            </w:tcBorders>
          </w:tcPr>
          <w:p w14:paraId="28DD599E"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c>
          <w:tcPr>
            <w:tcW w:w="4945" w:type="dxa"/>
            <w:tcBorders>
              <w:bottom w:val="nil"/>
            </w:tcBorders>
          </w:tcPr>
          <w:p w14:paraId="4EC3D857" w14:textId="77777777" w:rsidR="00B25F33" w:rsidRPr="0086436F" w:rsidRDefault="00D12520" w:rsidP="000A599C">
            <w:pPr>
              <w:tabs>
                <w:tab w:val="left" w:pos="180"/>
                <w:tab w:val="right" w:leader="dot" w:pos="3780"/>
              </w:tabs>
              <w:spacing w:before="360" w:after="60"/>
              <w:jc w:val="center"/>
              <w:rPr>
                <w:rFonts w:cs="Arial"/>
              </w:rPr>
            </w:pPr>
            <w:r w:rsidRPr="0086436F">
              <w:rPr>
                <w:rFonts w:cs="Arial"/>
              </w:rPr>
              <w:t>...........................................................................</w:t>
            </w:r>
          </w:p>
        </w:tc>
      </w:tr>
      <w:tr w:rsidR="00D12520" w:rsidRPr="0086436F" w14:paraId="414BE850" w14:textId="77777777" w:rsidTr="000A599C">
        <w:tc>
          <w:tcPr>
            <w:tcW w:w="4945" w:type="dxa"/>
            <w:tcBorders>
              <w:top w:val="nil"/>
              <w:bottom w:val="single" w:sz="4" w:space="0" w:color="000000"/>
            </w:tcBorders>
          </w:tcPr>
          <w:p w14:paraId="636AFF74" w14:textId="77777777" w:rsidR="00B25F33" w:rsidRPr="0086436F" w:rsidRDefault="00D12520" w:rsidP="000A599C">
            <w:pPr>
              <w:spacing w:before="0" w:after="0"/>
              <w:jc w:val="center"/>
              <w:rPr>
                <w:rFonts w:cs="Arial"/>
              </w:rPr>
            </w:pPr>
            <w:r w:rsidRPr="0086436F">
              <w:rPr>
                <w:rFonts w:cs="Arial"/>
              </w:rPr>
              <w:t>Signatory’s Phone Number</w:t>
            </w:r>
          </w:p>
        </w:tc>
        <w:tc>
          <w:tcPr>
            <w:tcW w:w="4945" w:type="dxa"/>
            <w:tcBorders>
              <w:top w:val="nil"/>
              <w:bottom w:val="single" w:sz="4" w:space="0" w:color="000000"/>
            </w:tcBorders>
          </w:tcPr>
          <w:p w14:paraId="1AD6E640" w14:textId="77777777" w:rsidR="00B25F33" w:rsidRPr="0086436F" w:rsidRDefault="00D12520" w:rsidP="000A599C">
            <w:pPr>
              <w:spacing w:before="0" w:after="0"/>
              <w:jc w:val="center"/>
              <w:rPr>
                <w:rFonts w:cs="Arial"/>
              </w:rPr>
            </w:pPr>
            <w:r w:rsidRPr="0086436F">
              <w:rPr>
                <w:rFonts w:cs="Arial"/>
              </w:rPr>
              <w:t>Signatory’s Email Address</w:t>
            </w:r>
          </w:p>
        </w:tc>
      </w:tr>
    </w:tbl>
    <w:p w14:paraId="181C0E58" w14:textId="77777777" w:rsidR="009F3DD9" w:rsidRPr="0086436F" w:rsidRDefault="00CE39E7">
      <w:pPr>
        <w:keepLines w:val="0"/>
        <w:spacing w:before="240" w:after="0"/>
        <w:rPr>
          <w:rFonts w:cs="Arial"/>
          <w:b/>
        </w:rPr>
      </w:pPr>
      <w:r>
        <w:rPr>
          <w:rFonts w:cs="Arial"/>
          <w:b/>
        </w:rPr>
        <w:br w:type="page"/>
      </w:r>
    </w:p>
    <w:p w14:paraId="075F122D" w14:textId="77777777" w:rsidR="00B86FD1" w:rsidRPr="0086436F" w:rsidRDefault="002F78D5" w:rsidP="00CE39E7">
      <w:pPr>
        <w:pStyle w:val="ord"/>
        <w:pBdr>
          <w:top w:val="single" w:sz="4" w:space="0" w:color="auto"/>
          <w:left w:val="single" w:sz="4" w:space="4" w:color="auto"/>
          <w:bottom w:val="single" w:sz="4" w:space="1" w:color="auto"/>
          <w:right w:val="single" w:sz="4" w:space="4" w:color="auto"/>
        </w:pBdr>
        <w:shd w:val="pct5" w:color="auto" w:fill="auto"/>
        <w:jc w:val="center"/>
        <w:rPr>
          <w:rFonts w:ascii="Arial" w:hAnsi="Arial" w:cs="Arial"/>
          <w:b/>
          <w:sz w:val="22"/>
          <w:szCs w:val="22"/>
        </w:rPr>
      </w:pPr>
      <w:r w:rsidRPr="0086436F">
        <w:rPr>
          <w:rFonts w:ascii="Arial" w:hAnsi="Arial" w:cs="Arial"/>
          <w:b/>
          <w:sz w:val="22"/>
          <w:szCs w:val="22"/>
        </w:rPr>
        <w:lastRenderedPageBreak/>
        <w:t>RFP</w:t>
      </w:r>
      <w:r w:rsidR="00E7119E" w:rsidRPr="0086436F">
        <w:rPr>
          <w:rFonts w:ascii="Arial" w:hAnsi="Arial" w:cs="Arial"/>
          <w:b/>
          <w:sz w:val="22"/>
          <w:szCs w:val="22"/>
        </w:rPr>
        <w:t xml:space="preserve"> Schedule </w:t>
      </w:r>
      <w:r w:rsidR="00834417" w:rsidRPr="0086436F">
        <w:rPr>
          <w:rFonts w:ascii="Arial" w:hAnsi="Arial" w:cs="Arial"/>
          <w:b/>
          <w:sz w:val="22"/>
          <w:szCs w:val="22"/>
        </w:rPr>
        <w:t>3</w:t>
      </w:r>
      <w:r w:rsidR="00B86FD1" w:rsidRPr="0086436F">
        <w:rPr>
          <w:rFonts w:ascii="Arial" w:hAnsi="Arial" w:cs="Arial"/>
          <w:b/>
          <w:sz w:val="22"/>
          <w:szCs w:val="22"/>
        </w:rPr>
        <w:t xml:space="preserve"> </w:t>
      </w:r>
      <w:r w:rsidR="00C035BE" w:rsidRPr="0086436F">
        <w:rPr>
          <w:rFonts w:ascii="Arial" w:hAnsi="Arial" w:cs="Arial"/>
          <w:b/>
          <w:sz w:val="22"/>
          <w:szCs w:val="22"/>
        </w:rPr>
        <w:t>–</w:t>
      </w:r>
      <w:r w:rsidR="00B86FD1" w:rsidRPr="0086436F">
        <w:rPr>
          <w:rFonts w:ascii="Arial" w:hAnsi="Arial" w:cs="Arial"/>
          <w:b/>
          <w:sz w:val="22"/>
          <w:szCs w:val="22"/>
        </w:rPr>
        <w:t xml:space="preserve"> Special</w:t>
      </w:r>
      <w:r w:rsidR="00C035BE" w:rsidRPr="0086436F">
        <w:rPr>
          <w:rFonts w:ascii="Arial" w:hAnsi="Arial" w:cs="Arial"/>
          <w:b/>
          <w:sz w:val="22"/>
          <w:szCs w:val="22"/>
        </w:rPr>
        <w:t xml:space="preserve"> </w:t>
      </w:r>
      <w:r w:rsidR="00B86FD1" w:rsidRPr="0086436F">
        <w:rPr>
          <w:rFonts w:ascii="Arial" w:hAnsi="Arial" w:cs="Arial"/>
          <w:b/>
          <w:sz w:val="22"/>
          <w:szCs w:val="22"/>
        </w:rPr>
        <w:t xml:space="preserve">Conditions of </w:t>
      </w:r>
      <w:r w:rsidRPr="0086436F">
        <w:rPr>
          <w:rFonts w:ascii="Arial" w:hAnsi="Arial" w:cs="Arial"/>
          <w:b/>
          <w:sz w:val="22"/>
          <w:szCs w:val="22"/>
        </w:rPr>
        <w:t>Proposal</w:t>
      </w:r>
    </w:p>
    <w:p w14:paraId="6548F168" w14:textId="77777777" w:rsidR="00F01713" w:rsidRPr="00AA3190" w:rsidRDefault="00F01713" w:rsidP="003B3A48">
      <w:pPr>
        <w:pStyle w:val="Indent2"/>
        <w:numPr>
          <w:ilvl w:val="0"/>
          <w:numId w:val="13"/>
        </w:numPr>
        <w:spacing w:before="60"/>
        <w:rPr>
          <w:rFonts w:ascii="Arial" w:hAnsi="Arial" w:cs="Arial"/>
          <w:szCs w:val="22"/>
          <w:lang w:eastAsia="zh-CN" w:bidi="th-TH"/>
        </w:rPr>
      </w:pPr>
      <w:r w:rsidRPr="00AA3190">
        <w:rPr>
          <w:rFonts w:ascii="Arial" w:hAnsi="Arial" w:cs="Arial"/>
          <w:szCs w:val="22"/>
          <w:lang w:eastAsia="zh-CN" w:bidi="th-TH"/>
        </w:rPr>
        <w:t>APEC POLICIES</w:t>
      </w:r>
    </w:p>
    <w:p w14:paraId="3A62114D" w14:textId="77777777" w:rsidR="00F01713" w:rsidRPr="0086436F" w:rsidRDefault="00F01713" w:rsidP="00F01713">
      <w:pPr>
        <w:pStyle w:val="Indent2"/>
        <w:spacing w:before="60"/>
        <w:ind w:left="360"/>
        <w:rPr>
          <w:rFonts w:ascii="Arial" w:hAnsi="Arial" w:cs="Arial"/>
          <w:szCs w:val="22"/>
          <w:lang w:eastAsia="zh-CN" w:bidi="th-TH"/>
        </w:rPr>
      </w:pPr>
      <w:r w:rsidRPr="0086436F">
        <w:rPr>
          <w:rFonts w:ascii="Arial" w:hAnsi="Arial" w:cs="Arial"/>
          <w:szCs w:val="22"/>
          <w:lang w:eastAsia="zh-CN" w:bidi="th-TH"/>
        </w:rPr>
        <w:t xml:space="preserve">Bidders should </w:t>
      </w:r>
      <w:proofErr w:type="spellStart"/>
      <w:r w:rsidRPr="0086436F">
        <w:rPr>
          <w:rFonts w:ascii="Arial" w:hAnsi="Arial" w:cs="Arial"/>
          <w:szCs w:val="22"/>
          <w:lang w:eastAsia="zh-CN" w:bidi="th-TH"/>
        </w:rPr>
        <w:t>familiarise</w:t>
      </w:r>
      <w:proofErr w:type="spellEnd"/>
      <w:r w:rsidRPr="0086436F">
        <w:rPr>
          <w:rFonts w:ascii="Arial" w:hAnsi="Arial" w:cs="Arial"/>
          <w:szCs w:val="22"/>
          <w:lang w:eastAsia="zh-CN" w:bidi="th-TH"/>
        </w:rPr>
        <w:t xml:space="preserve"> themselves with APEC Policies, Guidebooks and Guidelines</w:t>
      </w:r>
      <w:r w:rsidR="001F08D4">
        <w:rPr>
          <w:rFonts w:ascii="Arial" w:hAnsi="Arial" w:cs="Arial"/>
          <w:szCs w:val="22"/>
          <w:lang w:eastAsia="zh-CN" w:bidi="th-TH"/>
        </w:rPr>
        <w:t xml:space="preserve"> as they are all applicable to the management and delivery of APEC projects</w:t>
      </w:r>
      <w:r w:rsidRPr="0086436F">
        <w:rPr>
          <w:rFonts w:ascii="Arial" w:hAnsi="Arial" w:cs="Arial"/>
          <w:szCs w:val="22"/>
          <w:lang w:eastAsia="zh-CN" w:bidi="th-TH"/>
        </w:rPr>
        <w:t>:</w:t>
      </w:r>
    </w:p>
    <w:p w14:paraId="5F3E8DBD" w14:textId="77777777" w:rsidR="00F01713" w:rsidRPr="0086436F" w:rsidRDefault="00F01713" w:rsidP="003B3A48">
      <w:pPr>
        <w:pStyle w:val="Indent2"/>
        <w:numPr>
          <w:ilvl w:val="0"/>
          <w:numId w:val="9"/>
        </w:numPr>
        <w:spacing w:before="60"/>
        <w:rPr>
          <w:rFonts w:ascii="Arial" w:hAnsi="Arial" w:cs="Arial"/>
          <w:szCs w:val="22"/>
          <w:lang w:eastAsia="zh-CN" w:bidi="th-TH"/>
        </w:rPr>
      </w:pPr>
      <w:r w:rsidRPr="0086436F">
        <w:rPr>
          <w:rFonts w:ascii="Arial" w:hAnsi="Arial" w:cs="Arial"/>
          <w:szCs w:val="22"/>
          <w:lang w:eastAsia="zh-CN" w:bidi="th-TH"/>
        </w:rPr>
        <w:t>Guidebook on APEC Projects</w:t>
      </w:r>
      <w:r w:rsidR="001F08D4">
        <w:rPr>
          <w:rFonts w:ascii="Arial" w:hAnsi="Arial" w:cs="Arial"/>
          <w:szCs w:val="22"/>
          <w:lang w:eastAsia="zh-CN" w:bidi="th-TH"/>
        </w:rPr>
        <w:t>;</w:t>
      </w:r>
    </w:p>
    <w:p w14:paraId="7DD07289" w14:textId="77777777" w:rsidR="00F01713" w:rsidRPr="0086436F" w:rsidRDefault="00F01713" w:rsidP="003B3A48">
      <w:pPr>
        <w:pStyle w:val="Indent2"/>
        <w:numPr>
          <w:ilvl w:val="0"/>
          <w:numId w:val="9"/>
        </w:numPr>
        <w:spacing w:before="60"/>
        <w:rPr>
          <w:rFonts w:ascii="Arial" w:hAnsi="Arial" w:cs="Arial"/>
          <w:szCs w:val="22"/>
          <w:lang w:eastAsia="zh-CN" w:bidi="th-TH"/>
        </w:rPr>
      </w:pPr>
      <w:r w:rsidRPr="0086436F">
        <w:rPr>
          <w:rFonts w:ascii="Arial" w:hAnsi="Arial" w:cs="Arial"/>
          <w:szCs w:val="22"/>
          <w:lang w:eastAsia="zh-CN" w:bidi="th-TH"/>
        </w:rPr>
        <w:t xml:space="preserve">APEC </w:t>
      </w:r>
      <w:r w:rsidR="00DA22E9">
        <w:rPr>
          <w:rFonts w:ascii="Arial" w:hAnsi="Arial" w:cs="Arial"/>
          <w:szCs w:val="22"/>
          <w:lang w:val="en-AU" w:eastAsia="zh-CN" w:bidi="th-TH"/>
        </w:rPr>
        <w:t>Branding Manual</w:t>
      </w:r>
      <w:r w:rsidRPr="0086436F">
        <w:rPr>
          <w:rFonts w:ascii="Arial" w:hAnsi="Arial" w:cs="Arial"/>
          <w:szCs w:val="22"/>
          <w:lang w:eastAsia="zh-CN" w:bidi="th-TH"/>
        </w:rPr>
        <w:t>; and</w:t>
      </w:r>
    </w:p>
    <w:p w14:paraId="40C6DAAB" w14:textId="77777777" w:rsidR="00F01713" w:rsidRPr="0086436F" w:rsidRDefault="00F01713" w:rsidP="003B3A48">
      <w:pPr>
        <w:pStyle w:val="Indent2"/>
        <w:numPr>
          <w:ilvl w:val="0"/>
          <w:numId w:val="9"/>
        </w:numPr>
        <w:spacing w:before="60"/>
        <w:rPr>
          <w:rFonts w:ascii="Arial" w:hAnsi="Arial" w:cs="Arial"/>
          <w:szCs w:val="22"/>
          <w:lang w:eastAsia="zh-CN" w:bidi="th-TH"/>
        </w:rPr>
      </w:pPr>
      <w:r w:rsidRPr="0086436F">
        <w:rPr>
          <w:rFonts w:ascii="Arial" w:hAnsi="Arial" w:cs="Arial"/>
          <w:szCs w:val="22"/>
          <w:lang w:eastAsia="zh-CN" w:bidi="th-TH"/>
        </w:rPr>
        <w:t>APEC Publications Guidelines.</w:t>
      </w:r>
    </w:p>
    <w:p w14:paraId="27BFB75A" w14:textId="77777777" w:rsidR="00F01713" w:rsidRPr="0086436F" w:rsidRDefault="00F01713" w:rsidP="00F01713">
      <w:pPr>
        <w:pStyle w:val="Indent2"/>
        <w:spacing w:before="60"/>
        <w:ind w:left="360"/>
        <w:rPr>
          <w:rFonts w:ascii="Arial" w:hAnsi="Arial" w:cs="Arial"/>
          <w:szCs w:val="22"/>
        </w:rPr>
      </w:pPr>
      <w:r w:rsidRPr="0086436F">
        <w:rPr>
          <w:rFonts w:ascii="Arial" w:hAnsi="Arial" w:cs="Arial"/>
          <w:szCs w:val="22"/>
          <w:lang w:eastAsia="zh-CN" w:bidi="th-TH"/>
        </w:rPr>
        <w:t xml:space="preserve">These Policies describe APEC’s approach to contracting activities, expectations of team members and contractors, and state specific requirements for use of APEC logo, branding and APEC nomenclature and other publishing requirements. Bidders are encouraged to access and inform themselves of this set of guidelines which are available on APEC’s internet site at </w:t>
      </w:r>
      <w:hyperlink r:id="rId15" w:history="1">
        <w:r w:rsidR="00F44688" w:rsidRPr="002A5BBA">
          <w:rPr>
            <w:rStyle w:val="Hyperlink"/>
            <w:rFonts w:ascii="Arial" w:hAnsi="Arial" w:cs="Arial"/>
            <w:szCs w:val="22"/>
          </w:rPr>
          <w:t>http://www.apec.org/en/About-Us/About-APEC/Policies-and-Procedures.aspx</w:t>
        </w:r>
      </w:hyperlink>
    </w:p>
    <w:p w14:paraId="00E9BA63" w14:textId="77777777" w:rsidR="00574137" w:rsidRPr="0086436F" w:rsidRDefault="00574137" w:rsidP="003310ED">
      <w:pPr>
        <w:pStyle w:val="Indent2"/>
        <w:spacing w:before="60"/>
        <w:ind w:left="0"/>
        <w:rPr>
          <w:rFonts w:ascii="Arial" w:hAnsi="Arial" w:cs="Arial"/>
          <w:szCs w:val="22"/>
          <w:lang w:eastAsia="zh-CN" w:bidi="th-TH"/>
        </w:rPr>
      </w:pPr>
    </w:p>
    <w:p w14:paraId="21A00E68" w14:textId="77777777" w:rsidR="00D62E16" w:rsidRPr="0086436F" w:rsidRDefault="00D62E16" w:rsidP="003310ED">
      <w:pPr>
        <w:pStyle w:val="Indent2"/>
        <w:spacing w:before="60"/>
        <w:ind w:left="0"/>
        <w:rPr>
          <w:rFonts w:ascii="Arial" w:hAnsi="Arial" w:cs="Arial"/>
          <w:szCs w:val="22"/>
          <w:lang w:eastAsia="zh-CN" w:bidi="th-TH"/>
        </w:rPr>
      </w:pPr>
    </w:p>
    <w:p w14:paraId="1455663B" w14:textId="77777777" w:rsidR="00170C20" w:rsidRPr="0086436F" w:rsidRDefault="00170C20" w:rsidP="003310ED">
      <w:pPr>
        <w:pStyle w:val="Indent2"/>
        <w:spacing w:before="60"/>
        <w:ind w:left="0"/>
        <w:rPr>
          <w:rFonts w:ascii="Arial" w:hAnsi="Arial" w:cs="Arial"/>
          <w:szCs w:val="22"/>
          <w:lang w:eastAsia="zh-CN" w:bidi="th-TH"/>
        </w:rPr>
        <w:sectPr w:rsidR="00170C20" w:rsidRPr="0086436F" w:rsidSect="00A746B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96" w:right="836" w:bottom="1008" w:left="1440" w:header="576" w:footer="576" w:gutter="0"/>
          <w:cols w:space="720"/>
          <w:docGrid w:linePitch="360"/>
        </w:sectPr>
      </w:pPr>
    </w:p>
    <w:p w14:paraId="2B3F9820" w14:textId="77777777" w:rsidR="00170C20" w:rsidRPr="0086436F" w:rsidRDefault="00170C20" w:rsidP="00170C20">
      <w:pPr>
        <w:pStyle w:val="ord"/>
        <w:pBdr>
          <w:top w:val="single" w:sz="4" w:space="1" w:color="auto"/>
          <w:left w:val="single" w:sz="4" w:space="4" w:color="auto"/>
          <w:bottom w:val="single" w:sz="4" w:space="1" w:color="auto"/>
          <w:right w:val="single" w:sz="4" w:space="4" w:color="auto"/>
        </w:pBdr>
        <w:shd w:val="pct5" w:color="auto" w:fill="auto"/>
        <w:jc w:val="center"/>
        <w:rPr>
          <w:rFonts w:ascii="Arial" w:hAnsi="Arial" w:cs="Arial"/>
          <w:b/>
          <w:sz w:val="22"/>
          <w:szCs w:val="22"/>
        </w:rPr>
      </w:pPr>
      <w:r w:rsidRPr="0086436F">
        <w:rPr>
          <w:rFonts w:ascii="Arial" w:hAnsi="Arial" w:cs="Arial"/>
          <w:b/>
          <w:sz w:val="22"/>
          <w:szCs w:val="22"/>
        </w:rPr>
        <w:lastRenderedPageBreak/>
        <w:t>RFP Schedule 4 – Standard Conditions of Request for Proposal</w:t>
      </w:r>
    </w:p>
    <w:p w14:paraId="41BBC5AD" w14:textId="77777777" w:rsidR="00170C20" w:rsidRPr="00585E2F" w:rsidRDefault="00170C20" w:rsidP="008521AA">
      <w:pPr>
        <w:pStyle w:val="Indent2"/>
        <w:numPr>
          <w:ilvl w:val="0"/>
          <w:numId w:val="6"/>
        </w:numPr>
        <w:spacing w:before="60"/>
        <w:rPr>
          <w:rFonts w:ascii="Arial" w:hAnsi="Arial" w:cs="Arial"/>
          <w:lang w:eastAsia="zh-CN" w:bidi="th-TH"/>
        </w:rPr>
      </w:pPr>
      <w:r w:rsidRPr="00585E2F">
        <w:rPr>
          <w:rFonts w:ascii="Arial" w:hAnsi="Arial" w:cs="Arial"/>
          <w:lang w:eastAsia="zh-CN" w:bidi="th-TH"/>
        </w:rPr>
        <w:t>GENERAL</w:t>
      </w:r>
    </w:p>
    <w:p w14:paraId="5B9B48F6" w14:textId="77777777" w:rsidR="00170C20" w:rsidRPr="00585E2F" w:rsidRDefault="00F44688" w:rsidP="00295976">
      <w:pPr>
        <w:pStyle w:val="Indent2"/>
        <w:spacing w:before="60"/>
        <w:ind w:left="360"/>
        <w:rPr>
          <w:rFonts w:ascii="Arial" w:hAnsi="Arial" w:cs="Arial"/>
          <w:lang w:eastAsia="zh-CN" w:bidi="th-TH"/>
        </w:rPr>
      </w:pPr>
      <w:r w:rsidRPr="00585E2F">
        <w:rPr>
          <w:rFonts w:ascii="Arial" w:hAnsi="Arial" w:cs="Arial"/>
          <w:lang w:eastAsia="zh-CN" w:bidi="th-TH"/>
        </w:rPr>
        <w:t>Bidder</w:t>
      </w:r>
      <w:r w:rsidR="00E560BF" w:rsidRPr="00585E2F">
        <w:rPr>
          <w:rFonts w:ascii="Arial" w:hAnsi="Arial" w:cs="Arial"/>
          <w:lang w:eastAsia="zh-CN" w:bidi="th-TH"/>
        </w:rPr>
        <w:t xml:space="preserve">s </w:t>
      </w:r>
      <w:r w:rsidR="002E6F87" w:rsidRPr="00585E2F">
        <w:rPr>
          <w:rFonts w:ascii="Arial" w:hAnsi="Arial" w:cs="Arial"/>
          <w:lang w:eastAsia="zh-CN" w:bidi="th-TH"/>
        </w:rPr>
        <w:t xml:space="preserve">should </w:t>
      </w:r>
      <w:r w:rsidR="00E560BF" w:rsidRPr="00585E2F">
        <w:rPr>
          <w:rFonts w:ascii="Arial" w:hAnsi="Arial" w:cs="Arial"/>
          <w:lang w:eastAsia="zh-CN" w:bidi="th-TH"/>
        </w:rPr>
        <w:t xml:space="preserve">submit </w:t>
      </w:r>
      <w:r w:rsidR="002B0192" w:rsidRPr="00585E2F">
        <w:rPr>
          <w:rFonts w:ascii="Arial" w:hAnsi="Arial" w:cs="Arial"/>
          <w:lang w:eastAsia="zh-CN" w:bidi="th-TH"/>
        </w:rPr>
        <w:t>proposal</w:t>
      </w:r>
      <w:r w:rsidR="00E560BF" w:rsidRPr="00585E2F">
        <w:rPr>
          <w:rFonts w:ascii="Arial" w:hAnsi="Arial" w:cs="Arial"/>
          <w:lang w:eastAsia="zh-CN" w:bidi="th-TH"/>
        </w:rPr>
        <w:t>s in the format</w:t>
      </w:r>
      <w:r w:rsidR="00170C20" w:rsidRPr="00585E2F">
        <w:rPr>
          <w:rFonts w:ascii="Arial" w:hAnsi="Arial" w:cs="Arial"/>
          <w:lang w:eastAsia="zh-CN" w:bidi="th-TH"/>
        </w:rPr>
        <w:t xml:space="preserve"> provided at RFP Schedule 2 – </w:t>
      </w:r>
      <w:r w:rsidR="00264C2C" w:rsidRPr="00585E2F">
        <w:rPr>
          <w:rFonts w:ascii="Arial" w:hAnsi="Arial" w:cs="Arial"/>
          <w:lang w:eastAsia="zh-CN" w:bidi="th-TH"/>
        </w:rPr>
        <w:t>Proposal Template</w:t>
      </w:r>
      <w:r w:rsidR="00170C20" w:rsidRPr="00585E2F">
        <w:rPr>
          <w:rFonts w:ascii="Arial" w:hAnsi="Arial" w:cs="Arial"/>
          <w:lang w:eastAsia="zh-CN" w:bidi="th-TH"/>
        </w:rPr>
        <w:t xml:space="preserve">, </w:t>
      </w:r>
      <w:r w:rsidR="002E6F87" w:rsidRPr="00585E2F">
        <w:rPr>
          <w:rFonts w:ascii="Arial" w:hAnsi="Arial" w:cs="Arial"/>
          <w:lang w:eastAsia="zh-CN" w:bidi="th-TH"/>
        </w:rPr>
        <w:t>in response to the requirements stated in RFP Schedule 1.  Proposals must be</w:t>
      </w:r>
      <w:r w:rsidR="00170C20" w:rsidRPr="00585E2F">
        <w:rPr>
          <w:rFonts w:ascii="Arial" w:hAnsi="Arial" w:cs="Arial"/>
          <w:lang w:eastAsia="zh-CN" w:bidi="th-TH"/>
        </w:rPr>
        <w:t xml:space="preserve"> provided in English and with prices quoted in United States of America Dollars</w:t>
      </w:r>
      <w:r w:rsidR="00AA3190" w:rsidRPr="00585E2F">
        <w:rPr>
          <w:rFonts w:ascii="Arial" w:hAnsi="Arial" w:cs="Arial"/>
          <w:lang w:eastAsia="zh-CN" w:bidi="th-TH"/>
        </w:rPr>
        <w:t>.</w:t>
      </w:r>
    </w:p>
    <w:p w14:paraId="6F4AF60F" w14:textId="77777777" w:rsidR="008B06C9" w:rsidRPr="00585E2F" w:rsidRDefault="008B06C9" w:rsidP="008B06C9">
      <w:pPr>
        <w:pStyle w:val="Indent2"/>
        <w:numPr>
          <w:ilvl w:val="0"/>
          <w:numId w:val="6"/>
        </w:numPr>
        <w:spacing w:before="60"/>
        <w:rPr>
          <w:rFonts w:ascii="Arial" w:hAnsi="Arial" w:cs="Arial"/>
          <w:lang w:eastAsia="zh-CN" w:bidi="th-TH"/>
        </w:rPr>
      </w:pPr>
      <w:r w:rsidRPr="00585E2F">
        <w:rPr>
          <w:rFonts w:ascii="Arial" w:hAnsi="Arial" w:cs="Arial"/>
          <w:lang w:eastAsia="zh-CN" w:bidi="th-TH"/>
        </w:rPr>
        <w:t>APEC SECRETARIAT’S RIGHT TO DECLINE</w:t>
      </w:r>
    </w:p>
    <w:p w14:paraId="29CE7E7C" w14:textId="77777777" w:rsidR="008B06C9" w:rsidRPr="00585E2F" w:rsidRDefault="008B06C9" w:rsidP="008B06C9">
      <w:pPr>
        <w:pStyle w:val="CONLevel11"/>
        <w:numPr>
          <w:ilvl w:val="0"/>
          <w:numId w:val="0"/>
        </w:numPr>
        <w:spacing w:before="0"/>
        <w:ind w:left="360"/>
        <w:rPr>
          <w:rFonts w:ascii="Arial" w:hAnsi="Arial" w:cs="Arial"/>
          <w:sz w:val="20"/>
          <w:szCs w:val="20"/>
          <w:lang w:val="en-SG" w:eastAsia="zh-CN" w:bidi="th-TH"/>
        </w:rPr>
      </w:pPr>
      <w:r w:rsidRPr="00585E2F">
        <w:rPr>
          <w:rFonts w:ascii="Arial" w:hAnsi="Arial" w:cs="Arial"/>
          <w:sz w:val="20"/>
          <w:szCs w:val="20"/>
          <w:lang w:eastAsia="zh-CN" w:bidi="th-TH"/>
        </w:rPr>
        <w:t>The APEC Secretariat, at its discretion, may discontinue the RFP; decline to accept any proposal; decline to issue any contract; or satisfy its requirement separately from the RFP process.</w:t>
      </w:r>
    </w:p>
    <w:p w14:paraId="71D71736" w14:textId="77777777" w:rsidR="00185842" w:rsidRPr="00585E2F" w:rsidRDefault="00185842" w:rsidP="00185842">
      <w:pPr>
        <w:rPr>
          <w:sz w:val="20"/>
          <w:szCs w:val="20"/>
          <w:lang w:val="en-SG" w:eastAsia="zh-CN" w:bidi="th-TH"/>
        </w:rPr>
      </w:pPr>
    </w:p>
    <w:p w14:paraId="63A26D59" w14:textId="77777777" w:rsidR="00292E1A" w:rsidRPr="00585E2F" w:rsidRDefault="002E6F87" w:rsidP="008521AA">
      <w:pPr>
        <w:pStyle w:val="Indent2"/>
        <w:numPr>
          <w:ilvl w:val="0"/>
          <w:numId w:val="6"/>
        </w:numPr>
        <w:spacing w:before="60"/>
        <w:rPr>
          <w:rFonts w:ascii="Arial" w:hAnsi="Arial" w:cs="Arial"/>
          <w:lang w:eastAsia="zh-CN" w:bidi="th-TH"/>
        </w:rPr>
      </w:pPr>
      <w:r w:rsidRPr="00585E2F">
        <w:rPr>
          <w:rFonts w:ascii="Arial" w:hAnsi="Arial" w:cs="Arial"/>
          <w:lang w:eastAsia="zh-CN" w:bidi="th-TH"/>
        </w:rPr>
        <w:t xml:space="preserve">CHANGES </w:t>
      </w:r>
      <w:r w:rsidR="00292E1A" w:rsidRPr="00585E2F">
        <w:rPr>
          <w:rFonts w:ascii="Arial" w:hAnsi="Arial" w:cs="Arial"/>
          <w:lang w:eastAsia="zh-CN" w:bidi="th-TH"/>
        </w:rPr>
        <w:t>TO REQUEST FOR PROPOSALS</w:t>
      </w:r>
    </w:p>
    <w:p w14:paraId="6949DD8D" w14:textId="77777777" w:rsidR="00292E1A" w:rsidRPr="00585E2F" w:rsidRDefault="00292E1A" w:rsidP="00292E1A">
      <w:pPr>
        <w:pStyle w:val="Indent2"/>
        <w:spacing w:before="60"/>
        <w:ind w:left="360"/>
        <w:rPr>
          <w:rFonts w:ascii="Arial" w:hAnsi="Arial" w:cs="Arial"/>
          <w:lang w:eastAsia="zh-CN" w:bidi="th-TH"/>
        </w:rPr>
      </w:pPr>
      <w:r w:rsidRPr="00585E2F">
        <w:rPr>
          <w:rFonts w:ascii="Arial" w:hAnsi="Arial" w:cs="Arial"/>
          <w:lang w:eastAsia="zh-CN" w:bidi="th-TH"/>
        </w:rPr>
        <w:t>The APEC Secretariat may, at its discretion, vary the Request for Proposals before the Closing Time.</w:t>
      </w:r>
      <w:r w:rsidR="00615638" w:rsidRPr="00585E2F">
        <w:rPr>
          <w:rFonts w:ascii="Arial" w:hAnsi="Arial" w:cs="Arial"/>
          <w:lang w:eastAsia="zh-CN" w:bidi="th-TH"/>
        </w:rPr>
        <w:t xml:space="preserve"> </w:t>
      </w:r>
      <w:r w:rsidR="002E6F87" w:rsidRPr="00585E2F">
        <w:rPr>
          <w:rFonts w:ascii="Arial" w:hAnsi="Arial" w:cs="Arial"/>
          <w:lang w:eastAsia="zh-CN" w:bidi="th-TH"/>
        </w:rPr>
        <w:t xml:space="preserve">Changes </w:t>
      </w:r>
      <w:r w:rsidR="00615638" w:rsidRPr="00585E2F">
        <w:rPr>
          <w:rFonts w:ascii="Arial" w:hAnsi="Arial" w:cs="Arial"/>
          <w:lang w:eastAsia="zh-CN" w:bidi="th-TH"/>
        </w:rPr>
        <w:t>will be posted on the APEC website</w:t>
      </w:r>
      <w:r w:rsidR="002E6F87" w:rsidRPr="00585E2F">
        <w:rPr>
          <w:rFonts w:ascii="Arial" w:hAnsi="Arial" w:cs="Arial"/>
          <w:lang w:eastAsia="zh-CN" w:bidi="th-TH"/>
        </w:rPr>
        <w:t xml:space="preserve"> as a Revision,</w:t>
      </w:r>
      <w:r w:rsidR="00615638" w:rsidRPr="00585E2F">
        <w:rPr>
          <w:rFonts w:ascii="Arial" w:hAnsi="Arial" w:cs="Arial"/>
          <w:lang w:eastAsia="zh-CN" w:bidi="th-TH"/>
        </w:rPr>
        <w:t xml:space="preserve"> beside the original RFP. The Bidder is encouraged to regularly monitor the APEC website to ensure they access any </w:t>
      </w:r>
      <w:r w:rsidR="002E6F87" w:rsidRPr="00585E2F">
        <w:rPr>
          <w:rFonts w:ascii="Arial" w:hAnsi="Arial" w:cs="Arial"/>
          <w:lang w:eastAsia="zh-CN" w:bidi="th-TH"/>
        </w:rPr>
        <w:t xml:space="preserve">Revisions </w:t>
      </w:r>
      <w:r w:rsidR="00615638" w:rsidRPr="00585E2F">
        <w:rPr>
          <w:rFonts w:ascii="Arial" w:hAnsi="Arial" w:cs="Arial"/>
          <w:lang w:eastAsia="zh-CN" w:bidi="th-TH"/>
        </w:rPr>
        <w:t>that may be released.</w:t>
      </w:r>
    </w:p>
    <w:p w14:paraId="51C54B7B" w14:textId="77777777" w:rsidR="00292E1A" w:rsidRPr="00585E2F" w:rsidRDefault="00292E1A" w:rsidP="008521AA">
      <w:pPr>
        <w:pStyle w:val="Indent2"/>
        <w:numPr>
          <w:ilvl w:val="0"/>
          <w:numId w:val="6"/>
        </w:numPr>
        <w:spacing w:before="60"/>
        <w:rPr>
          <w:rFonts w:ascii="Arial" w:hAnsi="Arial" w:cs="Arial"/>
          <w:lang w:eastAsia="zh-CN" w:bidi="th-TH"/>
        </w:rPr>
      </w:pPr>
      <w:r w:rsidRPr="00585E2F">
        <w:rPr>
          <w:rFonts w:ascii="Arial" w:hAnsi="Arial" w:cs="Arial"/>
          <w:lang w:eastAsia="zh-CN" w:bidi="th-TH"/>
        </w:rPr>
        <w:t>CONTRACT</w:t>
      </w:r>
    </w:p>
    <w:p w14:paraId="18ED7EAF" w14:textId="77777777" w:rsidR="00292E1A" w:rsidRPr="00585E2F" w:rsidRDefault="00292E1A" w:rsidP="00292E1A">
      <w:pPr>
        <w:pStyle w:val="Indent2"/>
        <w:spacing w:before="60"/>
        <w:ind w:left="360"/>
        <w:rPr>
          <w:rFonts w:ascii="Arial" w:hAnsi="Arial" w:cs="Arial"/>
          <w:lang w:eastAsia="zh-CN" w:bidi="th-TH"/>
        </w:rPr>
      </w:pPr>
      <w:r w:rsidRPr="00585E2F">
        <w:rPr>
          <w:rFonts w:ascii="Arial" w:hAnsi="Arial" w:cs="Arial"/>
          <w:lang w:eastAsia="zh-CN" w:bidi="th-TH"/>
        </w:rPr>
        <w:t>If the Proposal of the Bidder is accepted by the APEC Secretariat, the Bidder shall execute a contract in a standard form (“the Contract”) within the time period specified by the APEC Secretariat. See Standard Contract Conditions at</w:t>
      </w:r>
      <w:r w:rsidR="00E560BF" w:rsidRPr="00585E2F">
        <w:rPr>
          <w:rFonts w:ascii="Arial" w:hAnsi="Arial" w:cs="Arial"/>
          <w:lang w:eastAsia="zh-CN" w:bidi="th-TH"/>
        </w:rPr>
        <w:t xml:space="preserve"> RFP</w:t>
      </w:r>
      <w:r w:rsidRPr="00585E2F">
        <w:rPr>
          <w:rFonts w:ascii="Arial" w:hAnsi="Arial" w:cs="Arial"/>
          <w:lang w:eastAsia="zh-CN" w:bidi="th-TH"/>
        </w:rPr>
        <w:t xml:space="preserve"> Schedule </w:t>
      </w:r>
      <w:r w:rsidR="0051107F" w:rsidRPr="00585E2F">
        <w:rPr>
          <w:rFonts w:ascii="Arial" w:hAnsi="Arial" w:cs="Arial"/>
          <w:lang w:eastAsia="zh-CN" w:bidi="th-TH"/>
        </w:rPr>
        <w:t>6</w:t>
      </w:r>
      <w:r w:rsidR="007C04BB" w:rsidRPr="00585E2F">
        <w:rPr>
          <w:rFonts w:ascii="Arial" w:hAnsi="Arial" w:cs="Arial"/>
          <w:lang w:eastAsia="zh-CN" w:bidi="th-TH"/>
        </w:rPr>
        <w:t>,</w:t>
      </w:r>
      <w:r w:rsidRPr="00585E2F">
        <w:rPr>
          <w:rFonts w:ascii="Arial" w:hAnsi="Arial" w:cs="Arial"/>
          <w:lang w:eastAsia="zh-CN" w:bidi="th-TH"/>
        </w:rPr>
        <w:t xml:space="preserve"> which will form part of the Contract.</w:t>
      </w:r>
    </w:p>
    <w:p w14:paraId="6A21C09C" w14:textId="77777777" w:rsidR="000F669F" w:rsidRPr="00585E2F" w:rsidRDefault="000F669F" w:rsidP="008521AA">
      <w:pPr>
        <w:pStyle w:val="Indent2"/>
        <w:numPr>
          <w:ilvl w:val="0"/>
          <w:numId w:val="6"/>
        </w:numPr>
        <w:spacing w:before="60"/>
        <w:rPr>
          <w:rFonts w:ascii="Arial" w:hAnsi="Arial" w:cs="Arial"/>
          <w:lang w:eastAsia="zh-CN" w:bidi="th-TH"/>
        </w:rPr>
      </w:pPr>
      <w:r w:rsidRPr="00585E2F">
        <w:rPr>
          <w:rFonts w:ascii="Arial" w:hAnsi="Arial" w:cs="Arial"/>
          <w:lang w:eastAsia="zh-CN" w:bidi="th-TH"/>
        </w:rPr>
        <w:t>LODGEMENT</w:t>
      </w:r>
    </w:p>
    <w:p w14:paraId="2BE713FD" w14:textId="77777777" w:rsidR="00E560BF" w:rsidRPr="00585E2F" w:rsidRDefault="00E560BF" w:rsidP="003B3A48">
      <w:pPr>
        <w:pStyle w:val="Level3"/>
        <w:numPr>
          <w:ilvl w:val="1"/>
          <w:numId w:val="16"/>
        </w:numPr>
        <w:rPr>
          <w:rFonts w:ascii="Arial" w:hAnsi="Arial" w:cs="Arial"/>
          <w:sz w:val="20"/>
          <w:szCs w:val="20"/>
        </w:rPr>
      </w:pPr>
      <w:r w:rsidRPr="00585E2F">
        <w:rPr>
          <w:rFonts w:ascii="Arial" w:hAnsi="Arial" w:cs="Arial"/>
          <w:sz w:val="20"/>
          <w:szCs w:val="20"/>
        </w:rPr>
        <w:t xml:space="preserve">  </w:t>
      </w:r>
      <w:r w:rsidR="000F669F" w:rsidRPr="00585E2F">
        <w:rPr>
          <w:rFonts w:ascii="Arial" w:hAnsi="Arial" w:cs="Arial"/>
          <w:sz w:val="20"/>
          <w:szCs w:val="20"/>
        </w:rPr>
        <w:t xml:space="preserve">All documentation submitted as part of the </w:t>
      </w:r>
      <w:r w:rsidR="00D60074" w:rsidRPr="00585E2F">
        <w:rPr>
          <w:rFonts w:ascii="Arial" w:hAnsi="Arial" w:cs="Arial"/>
          <w:sz w:val="20"/>
          <w:szCs w:val="20"/>
        </w:rPr>
        <w:t>Proposal</w:t>
      </w:r>
      <w:r w:rsidR="000F669F" w:rsidRPr="00585E2F">
        <w:rPr>
          <w:rFonts w:ascii="Arial" w:hAnsi="Arial" w:cs="Arial"/>
          <w:sz w:val="20"/>
          <w:szCs w:val="20"/>
        </w:rPr>
        <w:t xml:space="preserve"> must be in English.</w:t>
      </w:r>
    </w:p>
    <w:p w14:paraId="5AF6994A" w14:textId="77777777" w:rsidR="00104EAE" w:rsidRPr="00585E2F" w:rsidRDefault="00923322" w:rsidP="003B3A48">
      <w:pPr>
        <w:pStyle w:val="Level3"/>
        <w:numPr>
          <w:ilvl w:val="1"/>
          <w:numId w:val="16"/>
        </w:numPr>
        <w:spacing w:before="100" w:beforeAutospacing="1"/>
        <w:rPr>
          <w:rFonts w:ascii="Arial" w:hAnsi="Arial" w:cs="Arial"/>
          <w:sz w:val="20"/>
          <w:szCs w:val="20"/>
        </w:rPr>
      </w:pPr>
      <w:r w:rsidRPr="00585E2F">
        <w:rPr>
          <w:rFonts w:ascii="Arial" w:hAnsi="Arial" w:cs="Arial"/>
          <w:sz w:val="20"/>
          <w:szCs w:val="20"/>
        </w:rPr>
        <w:t xml:space="preserve">  </w:t>
      </w:r>
      <w:r w:rsidR="00D60074" w:rsidRPr="00585E2F">
        <w:rPr>
          <w:rFonts w:ascii="Arial" w:hAnsi="Arial" w:cs="Arial"/>
          <w:sz w:val="20"/>
          <w:szCs w:val="20"/>
        </w:rPr>
        <w:t>Bidder</w:t>
      </w:r>
      <w:r w:rsidR="000F669F" w:rsidRPr="00585E2F">
        <w:rPr>
          <w:rFonts w:ascii="Arial" w:hAnsi="Arial" w:cs="Arial"/>
          <w:sz w:val="20"/>
          <w:szCs w:val="20"/>
        </w:rPr>
        <w:t>s are required</w:t>
      </w:r>
      <w:r w:rsidR="00104EAE" w:rsidRPr="00585E2F">
        <w:rPr>
          <w:rFonts w:ascii="Arial" w:hAnsi="Arial" w:cs="Arial"/>
          <w:sz w:val="20"/>
          <w:szCs w:val="20"/>
        </w:rPr>
        <w:t xml:space="preserve"> to</w:t>
      </w:r>
      <w:r w:rsidR="000F669F" w:rsidRPr="00585E2F">
        <w:rPr>
          <w:rFonts w:ascii="Arial" w:hAnsi="Arial" w:cs="Arial"/>
          <w:sz w:val="20"/>
          <w:szCs w:val="20"/>
        </w:rPr>
        <w:t xml:space="preserve"> include all in</w:t>
      </w:r>
      <w:r w:rsidRPr="00585E2F">
        <w:rPr>
          <w:rFonts w:ascii="Arial" w:hAnsi="Arial" w:cs="Arial"/>
          <w:sz w:val="20"/>
          <w:szCs w:val="20"/>
        </w:rPr>
        <w:t>formation specified in this RFP</w:t>
      </w:r>
      <w:r w:rsidR="000F669F" w:rsidRPr="00585E2F">
        <w:rPr>
          <w:rFonts w:ascii="Arial" w:hAnsi="Arial" w:cs="Arial"/>
          <w:sz w:val="20"/>
          <w:szCs w:val="20"/>
        </w:rPr>
        <w:t xml:space="preserve"> in their </w:t>
      </w:r>
      <w:r w:rsidR="00D60074" w:rsidRPr="00585E2F">
        <w:rPr>
          <w:rFonts w:ascii="Arial" w:hAnsi="Arial" w:cs="Arial"/>
          <w:sz w:val="20"/>
          <w:szCs w:val="20"/>
        </w:rPr>
        <w:t>Proposal</w:t>
      </w:r>
      <w:r w:rsidR="000F669F" w:rsidRPr="00585E2F">
        <w:rPr>
          <w:rFonts w:ascii="Arial" w:hAnsi="Arial" w:cs="Arial"/>
          <w:sz w:val="20"/>
          <w:szCs w:val="20"/>
        </w:rPr>
        <w:t xml:space="preserve">.  </w:t>
      </w:r>
      <w:r w:rsidR="00E560BF" w:rsidRPr="00585E2F">
        <w:rPr>
          <w:rFonts w:ascii="Arial" w:hAnsi="Arial" w:cs="Arial"/>
          <w:sz w:val="20"/>
          <w:szCs w:val="20"/>
        </w:rPr>
        <w:t xml:space="preserve">  </w:t>
      </w:r>
      <w:r w:rsidR="00E560BF" w:rsidRPr="00585E2F">
        <w:rPr>
          <w:rFonts w:ascii="Arial" w:hAnsi="Arial" w:cs="Arial"/>
          <w:sz w:val="20"/>
          <w:szCs w:val="20"/>
        </w:rPr>
        <w:br/>
        <w:t xml:space="preserve">  </w:t>
      </w:r>
      <w:r w:rsidR="00D60074" w:rsidRPr="00585E2F">
        <w:rPr>
          <w:rFonts w:ascii="Arial" w:hAnsi="Arial" w:cs="Arial"/>
          <w:sz w:val="20"/>
          <w:szCs w:val="20"/>
        </w:rPr>
        <w:t>Bidder</w:t>
      </w:r>
      <w:r w:rsidR="000F669F" w:rsidRPr="00585E2F">
        <w:rPr>
          <w:rFonts w:ascii="Arial" w:hAnsi="Arial" w:cs="Arial"/>
          <w:sz w:val="20"/>
          <w:szCs w:val="20"/>
        </w:rPr>
        <w:t xml:space="preserve">s accept that their failure to provide all information required, in the format specified </w:t>
      </w:r>
      <w:r w:rsidR="00E560BF" w:rsidRPr="00585E2F">
        <w:rPr>
          <w:rFonts w:ascii="Arial" w:hAnsi="Arial" w:cs="Arial"/>
          <w:sz w:val="20"/>
          <w:szCs w:val="20"/>
        </w:rPr>
        <w:br/>
        <w:t xml:space="preserve">  </w:t>
      </w:r>
      <w:r w:rsidR="000F669F" w:rsidRPr="00585E2F">
        <w:rPr>
          <w:rFonts w:ascii="Arial" w:hAnsi="Arial" w:cs="Arial"/>
          <w:sz w:val="20"/>
          <w:szCs w:val="20"/>
        </w:rPr>
        <w:t xml:space="preserve">may result in their </w:t>
      </w:r>
      <w:r w:rsidR="00D60074" w:rsidRPr="00585E2F">
        <w:rPr>
          <w:rFonts w:ascii="Arial" w:hAnsi="Arial" w:cs="Arial"/>
          <w:sz w:val="20"/>
          <w:szCs w:val="20"/>
        </w:rPr>
        <w:t>Proposal</w:t>
      </w:r>
      <w:r w:rsidR="000F669F" w:rsidRPr="00585E2F">
        <w:rPr>
          <w:rFonts w:ascii="Arial" w:hAnsi="Arial" w:cs="Arial"/>
          <w:sz w:val="20"/>
          <w:szCs w:val="20"/>
        </w:rPr>
        <w:t xml:space="preserve"> being considered as a non-conforming </w:t>
      </w:r>
      <w:r w:rsidR="00D60074" w:rsidRPr="00585E2F">
        <w:rPr>
          <w:rFonts w:ascii="Arial" w:hAnsi="Arial" w:cs="Arial"/>
          <w:sz w:val="20"/>
          <w:szCs w:val="20"/>
        </w:rPr>
        <w:t>Proposal</w:t>
      </w:r>
      <w:r w:rsidR="000F669F" w:rsidRPr="00585E2F">
        <w:rPr>
          <w:rFonts w:ascii="Arial" w:hAnsi="Arial" w:cs="Arial"/>
          <w:sz w:val="20"/>
          <w:szCs w:val="20"/>
        </w:rPr>
        <w:t xml:space="preserve"> and liable to </w:t>
      </w:r>
      <w:r w:rsidR="00E560BF" w:rsidRPr="00585E2F">
        <w:rPr>
          <w:rFonts w:ascii="Arial" w:hAnsi="Arial" w:cs="Arial"/>
          <w:sz w:val="20"/>
          <w:szCs w:val="20"/>
        </w:rPr>
        <w:t xml:space="preserve">  </w:t>
      </w:r>
      <w:r w:rsidR="00E560BF" w:rsidRPr="00585E2F">
        <w:rPr>
          <w:rFonts w:ascii="Arial" w:hAnsi="Arial" w:cs="Arial"/>
          <w:sz w:val="20"/>
          <w:szCs w:val="20"/>
        </w:rPr>
        <w:br/>
        <w:t xml:space="preserve">  </w:t>
      </w:r>
      <w:r w:rsidR="000F669F" w:rsidRPr="00585E2F">
        <w:rPr>
          <w:rFonts w:ascii="Arial" w:hAnsi="Arial" w:cs="Arial"/>
          <w:sz w:val="20"/>
          <w:szCs w:val="20"/>
        </w:rPr>
        <w:t>rejection.</w:t>
      </w:r>
    </w:p>
    <w:p w14:paraId="4163978E" w14:textId="77777777" w:rsidR="00170C20" w:rsidRPr="00585E2F" w:rsidRDefault="00170C20" w:rsidP="001016D3">
      <w:pPr>
        <w:pStyle w:val="Indent2"/>
        <w:numPr>
          <w:ilvl w:val="0"/>
          <w:numId w:val="6"/>
        </w:numPr>
        <w:spacing w:before="100" w:beforeAutospacing="1"/>
        <w:rPr>
          <w:rFonts w:ascii="Arial" w:hAnsi="Arial" w:cs="Arial"/>
          <w:lang w:eastAsia="zh-CN" w:bidi="th-TH"/>
        </w:rPr>
      </w:pPr>
      <w:r w:rsidRPr="00585E2F">
        <w:rPr>
          <w:rFonts w:ascii="Arial" w:hAnsi="Arial" w:cs="Arial"/>
          <w:lang w:eastAsia="zh-CN" w:bidi="th-TH"/>
        </w:rPr>
        <w:t xml:space="preserve">EVALUATION </w:t>
      </w:r>
      <w:r w:rsidR="0005746C" w:rsidRPr="00585E2F">
        <w:rPr>
          <w:rFonts w:ascii="Arial" w:hAnsi="Arial" w:cs="Arial"/>
          <w:lang w:eastAsia="zh-CN" w:bidi="th-TH"/>
        </w:rPr>
        <w:t>OF PROPOSALS</w:t>
      </w:r>
    </w:p>
    <w:p w14:paraId="24B9FD1A" w14:textId="77777777" w:rsidR="00923322" w:rsidRPr="00585E2F" w:rsidRDefault="0086436F" w:rsidP="00923322">
      <w:pPr>
        <w:pStyle w:val="Level3"/>
        <w:numPr>
          <w:ilvl w:val="0"/>
          <w:numId w:val="0"/>
        </w:numPr>
        <w:ind w:left="840" w:hanging="480"/>
        <w:rPr>
          <w:rFonts w:ascii="Arial" w:hAnsi="Arial" w:cs="Arial"/>
          <w:sz w:val="20"/>
          <w:szCs w:val="20"/>
        </w:rPr>
      </w:pPr>
      <w:r w:rsidRPr="00585E2F">
        <w:rPr>
          <w:rFonts w:ascii="Arial" w:hAnsi="Arial" w:cs="Arial"/>
          <w:sz w:val="20"/>
          <w:szCs w:val="20"/>
        </w:rPr>
        <w:t>6.1</w:t>
      </w:r>
      <w:r w:rsidRPr="00585E2F">
        <w:rPr>
          <w:rFonts w:ascii="Arial" w:hAnsi="Arial" w:cs="Arial"/>
          <w:sz w:val="20"/>
          <w:szCs w:val="20"/>
        </w:rPr>
        <w:tab/>
      </w:r>
      <w:r w:rsidR="00170C20" w:rsidRPr="00585E2F">
        <w:rPr>
          <w:rFonts w:ascii="Arial" w:hAnsi="Arial" w:cs="Arial"/>
          <w:sz w:val="20"/>
          <w:szCs w:val="20"/>
        </w:rPr>
        <w:t>The evaluation pane</w:t>
      </w:r>
      <w:r w:rsidRPr="00585E2F">
        <w:rPr>
          <w:rFonts w:ascii="Arial" w:hAnsi="Arial" w:cs="Arial"/>
          <w:sz w:val="20"/>
          <w:szCs w:val="20"/>
        </w:rPr>
        <w:t xml:space="preserve">l </w:t>
      </w:r>
      <w:r w:rsidR="00170C20" w:rsidRPr="00585E2F">
        <w:rPr>
          <w:rFonts w:ascii="Arial" w:hAnsi="Arial" w:cs="Arial"/>
          <w:sz w:val="20"/>
          <w:szCs w:val="20"/>
        </w:rPr>
        <w:t xml:space="preserve">will evaluate </w:t>
      </w:r>
      <w:r w:rsidR="0093707B" w:rsidRPr="00585E2F">
        <w:rPr>
          <w:rFonts w:ascii="Arial" w:hAnsi="Arial" w:cs="Arial"/>
          <w:sz w:val="20"/>
          <w:szCs w:val="20"/>
        </w:rPr>
        <w:t>proposals</w:t>
      </w:r>
      <w:r w:rsidR="00170C20" w:rsidRPr="00585E2F">
        <w:rPr>
          <w:rFonts w:ascii="Arial" w:hAnsi="Arial" w:cs="Arial"/>
          <w:sz w:val="20"/>
          <w:szCs w:val="20"/>
        </w:rPr>
        <w:t xml:space="preserve"> to determi</w:t>
      </w:r>
      <w:r w:rsidR="0093707B" w:rsidRPr="00585E2F">
        <w:rPr>
          <w:rFonts w:ascii="Arial" w:hAnsi="Arial" w:cs="Arial"/>
          <w:sz w:val="20"/>
          <w:szCs w:val="20"/>
        </w:rPr>
        <w:t>ne best</w:t>
      </w:r>
      <w:r w:rsidR="002E6F87" w:rsidRPr="00585E2F">
        <w:rPr>
          <w:rFonts w:ascii="Arial" w:hAnsi="Arial" w:cs="Arial"/>
          <w:sz w:val="20"/>
          <w:szCs w:val="20"/>
        </w:rPr>
        <w:t xml:space="preserve"> </w:t>
      </w:r>
      <w:r w:rsidR="0093707B" w:rsidRPr="00585E2F">
        <w:rPr>
          <w:rFonts w:ascii="Arial" w:hAnsi="Arial" w:cs="Arial"/>
          <w:sz w:val="20"/>
          <w:szCs w:val="20"/>
        </w:rPr>
        <w:t>value</w:t>
      </w:r>
      <w:r w:rsidR="00653E2D" w:rsidRPr="00585E2F">
        <w:rPr>
          <w:rFonts w:ascii="Arial" w:hAnsi="Arial" w:cs="Arial"/>
          <w:sz w:val="20"/>
          <w:szCs w:val="20"/>
        </w:rPr>
        <w:t xml:space="preserve"> </w:t>
      </w:r>
      <w:r w:rsidR="00170C20" w:rsidRPr="00585E2F">
        <w:rPr>
          <w:rFonts w:ascii="Arial" w:hAnsi="Arial" w:cs="Arial"/>
          <w:sz w:val="20"/>
          <w:szCs w:val="20"/>
        </w:rPr>
        <w:t xml:space="preserve">for money outcome. </w:t>
      </w:r>
      <w:r w:rsidR="00923322" w:rsidRPr="00585E2F">
        <w:rPr>
          <w:rFonts w:ascii="Arial" w:hAnsi="Arial" w:cs="Arial"/>
          <w:sz w:val="20"/>
          <w:szCs w:val="20"/>
        </w:rPr>
        <w:t xml:space="preserve">The panel will consist of members appointed at </w:t>
      </w:r>
      <w:r w:rsidR="007C04BB" w:rsidRPr="00585E2F">
        <w:rPr>
          <w:rFonts w:ascii="Arial" w:hAnsi="Arial" w:cs="Arial"/>
          <w:sz w:val="20"/>
          <w:szCs w:val="20"/>
        </w:rPr>
        <w:t xml:space="preserve">the </w:t>
      </w:r>
      <w:r w:rsidR="00923322" w:rsidRPr="00585E2F">
        <w:rPr>
          <w:rFonts w:ascii="Arial" w:hAnsi="Arial" w:cs="Arial"/>
          <w:sz w:val="20"/>
          <w:szCs w:val="20"/>
        </w:rPr>
        <w:t xml:space="preserve">APEC Secretariat’s discretion.  </w:t>
      </w:r>
    </w:p>
    <w:p w14:paraId="0E2F921C" w14:textId="77777777" w:rsidR="00170C20" w:rsidRPr="00585E2F" w:rsidRDefault="00923322" w:rsidP="00185842">
      <w:pPr>
        <w:pStyle w:val="Level3"/>
        <w:numPr>
          <w:ilvl w:val="0"/>
          <w:numId w:val="0"/>
        </w:numPr>
        <w:ind w:left="840" w:hanging="480"/>
        <w:rPr>
          <w:rFonts w:ascii="Arial" w:hAnsi="Arial" w:cs="Arial"/>
          <w:sz w:val="20"/>
          <w:szCs w:val="20"/>
        </w:rPr>
      </w:pPr>
      <w:r w:rsidRPr="00585E2F">
        <w:rPr>
          <w:rFonts w:ascii="Arial" w:hAnsi="Arial" w:cs="Arial"/>
          <w:sz w:val="20"/>
          <w:szCs w:val="20"/>
        </w:rPr>
        <w:t>6.2</w:t>
      </w:r>
      <w:r w:rsidRPr="00585E2F">
        <w:rPr>
          <w:rFonts w:ascii="Arial" w:hAnsi="Arial" w:cs="Arial"/>
          <w:sz w:val="20"/>
          <w:szCs w:val="20"/>
        </w:rPr>
        <w:tab/>
      </w:r>
      <w:r w:rsidR="00170C20" w:rsidRPr="00585E2F">
        <w:rPr>
          <w:rFonts w:ascii="Arial" w:hAnsi="Arial" w:cs="Arial"/>
          <w:sz w:val="20"/>
          <w:szCs w:val="20"/>
        </w:rPr>
        <w:t xml:space="preserve">The criteria for evaluation will </w:t>
      </w:r>
      <w:r w:rsidR="009C6356" w:rsidRPr="00585E2F">
        <w:rPr>
          <w:rFonts w:ascii="Arial" w:hAnsi="Arial" w:cs="Arial"/>
          <w:sz w:val="20"/>
          <w:szCs w:val="20"/>
        </w:rPr>
        <w:t xml:space="preserve">be assessed according to the criteria outlined at Schedule 5 </w:t>
      </w:r>
      <w:r w:rsidR="0093707B" w:rsidRPr="00585E2F">
        <w:rPr>
          <w:rFonts w:ascii="Arial" w:hAnsi="Arial" w:cs="Arial"/>
          <w:sz w:val="20"/>
          <w:szCs w:val="20"/>
        </w:rPr>
        <w:t xml:space="preserve">- </w:t>
      </w:r>
      <w:r w:rsidR="009C6356" w:rsidRPr="00585E2F">
        <w:rPr>
          <w:rFonts w:ascii="Arial" w:hAnsi="Arial" w:cs="Arial"/>
          <w:sz w:val="20"/>
          <w:szCs w:val="20"/>
        </w:rPr>
        <w:t>Evaluation Criteria</w:t>
      </w:r>
      <w:r w:rsidR="00185842" w:rsidRPr="00585E2F">
        <w:rPr>
          <w:rFonts w:ascii="Arial" w:hAnsi="Arial" w:cs="Arial"/>
          <w:sz w:val="20"/>
          <w:szCs w:val="20"/>
        </w:rPr>
        <w:t>.</w:t>
      </w:r>
    </w:p>
    <w:p w14:paraId="5204F079" w14:textId="77777777" w:rsidR="00185842" w:rsidRPr="00585E2F" w:rsidRDefault="00185842" w:rsidP="00185842">
      <w:pPr>
        <w:pStyle w:val="Level3"/>
        <w:numPr>
          <w:ilvl w:val="0"/>
          <w:numId w:val="0"/>
        </w:numPr>
        <w:ind w:left="840" w:hanging="480"/>
        <w:rPr>
          <w:rFonts w:ascii="Arial" w:hAnsi="Arial" w:cs="Arial"/>
          <w:sz w:val="20"/>
          <w:szCs w:val="20"/>
        </w:rPr>
      </w:pPr>
    </w:p>
    <w:p w14:paraId="228A238E" w14:textId="77777777" w:rsidR="00170C20" w:rsidRPr="00585E2F" w:rsidRDefault="00653E2D" w:rsidP="00923322">
      <w:pPr>
        <w:pStyle w:val="Indent2"/>
        <w:numPr>
          <w:ilvl w:val="0"/>
          <w:numId w:val="6"/>
        </w:numPr>
        <w:spacing w:before="60"/>
        <w:rPr>
          <w:rFonts w:ascii="Arial" w:hAnsi="Arial" w:cs="Arial"/>
          <w:lang w:eastAsia="zh-CN" w:bidi="th-TH"/>
        </w:rPr>
      </w:pPr>
      <w:bookmarkStart w:id="5" w:name="_Toc137034656"/>
      <w:bookmarkStart w:id="6" w:name="_Toc127692000"/>
      <w:r w:rsidRPr="00585E2F">
        <w:rPr>
          <w:rFonts w:ascii="Arial" w:hAnsi="Arial" w:cs="Arial"/>
          <w:lang w:eastAsia="zh-CN" w:bidi="th-TH"/>
        </w:rPr>
        <w:t xml:space="preserve"> </w:t>
      </w:r>
      <w:bookmarkEnd w:id="5"/>
      <w:bookmarkEnd w:id="6"/>
      <w:r w:rsidR="00170C20" w:rsidRPr="00585E2F">
        <w:rPr>
          <w:rFonts w:ascii="Arial" w:hAnsi="Arial" w:cs="Arial"/>
          <w:lang w:eastAsia="zh-CN" w:bidi="th-TH"/>
        </w:rPr>
        <w:t>FINANCIAL INFORMATION</w:t>
      </w:r>
    </w:p>
    <w:p w14:paraId="2882D102" w14:textId="77777777" w:rsidR="00170C20" w:rsidRPr="00585E2F" w:rsidRDefault="00923322" w:rsidP="00AA3190">
      <w:pPr>
        <w:pStyle w:val="Indent2"/>
        <w:spacing w:before="60"/>
        <w:ind w:left="360"/>
        <w:rPr>
          <w:rFonts w:ascii="Arial" w:hAnsi="Arial" w:cs="Arial"/>
          <w:lang w:eastAsia="zh-CN" w:bidi="th-TH"/>
        </w:rPr>
      </w:pPr>
      <w:r w:rsidRPr="00585E2F">
        <w:rPr>
          <w:rFonts w:ascii="Arial" w:hAnsi="Arial" w:cs="Arial"/>
          <w:lang w:eastAsia="zh-CN" w:bidi="th-TH"/>
        </w:rPr>
        <w:t>7</w:t>
      </w:r>
      <w:r w:rsidR="00653E2D" w:rsidRPr="00585E2F">
        <w:rPr>
          <w:rFonts w:ascii="Arial" w:hAnsi="Arial" w:cs="Arial"/>
          <w:lang w:eastAsia="zh-CN" w:bidi="th-TH"/>
        </w:rPr>
        <w:t>.1</w:t>
      </w:r>
      <w:r w:rsidR="00653E2D" w:rsidRPr="00585E2F">
        <w:rPr>
          <w:rFonts w:ascii="Arial" w:hAnsi="Arial" w:cs="Arial"/>
          <w:lang w:eastAsia="zh-CN" w:bidi="th-TH"/>
        </w:rPr>
        <w:tab/>
        <w:t xml:space="preserve">  </w:t>
      </w:r>
      <w:r w:rsidR="00170C20" w:rsidRPr="00585E2F">
        <w:rPr>
          <w:rFonts w:ascii="Arial" w:hAnsi="Arial" w:cs="Arial"/>
          <w:lang w:eastAsia="zh-CN" w:bidi="th-TH"/>
        </w:rPr>
        <w:t>If request</w:t>
      </w:r>
      <w:r w:rsidR="00653E2D" w:rsidRPr="00585E2F">
        <w:rPr>
          <w:rFonts w:ascii="Arial" w:hAnsi="Arial" w:cs="Arial"/>
          <w:lang w:eastAsia="zh-CN" w:bidi="th-TH"/>
        </w:rPr>
        <w:t>ed</w:t>
      </w:r>
      <w:r w:rsidR="00170C20" w:rsidRPr="00585E2F">
        <w:rPr>
          <w:rFonts w:ascii="Arial" w:hAnsi="Arial" w:cs="Arial"/>
          <w:lang w:eastAsia="zh-CN" w:bidi="th-TH"/>
        </w:rPr>
        <w:t xml:space="preserve"> by APEC Secretariat, the </w:t>
      </w:r>
      <w:r w:rsidR="00F44688" w:rsidRPr="00585E2F">
        <w:rPr>
          <w:rFonts w:ascii="Arial" w:hAnsi="Arial" w:cs="Arial"/>
          <w:lang w:eastAsia="zh-CN" w:bidi="th-TH"/>
        </w:rPr>
        <w:t>Bidder</w:t>
      </w:r>
      <w:r w:rsidR="00170C20" w:rsidRPr="00585E2F">
        <w:rPr>
          <w:rFonts w:ascii="Arial" w:hAnsi="Arial" w:cs="Arial"/>
          <w:lang w:eastAsia="zh-CN" w:bidi="th-TH"/>
        </w:rPr>
        <w:t xml:space="preserve"> must be able to demonstrate its financial </w:t>
      </w:r>
      <w:r w:rsidR="00653E2D" w:rsidRPr="00585E2F">
        <w:rPr>
          <w:rFonts w:ascii="Arial" w:hAnsi="Arial" w:cs="Arial"/>
          <w:lang w:eastAsia="zh-CN" w:bidi="th-TH"/>
        </w:rPr>
        <w:t xml:space="preserve">  </w:t>
      </w:r>
      <w:r w:rsidR="00653E2D" w:rsidRPr="00585E2F">
        <w:rPr>
          <w:rFonts w:ascii="Arial" w:hAnsi="Arial" w:cs="Arial"/>
          <w:lang w:eastAsia="zh-CN" w:bidi="th-TH"/>
        </w:rPr>
        <w:br/>
        <w:t xml:space="preserve">       </w:t>
      </w:r>
      <w:r w:rsidR="00170C20" w:rsidRPr="00585E2F">
        <w:rPr>
          <w:rFonts w:ascii="Arial" w:hAnsi="Arial" w:cs="Arial"/>
          <w:lang w:eastAsia="zh-CN" w:bidi="th-TH"/>
        </w:rPr>
        <w:t xml:space="preserve">stability and its ability to remain viable as a provider of the </w:t>
      </w:r>
      <w:r w:rsidR="00311825" w:rsidRPr="00585E2F">
        <w:rPr>
          <w:rFonts w:ascii="Arial" w:hAnsi="Arial" w:cs="Arial"/>
          <w:lang w:eastAsia="zh-CN" w:bidi="th-TH"/>
        </w:rPr>
        <w:t>Services</w:t>
      </w:r>
      <w:r w:rsidR="00170C20" w:rsidRPr="00585E2F">
        <w:rPr>
          <w:rFonts w:ascii="Arial" w:hAnsi="Arial" w:cs="Arial"/>
          <w:lang w:eastAsia="zh-CN" w:bidi="th-TH"/>
        </w:rPr>
        <w:t xml:space="preserve"> over the term of any </w:t>
      </w:r>
      <w:r w:rsidR="00653E2D" w:rsidRPr="00585E2F">
        <w:rPr>
          <w:rFonts w:ascii="Arial" w:hAnsi="Arial" w:cs="Arial"/>
          <w:lang w:eastAsia="zh-CN" w:bidi="th-TH"/>
        </w:rPr>
        <w:br/>
        <w:t xml:space="preserve">       </w:t>
      </w:r>
      <w:r w:rsidR="00170C20" w:rsidRPr="00585E2F">
        <w:rPr>
          <w:rFonts w:ascii="Arial" w:hAnsi="Arial" w:cs="Arial"/>
          <w:lang w:eastAsia="zh-CN" w:bidi="th-TH"/>
        </w:rPr>
        <w:t>agreement.</w:t>
      </w:r>
      <w:r w:rsidR="00653E2D" w:rsidRPr="00585E2F">
        <w:rPr>
          <w:rFonts w:ascii="Arial" w:hAnsi="Arial" w:cs="Arial"/>
          <w:lang w:eastAsia="zh-CN" w:bidi="th-TH"/>
        </w:rPr>
        <w:t xml:space="preserve"> </w:t>
      </w:r>
    </w:p>
    <w:p w14:paraId="3D990C13" w14:textId="77777777" w:rsidR="00445872" w:rsidRPr="00585E2F" w:rsidRDefault="00445872" w:rsidP="008521AA">
      <w:pPr>
        <w:pStyle w:val="Indent2"/>
        <w:numPr>
          <w:ilvl w:val="0"/>
          <w:numId w:val="6"/>
        </w:numPr>
        <w:spacing w:before="60"/>
        <w:rPr>
          <w:rFonts w:ascii="Arial" w:hAnsi="Arial" w:cs="Arial"/>
          <w:lang w:eastAsia="zh-CN" w:bidi="th-TH"/>
        </w:rPr>
      </w:pPr>
      <w:r w:rsidRPr="00585E2F">
        <w:rPr>
          <w:rFonts w:ascii="Arial" w:hAnsi="Arial" w:cs="Arial"/>
          <w:lang w:eastAsia="zh-CN" w:bidi="th-TH"/>
        </w:rPr>
        <w:t>REFERENCES</w:t>
      </w:r>
    </w:p>
    <w:p w14:paraId="33710048" w14:textId="77777777" w:rsidR="00445872" w:rsidRPr="00585E2F" w:rsidRDefault="00445872" w:rsidP="00445872">
      <w:pPr>
        <w:pStyle w:val="Indent2"/>
        <w:spacing w:before="60"/>
        <w:ind w:left="360"/>
        <w:rPr>
          <w:rFonts w:ascii="Arial" w:hAnsi="Arial" w:cs="Arial"/>
          <w:lang w:eastAsia="zh-CN" w:bidi="th-TH"/>
        </w:rPr>
      </w:pPr>
      <w:r w:rsidRPr="00585E2F">
        <w:rPr>
          <w:rFonts w:ascii="Arial" w:hAnsi="Arial" w:cs="Arial"/>
          <w:lang w:eastAsia="zh-CN" w:bidi="th-TH"/>
        </w:rPr>
        <w:t>As part of the evaluation of proposal process, the APEC Secretariat, at its discretion, may request from the Bidder information on past pr</w:t>
      </w:r>
      <w:r w:rsidR="007C04BB" w:rsidRPr="00585E2F">
        <w:rPr>
          <w:rFonts w:ascii="Arial" w:hAnsi="Arial" w:cs="Arial"/>
          <w:lang w:eastAsia="zh-CN" w:bidi="th-TH"/>
        </w:rPr>
        <w:t>ojects/experience claimed in the Bidder’s</w:t>
      </w:r>
      <w:r w:rsidRPr="00585E2F">
        <w:rPr>
          <w:rFonts w:ascii="Arial" w:hAnsi="Arial" w:cs="Arial"/>
          <w:lang w:eastAsia="zh-CN" w:bidi="th-TH"/>
        </w:rPr>
        <w:t xml:space="preserve"> proposal, including contact details for referees.</w:t>
      </w:r>
    </w:p>
    <w:p w14:paraId="7680A913" w14:textId="77777777" w:rsidR="005D7D6F" w:rsidRPr="00904363" w:rsidRDefault="00D12DAE" w:rsidP="005D7D6F">
      <w:pPr>
        <w:pStyle w:val="Indent2"/>
        <w:numPr>
          <w:ilvl w:val="0"/>
          <w:numId w:val="6"/>
        </w:numPr>
        <w:spacing w:before="60"/>
        <w:rPr>
          <w:rFonts w:ascii="Arial" w:hAnsi="Arial" w:cs="Arial"/>
          <w:lang w:eastAsia="zh-CN" w:bidi="th-TH"/>
        </w:rPr>
      </w:pPr>
      <w:r>
        <w:rPr>
          <w:rFonts w:cs="Arial"/>
          <w:lang w:eastAsia="zh-CN" w:bidi="th-TH"/>
        </w:rPr>
        <w:br w:type="page"/>
      </w:r>
      <w:r w:rsidR="005D7D6F" w:rsidRPr="00904363">
        <w:rPr>
          <w:rFonts w:ascii="Arial" w:hAnsi="Arial" w:cs="Arial"/>
          <w:lang w:eastAsia="zh-CN" w:bidi="th-TH"/>
        </w:rPr>
        <w:lastRenderedPageBreak/>
        <w:t>NO CONTRACT OR UNDERTAKING</w:t>
      </w:r>
    </w:p>
    <w:p w14:paraId="40E32D65" w14:textId="77777777" w:rsidR="005D7D6F" w:rsidRPr="00585E2F" w:rsidRDefault="005D7D6F" w:rsidP="005D7D6F">
      <w:pPr>
        <w:pStyle w:val="Indent2"/>
        <w:spacing w:before="60"/>
        <w:ind w:left="360"/>
        <w:rPr>
          <w:rFonts w:ascii="Arial" w:hAnsi="Arial" w:cs="Arial"/>
          <w:lang w:eastAsia="zh-CN" w:bidi="th-TH"/>
        </w:rPr>
      </w:pPr>
      <w:bookmarkStart w:id="7" w:name="_Toc127692032"/>
      <w:bookmarkStart w:id="8" w:name="_Toc137034676"/>
      <w:r w:rsidRPr="00585E2F">
        <w:rPr>
          <w:rFonts w:ascii="Arial" w:hAnsi="Arial" w:cs="Arial"/>
          <w:lang w:eastAsia="zh-CN" w:bidi="th-TH"/>
        </w:rPr>
        <w:t xml:space="preserve">Nothing in this RFP will be construed to create any binding contract (express or implied) between APEC Secretariat and any Bidder until a written Contract, if any, is entered into by the parties.  </w:t>
      </w:r>
      <w:bookmarkEnd w:id="7"/>
      <w:bookmarkEnd w:id="8"/>
    </w:p>
    <w:p w14:paraId="66516051" w14:textId="77777777" w:rsidR="005D7D6F" w:rsidRPr="00585E2F" w:rsidRDefault="005D7D6F" w:rsidP="005D7D6F">
      <w:pPr>
        <w:pStyle w:val="Indent2"/>
        <w:numPr>
          <w:ilvl w:val="0"/>
          <w:numId w:val="6"/>
        </w:numPr>
        <w:spacing w:before="100" w:beforeAutospacing="1"/>
        <w:rPr>
          <w:rFonts w:ascii="Arial" w:hAnsi="Arial" w:cs="Arial"/>
          <w:lang w:eastAsia="zh-CN" w:bidi="th-TH"/>
        </w:rPr>
      </w:pPr>
      <w:r w:rsidRPr="00585E2F">
        <w:rPr>
          <w:rFonts w:ascii="Arial" w:hAnsi="Arial" w:cs="Arial"/>
          <w:lang w:eastAsia="zh-CN" w:bidi="th-TH"/>
        </w:rPr>
        <w:t>BIDDERS ACKNOWLEDGEMENT</w:t>
      </w:r>
    </w:p>
    <w:p w14:paraId="5AE90174" w14:textId="77777777" w:rsidR="005D7D6F" w:rsidRPr="000D7F28" w:rsidRDefault="005D7D6F" w:rsidP="005D7D6F">
      <w:pPr>
        <w:pStyle w:val="CONLevel11"/>
        <w:numPr>
          <w:ilvl w:val="0"/>
          <w:numId w:val="0"/>
        </w:numPr>
        <w:ind w:left="720" w:hanging="360"/>
        <w:rPr>
          <w:rFonts w:ascii="Arial" w:hAnsi="Arial" w:cs="Arial"/>
          <w:sz w:val="20"/>
          <w:szCs w:val="20"/>
        </w:rPr>
      </w:pPr>
      <w:bookmarkStart w:id="9" w:name="_Toc127692034"/>
      <w:bookmarkStart w:id="10" w:name="_Toc137034678"/>
      <w:r w:rsidRPr="000D7F28">
        <w:rPr>
          <w:rFonts w:ascii="Arial" w:hAnsi="Arial" w:cs="Arial"/>
          <w:sz w:val="20"/>
          <w:szCs w:val="20"/>
          <w:lang w:val="en-US"/>
        </w:rPr>
        <w:t xml:space="preserve">10.1 </w:t>
      </w:r>
      <w:r>
        <w:rPr>
          <w:rFonts w:ascii="Arial" w:hAnsi="Arial" w:cs="Arial"/>
          <w:sz w:val="20"/>
          <w:szCs w:val="20"/>
          <w:lang w:val="en-US"/>
        </w:rPr>
        <w:t xml:space="preserve">  </w:t>
      </w:r>
      <w:r w:rsidRPr="000D7F28">
        <w:rPr>
          <w:rFonts w:ascii="Arial" w:hAnsi="Arial" w:cs="Arial"/>
          <w:sz w:val="20"/>
          <w:szCs w:val="20"/>
        </w:rPr>
        <w:t xml:space="preserve">The Bidder acknowledges by lodging a Proposal that it accepts the terms of this </w:t>
      </w:r>
      <w:r w:rsidRPr="000D7F28">
        <w:rPr>
          <w:rFonts w:ascii="Arial" w:hAnsi="Arial" w:cs="Arial"/>
          <w:sz w:val="20"/>
          <w:szCs w:val="20"/>
        </w:rPr>
        <w:br/>
      </w:r>
      <w:r>
        <w:rPr>
          <w:rFonts w:ascii="Arial" w:hAnsi="Arial" w:cs="Arial"/>
          <w:sz w:val="20"/>
          <w:szCs w:val="20"/>
          <w:lang w:val="en-US"/>
        </w:rPr>
        <w:t xml:space="preserve">    </w:t>
      </w:r>
      <w:r w:rsidRPr="000D7F28">
        <w:rPr>
          <w:rFonts w:ascii="Arial" w:hAnsi="Arial" w:cs="Arial"/>
          <w:sz w:val="20"/>
          <w:szCs w:val="20"/>
        </w:rPr>
        <w:t xml:space="preserve">RFP Standard Conditions of Request for Proposal, the Special Conditions of  </w:t>
      </w:r>
      <w:r w:rsidRPr="000D7F28">
        <w:rPr>
          <w:rFonts w:ascii="Arial" w:hAnsi="Arial" w:cs="Arial"/>
          <w:sz w:val="20"/>
          <w:szCs w:val="20"/>
        </w:rPr>
        <w:br/>
      </w:r>
      <w:r>
        <w:rPr>
          <w:rFonts w:ascii="Arial" w:hAnsi="Arial" w:cs="Arial"/>
          <w:sz w:val="20"/>
          <w:szCs w:val="20"/>
          <w:lang w:val="en-US"/>
        </w:rPr>
        <w:t xml:space="preserve">    </w:t>
      </w:r>
      <w:r w:rsidRPr="000D7F28">
        <w:rPr>
          <w:rFonts w:ascii="Arial" w:hAnsi="Arial" w:cs="Arial"/>
          <w:sz w:val="20"/>
          <w:szCs w:val="20"/>
        </w:rPr>
        <w:t>Proposal and the APEC Standard Contract Conditions.</w:t>
      </w:r>
      <w:bookmarkStart w:id="11" w:name="_Toc127692035"/>
      <w:bookmarkStart w:id="12" w:name="_Toc137034679"/>
      <w:bookmarkEnd w:id="9"/>
      <w:bookmarkEnd w:id="10"/>
    </w:p>
    <w:p w14:paraId="37E9ACE9" w14:textId="77777777" w:rsidR="005D7D6F" w:rsidRPr="00585E2F" w:rsidRDefault="005D7D6F" w:rsidP="005D7D6F">
      <w:pPr>
        <w:pStyle w:val="CONLevel11"/>
        <w:numPr>
          <w:ilvl w:val="0"/>
          <w:numId w:val="0"/>
        </w:numPr>
        <w:ind w:left="720" w:hanging="360"/>
        <w:rPr>
          <w:rFonts w:ascii="Arial" w:hAnsi="Arial" w:cs="Arial"/>
          <w:sz w:val="20"/>
          <w:szCs w:val="20"/>
        </w:rPr>
      </w:pPr>
      <w:r>
        <w:rPr>
          <w:rFonts w:ascii="Arial" w:hAnsi="Arial" w:cs="Arial"/>
          <w:sz w:val="20"/>
          <w:szCs w:val="20"/>
          <w:lang w:val="en-US"/>
        </w:rPr>
        <w:t xml:space="preserve">10.2   </w:t>
      </w:r>
      <w:r w:rsidRPr="00585E2F">
        <w:rPr>
          <w:rFonts w:ascii="Arial" w:hAnsi="Arial" w:cs="Arial"/>
          <w:sz w:val="20"/>
          <w:szCs w:val="20"/>
        </w:rPr>
        <w:t>A Proposal is submitted on the basis that the Bidder:</w:t>
      </w:r>
      <w:bookmarkEnd w:id="11"/>
      <w:bookmarkEnd w:id="12"/>
    </w:p>
    <w:p w14:paraId="1A9B4475"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has examined this RFP and any other documents referenced or referred to herein, and any other information made available in writing by APEC Secretariat to Bidders for the purposes of submitting a Proposal; and</w:t>
      </w:r>
    </w:p>
    <w:p w14:paraId="519DFFDD" w14:textId="77777777" w:rsidR="005D7D6F" w:rsidRPr="00585E2F" w:rsidRDefault="005D7D6F" w:rsidP="005D7D6F">
      <w:pPr>
        <w:pStyle w:val="Level3"/>
        <w:rPr>
          <w:rFonts w:ascii="Arial" w:hAnsi="Arial" w:cs="Arial"/>
          <w:sz w:val="20"/>
          <w:szCs w:val="20"/>
        </w:rPr>
      </w:pPr>
      <w:r w:rsidRPr="00585E2F">
        <w:rPr>
          <w:rFonts w:ascii="Arial" w:hAnsi="Arial" w:cs="Arial"/>
          <w:sz w:val="20"/>
          <w:szCs w:val="20"/>
        </w:rPr>
        <w:t>has sought and examined all necessary information which is obtainable by making reasonable enquiries relevant to the risks, contingencies and other circumstances having effect on its Proposal.</w:t>
      </w:r>
    </w:p>
    <w:p w14:paraId="356DA670" w14:textId="77777777" w:rsidR="005D7D6F" w:rsidRPr="00585E2F" w:rsidRDefault="005D7D6F" w:rsidP="005D7D6F">
      <w:pPr>
        <w:pStyle w:val="Indent2"/>
        <w:numPr>
          <w:ilvl w:val="0"/>
          <w:numId w:val="6"/>
        </w:numPr>
        <w:spacing w:before="60"/>
        <w:rPr>
          <w:rFonts w:ascii="Arial" w:hAnsi="Arial" w:cs="Arial"/>
          <w:lang w:eastAsia="zh-CN" w:bidi="th-TH"/>
        </w:rPr>
      </w:pPr>
      <w:r w:rsidRPr="00585E2F">
        <w:rPr>
          <w:rFonts w:ascii="Arial" w:hAnsi="Arial" w:cs="Arial"/>
          <w:lang w:eastAsia="zh-CN" w:bidi="th-TH"/>
        </w:rPr>
        <w:t>CONFLICT OF INTEREST</w:t>
      </w:r>
    </w:p>
    <w:p w14:paraId="4A96F8C5" w14:textId="77777777" w:rsidR="005D7D6F" w:rsidRPr="00585E2F" w:rsidRDefault="005D7D6F" w:rsidP="005D7D6F">
      <w:pPr>
        <w:pStyle w:val="CONLevel11"/>
        <w:numPr>
          <w:ilvl w:val="0"/>
          <w:numId w:val="0"/>
        </w:numPr>
        <w:ind w:left="1440" w:hanging="720"/>
        <w:rPr>
          <w:rFonts w:ascii="Arial" w:hAnsi="Arial" w:cs="Arial"/>
          <w:sz w:val="20"/>
          <w:szCs w:val="20"/>
        </w:rPr>
      </w:pPr>
      <w:r w:rsidRPr="00585E2F">
        <w:rPr>
          <w:rFonts w:ascii="Arial" w:hAnsi="Arial" w:cs="Arial"/>
          <w:sz w:val="20"/>
          <w:szCs w:val="20"/>
        </w:rPr>
        <w:t>1</w:t>
      </w:r>
      <w:r>
        <w:rPr>
          <w:rFonts w:ascii="Arial" w:hAnsi="Arial" w:cs="Arial"/>
          <w:sz w:val="20"/>
          <w:szCs w:val="20"/>
          <w:lang w:val="en-US"/>
        </w:rPr>
        <w:t>1</w:t>
      </w:r>
      <w:r w:rsidRPr="00585E2F">
        <w:rPr>
          <w:rFonts w:ascii="Arial" w:hAnsi="Arial" w:cs="Arial"/>
          <w:sz w:val="20"/>
          <w:szCs w:val="20"/>
        </w:rPr>
        <w:t>.1</w:t>
      </w:r>
      <w:r>
        <w:rPr>
          <w:rFonts w:ascii="Arial" w:hAnsi="Arial" w:cs="Arial"/>
          <w:sz w:val="20"/>
          <w:szCs w:val="20"/>
        </w:rPr>
        <w:tab/>
      </w:r>
      <w:r w:rsidRPr="00585E2F">
        <w:rPr>
          <w:rFonts w:ascii="Arial" w:hAnsi="Arial" w:cs="Arial"/>
          <w:sz w:val="20"/>
          <w:szCs w:val="20"/>
        </w:rPr>
        <w:t xml:space="preserve">Conflict of interest can be defined as any situation in which an individual or </w:t>
      </w:r>
      <w:proofErr w:type="spellStart"/>
      <w:r w:rsidRPr="00585E2F">
        <w:rPr>
          <w:rFonts w:ascii="Arial" w:hAnsi="Arial" w:cs="Arial"/>
          <w:sz w:val="20"/>
          <w:szCs w:val="20"/>
        </w:rPr>
        <w:t>organisation</w:t>
      </w:r>
      <w:proofErr w:type="spellEnd"/>
      <w:r w:rsidRPr="00585E2F">
        <w:rPr>
          <w:rFonts w:ascii="Arial" w:hAnsi="Arial" w:cs="Arial"/>
          <w:sz w:val="20"/>
          <w:szCs w:val="20"/>
        </w:rPr>
        <w:t xml:space="preserve"> is in a position to exploit his/her professional or official capacity in some way for personal or corporate benefit.</w:t>
      </w:r>
      <w:r w:rsidRPr="00585E2F">
        <w:rPr>
          <w:rFonts w:ascii="Arial" w:hAnsi="Arial" w:cs="Arial"/>
          <w:sz w:val="20"/>
          <w:szCs w:val="20"/>
          <w:lang w:val="en"/>
        </w:rPr>
        <w:t xml:space="preserve"> </w:t>
      </w:r>
    </w:p>
    <w:p w14:paraId="1CD26E7E" w14:textId="77777777" w:rsidR="005D7D6F" w:rsidRPr="00585E2F" w:rsidRDefault="005D7D6F" w:rsidP="005D7D6F">
      <w:pPr>
        <w:pStyle w:val="CONLevel11"/>
        <w:numPr>
          <w:ilvl w:val="0"/>
          <w:numId w:val="0"/>
        </w:numPr>
        <w:ind w:firstLine="720"/>
        <w:rPr>
          <w:rFonts w:ascii="Arial" w:hAnsi="Arial" w:cs="Arial"/>
          <w:sz w:val="20"/>
          <w:szCs w:val="20"/>
        </w:rPr>
      </w:pPr>
      <w:r w:rsidRPr="00585E2F">
        <w:rPr>
          <w:rFonts w:ascii="Arial" w:hAnsi="Arial" w:cs="Arial"/>
          <w:sz w:val="20"/>
          <w:szCs w:val="20"/>
        </w:rPr>
        <w:t>1</w:t>
      </w:r>
      <w:r>
        <w:rPr>
          <w:rFonts w:ascii="Arial" w:hAnsi="Arial" w:cs="Arial"/>
          <w:sz w:val="20"/>
          <w:szCs w:val="20"/>
          <w:lang w:val="en-US"/>
        </w:rPr>
        <w:t>1</w:t>
      </w:r>
      <w:r w:rsidRPr="00585E2F">
        <w:rPr>
          <w:rFonts w:ascii="Arial" w:hAnsi="Arial" w:cs="Arial"/>
          <w:sz w:val="20"/>
          <w:szCs w:val="20"/>
        </w:rPr>
        <w:t>.2   Bidders must identify in their Declaration by Bidder:</w:t>
      </w:r>
    </w:p>
    <w:p w14:paraId="4FE591D8"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any actual or potential conflict of interest; and</w:t>
      </w:r>
    </w:p>
    <w:p w14:paraId="3518DC8B"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the procedures they intend to implement for dealing with, any actual or potential conflicts of interest,</w:t>
      </w:r>
    </w:p>
    <w:p w14:paraId="15D18881" w14:textId="77777777" w:rsidR="005D7D6F" w:rsidRPr="00585E2F" w:rsidRDefault="005D7D6F" w:rsidP="005D7D6F">
      <w:pPr>
        <w:pStyle w:val="CONLevel11textonly"/>
        <w:rPr>
          <w:rFonts w:ascii="Arial" w:hAnsi="Arial" w:cs="Arial"/>
          <w:sz w:val="20"/>
          <w:szCs w:val="20"/>
        </w:rPr>
      </w:pPr>
      <w:r w:rsidRPr="00585E2F">
        <w:rPr>
          <w:rFonts w:ascii="Arial" w:hAnsi="Arial" w:cs="Arial"/>
          <w:sz w:val="20"/>
          <w:szCs w:val="20"/>
        </w:rPr>
        <w:t xml:space="preserve">          which may arise in connection with the submission of their Proposal or the conduct </w:t>
      </w:r>
      <w:r w:rsidRPr="00585E2F">
        <w:rPr>
          <w:rFonts w:ascii="Arial" w:hAnsi="Arial" w:cs="Arial"/>
          <w:sz w:val="20"/>
          <w:szCs w:val="20"/>
        </w:rPr>
        <w:br/>
        <w:t xml:space="preserve">          of the Services in a Contract, as described in this RFP.  Bidders should include details </w:t>
      </w:r>
      <w:r w:rsidRPr="00585E2F">
        <w:rPr>
          <w:rFonts w:ascii="Arial" w:hAnsi="Arial" w:cs="Arial"/>
          <w:sz w:val="20"/>
          <w:szCs w:val="20"/>
        </w:rPr>
        <w:br/>
        <w:t xml:space="preserve">          of any known circumstances that may give rise to either an actual or potential  </w:t>
      </w:r>
      <w:r w:rsidRPr="00585E2F">
        <w:rPr>
          <w:rFonts w:ascii="Arial" w:hAnsi="Arial" w:cs="Arial"/>
          <w:sz w:val="20"/>
          <w:szCs w:val="20"/>
        </w:rPr>
        <w:br/>
        <w:t xml:space="preserve">          conflict of interest in relation to the project.</w:t>
      </w:r>
      <w:r w:rsidRPr="00585E2F">
        <w:rPr>
          <w:rFonts w:ascii="Arial" w:hAnsi="Arial" w:cs="Arial"/>
          <w:sz w:val="20"/>
          <w:szCs w:val="20"/>
        </w:rPr>
        <w:br/>
      </w:r>
    </w:p>
    <w:p w14:paraId="226E85B2" w14:textId="77777777" w:rsidR="005D7D6F" w:rsidRPr="00585E2F" w:rsidRDefault="005D7D6F" w:rsidP="005D7D6F">
      <w:pPr>
        <w:pStyle w:val="Indent2"/>
        <w:spacing w:before="60"/>
        <w:ind w:left="360"/>
        <w:rPr>
          <w:rFonts w:ascii="Arial" w:hAnsi="Arial" w:cs="Arial"/>
          <w:lang w:eastAsia="zh-CN" w:bidi="th-TH"/>
        </w:rPr>
      </w:pPr>
      <w:r w:rsidRPr="00585E2F">
        <w:rPr>
          <w:rFonts w:ascii="Arial" w:hAnsi="Arial" w:cs="Arial"/>
        </w:rPr>
        <w:t xml:space="preserve">      1</w:t>
      </w:r>
      <w:r>
        <w:rPr>
          <w:rFonts w:ascii="Arial" w:hAnsi="Arial" w:cs="Arial"/>
          <w:lang w:val="en-US"/>
        </w:rPr>
        <w:t>1</w:t>
      </w:r>
      <w:r w:rsidRPr="00585E2F">
        <w:rPr>
          <w:rFonts w:ascii="Arial" w:hAnsi="Arial" w:cs="Arial"/>
        </w:rPr>
        <w:t>.3</w:t>
      </w:r>
      <w:r>
        <w:rPr>
          <w:rFonts w:ascii="Arial" w:hAnsi="Arial" w:cs="Arial"/>
          <w:lang w:val="en-US"/>
        </w:rPr>
        <w:t xml:space="preserve">    </w:t>
      </w:r>
      <w:r w:rsidRPr="00585E2F">
        <w:rPr>
          <w:rFonts w:ascii="Arial" w:hAnsi="Arial" w:cs="Arial"/>
        </w:rPr>
        <w:t>Bidders must notify the APEC Secretariat immediately if any actual, potential or</w:t>
      </w:r>
      <w:r w:rsidRPr="00585E2F">
        <w:rPr>
          <w:rFonts w:ascii="Arial" w:hAnsi="Arial" w:cs="Arial"/>
          <w:lang w:eastAsia="zh-CN" w:bidi="th-TH"/>
        </w:rPr>
        <w:t xml:space="preserve"> </w:t>
      </w:r>
      <w:r w:rsidRPr="00585E2F">
        <w:rPr>
          <w:rFonts w:ascii="Arial" w:hAnsi="Arial" w:cs="Arial"/>
          <w:lang w:eastAsia="zh-CN" w:bidi="th-TH"/>
        </w:rPr>
        <w:br/>
        <w:t xml:space="preserve">                 perceived conflict of interest arises after submission of a proposal (a perceived </w:t>
      </w:r>
      <w:r w:rsidRPr="00585E2F">
        <w:rPr>
          <w:rFonts w:ascii="Arial" w:hAnsi="Arial" w:cs="Arial"/>
          <w:lang w:eastAsia="zh-CN" w:bidi="th-TH"/>
        </w:rPr>
        <w:br/>
        <w:t xml:space="preserve">                 conflict of interest is one in which a reasonable person would think that the person’s </w:t>
      </w:r>
      <w:r w:rsidRPr="00585E2F">
        <w:rPr>
          <w:rFonts w:ascii="Arial" w:hAnsi="Arial" w:cs="Arial"/>
          <w:lang w:eastAsia="zh-CN" w:bidi="th-TH"/>
        </w:rPr>
        <w:br/>
        <w:t xml:space="preserve">                 judgement and/or actions are likely to be compromised).</w:t>
      </w:r>
    </w:p>
    <w:p w14:paraId="050BC66C" w14:textId="77777777" w:rsidR="005D7D6F" w:rsidRPr="00585E2F" w:rsidRDefault="005D7D6F" w:rsidP="005D7D6F">
      <w:pPr>
        <w:pStyle w:val="Indent2"/>
        <w:spacing w:before="60"/>
        <w:ind w:left="360"/>
        <w:rPr>
          <w:rFonts w:ascii="Arial" w:hAnsi="Arial" w:cs="Arial"/>
        </w:rPr>
      </w:pPr>
      <w:r w:rsidRPr="00585E2F">
        <w:rPr>
          <w:rFonts w:ascii="Arial" w:hAnsi="Arial" w:cs="Arial"/>
        </w:rPr>
        <w:t xml:space="preserve">      1</w:t>
      </w:r>
      <w:r>
        <w:rPr>
          <w:rFonts w:ascii="Arial" w:hAnsi="Arial" w:cs="Arial"/>
          <w:lang w:val="en-US"/>
        </w:rPr>
        <w:t>1</w:t>
      </w:r>
      <w:r w:rsidRPr="00585E2F">
        <w:rPr>
          <w:rFonts w:ascii="Arial" w:hAnsi="Arial" w:cs="Arial"/>
        </w:rPr>
        <w:t>.4</w:t>
      </w:r>
      <w:r>
        <w:rPr>
          <w:rFonts w:ascii="Arial" w:hAnsi="Arial" w:cs="Arial"/>
          <w:lang w:val="en-US"/>
        </w:rPr>
        <w:t xml:space="preserve">    </w:t>
      </w:r>
      <w:r w:rsidRPr="00585E2F">
        <w:rPr>
          <w:rFonts w:ascii="Arial" w:hAnsi="Arial" w:cs="Arial"/>
        </w:rPr>
        <w:t xml:space="preserve">If any actual or potential conflicts of interest arise for a Bidder, the APEC Secretariat </w:t>
      </w:r>
      <w:r w:rsidRPr="00585E2F">
        <w:rPr>
          <w:rFonts w:ascii="Arial" w:hAnsi="Arial" w:cs="Arial"/>
        </w:rPr>
        <w:br/>
        <w:t xml:space="preserve">                 may:</w:t>
      </w:r>
    </w:p>
    <w:p w14:paraId="2FC7DF06"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enter into discussions to seek to resolve such conflict of interest;</w:t>
      </w:r>
    </w:p>
    <w:p w14:paraId="21C3AF17"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disregard the Proposal submitted by such a Bidder; or</w:t>
      </w:r>
    </w:p>
    <w:p w14:paraId="6B20CAE3" w14:textId="77777777" w:rsidR="005D7D6F" w:rsidRPr="00585E2F" w:rsidRDefault="005D7D6F" w:rsidP="005D7D6F">
      <w:pPr>
        <w:pStyle w:val="Level3"/>
        <w:numPr>
          <w:ilvl w:val="2"/>
          <w:numId w:val="17"/>
        </w:numPr>
        <w:rPr>
          <w:rFonts w:ascii="Arial" w:hAnsi="Arial" w:cs="Arial"/>
          <w:sz w:val="20"/>
          <w:szCs w:val="20"/>
        </w:rPr>
      </w:pPr>
      <w:r w:rsidRPr="00585E2F">
        <w:rPr>
          <w:rFonts w:ascii="Arial" w:hAnsi="Arial" w:cs="Arial"/>
          <w:sz w:val="20"/>
          <w:szCs w:val="20"/>
        </w:rPr>
        <w:t>take any other action that APEC considers appropriate.</w:t>
      </w:r>
      <w:r w:rsidRPr="00585E2F">
        <w:rPr>
          <w:rFonts w:ascii="Arial" w:hAnsi="Arial" w:cs="Arial"/>
          <w:sz w:val="20"/>
          <w:szCs w:val="20"/>
        </w:rPr>
        <w:br/>
      </w:r>
    </w:p>
    <w:p w14:paraId="641455E2" w14:textId="77777777" w:rsidR="005D7D6F" w:rsidRPr="00585E2F" w:rsidRDefault="005D7D6F" w:rsidP="005D7D6F">
      <w:pPr>
        <w:pStyle w:val="Indent2"/>
        <w:numPr>
          <w:ilvl w:val="0"/>
          <w:numId w:val="6"/>
        </w:numPr>
        <w:spacing w:before="60"/>
        <w:rPr>
          <w:rFonts w:ascii="Arial" w:hAnsi="Arial" w:cs="Arial"/>
          <w:lang w:eastAsia="zh-CN" w:bidi="th-TH"/>
        </w:rPr>
      </w:pPr>
      <w:r w:rsidRPr="00585E2F">
        <w:rPr>
          <w:rFonts w:ascii="Arial" w:hAnsi="Arial" w:cs="Arial"/>
          <w:lang w:eastAsia="zh-CN" w:bidi="th-TH"/>
        </w:rPr>
        <w:t>INSURANCE</w:t>
      </w:r>
    </w:p>
    <w:p w14:paraId="7B2F9CD5" w14:textId="77777777" w:rsidR="005D7D6F" w:rsidRPr="00585E2F" w:rsidRDefault="005D7D6F" w:rsidP="005D7D6F">
      <w:pPr>
        <w:pStyle w:val="Indent2"/>
        <w:spacing w:before="60"/>
        <w:ind w:left="360"/>
        <w:rPr>
          <w:rFonts w:ascii="Arial" w:hAnsi="Arial" w:cs="Arial"/>
          <w:lang w:val="en-SG" w:eastAsia="zh-CN" w:bidi="th-TH"/>
        </w:rPr>
      </w:pPr>
      <w:r w:rsidRPr="00585E2F">
        <w:rPr>
          <w:rFonts w:ascii="Arial" w:hAnsi="Arial" w:cs="Arial"/>
          <w:lang w:eastAsia="zh-CN" w:bidi="th-TH"/>
        </w:rPr>
        <w:t>The Bidder must ensure that it and its subcontractors maintain insurance policies relevant to the delivery of Services identified in this RFP, in the event that the Bidder is awarded the contract.</w:t>
      </w:r>
    </w:p>
    <w:p w14:paraId="6CA0A07F" w14:textId="77777777" w:rsidR="005D7D6F" w:rsidRPr="00585E2F" w:rsidRDefault="005D7D6F" w:rsidP="005D7D6F">
      <w:pPr>
        <w:pStyle w:val="Indent2"/>
        <w:numPr>
          <w:ilvl w:val="0"/>
          <w:numId w:val="6"/>
        </w:numPr>
        <w:spacing w:before="60"/>
        <w:rPr>
          <w:rFonts w:ascii="Arial" w:hAnsi="Arial" w:cs="Arial"/>
          <w:lang w:eastAsia="zh-CN" w:bidi="th-TH"/>
        </w:rPr>
      </w:pPr>
      <w:r w:rsidRPr="00585E2F">
        <w:rPr>
          <w:rFonts w:ascii="Arial" w:hAnsi="Arial" w:cs="Arial"/>
          <w:lang w:eastAsia="zh-CN" w:bidi="th-TH"/>
        </w:rPr>
        <w:t>CLARIFICATION</w:t>
      </w:r>
    </w:p>
    <w:p w14:paraId="693A118F" w14:textId="77777777" w:rsidR="005D7D6F" w:rsidRPr="00585E2F" w:rsidRDefault="005D7D6F" w:rsidP="005D7D6F">
      <w:pPr>
        <w:pStyle w:val="Indent2"/>
        <w:spacing w:before="60"/>
        <w:ind w:left="360"/>
        <w:rPr>
          <w:rFonts w:ascii="Arial" w:hAnsi="Arial" w:cs="Arial"/>
          <w:lang w:eastAsia="zh-CN" w:bidi="th-TH"/>
        </w:rPr>
      </w:pPr>
      <w:r w:rsidRPr="00585E2F">
        <w:rPr>
          <w:rFonts w:ascii="Arial" w:hAnsi="Arial" w:cs="Arial"/>
          <w:lang w:eastAsia="zh-CN" w:bidi="th-TH"/>
        </w:rPr>
        <w:t>APEC reserves the right to seek clarification or additional information from any Bidder related to their proposal.</w:t>
      </w:r>
    </w:p>
    <w:p w14:paraId="45580647" w14:textId="77777777" w:rsidR="009526EE" w:rsidRPr="0086436F" w:rsidRDefault="009526EE" w:rsidP="009526EE">
      <w:pPr>
        <w:pStyle w:val="ord"/>
        <w:pBdr>
          <w:top w:val="single" w:sz="4" w:space="1" w:color="auto"/>
          <w:left w:val="single" w:sz="4" w:space="4" w:color="auto"/>
          <w:bottom w:val="single" w:sz="4" w:space="1" w:color="auto"/>
          <w:right w:val="single" w:sz="4" w:space="4" w:color="auto"/>
        </w:pBdr>
        <w:shd w:val="pct5" w:color="auto" w:fill="auto"/>
        <w:jc w:val="center"/>
        <w:rPr>
          <w:rFonts w:ascii="Arial" w:hAnsi="Arial" w:cs="Arial"/>
          <w:sz w:val="22"/>
          <w:szCs w:val="22"/>
        </w:rPr>
      </w:pPr>
      <w:r w:rsidRPr="0086436F">
        <w:rPr>
          <w:rFonts w:ascii="Arial" w:hAnsi="Arial" w:cs="Arial"/>
          <w:b/>
          <w:sz w:val="22"/>
          <w:szCs w:val="22"/>
        </w:rPr>
        <w:lastRenderedPageBreak/>
        <w:t xml:space="preserve">RFP Schedule 5 – </w:t>
      </w:r>
      <w:r w:rsidR="009A3689">
        <w:rPr>
          <w:rFonts w:ascii="Arial" w:hAnsi="Arial" w:cs="Arial"/>
          <w:b/>
          <w:sz w:val="22"/>
          <w:szCs w:val="22"/>
        </w:rPr>
        <w:t>Evaluation Criteria</w:t>
      </w:r>
    </w:p>
    <w:p w14:paraId="5CF59BBF" w14:textId="77777777" w:rsidR="009526EE" w:rsidRPr="0086436F" w:rsidRDefault="00120553" w:rsidP="0051107F">
      <w:pPr>
        <w:pStyle w:val="CONLevel1"/>
        <w:numPr>
          <w:ilvl w:val="0"/>
          <w:numId w:val="0"/>
        </w:numPr>
        <w:ind w:left="720"/>
        <w:rPr>
          <w:rFonts w:ascii="Arial" w:hAnsi="Arial" w:cs="Arial"/>
          <w:sz w:val="22"/>
        </w:rPr>
      </w:pPr>
      <w:bookmarkStart w:id="13" w:name="_Toc110054351"/>
      <w:bookmarkStart w:id="14" w:name="_Toc110167498"/>
      <w:bookmarkStart w:id="15" w:name="_Toc110167562"/>
      <w:bookmarkStart w:id="16" w:name="_Toc113356397"/>
      <w:bookmarkStart w:id="17" w:name="_Toc113422239"/>
      <w:bookmarkStart w:id="18" w:name="_Toc127692101"/>
      <w:bookmarkStart w:id="19" w:name="_Toc230932469"/>
      <w:r w:rsidRPr="0086436F">
        <w:rPr>
          <w:rFonts w:ascii="Arial" w:hAnsi="Arial" w:cs="Arial"/>
          <w:sz w:val="22"/>
        </w:rPr>
        <w:t>EVALUATION</w:t>
      </w:r>
      <w:r w:rsidR="009526EE" w:rsidRPr="0086436F">
        <w:rPr>
          <w:rFonts w:ascii="Arial" w:hAnsi="Arial" w:cs="Arial"/>
          <w:sz w:val="22"/>
        </w:rPr>
        <w:t xml:space="preserve"> CRITERIA</w:t>
      </w:r>
      <w:bookmarkEnd w:id="13"/>
      <w:bookmarkEnd w:id="14"/>
      <w:bookmarkEnd w:id="15"/>
      <w:bookmarkEnd w:id="16"/>
      <w:bookmarkEnd w:id="17"/>
      <w:bookmarkEnd w:id="18"/>
      <w:bookmarkEnd w:id="19"/>
    </w:p>
    <w:p w14:paraId="5564D2F1" w14:textId="77777777" w:rsidR="009526EE" w:rsidRPr="0086436F" w:rsidRDefault="00120553" w:rsidP="003B3A48">
      <w:pPr>
        <w:pStyle w:val="CONLevel11"/>
        <w:numPr>
          <w:ilvl w:val="0"/>
          <w:numId w:val="12"/>
        </w:numPr>
        <w:rPr>
          <w:rFonts w:ascii="Arial" w:hAnsi="Arial" w:cs="Arial"/>
          <w:sz w:val="22"/>
        </w:rPr>
      </w:pPr>
      <w:r w:rsidRPr="0086436F">
        <w:rPr>
          <w:rFonts w:ascii="Arial" w:hAnsi="Arial" w:cs="Arial"/>
          <w:sz w:val="22"/>
        </w:rPr>
        <w:t>The Evaluation</w:t>
      </w:r>
      <w:r w:rsidR="009526EE" w:rsidRPr="0086436F">
        <w:rPr>
          <w:rFonts w:ascii="Arial" w:hAnsi="Arial" w:cs="Arial"/>
          <w:sz w:val="22"/>
        </w:rPr>
        <w:t xml:space="preserve"> Criteria detailed in this </w:t>
      </w:r>
      <w:r w:rsidR="0083330B" w:rsidRPr="0083330B">
        <w:rPr>
          <w:rFonts w:ascii="Arial" w:hAnsi="Arial" w:cs="Arial"/>
          <w:sz w:val="22"/>
        </w:rPr>
        <w:t>clause</w:t>
      </w:r>
      <w:r w:rsidR="009526EE" w:rsidRPr="0086436F">
        <w:rPr>
          <w:rFonts w:ascii="Arial" w:hAnsi="Arial" w:cs="Arial"/>
          <w:sz w:val="22"/>
        </w:rPr>
        <w:t xml:space="preserve"> apply to this </w:t>
      </w:r>
      <w:r w:rsidR="00D60074" w:rsidRPr="0086436F">
        <w:rPr>
          <w:rFonts w:ascii="Arial" w:hAnsi="Arial" w:cs="Arial"/>
          <w:sz w:val="22"/>
        </w:rPr>
        <w:t>Proposal</w:t>
      </w:r>
      <w:r w:rsidR="009526EE" w:rsidRPr="0086436F">
        <w:rPr>
          <w:rFonts w:ascii="Arial" w:hAnsi="Arial" w:cs="Arial"/>
          <w:sz w:val="22"/>
        </w:rPr>
        <w:t xml:space="preserve">, and the </w:t>
      </w:r>
      <w:r w:rsidR="00D60074" w:rsidRPr="0086436F">
        <w:rPr>
          <w:rFonts w:ascii="Arial" w:hAnsi="Arial" w:cs="Arial"/>
          <w:sz w:val="22"/>
        </w:rPr>
        <w:t>Bidder</w:t>
      </w:r>
      <w:r w:rsidR="0083330B">
        <w:rPr>
          <w:rFonts w:ascii="Arial" w:hAnsi="Arial" w:cs="Arial"/>
          <w:sz w:val="22"/>
        </w:rPr>
        <w:t>’s response to them:</w:t>
      </w:r>
    </w:p>
    <w:p w14:paraId="17FD3840" w14:textId="77777777" w:rsidR="009526EE" w:rsidRPr="00324224" w:rsidRDefault="009526EE" w:rsidP="003B3A48">
      <w:pPr>
        <w:pStyle w:val="CONLeveli"/>
        <w:numPr>
          <w:ilvl w:val="2"/>
          <w:numId w:val="11"/>
        </w:numPr>
        <w:rPr>
          <w:rFonts w:ascii="Arial" w:hAnsi="Arial" w:cs="Arial"/>
          <w:b/>
          <w:sz w:val="22"/>
        </w:rPr>
      </w:pPr>
      <w:r w:rsidRPr="00324224">
        <w:rPr>
          <w:rFonts w:ascii="Arial" w:hAnsi="Arial" w:cs="Arial"/>
          <w:b/>
          <w:sz w:val="22"/>
        </w:rPr>
        <w:t>THE ORGANISATION:</w:t>
      </w:r>
      <w:r w:rsidRPr="00324224">
        <w:rPr>
          <w:rFonts w:ascii="Arial" w:hAnsi="Arial" w:cs="Arial"/>
          <w:sz w:val="22"/>
        </w:rPr>
        <w:t xml:space="preserve"> </w:t>
      </w:r>
      <w:r w:rsidRPr="00324224">
        <w:rPr>
          <w:rFonts w:ascii="Arial" w:hAnsi="Arial" w:cs="Arial"/>
          <w:sz w:val="22"/>
        </w:rPr>
        <w:tab/>
      </w:r>
    </w:p>
    <w:p w14:paraId="6863BAC7" w14:textId="77777777" w:rsidR="009526EE" w:rsidRPr="00324224" w:rsidRDefault="004B6E6C" w:rsidP="009526EE">
      <w:pPr>
        <w:pStyle w:val="CONLeveli"/>
        <w:numPr>
          <w:ilvl w:val="0"/>
          <w:numId w:val="0"/>
        </w:numPr>
        <w:ind w:left="1440"/>
        <w:rPr>
          <w:rFonts w:ascii="Arial" w:hAnsi="Arial" w:cs="Arial"/>
          <w:sz w:val="22"/>
          <w:highlight w:val="yellow"/>
        </w:rPr>
      </w:pPr>
      <w:r w:rsidRPr="00324224">
        <w:rPr>
          <w:rFonts w:ascii="Arial" w:hAnsi="Arial" w:cs="Arial"/>
          <w:sz w:val="22"/>
        </w:rPr>
        <w:t>Demonstrated ability to provide adequate management and support to deliver the Services. Personnel nominated to provide the services have strong familiarity and experience with the many aspects of the issue</w:t>
      </w:r>
      <w:r w:rsidRPr="00324224">
        <w:rPr>
          <w:rFonts w:ascii="Arial" w:hAnsi="Arial" w:cs="Arial"/>
          <w:sz w:val="22"/>
          <w:lang w:val="en-US"/>
        </w:rPr>
        <w:t xml:space="preserve">s associated with micro- and nanoplastics in </w:t>
      </w:r>
      <w:r w:rsidRPr="00324224">
        <w:rPr>
          <w:rFonts w:ascii="Arial" w:hAnsi="Arial" w:cs="Arial"/>
          <w:sz w:val="22"/>
        </w:rPr>
        <w:t xml:space="preserve">marine debris, </w:t>
      </w:r>
      <w:r w:rsidRPr="00324224">
        <w:rPr>
          <w:rFonts w:ascii="Arial" w:hAnsi="Arial" w:cs="Arial"/>
          <w:sz w:val="22"/>
          <w:lang w:val="en-US"/>
        </w:rPr>
        <w:t xml:space="preserve">and with </w:t>
      </w:r>
      <w:r w:rsidR="00324224" w:rsidRPr="00324224">
        <w:rPr>
          <w:rFonts w:ascii="Arial" w:hAnsi="Arial" w:cs="Arial"/>
          <w:sz w:val="22"/>
          <w:lang w:val="en-US"/>
        </w:rPr>
        <w:t>technical, economic, and policy options for identifying, characterizing, remediating, and/or mitigating the negative impacts, including opportunities for reducing or eliminating micro-/nanoplastic waste through polymer recycling and upcycling</w:t>
      </w:r>
      <w:r w:rsidRPr="00324224">
        <w:rPr>
          <w:rFonts w:ascii="Arial" w:hAnsi="Arial" w:cs="Arial"/>
          <w:sz w:val="22"/>
        </w:rPr>
        <w:t>, including in less-developed economies.</w:t>
      </w:r>
      <w:r w:rsidR="00354936">
        <w:rPr>
          <w:rFonts w:ascii="Arial" w:hAnsi="Arial" w:cs="Arial"/>
          <w:sz w:val="22"/>
          <w:lang w:val="en-US"/>
        </w:rPr>
        <w:t xml:space="preserve"> The organization (or its specified subcontractor) must also have demonstrated abilities in webcasting (live and archived) and in providing Zoom (or equivalent) virtual meeting services.</w:t>
      </w:r>
      <w:r w:rsidRPr="00324224">
        <w:rPr>
          <w:rFonts w:ascii="Arial" w:hAnsi="Arial" w:cs="Arial"/>
          <w:sz w:val="22"/>
        </w:rPr>
        <w:t xml:space="preserve">  </w:t>
      </w:r>
    </w:p>
    <w:p w14:paraId="550141BA" w14:textId="77777777" w:rsidR="009526EE" w:rsidRPr="00324224" w:rsidRDefault="009526EE" w:rsidP="003B3A48">
      <w:pPr>
        <w:pStyle w:val="CONLeveli"/>
        <w:numPr>
          <w:ilvl w:val="2"/>
          <w:numId w:val="11"/>
        </w:numPr>
        <w:rPr>
          <w:rFonts w:ascii="Arial" w:hAnsi="Arial" w:cs="Arial"/>
          <w:b/>
          <w:sz w:val="22"/>
        </w:rPr>
      </w:pPr>
      <w:r w:rsidRPr="00324224">
        <w:rPr>
          <w:rFonts w:ascii="Arial" w:hAnsi="Arial" w:cs="Arial"/>
          <w:b/>
          <w:sz w:val="22"/>
        </w:rPr>
        <w:t xml:space="preserve">APPROACH TO THE </w:t>
      </w:r>
      <w:r w:rsidR="00311825" w:rsidRPr="00324224">
        <w:rPr>
          <w:rFonts w:ascii="Arial" w:hAnsi="Arial" w:cs="Arial"/>
          <w:b/>
          <w:sz w:val="22"/>
          <w:lang w:val="en-US"/>
        </w:rPr>
        <w:t>SERVICES</w:t>
      </w:r>
      <w:r w:rsidRPr="00324224">
        <w:rPr>
          <w:rFonts w:ascii="Arial" w:hAnsi="Arial" w:cs="Arial"/>
          <w:b/>
          <w:sz w:val="22"/>
        </w:rPr>
        <w:t>:</w:t>
      </w:r>
      <w:r w:rsidRPr="00324224">
        <w:rPr>
          <w:rFonts w:ascii="Arial" w:hAnsi="Arial" w:cs="Arial"/>
          <w:b/>
          <w:sz w:val="22"/>
        </w:rPr>
        <w:tab/>
        <w:t xml:space="preserve"> </w:t>
      </w:r>
    </w:p>
    <w:p w14:paraId="2C4369D1" w14:textId="77777777" w:rsidR="00B83983" w:rsidRPr="00324224" w:rsidRDefault="009526EE" w:rsidP="00B83983">
      <w:pPr>
        <w:pStyle w:val="CONLeveli"/>
        <w:numPr>
          <w:ilvl w:val="0"/>
          <w:numId w:val="0"/>
        </w:numPr>
        <w:ind w:left="1440"/>
        <w:rPr>
          <w:rFonts w:ascii="Arial" w:hAnsi="Arial" w:cs="Arial"/>
          <w:sz w:val="22"/>
        </w:rPr>
      </w:pPr>
      <w:r w:rsidRPr="00324224">
        <w:rPr>
          <w:rFonts w:ascii="Arial" w:hAnsi="Arial" w:cs="Arial"/>
          <w:sz w:val="22"/>
        </w:rPr>
        <w:t xml:space="preserve">Demonstrated appreciation of the key issues and risks to achieve the </w:t>
      </w:r>
      <w:r w:rsidR="00B83983" w:rsidRPr="00324224">
        <w:rPr>
          <w:rFonts w:ascii="Arial" w:hAnsi="Arial" w:cs="Arial"/>
          <w:sz w:val="22"/>
        </w:rPr>
        <w:t>objectives</w:t>
      </w:r>
      <w:r w:rsidR="00585E2F" w:rsidRPr="00324224">
        <w:rPr>
          <w:rFonts w:ascii="Arial" w:hAnsi="Arial" w:cs="Arial"/>
          <w:sz w:val="22"/>
          <w:lang w:val="en-US"/>
        </w:rPr>
        <w:t xml:space="preserve"> as outlined in the RFP</w:t>
      </w:r>
      <w:r w:rsidR="00B83983" w:rsidRPr="00324224">
        <w:rPr>
          <w:rFonts w:ascii="Arial" w:hAnsi="Arial" w:cs="Arial"/>
          <w:sz w:val="22"/>
        </w:rPr>
        <w:t xml:space="preserve">. Appropriate methodology and work plan to fulfil the objectives of the </w:t>
      </w:r>
      <w:r w:rsidR="00311825" w:rsidRPr="00324224">
        <w:rPr>
          <w:rFonts w:ascii="Arial" w:hAnsi="Arial" w:cs="Arial"/>
          <w:sz w:val="22"/>
        </w:rPr>
        <w:t>Services</w:t>
      </w:r>
      <w:r w:rsidR="00B83983" w:rsidRPr="00324224">
        <w:rPr>
          <w:rFonts w:ascii="Arial" w:hAnsi="Arial" w:cs="Arial"/>
          <w:sz w:val="22"/>
        </w:rPr>
        <w:t xml:space="preserve"> in the specified timeframes. </w:t>
      </w:r>
    </w:p>
    <w:p w14:paraId="313F4A52" w14:textId="77777777" w:rsidR="00B83983" w:rsidRPr="00324224" w:rsidRDefault="00B83983" w:rsidP="003B3A48">
      <w:pPr>
        <w:pStyle w:val="CONLeveli"/>
        <w:numPr>
          <w:ilvl w:val="2"/>
          <w:numId w:val="11"/>
        </w:numPr>
        <w:rPr>
          <w:rFonts w:ascii="Arial" w:hAnsi="Arial" w:cs="Arial"/>
          <w:b/>
          <w:sz w:val="22"/>
        </w:rPr>
      </w:pPr>
      <w:r w:rsidRPr="00324224">
        <w:rPr>
          <w:rFonts w:ascii="Arial" w:hAnsi="Arial" w:cs="Arial"/>
          <w:b/>
          <w:sz w:val="22"/>
        </w:rPr>
        <w:t>ANALYTICAL</w:t>
      </w:r>
      <w:r w:rsidR="00324224" w:rsidRPr="00324224">
        <w:rPr>
          <w:rFonts w:ascii="Arial" w:hAnsi="Arial" w:cs="Arial"/>
          <w:b/>
          <w:sz w:val="22"/>
          <w:lang w:val="en-US"/>
        </w:rPr>
        <w:t xml:space="preserve">, </w:t>
      </w:r>
      <w:r w:rsidRPr="00324224">
        <w:rPr>
          <w:rFonts w:ascii="Arial" w:hAnsi="Arial" w:cs="Arial"/>
          <w:b/>
          <w:sz w:val="22"/>
        </w:rPr>
        <w:t>RESEARCH</w:t>
      </w:r>
      <w:r w:rsidR="00324224" w:rsidRPr="00324224">
        <w:rPr>
          <w:rFonts w:ascii="Arial" w:hAnsi="Arial" w:cs="Arial"/>
          <w:b/>
          <w:sz w:val="22"/>
          <w:lang w:val="en-US"/>
        </w:rPr>
        <w:t>, WORKSHOP MANAGEMENT/FACILITATION, AND WRITING</w:t>
      </w:r>
      <w:r w:rsidR="001F0AB8">
        <w:rPr>
          <w:rFonts w:ascii="Arial" w:hAnsi="Arial" w:cs="Arial"/>
          <w:b/>
          <w:sz w:val="22"/>
          <w:lang w:val="en-US"/>
        </w:rPr>
        <w:t>/EDITING</w:t>
      </w:r>
      <w:r w:rsidRPr="00324224">
        <w:rPr>
          <w:rFonts w:ascii="Arial" w:hAnsi="Arial" w:cs="Arial"/>
          <w:b/>
          <w:sz w:val="22"/>
        </w:rPr>
        <w:t xml:space="preserve"> SKILLS:</w:t>
      </w:r>
    </w:p>
    <w:p w14:paraId="64130BFF" w14:textId="77777777" w:rsidR="00E810E2" w:rsidRPr="00324224" w:rsidRDefault="00E810E2" w:rsidP="00E810E2">
      <w:pPr>
        <w:ind w:left="1440"/>
        <w:rPr>
          <w:rFonts w:eastAsia="Times New Roman" w:cs="Arial"/>
        </w:rPr>
      </w:pPr>
      <w:r w:rsidRPr="00324224">
        <w:rPr>
          <w:rFonts w:eastAsia="Times New Roman" w:cs="Arial"/>
        </w:rPr>
        <w:t xml:space="preserve">Proven </w:t>
      </w:r>
      <w:r w:rsidR="00324224" w:rsidRPr="00324224">
        <w:rPr>
          <w:rFonts w:eastAsia="Times New Roman" w:cs="Arial"/>
        </w:rPr>
        <w:t>skills on literature searches and data gathering and analysis, in managing and facilitating technical and</w:t>
      </w:r>
      <w:r w:rsidR="001F0AB8">
        <w:rPr>
          <w:rFonts w:eastAsia="Times New Roman" w:cs="Arial"/>
        </w:rPr>
        <w:t>/or</w:t>
      </w:r>
      <w:r w:rsidR="00324224" w:rsidRPr="00324224">
        <w:rPr>
          <w:rFonts w:eastAsia="Times New Roman" w:cs="Arial"/>
        </w:rPr>
        <w:t xml:space="preserve"> policy workshops, </w:t>
      </w:r>
      <w:r w:rsidRPr="00324224">
        <w:rPr>
          <w:rFonts w:eastAsia="Times New Roman" w:cs="Arial"/>
        </w:rPr>
        <w:t>an</w:t>
      </w:r>
      <w:r w:rsidR="001F0AB8">
        <w:rPr>
          <w:rFonts w:eastAsia="Times New Roman" w:cs="Arial"/>
        </w:rPr>
        <w:t xml:space="preserve">d in developing and editing workshop reports </w:t>
      </w:r>
      <w:r w:rsidRPr="00324224">
        <w:rPr>
          <w:rFonts w:eastAsia="Times New Roman" w:cs="Arial"/>
        </w:rPr>
        <w:t>in past projects.</w:t>
      </w:r>
    </w:p>
    <w:p w14:paraId="49C0182B" w14:textId="77777777" w:rsidR="00A06E05" w:rsidRPr="00324224" w:rsidRDefault="00A06E05" w:rsidP="003B3A48">
      <w:pPr>
        <w:pStyle w:val="CONLeveli"/>
        <w:numPr>
          <w:ilvl w:val="2"/>
          <w:numId w:val="11"/>
        </w:numPr>
        <w:rPr>
          <w:rFonts w:ascii="Arial" w:hAnsi="Arial" w:cs="Arial"/>
          <w:b/>
          <w:sz w:val="22"/>
        </w:rPr>
      </w:pPr>
      <w:r w:rsidRPr="00324224">
        <w:rPr>
          <w:rFonts w:ascii="Arial" w:hAnsi="Arial" w:cs="Arial"/>
          <w:b/>
          <w:sz w:val="22"/>
        </w:rPr>
        <w:t>EXPERIENCE WITH APEC ECONOMIES</w:t>
      </w:r>
    </w:p>
    <w:p w14:paraId="696BFDFD" w14:textId="77777777" w:rsidR="00A06E05" w:rsidRPr="00324224" w:rsidRDefault="00A06E05" w:rsidP="00A06E05">
      <w:pPr>
        <w:ind w:left="1440"/>
        <w:rPr>
          <w:rFonts w:eastAsia="Times New Roman" w:cs="Arial"/>
        </w:rPr>
      </w:pPr>
      <w:r w:rsidRPr="00324224">
        <w:rPr>
          <w:rFonts w:eastAsia="Times New Roman" w:cs="Arial"/>
        </w:rPr>
        <w:t xml:space="preserve">Demonstrated </w:t>
      </w:r>
      <w:r w:rsidR="001F0AB8">
        <w:rPr>
          <w:rFonts w:eastAsia="Times New Roman" w:cs="Arial"/>
        </w:rPr>
        <w:t>knowledge of issues associated with micro- and nanoplastics marine waste in</w:t>
      </w:r>
      <w:r w:rsidRPr="00324224">
        <w:rPr>
          <w:rFonts w:eastAsia="Times New Roman" w:cs="Arial"/>
        </w:rPr>
        <w:t xml:space="preserve"> APEC Economies.</w:t>
      </w:r>
    </w:p>
    <w:p w14:paraId="6EFBC0FA" w14:textId="77777777" w:rsidR="009526EE" w:rsidRPr="00324224" w:rsidRDefault="009526EE" w:rsidP="003B3A48">
      <w:pPr>
        <w:pStyle w:val="CONLeveli"/>
        <w:numPr>
          <w:ilvl w:val="2"/>
          <w:numId w:val="11"/>
        </w:numPr>
        <w:rPr>
          <w:rFonts w:ascii="Arial" w:hAnsi="Arial" w:cs="Arial"/>
          <w:b/>
          <w:sz w:val="22"/>
        </w:rPr>
      </w:pPr>
      <w:r w:rsidRPr="00324224">
        <w:rPr>
          <w:rFonts w:ascii="Arial" w:hAnsi="Arial" w:cs="Arial"/>
          <w:b/>
          <w:sz w:val="22"/>
        </w:rPr>
        <w:t>P</w:t>
      </w:r>
      <w:r w:rsidR="00B83983" w:rsidRPr="00324224">
        <w:rPr>
          <w:rFonts w:ascii="Arial" w:hAnsi="Arial" w:cs="Arial"/>
          <w:b/>
          <w:sz w:val="22"/>
        </w:rPr>
        <w:t>ROPOSAL COST</w:t>
      </w:r>
      <w:r w:rsidRPr="00324224">
        <w:rPr>
          <w:rFonts w:ascii="Arial" w:hAnsi="Arial" w:cs="Arial"/>
          <w:b/>
          <w:sz w:val="22"/>
        </w:rPr>
        <w:t xml:space="preserve">:  </w:t>
      </w:r>
      <w:r w:rsidRPr="00324224">
        <w:rPr>
          <w:rFonts w:ascii="Arial" w:hAnsi="Arial" w:cs="Arial"/>
          <w:b/>
          <w:sz w:val="22"/>
        </w:rPr>
        <w:tab/>
      </w:r>
    </w:p>
    <w:p w14:paraId="4B273081" w14:textId="77777777" w:rsidR="009526EE" w:rsidRPr="00324224" w:rsidRDefault="009526EE" w:rsidP="009526EE">
      <w:pPr>
        <w:pStyle w:val="CONLeveli"/>
        <w:numPr>
          <w:ilvl w:val="0"/>
          <w:numId w:val="0"/>
        </w:numPr>
        <w:ind w:left="1440"/>
        <w:rPr>
          <w:rFonts w:ascii="Arial" w:hAnsi="Arial" w:cs="Arial"/>
          <w:sz w:val="22"/>
        </w:rPr>
      </w:pPr>
      <w:r w:rsidRPr="00324224">
        <w:rPr>
          <w:rFonts w:ascii="Arial" w:hAnsi="Arial" w:cs="Arial"/>
          <w:sz w:val="22"/>
        </w:rPr>
        <w:t xml:space="preserve">Appropriate qualifications, experience and skills of personnel and team balance to implement the </w:t>
      </w:r>
      <w:r w:rsidR="00311825" w:rsidRPr="00324224">
        <w:rPr>
          <w:rFonts w:ascii="Arial" w:hAnsi="Arial" w:cs="Arial"/>
          <w:sz w:val="22"/>
        </w:rPr>
        <w:t>Services</w:t>
      </w:r>
      <w:r w:rsidRPr="00324224">
        <w:rPr>
          <w:rFonts w:ascii="Arial" w:hAnsi="Arial" w:cs="Arial"/>
          <w:sz w:val="22"/>
        </w:rPr>
        <w:t>.</w:t>
      </w:r>
    </w:p>
    <w:p w14:paraId="7EA799AD" w14:textId="77777777" w:rsidR="00A2642B" w:rsidRPr="0086436F" w:rsidRDefault="009A3689" w:rsidP="00A2642B">
      <w:pPr>
        <w:pStyle w:val="ord"/>
        <w:pBdr>
          <w:top w:val="single" w:sz="4" w:space="1" w:color="auto"/>
          <w:left w:val="single" w:sz="4" w:space="4" w:color="auto"/>
          <w:bottom w:val="single" w:sz="4" w:space="1" w:color="auto"/>
          <w:right w:val="single" w:sz="4" w:space="4" w:color="auto"/>
        </w:pBdr>
        <w:shd w:val="pct5" w:color="auto" w:fill="auto"/>
        <w:jc w:val="center"/>
        <w:rPr>
          <w:rFonts w:ascii="Arial" w:hAnsi="Arial" w:cs="Arial"/>
          <w:sz w:val="22"/>
          <w:szCs w:val="22"/>
        </w:rPr>
      </w:pPr>
      <w:r>
        <w:rPr>
          <w:rFonts w:ascii="Arial" w:hAnsi="Arial" w:cs="Arial"/>
          <w:sz w:val="22"/>
        </w:rPr>
        <w:br w:type="page"/>
      </w:r>
      <w:r w:rsidR="00A2642B">
        <w:rPr>
          <w:rFonts w:ascii="Arial" w:hAnsi="Arial" w:cs="Arial"/>
          <w:b/>
          <w:sz w:val="22"/>
          <w:szCs w:val="22"/>
        </w:rPr>
        <w:lastRenderedPageBreak/>
        <w:t>RFP Schedule 6</w:t>
      </w:r>
      <w:r w:rsidR="00A2642B" w:rsidRPr="0086436F">
        <w:rPr>
          <w:rFonts w:ascii="Arial" w:hAnsi="Arial" w:cs="Arial"/>
          <w:b/>
          <w:sz w:val="22"/>
          <w:szCs w:val="22"/>
        </w:rPr>
        <w:t xml:space="preserve"> – </w:t>
      </w:r>
      <w:r w:rsidR="00A2642B">
        <w:rPr>
          <w:rFonts w:ascii="Arial" w:hAnsi="Arial" w:cs="Arial"/>
          <w:b/>
          <w:sz w:val="22"/>
          <w:szCs w:val="22"/>
        </w:rPr>
        <w:t>APEC Standard Contract Conditions</w:t>
      </w:r>
    </w:p>
    <w:p w14:paraId="7EBF844B" w14:textId="77777777" w:rsidR="00A2642B" w:rsidRDefault="00A2642B" w:rsidP="00A2642B">
      <w:r>
        <w:br/>
      </w:r>
      <w:r w:rsidRPr="00D21326">
        <w:t>THE APEC SECRETARIAT AND THE CONTRACTOR AGREE TO THE FOLLOWING:</w:t>
      </w:r>
    </w:p>
    <w:p w14:paraId="14433A98" w14:textId="77777777" w:rsidR="00A2642B" w:rsidRPr="00E059F3" w:rsidRDefault="00A2642B" w:rsidP="00A2642B">
      <w:pPr>
        <w:jc w:val="both"/>
        <w:rPr>
          <w:rFonts w:cs="Arial"/>
        </w:rPr>
      </w:pPr>
    </w:p>
    <w:p w14:paraId="722B8ABE" w14:textId="77777777" w:rsidR="00A2642B" w:rsidRPr="00E059F3" w:rsidRDefault="00A2642B" w:rsidP="00A2642B">
      <w:pPr>
        <w:pStyle w:val="Clausetitle"/>
        <w:numPr>
          <w:ilvl w:val="0"/>
          <w:numId w:val="23"/>
        </w:numPr>
        <w:spacing w:line="290" w:lineRule="auto"/>
        <w:ind w:left="504" w:hanging="504"/>
        <w:jc w:val="both"/>
        <w:rPr>
          <w:rFonts w:cs="Arial"/>
          <w:u w:val="none"/>
        </w:rPr>
      </w:pPr>
      <w:r w:rsidRPr="00E059F3">
        <w:rPr>
          <w:rFonts w:cs="Arial"/>
        </w:rPr>
        <w:t>PARTIES &amp; engagement</w:t>
      </w:r>
    </w:p>
    <w:p w14:paraId="0B769DB4" w14:textId="77777777" w:rsidR="00A2642B" w:rsidRPr="00E059F3" w:rsidRDefault="00A2642B" w:rsidP="00A2642B">
      <w:pPr>
        <w:pStyle w:val="Clausetitle"/>
        <w:numPr>
          <w:ilvl w:val="0"/>
          <w:numId w:val="0"/>
        </w:numPr>
        <w:spacing w:line="290" w:lineRule="auto"/>
        <w:ind w:left="510"/>
        <w:jc w:val="both"/>
        <w:rPr>
          <w:rFonts w:cs="Arial"/>
        </w:rPr>
      </w:pPr>
    </w:p>
    <w:p w14:paraId="608CAD79" w14:textId="77777777" w:rsidR="00A2642B" w:rsidRPr="00E059F3" w:rsidRDefault="00A2642B" w:rsidP="00A2642B">
      <w:pPr>
        <w:pStyle w:val="Clausetext"/>
        <w:numPr>
          <w:ilvl w:val="1"/>
          <w:numId w:val="23"/>
        </w:numPr>
        <w:tabs>
          <w:tab w:val="left" w:pos="540"/>
        </w:tabs>
        <w:spacing w:line="290" w:lineRule="auto"/>
        <w:ind w:left="567" w:hanging="657"/>
        <w:jc w:val="both"/>
        <w:rPr>
          <w:rFonts w:cs="Arial"/>
        </w:rPr>
      </w:pPr>
      <w:r w:rsidRPr="00E059F3">
        <w:rPr>
          <w:rFonts w:cs="Arial"/>
        </w:rPr>
        <w:t>The Parties to this Contract are the APEC Secretariat and the Contractor.</w:t>
      </w:r>
    </w:p>
    <w:p w14:paraId="0FE7E5CF" w14:textId="77777777" w:rsidR="00A2642B" w:rsidRPr="00E059F3" w:rsidRDefault="00A2642B" w:rsidP="00A2642B">
      <w:pPr>
        <w:pStyle w:val="Clausetext"/>
        <w:numPr>
          <w:ilvl w:val="0"/>
          <w:numId w:val="0"/>
        </w:numPr>
        <w:tabs>
          <w:tab w:val="left" w:pos="540"/>
        </w:tabs>
        <w:spacing w:line="290" w:lineRule="auto"/>
        <w:ind w:left="567"/>
        <w:jc w:val="both"/>
        <w:rPr>
          <w:rFonts w:cs="Arial"/>
        </w:rPr>
      </w:pPr>
    </w:p>
    <w:p w14:paraId="4E67EA6C" w14:textId="77777777" w:rsidR="00A2642B" w:rsidRPr="00E059F3" w:rsidRDefault="00A2642B" w:rsidP="00A2642B">
      <w:pPr>
        <w:pStyle w:val="Clausetext"/>
        <w:numPr>
          <w:ilvl w:val="1"/>
          <w:numId w:val="23"/>
        </w:numPr>
        <w:tabs>
          <w:tab w:val="left" w:pos="540"/>
        </w:tabs>
        <w:spacing w:line="290" w:lineRule="auto"/>
        <w:ind w:left="567" w:hanging="657"/>
        <w:jc w:val="both"/>
        <w:rPr>
          <w:rFonts w:cs="Arial"/>
        </w:rPr>
      </w:pPr>
      <w:r w:rsidRPr="00E059F3">
        <w:rPr>
          <w:rFonts w:cs="Arial"/>
        </w:rPr>
        <w:t>APEC Secretariat appoints the Contractor, and the Contractor accepts such appointment, to provide the Services during the term of this Contract, subject to the terms and conditions of this Contract.</w:t>
      </w:r>
    </w:p>
    <w:p w14:paraId="0399223B" w14:textId="77777777" w:rsidR="00A2642B" w:rsidRPr="00E059F3" w:rsidRDefault="00A2642B" w:rsidP="00A2642B">
      <w:pPr>
        <w:pStyle w:val="Clausetext"/>
        <w:numPr>
          <w:ilvl w:val="0"/>
          <w:numId w:val="0"/>
        </w:numPr>
        <w:tabs>
          <w:tab w:val="left" w:pos="540"/>
        </w:tabs>
        <w:spacing w:line="290" w:lineRule="auto"/>
        <w:ind w:left="567"/>
        <w:jc w:val="both"/>
        <w:rPr>
          <w:rFonts w:cs="Arial"/>
        </w:rPr>
      </w:pPr>
    </w:p>
    <w:p w14:paraId="24C2E19D" w14:textId="77777777" w:rsidR="00A2642B" w:rsidRPr="00E059F3" w:rsidRDefault="00A2642B" w:rsidP="00A2642B">
      <w:pPr>
        <w:pStyle w:val="Clausetext"/>
        <w:numPr>
          <w:ilvl w:val="1"/>
          <w:numId w:val="23"/>
        </w:numPr>
        <w:tabs>
          <w:tab w:val="left" w:pos="540"/>
        </w:tabs>
        <w:spacing w:line="290" w:lineRule="auto"/>
        <w:ind w:left="567" w:hanging="657"/>
        <w:jc w:val="both"/>
        <w:rPr>
          <w:rFonts w:cs="Arial"/>
        </w:rPr>
      </w:pPr>
      <w:r w:rsidRPr="00E059F3">
        <w:rPr>
          <w:rFonts w:cs="Arial"/>
        </w:rPr>
        <w:t>This Contract is effective from the date of this Contract and shall continue in force thereafter until expiration, subject to earlier termination in accordance with this Contract.</w:t>
      </w:r>
    </w:p>
    <w:p w14:paraId="63561601" w14:textId="77777777" w:rsidR="00A2642B" w:rsidRPr="00E059F3" w:rsidRDefault="00A2642B" w:rsidP="00A2642B">
      <w:pPr>
        <w:pStyle w:val="Clausetext"/>
        <w:numPr>
          <w:ilvl w:val="0"/>
          <w:numId w:val="0"/>
        </w:numPr>
        <w:tabs>
          <w:tab w:val="left" w:pos="540"/>
        </w:tabs>
        <w:spacing w:line="290" w:lineRule="auto"/>
        <w:ind w:left="567"/>
        <w:jc w:val="both"/>
        <w:rPr>
          <w:rFonts w:cs="Arial"/>
        </w:rPr>
      </w:pPr>
    </w:p>
    <w:p w14:paraId="7897199F" w14:textId="77777777" w:rsidR="00A2642B" w:rsidRPr="00E059F3" w:rsidRDefault="00A2642B" w:rsidP="00A2642B">
      <w:pPr>
        <w:pStyle w:val="Clausetext"/>
        <w:numPr>
          <w:ilvl w:val="1"/>
          <w:numId w:val="23"/>
        </w:numPr>
        <w:tabs>
          <w:tab w:val="left" w:pos="540"/>
        </w:tabs>
        <w:spacing w:line="290" w:lineRule="auto"/>
        <w:ind w:left="567" w:hanging="657"/>
        <w:jc w:val="both"/>
        <w:rPr>
          <w:rFonts w:cs="Arial"/>
        </w:rPr>
      </w:pPr>
      <w:r w:rsidRPr="00E059F3">
        <w:rPr>
          <w:rFonts w:cs="Arial"/>
          <w:lang w:val="en-GB"/>
        </w:rPr>
        <w:t xml:space="preserve">The </w:t>
      </w:r>
      <w:r w:rsidRPr="00E059F3">
        <w:rPr>
          <w:rFonts w:cs="Arial"/>
        </w:rPr>
        <w:t>Contractor</w:t>
      </w:r>
      <w:r w:rsidRPr="00E059F3">
        <w:rPr>
          <w:rFonts w:cs="Arial"/>
          <w:lang w:val="en-GB"/>
        </w:rPr>
        <w:t xml:space="preserve"> shall not be entitled to delegate or sub-contract any of its duties or obligations under this Contract to any person without the prior written consent of the </w:t>
      </w:r>
      <w:r w:rsidRPr="00E059F3">
        <w:rPr>
          <w:rFonts w:cs="Arial"/>
        </w:rPr>
        <w:t>APEC Secretariat</w:t>
      </w:r>
      <w:r w:rsidRPr="00E059F3">
        <w:rPr>
          <w:rFonts w:cs="Arial"/>
          <w:lang w:val="en-GB"/>
        </w:rPr>
        <w:t>.</w:t>
      </w:r>
    </w:p>
    <w:p w14:paraId="57BEF33A" w14:textId="77777777" w:rsidR="00A2642B" w:rsidRPr="00E059F3" w:rsidRDefault="00A2642B" w:rsidP="00A2642B">
      <w:pPr>
        <w:pStyle w:val="Clausetext"/>
        <w:numPr>
          <w:ilvl w:val="0"/>
          <w:numId w:val="0"/>
        </w:numPr>
        <w:tabs>
          <w:tab w:val="left" w:pos="540"/>
        </w:tabs>
        <w:spacing w:line="290" w:lineRule="auto"/>
        <w:ind w:left="567"/>
        <w:jc w:val="both"/>
        <w:rPr>
          <w:rFonts w:cs="Arial"/>
        </w:rPr>
      </w:pPr>
    </w:p>
    <w:p w14:paraId="5385EBAF" w14:textId="77777777" w:rsidR="00A2642B" w:rsidRPr="00E059F3" w:rsidRDefault="00A2642B" w:rsidP="00A2642B">
      <w:pPr>
        <w:pStyle w:val="Clausetext"/>
        <w:numPr>
          <w:ilvl w:val="1"/>
          <w:numId w:val="23"/>
        </w:numPr>
        <w:tabs>
          <w:tab w:val="left" w:pos="540"/>
        </w:tabs>
        <w:spacing w:line="290" w:lineRule="auto"/>
        <w:ind w:left="567" w:hanging="657"/>
        <w:jc w:val="both"/>
        <w:rPr>
          <w:rFonts w:cs="Arial"/>
        </w:rPr>
      </w:pPr>
      <w:r w:rsidRPr="00E059F3">
        <w:rPr>
          <w:rFonts w:cs="Arial"/>
          <w:lang w:val="en-GB"/>
        </w:rPr>
        <w:t xml:space="preserve">The </w:t>
      </w:r>
      <w:r w:rsidRPr="00E059F3">
        <w:rPr>
          <w:rFonts w:cs="Arial"/>
        </w:rPr>
        <w:t>Contractor</w:t>
      </w:r>
      <w:r w:rsidRPr="00E059F3">
        <w:rPr>
          <w:rFonts w:cs="Arial"/>
          <w:lang w:val="en-GB"/>
        </w:rPr>
        <w:t xml:space="preserve"> shall perform its obligations with reasonable care and skill. Whilst the </w:t>
      </w:r>
      <w:r w:rsidRPr="00E059F3">
        <w:rPr>
          <w:rFonts w:cs="Arial"/>
        </w:rPr>
        <w:t>Contractor</w:t>
      </w:r>
      <w:r w:rsidRPr="00E059F3">
        <w:rPr>
          <w:rFonts w:cs="Arial"/>
          <w:lang w:val="en-GB"/>
        </w:rPr>
        <w:t xml:space="preserve">’s method of work is its own, the </w:t>
      </w:r>
      <w:r w:rsidRPr="00E059F3">
        <w:rPr>
          <w:rFonts w:cs="Arial"/>
        </w:rPr>
        <w:t>Contractor</w:t>
      </w:r>
      <w:r w:rsidRPr="00E059F3">
        <w:rPr>
          <w:rFonts w:cs="Arial"/>
          <w:lang w:val="en-GB"/>
        </w:rPr>
        <w:t xml:space="preserve"> shall be responsible to the </w:t>
      </w:r>
      <w:r w:rsidRPr="00E059F3">
        <w:rPr>
          <w:rFonts w:cs="Arial"/>
        </w:rPr>
        <w:t xml:space="preserve">APEC Secretariat </w:t>
      </w:r>
      <w:r w:rsidRPr="00E059F3">
        <w:rPr>
          <w:rFonts w:cs="Arial"/>
          <w:lang w:val="en-GB"/>
        </w:rPr>
        <w:t xml:space="preserve">for the performance of the Services and shall comply with the </w:t>
      </w:r>
      <w:r w:rsidRPr="00E059F3">
        <w:rPr>
          <w:rFonts w:cs="Arial"/>
        </w:rPr>
        <w:t>APEC Secretariat</w:t>
      </w:r>
      <w:r w:rsidRPr="00E059F3">
        <w:rPr>
          <w:rFonts w:cs="Arial"/>
          <w:lang w:val="en-GB"/>
        </w:rPr>
        <w:t>’s reasonable requests as to the effective performance of the Services.</w:t>
      </w:r>
    </w:p>
    <w:p w14:paraId="53AF7CD4" w14:textId="77777777" w:rsidR="00A2642B" w:rsidRPr="00E059F3" w:rsidRDefault="00A2642B" w:rsidP="00A2642B">
      <w:pPr>
        <w:pStyle w:val="Clausetitle"/>
        <w:numPr>
          <w:ilvl w:val="0"/>
          <w:numId w:val="0"/>
        </w:numPr>
        <w:spacing w:line="290" w:lineRule="auto"/>
        <w:ind w:left="510"/>
        <w:jc w:val="both"/>
        <w:rPr>
          <w:rFonts w:cs="Arial"/>
        </w:rPr>
      </w:pPr>
    </w:p>
    <w:p w14:paraId="0E54AC35" w14:textId="77777777" w:rsidR="00A2642B" w:rsidRPr="00E059F3" w:rsidRDefault="00A2642B" w:rsidP="00A2642B">
      <w:pPr>
        <w:pStyle w:val="Clausetitle"/>
        <w:spacing w:line="290" w:lineRule="auto"/>
        <w:ind w:hanging="600"/>
        <w:jc w:val="both"/>
        <w:rPr>
          <w:rFonts w:cs="Arial"/>
        </w:rPr>
      </w:pPr>
      <w:r w:rsidRPr="00E059F3">
        <w:rPr>
          <w:rFonts w:cs="Arial"/>
        </w:rPr>
        <w:t>INVOICES</w:t>
      </w:r>
      <w:r w:rsidRPr="00E059F3">
        <w:rPr>
          <w:rFonts w:cs="Arial"/>
        </w:rPr>
        <w:br/>
      </w:r>
    </w:p>
    <w:p w14:paraId="615F22E7" w14:textId="77777777" w:rsidR="00A2642B" w:rsidRPr="00E059F3" w:rsidRDefault="00A2642B" w:rsidP="00A2642B">
      <w:pPr>
        <w:pStyle w:val="Clausetext"/>
        <w:numPr>
          <w:ilvl w:val="1"/>
          <w:numId w:val="26"/>
        </w:numPr>
        <w:tabs>
          <w:tab w:val="left" w:pos="540"/>
        </w:tabs>
        <w:spacing w:line="290" w:lineRule="auto"/>
        <w:ind w:left="540" w:hanging="630"/>
        <w:jc w:val="both"/>
        <w:rPr>
          <w:rFonts w:cs="Arial"/>
        </w:rPr>
      </w:pPr>
      <w:r w:rsidRPr="00E059F3">
        <w:rPr>
          <w:rFonts w:cs="Arial"/>
        </w:rPr>
        <w:t>Upon completion of a Milestone in accordance with the terms and conditions of this Contract, the Contractor shall submit invoices certified by its director to the APEC Secretariat to claim payment in respect of that Milestone and any approved Reimbursable Cost items as identified at Clause 2 in the Special Conditions. Original or electronic copies of the invoices may be submitted.  The invoices must be accompanied by all supporting documentation as set forth in the Guidebook on APEC Projects as may be varied from time to time, or such other documents reasonably requested by APEC Secretariat.</w:t>
      </w:r>
    </w:p>
    <w:p w14:paraId="19CAD3DC" w14:textId="77777777" w:rsidR="00A2642B" w:rsidRPr="00E059F3" w:rsidRDefault="00A2642B" w:rsidP="00A2642B">
      <w:pPr>
        <w:pStyle w:val="Clausetext"/>
        <w:numPr>
          <w:ilvl w:val="0"/>
          <w:numId w:val="0"/>
        </w:numPr>
        <w:tabs>
          <w:tab w:val="left" w:pos="540"/>
        </w:tabs>
        <w:spacing w:line="290" w:lineRule="auto"/>
        <w:ind w:left="540"/>
        <w:jc w:val="both"/>
        <w:rPr>
          <w:rFonts w:cs="Arial"/>
        </w:rPr>
      </w:pPr>
    </w:p>
    <w:p w14:paraId="152E4D88" w14:textId="77777777" w:rsidR="00A2642B" w:rsidRPr="00E059F3" w:rsidRDefault="00A2642B" w:rsidP="00A2642B">
      <w:pPr>
        <w:pStyle w:val="Clausetext"/>
        <w:numPr>
          <w:ilvl w:val="1"/>
          <w:numId w:val="26"/>
        </w:numPr>
        <w:tabs>
          <w:tab w:val="left" w:pos="540"/>
        </w:tabs>
        <w:spacing w:line="290" w:lineRule="auto"/>
        <w:ind w:hanging="960"/>
        <w:jc w:val="both"/>
        <w:rPr>
          <w:rFonts w:cs="Arial"/>
        </w:rPr>
      </w:pPr>
      <w:r w:rsidRPr="00E059F3">
        <w:rPr>
          <w:rFonts w:cs="Arial"/>
        </w:rPr>
        <w:t>Invoices shall include the following information:</w:t>
      </w:r>
    </w:p>
    <w:p w14:paraId="2C610D22" w14:textId="77777777" w:rsidR="00A2642B" w:rsidRPr="00E059F3" w:rsidRDefault="00A2642B" w:rsidP="00A2642B">
      <w:pPr>
        <w:pStyle w:val="Clausetext"/>
        <w:numPr>
          <w:ilvl w:val="0"/>
          <w:numId w:val="0"/>
        </w:numPr>
        <w:tabs>
          <w:tab w:val="left" w:pos="540"/>
        </w:tabs>
        <w:spacing w:line="290" w:lineRule="auto"/>
        <w:ind w:left="870"/>
        <w:jc w:val="both"/>
        <w:rPr>
          <w:rFonts w:cs="Arial"/>
        </w:rPr>
      </w:pPr>
    </w:p>
    <w:p w14:paraId="2241AA12"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full name and number of project;</w:t>
      </w:r>
    </w:p>
    <w:p w14:paraId="4C262A69"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name of Contractor;</w:t>
      </w:r>
    </w:p>
    <w:p w14:paraId="6F35EEFC"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invoice date and invoice number;</w:t>
      </w:r>
    </w:p>
    <w:p w14:paraId="031E2885"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 xml:space="preserve">description of Milestone and the Services and any other ancillary services relating thereto provided to APEC Secretariat and the dates of completion and delivery of such Milestone; </w:t>
      </w:r>
    </w:p>
    <w:p w14:paraId="37052A3E"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 xml:space="preserve">description of each item of Reimbursable Costs in compliance with Clause </w:t>
      </w:r>
      <w:r w:rsidRPr="00E059F3">
        <w:rPr>
          <w:rFonts w:cs="Arial"/>
        </w:rPr>
        <w:fldChar w:fldCharType="begin"/>
      </w:r>
      <w:r w:rsidRPr="00E059F3">
        <w:rPr>
          <w:rFonts w:cs="Arial"/>
        </w:rPr>
        <w:instrText xml:space="preserve"> REF _Ref63177938 \r \h  \* MERGEFORMAT </w:instrText>
      </w:r>
      <w:r w:rsidRPr="00E059F3">
        <w:rPr>
          <w:rFonts w:cs="Arial"/>
        </w:rPr>
      </w:r>
      <w:r w:rsidRPr="00E059F3">
        <w:rPr>
          <w:rFonts w:cs="Arial"/>
        </w:rPr>
        <w:fldChar w:fldCharType="separate"/>
      </w:r>
      <w:r w:rsidRPr="00E059F3">
        <w:rPr>
          <w:rFonts w:cs="Arial"/>
        </w:rPr>
        <w:t>4.3</w:t>
      </w:r>
      <w:r w:rsidRPr="00E059F3">
        <w:rPr>
          <w:rFonts w:cs="Arial"/>
        </w:rPr>
        <w:fldChar w:fldCharType="end"/>
      </w:r>
      <w:r w:rsidRPr="00E059F3">
        <w:rPr>
          <w:rFonts w:cs="Arial"/>
        </w:rPr>
        <w:t xml:space="preserve"> below; </w:t>
      </w:r>
    </w:p>
    <w:p w14:paraId="5C3261A5"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charges and payments for previous invoices;</w:t>
      </w:r>
    </w:p>
    <w:p w14:paraId="13D8CE9C"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charges for billing period;</w:t>
      </w:r>
    </w:p>
    <w:p w14:paraId="7F7AFE13"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 xml:space="preserve">detailed banking instruction which includes the bank name, branch name, bank </w:t>
      </w:r>
      <w:r w:rsidRPr="00E059F3">
        <w:rPr>
          <w:rFonts w:cs="Arial"/>
        </w:rPr>
        <w:br/>
        <w:t xml:space="preserve">SWIFT code, account holder’s name and number; </w:t>
      </w:r>
    </w:p>
    <w:p w14:paraId="2C722314"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billing by company/</w:t>
      </w:r>
      <w:proofErr w:type="spellStart"/>
      <w:r w:rsidRPr="00E059F3">
        <w:rPr>
          <w:rFonts w:cs="Arial"/>
        </w:rPr>
        <w:t>organisation</w:t>
      </w:r>
      <w:proofErr w:type="spellEnd"/>
      <w:r w:rsidRPr="00E059F3">
        <w:rPr>
          <w:rFonts w:cs="Arial"/>
        </w:rPr>
        <w:t xml:space="preserve"> rather than individual requires the official letter </w:t>
      </w:r>
      <w:r w:rsidRPr="00E059F3">
        <w:rPr>
          <w:rFonts w:cs="Arial"/>
        </w:rPr>
        <w:br/>
        <w:t>head of the company/</w:t>
      </w:r>
      <w:proofErr w:type="spellStart"/>
      <w:r w:rsidRPr="00E059F3">
        <w:rPr>
          <w:rFonts w:cs="Arial"/>
        </w:rPr>
        <w:t>organisation</w:t>
      </w:r>
      <w:proofErr w:type="spellEnd"/>
      <w:r w:rsidRPr="00E059F3">
        <w:rPr>
          <w:rFonts w:cs="Arial"/>
        </w:rPr>
        <w:t xml:space="preserve">; </w:t>
      </w:r>
    </w:p>
    <w:p w14:paraId="31B879A1"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t xml:space="preserve">a signed statement by the Contractor that the Services have been performed in accordance with the terms and conditions of this Contract, and the fees and costs being billed are true and correct and have not been previously paid; and </w:t>
      </w:r>
    </w:p>
    <w:p w14:paraId="0D1ED448" w14:textId="77777777" w:rsidR="00A2642B" w:rsidRPr="00E059F3" w:rsidRDefault="00A2642B" w:rsidP="00A2642B">
      <w:pPr>
        <w:pStyle w:val="Clausetext"/>
        <w:numPr>
          <w:ilvl w:val="2"/>
          <w:numId w:val="26"/>
        </w:numPr>
        <w:tabs>
          <w:tab w:val="left" w:pos="1276"/>
        </w:tabs>
        <w:spacing w:before="60" w:after="60" w:line="290" w:lineRule="auto"/>
        <w:ind w:left="1276" w:hanging="709"/>
        <w:jc w:val="both"/>
        <w:rPr>
          <w:rFonts w:cs="Arial"/>
        </w:rPr>
      </w:pPr>
      <w:r w:rsidRPr="00E059F3">
        <w:rPr>
          <w:rFonts w:cs="Arial"/>
        </w:rPr>
        <w:lastRenderedPageBreak/>
        <w:t xml:space="preserve">the invoice should be accompanied by an endorsement by the Project Overseer  </w:t>
      </w:r>
      <w:r w:rsidRPr="00E059F3">
        <w:rPr>
          <w:rFonts w:cs="Arial"/>
        </w:rPr>
        <w:br/>
        <w:t>that the Services have been satisfactorily completed.</w:t>
      </w:r>
    </w:p>
    <w:p w14:paraId="72C289DF" w14:textId="77777777" w:rsidR="00A2642B" w:rsidRPr="00E059F3" w:rsidRDefault="00A2642B" w:rsidP="00A2642B">
      <w:pPr>
        <w:pStyle w:val="Clausetext"/>
        <w:numPr>
          <w:ilvl w:val="0"/>
          <w:numId w:val="0"/>
        </w:numPr>
        <w:tabs>
          <w:tab w:val="left" w:pos="540"/>
        </w:tabs>
        <w:spacing w:line="290" w:lineRule="auto"/>
        <w:ind w:left="540"/>
        <w:jc w:val="both"/>
        <w:rPr>
          <w:rFonts w:cs="Arial"/>
        </w:rPr>
      </w:pPr>
    </w:p>
    <w:p w14:paraId="2C30274D" w14:textId="77777777" w:rsidR="00A2642B" w:rsidRPr="00E059F3" w:rsidRDefault="00A2642B" w:rsidP="00A2642B">
      <w:pPr>
        <w:pStyle w:val="Clausetext"/>
        <w:numPr>
          <w:ilvl w:val="1"/>
          <w:numId w:val="26"/>
        </w:numPr>
        <w:tabs>
          <w:tab w:val="left" w:pos="540"/>
        </w:tabs>
        <w:spacing w:line="290" w:lineRule="auto"/>
        <w:ind w:hanging="960"/>
        <w:jc w:val="both"/>
        <w:rPr>
          <w:rFonts w:cs="Arial"/>
        </w:rPr>
      </w:pPr>
      <w:bookmarkStart w:id="20" w:name="_Ref63177938"/>
      <w:r w:rsidRPr="00E059F3">
        <w:rPr>
          <w:rFonts w:cs="Arial"/>
        </w:rPr>
        <w:t xml:space="preserve">Requirements for seeking reimbursement of any approved Reimbursable Costs identified at </w:t>
      </w:r>
    </w:p>
    <w:p w14:paraId="4E606F0B" w14:textId="77777777" w:rsidR="00A2642B" w:rsidRPr="00E059F3" w:rsidRDefault="00A2642B" w:rsidP="00A2642B">
      <w:pPr>
        <w:pStyle w:val="Clausetext"/>
        <w:numPr>
          <w:ilvl w:val="0"/>
          <w:numId w:val="0"/>
        </w:numPr>
        <w:tabs>
          <w:tab w:val="left" w:pos="540"/>
        </w:tabs>
        <w:spacing w:line="290" w:lineRule="auto"/>
        <w:ind w:left="870"/>
        <w:jc w:val="both"/>
        <w:rPr>
          <w:rFonts w:cs="Arial"/>
        </w:rPr>
      </w:pPr>
      <w:r w:rsidRPr="00E059F3">
        <w:rPr>
          <w:rFonts w:cs="Arial"/>
        </w:rPr>
        <w:t>Clause 2 in Special Conditions include:</w:t>
      </w:r>
      <w:bookmarkEnd w:id="20"/>
    </w:p>
    <w:p w14:paraId="6490CA11" w14:textId="77777777" w:rsidR="00A2642B" w:rsidRPr="00E059F3" w:rsidRDefault="00A2642B" w:rsidP="00A2642B">
      <w:pPr>
        <w:pStyle w:val="Clausetext"/>
        <w:numPr>
          <w:ilvl w:val="0"/>
          <w:numId w:val="0"/>
        </w:numPr>
        <w:tabs>
          <w:tab w:val="left" w:pos="540"/>
        </w:tabs>
        <w:spacing w:line="290" w:lineRule="auto"/>
        <w:ind w:left="1134"/>
        <w:jc w:val="both"/>
        <w:rPr>
          <w:rFonts w:cs="Arial"/>
        </w:rPr>
      </w:pPr>
    </w:p>
    <w:p w14:paraId="21A4DC8C" w14:textId="77777777" w:rsidR="00A2642B" w:rsidRPr="00E059F3" w:rsidRDefault="00A2642B" w:rsidP="00A2642B">
      <w:pPr>
        <w:pStyle w:val="Clausetext"/>
        <w:numPr>
          <w:ilvl w:val="2"/>
          <w:numId w:val="26"/>
        </w:numPr>
        <w:tabs>
          <w:tab w:val="left" w:pos="1276"/>
        </w:tabs>
        <w:spacing w:line="290" w:lineRule="auto"/>
        <w:ind w:left="1276" w:hanging="709"/>
        <w:jc w:val="both"/>
        <w:rPr>
          <w:rFonts w:cs="Arial"/>
        </w:rPr>
      </w:pPr>
      <w:r w:rsidRPr="00E059F3">
        <w:rPr>
          <w:rFonts w:cs="Arial"/>
        </w:rPr>
        <w:t>providing the APEC Secretariat with airfare invoice and e-ticket receipt, and all other supporting documents and invoices.</w:t>
      </w:r>
    </w:p>
    <w:p w14:paraId="4CADAFB0" w14:textId="77777777" w:rsidR="00A2642B" w:rsidRPr="00E059F3" w:rsidRDefault="00A2642B" w:rsidP="00A2642B">
      <w:pPr>
        <w:pStyle w:val="Clausetext"/>
        <w:numPr>
          <w:ilvl w:val="0"/>
          <w:numId w:val="0"/>
        </w:numPr>
        <w:tabs>
          <w:tab w:val="left" w:pos="1276"/>
        </w:tabs>
        <w:spacing w:line="290" w:lineRule="auto"/>
        <w:ind w:left="1276" w:hanging="709"/>
        <w:jc w:val="both"/>
        <w:rPr>
          <w:rFonts w:cs="Arial"/>
        </w:rPr>
      </w:pPr>
    </w:p>
    <w:p w14:paraId="3E39E20E" w14:textId="77777777" w:rsidR="00A2642B" w:rsidRPr="00E059F3" w:rsidRDefault="00A2642B" w:rsidP="00A2642B">
      <w:pPr>
        <w:pStyle w:val="Clausetext"/>
        <w:numPr>
          <w:ilvl w:val="2"/>
          <w:numId w:val="26"/>
        </w:numPr>
        <w:tabs>
          <w:tab w:val="left" w:pos="1276"/>
        </w:tabs>
        <w:spacing w:line="290" w:lineRule="auto"/>
        <w:ind w:left="1276" w:hanging="709"/>
        <w:jc w:val="both"/>
        <w:rPr>
          <w:rFonts w:cs="Arial"/>
        </w:rPr>
      </w:pPr>
      <w:r w:rsidRPr="00E059F3">
        <w:rPr>
          <w:rFonts w:cs="Arial"/>
        </w:rPr>
        <w:t>Per Diems do not need to be acquitted, however the Contractor shall only claim per diem in accordance with the rules set out in the Guidebook on APEC Projects, and the claim must be accompanied by written confirmation from the Project Overseer. To claim reimbursement for workshop expert’s or participant’s travel and per diem, confirmation that each claimant attended the event each day and is therefore eligible for daily per diem is required. An attendance sheet signed by each claimant is recommended.</w:t>
      </w:r>
    </w:p>
    <w:p w14:paraId="4DA21B3C" w14:textId="77777777" w:rsidR="00A2642B" w:rsidRPr="00E059F3" w:rsidRDefault="00A2642B" w:rsidP="00A2642B">
      <w:pPr>
        <w:pStyle w:val="Clausetext"/>
        <w:numPr>
          <w:ilvl w:val="0"/>
          <w:numId w:val="0"/>
        </w:numPr>
        <w:spacing w:line="290" w:lineRule="auto"/>
        <w:ind w:left="1740"/>
        <w:jc w:val="both"/>
        <w:rPr>
          <w:rFonts w:cs="Arial"/>
        </w:rPr>
      </w:pPr>
    </w:p>
    <w:p w14:paraId="5EFBB911" w14:textId="77777777" w:rsidR="00A2642B" w:rsidRPr="00E059F3" w:rsidRDefault="00A2642B" w:rsidP="00A2642B">
      <w:pPr>
        <w:pStyle w:val="Clausetitle"/>
        <w:numPr>
          <w:ilvl w:val="0"/>
          <w:numId w:val="22"/>
        </w:numPr>
        <w:spacing w:line="290" w:lineRule="auto"/>
        <w:ind w:left="540" w:hanging="630"/>
        <w:jc w:val="both"/>
        <w:rPr>
          <w:rFonts w:cs="Arial"/>
        </w:rPr>
      </w:pPr>
      <w:r w:rsidRPr="00E059F3">
        <w:rPr>
          <w:rFonts w:cs="Arial"/>
        </w:rPr>
        <w:t>APEC SPECIFIC POLICIES AND PROCEDURES</w:t>
      </w:r>
    </w:p>
    <w:p w14:paraId="79F7AD12" w14:textId="77777777" w:rsidR="00A2642B" w:rsidRPr="00E059F3" w:rsidRDefault="00A2642B" w:rsidP="00A2642B">
      <w:pPr>
        <w:pStyle w:val="Clausetitle"/>
        <w:numPr>
          <w:ilvl w:val="0"/>
          <w:numId w:val="0"/>
        </w:numPr>
        <w:spacing w:line="290" w:lineRule="auto"/>
        <w:ind w:left="540"/>
        <w:jc w:val="both"/>
        <w:rPr>
          <w:rFonts w:cs="Arial"/>
        </w:rPr>
      </w:pPr>
    </w:p>
    <w:p w14:paraId="2DB77AF5" w14:textId="77777777" w:rsidR="00A2642B" w:rsidRPr="00E059F3" w:rsidRDefault="00A2642B" w:rsidP="00A2642B">
      <w:pPr>
        <w:pStyle w:val="Clausetext"/>
        <w:numPr>
          <w:ilvl w:val="1"/>
          <w:numId w:val="22"/>
        </w:numPr>
        <w:tabs>
          <w:tab w:val="left" w:pos="540"/>
        </w:tabs>
        <w:spacing w:line="290" w:lineRule="auto"/>
        <w:ind w:left="540" w:hanging="630"/>
        <w:jc w:val="both"/>
        <w:rPr>
          <w:rFonts w:cs="Arial"/>
        </w:rPr>
      </w:pPr>
      <w:r w:rsidRPr="00E059F3">
        <w:rPr>
          <w:rFonts w:cs="Arial"/>
        </w:rPr>
        <w:t xml:space="preserve">The Contractor shall and hereby agree to complete the Services in accordance with the terms and conditions of this Contract and the requirements set out in the APEC Publication Guidelines, APEC Branding Manual and the Guidebook on APEC Projects, as found in the Policies and Procedures section on the APEC website. </w:t>
      </w:r>
    </w:p>
    <w:p w14:paraId="72F4E6BD" w14:textId="77777777" w:rsidR="00A2642B" w:rsidRPr="00E059F3" w:rsidRDefault="00A2642B" w:rsidP="00A2642B">
      <w:pPr>
        <w:pStyle w:val="Clausetext"/>
        <w:numPr>
          <w:ilvl w:val="0"/>
          <w:numId w:val="0"/>
        </w:numPr>
        <w:spacing w:line="290" w:lineRule="auto"/>
        <w:jc w:val="both"/>
        <w:rPr>
          <w:rFonts w:cs="Arial"/>
        </w:rPr>
      </w:pPr>
    </w:p>
    <w:p w14:paraId="3844C36B" w14:textId="77777777" w:rsidR="00A2642B" w:rsidRPr="00E059F3" w:rsidRDefault="00A2642B" w:rsidP="00A2642B">
      <w:pPr>
        <w:pStyle w:val="Clausetitle"/>
        <w:numPr>
          <w:ilvl w:val="0"/>
          <w:numId w:val="21"/>
        </w:numPr>
        <w:spacing w:line="290" w:lineRule="auto"/>
        <w:ind w:left="630" w:hanging="720"/>
        <w:jc w:val="both"/>
        <w:rPr>
          <w:rFonts w:cs="Arial"/>
        </w:rPr>
      </w:pPr>
      <w:r w:rsidRPr="00E059F3">
        <w:rPr>
          <w:rFonts w:cs="Arial"/>
        </w:rPr>
        <w:t>EXAMINATION OF RECORDS</w:t>
      </w:r>
    </w:p>
    <w:p w14:paraId="4109A2EF" w14:textId="77777777" w:rsidR="00A2642B" w:rsidRPr="00E059F3" w:rsidRDefault="00A2642B" w:rsidP="00A2642B">
      <w:pPr>
        <w:spacing w:line="290" w:lineRule="auto"/>
        <w:ind w:hanging="90"/>
        <w:jc w:val="both"/>
        <w:rPr>
          <w:rFonts w:cs="Arial"/>
        </w:rPr>
      </w:pPr>
    </w:p>
    <w:p w14:paraId="29BC741B" w14:textId="77777777" w:rsidR="00A2642B" w:rsidRPr="00E059F3" w:rsidRDefault="00A2642B" w:rsidP="00A2642B">
      <w:pPr>
        <w:pStyle w:val="Clausetext"/>
        <w:numPr>
          <w:ilvl w:val="1"/>
          <w:numId w:val="21"/>
        </w:numPr>
        <w:tabs>
          <w:tab w:val="left" w:pos="540"/>
        </w:tabs>
        <w:spacing w:line="290" w:lineRule="auto"/>
        <w:ind w:left="540" w:hanging="630"/>
        <w:jc w:val="both"/>
        <w:rPr>
          <w:rFonts w:cs="Arial"/>
        </w:rPr>
      </w:pPr>
      <w:r w:rsidRPr="00E059F3">
        <w:rPr>
          <w:rFonts w:cs="Arial"/>
        </w:rPr>
        <w:t xml:space="preserve">Upon request, the Contractor shall provide the APEC Secretariat or its designated entities/persons with full access to and copies of any materials (in any form or medium) relevant to the Contract, including (but not limiting to) the following: </w:t>
      </w:r>
    </w:p>
    <w:p w14:paraId="3DBEFC03" w14:textId="77777777" w:rsidR="00A2642B" w:rsidRPr="00E059F3" w:rsidRDefault="00A2642B" w:rsidP="00A2642B">
      <w:pPr>
        <w:pStyle w:val="Clausetext"/>
        <w:numPr>
          <w:ilvl w:val="0"/>
          <w:numId w:val="0"/>
        </w:numPr>
        <w:spacing w:line="290" w:lineRule="auto"/>
        <w:ind w:left="1134" w:hanging="624"/>
        <w:jc w:val="both"/>
        <w:rPr>
          <w:rFonts w:cs="Arial"/>
        </w:rPr>
      </w:pPr>
    </w:p>
    <w:p w14:paraId="62D6CE83" w14:textId="77777777" w:rsidR="00A2642B" w:rsidRPr="00E059F3" w:rsidRDefault="00A2642B" w:rsidP="00A2642B">
      <w:pPr>
        <w:pStyle w:val="Clausetext"/>
        <w:numPr>
          <w:ilvl w:val="2"/>
          <w:numId w:val="21"/>
        </w:numPr>
        <w:spacing w:before="60" w:after="60" w:line="290" w:lineRule="auto"/>
        <w:ind w:left="1134" w:hanging="567"/>
        <w:jc w:val="both"/>
        <w:rPr>
          <w:rFonts w:cs="Arial"/>
        </w:rPr>
      </w:pPr>
      <w:r w:rsidRPr="00E059F3">
        <w:rPr>
          <w:rFonts w:cs="Arial"/>
        </w:rPr>
        <w:t>electronic documents and data;</w:t>
      </w:r>
    </w:p>
    <w:p w14:paraId="65BD661B" w14:textId="77777777" w:rsidR="00A2642B" w:rsidRPr="00E059F3" w:rsidRDefault="00A2642B" w:rsidP="00A2642B">
      <w:pPr>
        <w:pStyle w:val="Clausetext"/>
        <w:numPr>
          <w:ilvl w:val="2"/>
          <w:numId w:val="21"/>
        </w:numPr>
        <w:spacing w:before="60" w:after="60" w:line="290" w:lineRule="auto"/>
        <w:ind w:left="1134" w:hanging="567"/>
        <w:jc w:val="both"/>
        <w:rPr>
          <w:rFonts w:cs="Arial"/>
        </w:rPr>
      </w:pPr>
      <w:r w:rsidRPr="00E059F3">
        <w:rPr>
          <w:rFonts w:cs="Arial"/>
        </w:rPr>
        <w:t xml:space="preserve">financial books, records and accounts; </w:t>
      </w:r>
    </w:p>
    <w:p w14:paraId="2E0316F1" w14:textId="77777777" w:rsidR="00A2642B" w:rsidRPr="00E059F3" w:rsidRDefault="00A2642B" w:rsidP="00A2642B">
      <w:pPr>
        <w:pStyle w:val="Clausetext"/>
        <w:numPr>
          <w:ilvl w:val="2"/>
          <w:numId w:val="21"/>
        </w:numPr>
        <w:spacing w:before="60" w:after="60" w:line="290" w:lineRule="auto"/>
        <w:ind w:left="1134" w:hanging="567"/>
        <w:jc w:val="both"/>
        <w:rPr>
          <w:rFonts w:cs="Arial"/>
        </w:rPr>
      </w:pPr>
      <w:r w:rsidRPr="00E059F3">
        <w:rPr>
          <w:rFonts w:cs="Arial"/>
        </w:rPr>
        <w:t>documents;</w:t>
      </w:r>
    </w:p>
    <w:p w14:paraId="4793DC10" w14:textId="77777777" w:rsidR="00A2642B" w:rsidRPr="00E059F3" w:rsidRDefault="00A2642B" w:rsidP="00A2642B">
      <w:pPr>
        <w:pStyle w:val="Clausetext"/>
        <w:numPr>
          <w:ilvl w:val="2"/>
          <w:numId w:val="21"/>
        </w:numPr>
        <w:spacing w:before="60" w:after="60" w:line="290" w:lineRule="auto"/>
        <w:ind w:left="1134" w:hanging="567"/>
        <w:jc w:val="both"/>
        <w:rPr>
          <w:rFonts w:cs="Arial"/>
        </w:rPr>
      </w:pPr>
      <w:r w:rsidRPr="00E059F3">
        <w:rPr>
          <w:rFonts w:cs="Arial"/>
        </w:rPr>
        <w:t xml:space="preserve">papers; and </w:t>
      </w:r>
    </w:p>
    <w:p w14:paraId="0E6E3AB7" w14:textId="77777777" w:rsidR="00A2642B" w:rsidRPr="00E059F3" w:rsidRDefault="00A2642B" w:rsidP="00A2642B">
      <w:pPr>
        <w:pStyle w:val="Clausetext"/>
        <w:numPr>
          <w:ilvl w:val="2"/>
          <w:numId w:val="21"/>
        </w:numPr>
        <w:spacing w:before="60" w:after="60" w:line="290" w:lineRule="auto"/>
        <w:ind w:left="1134" w:hanging="567"/>
        <w:jc w:val="both"/>
        <w:rPr>
          <w:rFonts w:cs="Arial"/>
        </w:rPr>
      </w:pPr>
      <w:r w:rsidRPr="00E059F3">
        <w:rPr>
          <w:rFonts w:cs="Arial"/>
        </w:rPr>
        <w:t xml:space="preserve">other information and records in any medium which document transactions related to the Contract.  </w:t>
      </w:r>
    </w:p>
    <w:p w14:paraId="35CF3D59" w14:textId="77777777" w:rsidR="00A2642B" w:rsidRPr="00E059F3" w:rsidRDefault="00A2642B" w:rsidP="00A2642B">
      <w:pPr>
        <w:pStyle w:val="Clausetext"/>
        <w:numPr>
          <w:ilvl w:val="0"/>
          <w:numId w:val="0"/>
        </w:numPr>
        <w:spacing w:line="290" w:lineRule="auto"/>
        <w:ind w:left="1843" w:hanging="709"/>
        <w:jc w:val="both"/>
        <w:rPr>
          <w:rFonts w:cs="Arial"/>
        </w:rPr>
      </w:pPr>
    </w:p>
    <w:p w14:paraId="6A714204" w14:textId="77777777" w:rsidR="00A2642B" w:rsidRPr="00E059F3" w:rsidRDefault="00A2642B" w:rsidP="00A2642B">
      <w:pPr>
        <w:pStyle w:val="Clausetext"/>
        <w:numPr>
          <w:ilvl w:val="1"/>
          <w:numId w:val="21"/>
        </w:numPr>
        <w:tabs>
          <w:tab w:val="left" w:pos="540"/>
        </w:tabs>
        <w:spacing w:line="290" w:lineRule="auto"/>
        <w:ind w:left="540" w:hanging="630"/>
        <w:jc w:val="both"/>
        <w:rPr>
          <w:rFonts w:cs="Arial"/>
        </w:rPr>
      </w:pPr>
      <w:r w:rsidRPr="00E059F3">
        <w:rPr>
          <w:rFonts w:cs="Arial"/>
        </w:rPr>
        <w:t>The Contractor’s obligation to provide access and copies of the materials commences from the date on which the Contract is made and continues for a period of three (3) years following the completion of the Services or the termination of this Contract, as the case may be.</w:t>
      </w:r>
    </w:p>
    <w:p w14:paraId="15FE869F" w14:textId="77777777" w:rsidR="00A2642B" w:rsidRPr="00E059F3" w:rsidRDefault="00A2642B" w:rsidP="00A2642B">
      <w:pPr>
        <w:pStyle w:val="Clausetext"/>
        <w:numPr>
          <w:ilvl w:val="0"/>
          <w:numId w:val="0"/>
        </w:numPr>
        <w:spacing w:line="290" w:lineRule="auto"/>
        <w:ind w:left="1134"/>
        <w:jc w:val="both"/>
        <w:rPr>
          <w:rFonts w:cs="Arial"/>
        </w:rPr>
      </w:pPr>
    </w:p>
    <w:p w14:paraId="607F3C34" w14:textId="77777777" w:rsidR="00A2642B" w:rsidRPr="00E059F3" w:rsidRDefault="00A2642B" w:rsidP="00A2642B">
      <w:pPr>
        <w:pStyle w:val="Clausetitle"/>
        <w:numPr>
          <w:ilvl w:val="0"/>
          <w:numId w:val="21"/>
        </w:numPr>
        <w:spacing w:line="290" w:lineRule="auto"/>
        <w:ind w:left="567" w:hanging="657"/>
        <w:jc w:val="both"/>
        <w:rPr>
          <w:rFonts w:cs="Arial"/>
        </w:rPr>
      </w:pPr>
      <w:r w:rsidRPr="00E059F3">
        <w:rPr>
          <w:rFonts w:cs="Arial"/>
        </w:rPr>
        <w:t>ASSIGNMENT</w:t>
      </w:r>
    </w:p>
    <w:p w14:paraId="0C358ACF" w14:textId="77777777" w:rsidR="00A2642B" w:rsidRPr="00E059F3" w:rsidRDefault="00A2642B" w:rsidP="00A2642B">
      <w:pPr>
        <w:spacing w:line="290" w:lineRule="auto"/>
        <w:jc w:val="both"/>
        <w:rPr>
          <w:rFonts w:cs="Arial"/>
        </w:rPr>
      </w:pPr>
    </w:p>
    <w:p w14:paraId="7D1ADA99" w14:textId="77777777" w:rsidR="00A2642B" w:rsidRPr="00E059F3" w:rsidRDefault="00A2642B" w:rsidP="00A2642B">
      <w:pPr>
        <w:pStyle w:val="Clausetext"/>
        <w:numPr>
          <w:ilvl w:val="1"/>
          <w:numId w:val="21"/>
        </w:numPr>
        <w:tabs>
          <w:tab w:val="left" w:pos="540"/>
        </w:tabs>
        <w:spacing w:line="290" w:lineRule="auto"/>
        <w:ind w:left="540" w:hanging="630"/>
        <w:jc w:val="both"/>
        <w:rPr>
          <w:rFonts w:cs="Arial"/>
        </w:rPr>
      </w:pPr>
      <w:r w:rsidRPr="00E059F3">
        <w:rPr>
          <w:rFonts w:cs="Arial"/>
        </w:rPr>
        <w:t>The Contract is intended to cover a relationship between the Parties only. The Contractor shall not assign, delegate, sub-contract, mortgage, charge or otherwise transfer the Contract or any interest or benefit arising out of, or in connection with, the Contract to a third party without the prior written approval of the APEC Secretariat.</w:t>
      </w:r>
    </w:p>
    <w:p w14:paraId="0A4110A7" w14:textId="77777777" w:rsidR="00A2642B" w:rsidRPr="00E059F3" w:rsidRDefault="00A2642B" w:rsidP="00A2642B">
      <w:pPr>
        <w:spacing w:line="290" w:lineRule="auto"/>
        <w:jc w:val="both"/>
        <w:rPr>
          <w:rFonts w:cs="Arial"/>
        </w:rPr>
      </w:pPr>
    </w:p>
    <w:p w14:paraId="7D288DE3" w14:textId="77777777" w:rsidR="00A2642B" w:rsidRPr="00E059F3" w:rsidRDefault="00A2642B" w:rsidP="00A2642B">
      <w:pPr>
        <w:pStyle w:val="Clausetitle"/>
        <w:numPr>
          <w:ilvl w:val="0"/>
          <w:numId w:val="21"/>
        </w:numPr>
        <w:spacing w:line="290" w:lineRule="auto"/>
        <w:ind w:left="567" w:hanging="657"/>
        <w:jc w:val="both"/>
        <w:rPr>
          <w:rFonts w:cs="Arial"/>
        </w:rPr>
      </w:pPr>
      <w:r w:rsidRPr="00E059F3">
        <w:rPr>
          <w:rFonts w:cs="Arial"/>
        </w:rPr>
        <w:t>CHANGES TO CONTRACT</w:t>
      </w:r>
    </w:p>
    <w:p w14:paraId="17D838A6" w14:textId="77777777" w:rsidR="00A2642B" w:rsidRPr="00E059F3" w:rsidRDefault="00A2642B" w:rsidP="00A2642B">
      <w:pPr>
        <w:spacing w:line="290" w:lineRule="auto"/>
        <w:jc w:val="both"/>
        <w:rPr>
          <w:rFonts w:cs="Arial"/>
        </w:rPr>
      </w:pPr>
    </w:p>
    <w:p w14:paraId="5D020375" w14:textId="77777777" w:rsidR="00A2642B" w:rsidRPr="00E059F3" w:rsidRDefault="00A2642B" w:rsidP="00A2642B">
      <w:pPr>
        <w:pStyle w:val="Clausetext"/>
        <w:numPr>
          <w:ilvl w:val="1"/>
          <w:numId w:val="21"/>
        </w:numPr>
        <w:tabs>
          <w:tab w:val="left" w:pos="540"/>
        </w:tabs>
        <w:spacing w:line="290" w:lineRule="auto"/>
        <w:ind w:left="540" w:hanging="630"/>
        <w:jc w:val="both"/>
        <w:rPr>
          <w:rFonts w:cs="Arial"/>
        </w:rPr>
      </w:pPr>
      <w:r w:rsidRPr="00E059F3">
        <w:rPr>
          <w:rFonts w:cs="Arial"/>
        </w:rPr>
        <w:t>The APEC Secretariat and the Contractor may change the terms of the Contract by written agreement signed by both Parties.</w:t>
      </w:r>
    </w:p>
    <w:p w14:paraId="314B8076" w14:textId="77777777" w:rsidR="00A2642B" w:rsidRPr="00E059F3" w:rsidRDefault="00A2642B" w:rsidP="00A2642B">
      <w:pPr>
        <w:spacing w:line="290" w:lineRule="auto"/>
        <w:jc w:val="both"/>
        <w:rPr>
          <w:rFonts w:cs="Arial"/>
        </w:rPr>
      </w:pPr>
    </w:p>
    <w:p w14:paraId="388C0A5B" w14:textId="77777777" w:rsidR="00A2642B" w:rsidRPr="00E059F3" w:rsidRDefault="00A2642B" w:rsidP="00A2642B">
      <w:pPr>
        <w:pStyle w:val="Clausetitle"/>
        <w:numPr>
          <w:ilvl w:val="0"/>
          <w:numId w:val="21"/>
        </w:numPr>
        <w:spacing w:line="290" w:lineRule="auto"/>
        <w:ind w:left="567" w:hanging="657"/>
        <w:jc w:val="both"/>
        <w:rPr>
          <w:rFonts w:cs="Arial"/>
        </w:rPr>
      </w:pPr>
      <w:bookmarkStart w:id="21" w:name="_Ref62755488"/>
      <w:r w:rsidRPr="00E059F3">
        <w:rPr>
          <w:rFonts w:cs="Arial"/>
        </w:rPr>
        <w:t>CONTRACTOR LIABILITY FOR PERSONAL INJURY AND/OR PROPERTY DAMAGE</w:t>
      </w:r>
      <w:bookmarkEnd w:id="21"/>
    </w:p>
    <w:p w14:paraId="6F761694" w14:textId="77777777" w:rsidR="00A2642B" w:rsidRPr="00E059F3" w:rsidRDefault="00A2642B" w:rsidP="00A2642B">
      <w:pPr>
        <w:spacing w:line="290" w:lineRule="auto"/>
        <w:jc w:val="both"/>
        <w:rPr>
          <w:rFonts w:cs="Arial"/>
        </w:rPr>
      </w:pPr>
    </w:p>
    <w:p w14:paraId="204D1D95" w14:textId="77777777" w:rsidR="00A2642B" w:rsidRPr="00E059F3" w:rsidRDefault="00A2642B" w:rsidP="00A2642B">
      <w:pPr>
        <w:pStyle w:val="Clausetext"/>
        <w:numPr>
          <w:ilvl w:val="1"/>
          <w:numId w:val="21"/>
        </w:numPr>
        <w:spacing w:line="290" w:lineRule="auto"/>
        <w:ind w:left="540" w:hanging="630"/>
        <w:jc w:val="both"/>
        <w:rPr>
          <w:rFonts w:cs="Arial"/>
        </w:rPr>
      </w:pPr>
      <w:r w:rsidRPr="00E059F3">
        <w:rPr>
          <w:rFonts w:cs="Arial"/>
        </w:rPr>
        <w:t>If the Contractor, its employees, agents or contractors directly or indirectly causes any injury or damage to any person or property during the performance of the Contract, the Contractor will bear all liability. If a person makes a claim against the APEC Secretariat and/or its members, officers, employees, agents and contractors (“</w:t>
      </w:r>
      <w:r w:rsidRPr="00E059F3">
        <w:rPr>
          <w:rFonts w:cs="Arial"/>
          <w:b/>
        </w:rPr>
        <w:t>Indemnified Group</w:t>
      </w:r>
      <w:r w:rsidRPr="00E059F3">
        <w:rPr>
          <w:rFonts w:cs="Arial"/>
        </w:rPr>
        <w:t>”) (whether during or after the completion and/or termination of the Contract) for any injury or damage to any person or property directly or indirectly caused by the Contractor, its employees, agents or contractors during the performance of the Contract, the Contractor shall fully indemnify, defend and hold harmless the Indemnified Group</w:t>
      </w:r>
      <w:r w:rsidRPr="00E059F3" w:rsidDel="0003274C">
        <w:rPr>
          <w:rFonts w:cs="Arial"/>
        </w:rPr>
        <w:t xml:space="preserve"> </w:t>
      </w:r>
      <w:r w:rsidRPr="00E059F3">
        <w:rPr>
          <w:rFonts w:cs="Arial"/>
        </w:rPr>
        <w:t>from and against any and all Losses, whether criminal or civil or otherwise, suffered or incurred by the Indemnified Group</w:t>
      </w:r>
      <w:r w:rsidRPr="00E059F3" w:rsidDel="0003274C">
        <w:rPr>
          <w:rFonts w:cs="Arial"/>
        </w:rPr>
        <w:t xml:space="preserve"> </w:t>
      </w:r>
      <w:r w:rsidRPr="00E059F3">
        <w:rPr>
          <w:rFonts w:cs="Arial"/>
        </w:rPr>
        <w:t>in connection therewith and reimburse the Indemnified Group</w:t>
      </w:r>
      <w:r w:rsidRPr="00E059F3" w:rsidDel="0003274C">
        <w:rPr>
          <w:rFonts w:cs="Arial"/>
        </w:rPr>
        <w:t xml:space="preserve"> </w:t>
      </w:r>
      <w:r w:rsidRPr="00E059F3">
        <w:rPr>
          <w:rFonts w:cs="Arial"/>
        </w:rPr>
        <w:t>for any costs or expenses they have incurred in connection therewith (including actual legal costs on a full indemnity basis) whether during or after the completion and/or termination of the Contract.</w:t>
      </w:r>
    </w:p>
    <w:p w14:paraId="4974B3AC" w14:textId="77777777" w:rsidR="00A2642B" w:rsidRPr="00E059F3" w:rsidRDefault="00A2642B" w:rsidP="00A2642B">
      <w:pPr>
        <w:pStyle w:val="Clausetext"/>
        <w:numPr>
          <w:ilvl w:val="0"/>
          <w:numId w:val="0"/>
        </w:numPr>
        <w:spacing w:line="290" w:lineRule="auto"/>
        <w:ind w:left="794"/>
        <w:jc w:val="both"/>
        <w:rPr>
          <w:rFonts w:cs="Arial"/>
        </w:rPr>
      </w:pPr>
    </w:p>
    <w:p w14:paraId="1D1D9F75" w14:textId="77777777" w:rsidR="00A2642B" w:rsidRPr="00E059F3" w:rsidRDefault="00A2642B" w:rsidP="00A2642B">
      <w:pPr>
        <w:pStyle w:val="Clausetext"/>
        <w:numPr>
          <w:ilvl w:val="1"/>
          <w:numId w:val="21"/>
        </w:numPr>
        <w:spacing w:line="290" w:lineRule="auto"/>
        <w:ind w:left="540" w:hanging="630"/>
        <w:jc w:val="both"/>
        <w:rPr>
          <w:rFonts w:cs="Arial"/>
        </w:rPr>
      </w:pPr>
      <w:r w:rsidRPr="00E059F3">
        <w:rPr>
          <w:rFonts w:cs="Arial"/>
        </w:rPr>
        <w:t xml:space="preserve">The Contractor shall fully </w:t>
      </w:r>
      <w:r w:rsidRPr="00E059F3">
        <w:t xml:space="preserve">indemnify, defend and hold harmless </w:t>
      </w:r>
      <w:r w:rsidRPr="00E059F3">
        <w:rPr>
          <w:rFonts w:cs="Arial"/>
        </w:rPr>
        <w:t>the Indemnified Group from and against any and all Losses, suffered or incurred by any of them as a result of or in connection with a claim asserted by any person to the extent arising from or as a result of:</w:t>
      </w:r>
    </w:p>
    <w:p w14:paraId="147B1A68" w14:textId="77777777" w:rsidR="00A2642B" w:rsidRPr="00E059F3" w:rsidRDefault="00A2642B" w:rsidP="00A2642B">
      <w:pPr>
        <w:pStyle w:val="Clausetext"/>
        <w:numPr>
          <w:ilvl w:val="0"/>
          <w:numId w:val="0"/>
        </w:numPr>
        <w:spacing w:line="290" w:lineRule="auto"/>
        <w:ind w:left="540"/>
        <w:jc w:val="both"/>
        <w:rPr>
          <w:rFonts w:cs="Arial"/>
        </w:rPr>
      </w:pPr>
    </w:p>
    <w:p w14:paraId="51B0C585" w14:textId="77777777" w:rsidR="00A2642B" w:rsidRPr="00E059F3" w:rsidRDefault="00A2642B" w:rsidP="00A2642B">
      <w:pPr>
        <w:pStyle w:val="Clausetext"/>
        <w:numPr>
          <w:ilvl w:val="2"/>
          <w:numId w:val="21"/>
        </w:numPr>
        <w:tabs>
          <w:tab w:val="left" w:pos="1134"/>
        </w:tabs>
        <w:spacing w:line="290" w:lineRule="auto"/>
        <w:ind w:left="1134" w:hanging="578"/>
        <w:jc w:val="both"/>
        <w:rPr>
          <w:rFonts w:cs="Arial"/>
        </w:rPr>
      </w:pPr>
      <w:r w:rsidRPr="00E059F3">
        <w:rPr>
          <w:rFonts w:cs="Arial"/>
        </w:rPr>
        <w:t>the Contractor's breach of this Contract or violation of any applicable law;</w:t>
      </w:r>
    </w:p>
    <w:p w14:paraId="059672EF" w14:textId="77777777" w:rsidR="00A2642B" w:rsidRPr="00E059F3" w:rsidRDefault="00A2642B" w:rsidP="00A2642B">
      <w:pPr>
        <w:pStyle w:val="Clausetext"/>
        <w:numPr>
          <w:ilvl w:val="0"/>
          <w:numId w:val="0"/>
        </w:numPr>
        <w:tabs>
          <w:tab w:val="left" w:pos="1134"/>
        </w:tabs>
        <w:spacing w:line="290" w:lineRule="auto"/>
        <w:ind w:left="1134" w:hanging="578"/>
        <w:jc w:val="both"/>
        <w:rPr>
          <w:rFonts w:cs="Arial"/>
        </w:rPr>
      </w:pPr>
    </w:p>
    <w:p w14:paraId="77C3F8B6" w14:textId="77777777" w:rsidR="00A2642B" w:rsidRPr="00E059F3" w:rsidRDefault="00A2642B" w:rsidP="00A2642B">
      <w:pPr>
        <w:pStyle w:val="Clausetext"/>
        <w:numPr>
          <w:ilvl w:val="2"/>
          <w:numId w:val="21"/>
        </w:numPr>
        <w:tabs>
          <w:tab w:val="left" w:pos="1134"/>
        </w:tabs>
        <w:spacing w:line="290" w:lineRule="auto"/>
        <w:ind w:left="1134" w:hanging="578"/>
        <w:jc w:val="both"/>
        <w:rPr>
          <w:rFonts w:cs="Arial"/>
        </w:rPr>
      </w:pPr>
      <w:r w:rsidRPr="00E059F3">
        <w:rPr>
          <w:rFonts w:cs="Arial"/>
        </w:rPr>
        <w:t xml:space="preserve">the Contractor's </w:t>
      </w:r>
      <w:proofErr w:type="spellStart"/>
      <w:r w:rsidRPr="00E059F3">
        <w:rPr>
          <w:rFonts w:cs="Arial"/>
        </w:rPr>
        <w:t>wilful</w:t>
      </w:r>
      <w:proofErr w:type="spellEnd"/>
      <w:r w:rsidRPr="00E059F3">
        <w:rPr>
          <w:rFonts w:cs="Arial"/>
        </w:rPr>
        <w:t xml:space="preserve"> default, gross negligence, fraud or dishonesty in relation to: (</w:t>
      </w:r>
      <w:proofErr w:type="spellStart"/>
      <w:r w:rsidRPr="00E059F3">
        <w:rPr>
          <w:rFonts w:cs="Arial"/>
        </w:rPr>
        <w:t>i</w:t>
      </w:r>
      <w:proofErr w:type="spellEnd"/>
      <w:r w:rsidRPr="00E059F3">
        <w:rPr>
          <w:rFonts w:cs="Arial"/>
        </w:rPr>
        <w:t>) its obligations under this Contract or (ii) the Services provided hereunder;</w:t>
      </w:r>
    </w:p>
    <w:p w14:paraId="34295FAB" w14:textId="77777777" w:rsidR="00A2642B" w:rsidRPr="00E059F3" w:rsidRDefault="00A2642B" w:rsidP="00A2642B">
      <w:pPr>
        <w:pStyle w:val="Clausetext"/>
        <w:numPr>
          <w:ilvl w:val="0"/>
          <w:numId w:val="0"/>
        </w:numPr>
        <w:tabs>
          <w:tab w:val="left" w:pos="1134"/>
        </w:tabs>
        <w:spacing w:line="290" w:lineRule="auto"/>
        <w:ind w:left="1134" w:hanging="578"/>
        <w:jc w:val="both"/>
        <w:rPr>
          <w:rFonts w:cs="Arial"/>
        </w:rPr>
      </w:pPr>
    </w:p>
    <w:p w14:paraId="3247FF36" w14:textId="77777777" w:rsidR="00A2642B" w:rsidRPr="00E059F3" w:rsidRDefault="00A2642B" w:rsidP="00A2642B">
      <w:pPr>
        <w:pStyle w:val="Clausetext"/>
        <w:numPr>
          <w:ilvl w:val="2"/>
          <w:numId w:val="21"/>
        </w:numPr>
        <w:tabs>
          <w:tab w:val="left" w:pos="1134"/>
        </w:tabs>
        <w:spacing w:line="290" w:lineRule="auto"/>
        <w:ind w:left="1134" w:hanging="578"/>
        <w:jc w:val="both"/>
        <w:rPr>
          <w:rFonts w:cs="Arial"/>
        </w:rPr>
      </w:pPr>
      <w:r w:rsidRPr="00E059F3">
        <w:rPr>
          <w:rFonts w:cs="Arial"/>
        </w:rPr>
        <w:t>infringement or misappropriation of a third party's Intellectual Property Rights in connection with any Services delivered under this Contract or any Work utilized by the APEC Secretariat, its licensees or assigns, as determined by a Court order, an arbitration award, or by the Contractor's own admission; or</w:t>
      </w:r>
    </w:p>
    <w:p w14:paraId="0F16772A" w14:textId="77777777" w:rsidR="00A2642B" w:rsidRPr="00E059F3" w:rsidRDefault="00A2642B" w:rsidP="00A2642B">
      <w:pPr>
        <w:pStyle w:val="Clausetext"/>
        <w:numPr>
          <w:ilvl w:val="0"/>
          <w:numId w:val="0"/>
        </w:numPr>
        <w:tabs>
          <w:tab w:val="left" w:pos="1134"/>
        </w:tabs>
        <w:spacing w:line="290" w:lineRule="auto"/>
        <w:ind w:left="1134" w:hanging="578"/>
        <w:jc w:val="both"/>
        <w:rPr>
          <w:rFonts w:cs="Arial"/>
        </w:rPr>
      </w:pPr>
    </w:p>
    <w:p w14:paraId="6BE630BD" w14:textId="77777777" w:rsidR="00A2642B" w:rsidRPr="00E059F3" w:rsidRDefault="00A2642B" w:rsidP="00A2642B">
      <w:pPr>
        <w:pStyle w:val="Clausetext"/>
        <w:numPr>
          <w:ilvl w:val="2"/>
          <w:numId w:val="21"/>
        </w:numPr>
        <w:tabs>
          <w:tab w:val="left" w:pos="1134"/>
        </w:tabs>
        <w:spacing w:line="290" w:lineRule="auto"/>
        <w:ind w:left="1134" w:hanging="578"/>
        <w:jc w:val="both"/>
        <w:rPr>
          <w:rFonts w:cs="Arial"/>
        </w:rPr>
      </w:pPr>
      <w:r w:rsidRPr="00E059F3">
        <w:rPr>
          <w:rFonts w:cs="Arial"/>
        </w:rPr>
        <w:t xml:space="preserve">any allegation that Intellectual Property Rights utilized by the Contractor in connection with this Contract infringes or misappropriates a third party's Intellectual Property Rights. </w:t>
      </w:r>
    </w:p>
    <w:p w14:paraId="78E8C27C" w14:textId="77777777" w:rsidR="00A2642B" w:rsidRPr="00E059F3" w:rsidRDefault="00A2642B" w:rsidP="00A2642B">
      <w:pPr>
        <w:pStyle w:val="Clausetext"/>
        <w:numPr>
          <w:ilvl w:val="0"/>
          <w:numId w:val="0"/>
        </w:numPr>
        <w:spacing w:line="290" w:lineRule="auto"/>
        <w:ind w:left="540"/>
        <w:jc w:val="both"/>
        <w:rPr>
          <w:rFonts w:cs="Arial"/>
        </w:rPr>
      </w:pPr>
    </w:p>
    <w:p w14:paraId="147A0AC2" w14:textId="77777777" w:rsidR="00A2642B" w:rsidRPr="00E059F3" w:rsidRDefault="00A2642B" w:rsidP="00A2642B">
      <w:pPr>
        <w:pStyle w:val="Clausetext"/>
        <w:numPr>
          <w:ilvl w:val="1"/>
          <w:numId w:val="21"/>
        </w:numPr>
        <w:spacing w:line="290" w:lineRule="auto"/>
        <w:ind w:left="540" w:hanging="630"/>
        <w:jc w:val="both"/>
        <w:rPr>
          <w:rFonts w:cs="Arial"/>
        </w:rPr>
      </w:pPr>
      <w:r w:rsidRPr="00E059F3">
        <w:rPr>
          <w:rFonts w:cs="Arial"/>
        </w:rPr>
        <w:t xml:space="preserve">For the purpose of this Clause </w:t>
      </w:r>
      <w:r w:rsidRPr="00E059F3">
        <w:rPr>
          <w:rFonts w:cs="Arial"/>
        </w:rPr>
        <w:fldChar w:fldCharType="begin"/>
      </w:r>
      <w:r w:rsidRPr="00E059F3">
        <w:rPr>
          <w:rFonts w:cs="Arial"/>
        </w:rPr>
        <w:instrText xml:space="preserve"> REF _Ref62755488 \r \h </w:instrText>
      </w:r>
      <w:r>
        <w:rPr>
          <w:rFonts w:cs="Arial"/>
        </w:rPr>
        <w:instrText xml:space="preserve"> \* MERGEFORMAT </w:instrText>
      </w:r>
      <w:r w:rsidRPr="00E059F3">
        <w:rPr>
          <w:rFonts w:cs="Arial"/>
        </w:rPr>
      </w:r>
      <w:r w:rsidRPr="00E059F3">
        <w:rPr>
          <w:rFonts w:cs="Arial"/>
        </w:rPr>
        <w:fldChar w:fldCharType="separate"/>
      </w:r>
      <w:r w:rsidRPr="00E059F3">
        <w:rPr>
          <w:rFonts w:cs="Arial"/>
        </w:rPr>
        <w:t>9</w:t>
      </w:r>
      <w:r w:rsidRPr="00E059F3">
        <w:rPr>
          <w:rFonts w:cs="Arial"/>
        </w:rPr>
        <w:fldChar w:fldCharType="end"/>
      </w:r>
      <w:r w:rsidRPr="00E059F3">
        <w:rPr>
          <w:rFonts w:cs="Arial"/>
        </w:rPr>
        <w:t xml:space="preserve">: </w:t>
      </w:r>
    </w:p>
    <w:p w14:paraId="28FB63C2" w14:textId="77777777" w:rsidR="00A2642B" w:rsidRPr="00E059F3" w:rsidRDefault="00A2642B" w:rsidP="00A2642B">
      <w:pPr>
        <w:pStyle w:val="Clausetext"/>
        <w:numPr>
          <w:ilvl w:val="0"/>
          <w:numId w:val="0"/>
        </w:numPr>
        <w:spacing w:line="290" w:lineRule="auto"/>
        <w:ind w:left="540"/>
        <w:jc w:val="both"/>
        <w:rPr>
          <w:rFonts w:cs="Arial"/>
        </w:rPr>
      </w:pPr>
    </w:p>
    <w:p w14:paraId="4F2ED48E" w14:textId="77777777" w:rsidR="00A2642B" w:rsidRPr="00E059F3" w:rsidRDefault="00A2642B" w:rsidP="00A2642B">
      <w:pPr>
        <w:pStyle w:val="Clausetext"/>
        <w:numPr>
          <w:ilvl w:val="2"/>
          <w:numId w:val="21"/>
        </w:numPr>
        <w:tabs>
          <w:tab w:val="left" w:pos="1134"/>
        </w:tabs>
        <w:spacing w:line="290" w:lineRule="auto"/>
        <w:ind w:left="1134" w:hanging="567"/>
        <w:jc w:val="both"/>
        <w:rPr>
          <w:rFonts w:cs="Arial"/>
        </w:rPr>
      </w:pPr>
      <w:r w:rsidRPr="00E059F3">
        <w:rPr>
          <w:rFonts w:cs="Arial"/>
        </w:rPr>
        <w:t>“</w:t>
      </w:r>
      <w:r w:rsidRPr="00E059F3">
        <w:rPr>
          <w:rFonts w:cs="Arial"/>
          <w:b/>
        </w:rPr>
        <w:t>claim</w:t>
      </w:r>
      <w:r w:rsidRPr="00E059F3">
        <w:rPr>
          <w:rFonts w:cs="Arial"/>
        </w:rPr>
        <w:t>” shall mean all demands, proceedings, claims and liabilities (whether criminal or civil, in contract, tort or otherwise) for losses, damages, legal costs and other expenses of any nature whatsoever and all costs and expenses (including without limitation legal costs) incurred in connection therewith; and</w:t>
      </w:r>
    </w:p>
    <w:p w14:paraId="529D2593" w14:textId="77777777" w:rsidR="00A2642B" w:rsidRPr="00E059F3" w:rsidRDefault="00A2642B" w:rsidP="00A2642B">
      <w:pPr>
        <w:pStyle w:val="Clausetext"/>
        <w:numPr>
          <w:ilvl w:val="0"/>
          <w:numId w:val="0"/>
        </w:numPr>
        <w:tabs>
          <w:tab w:val="left" w:pos="1134"/>
        </w:tabs>
        <w:spacing w:line="290" w:lineRule="auto"/>
        <w:ind w:left="1134" w:hanging="567"/>
        <w:jc w:val="both"/>
        <w:rPr>
          <w:rFonts w:cs="Arial"/>
        </w:rPr>
      </w:pPr>
    </w:p>
    <w:p w14:paraId="71B75802" w14:textId="77777777" w:rsidR="00A2642B" w:rsidRPr="00E059F3" w:rsidRDefault="00A2642B" w:rsidP="00A2642B">
      <w:pPr>
        <w:pStyle w:val="Clausetext"/>
        <w:numPr>
          <w:ilvl w:val="2"/>
          <w:numId w:val="21"/>
        </w:numPr>
        <w:tabs>
          <w:tab w:val="left" w:pos="1134"/>
        </w:tabs>
        <w:spacing w:line="290" w:lineRule="auto"/>
        <w:ind w:left="1134" w:hanging="567"/>
        <w:jc w:val="both"/>
        <w:rPr>
          <w:rFonts w:cs="Arial"/>
        </w:rPr>
      </w:pPr>
      <w:r w:rsidRPr="00E059F3">
        <w:rPr>
          <w:rFonts w:cs="Arial"/>
        </w:rPr>
        <w:t>“</w:t>
      </w:r>
      <w:r w:rsidRPr="00E059F3">
        <w:rPr>
          <w:rFonts w:cs="Arial"/>
          <w:b/>
        </w:rPr>
        <w:t>Loss</w:t>
      </w:r>
      <w:r w:rsidRPr="00E059F3">
        <w:rPr>
          <w:rFonts w:cs="Arial"/>
        </w:rPr>
        <w:t>” or “</w:t>
      </w:r>
      <w:r w:rsidRPr="00E059F3">
        <w:rPr>
          <w:rFonts w:cs="Arial"/>
          <w:b/>
        </w:rPr>
        <w:t>Losses</w:t>
      </w:r>
      <w:r w:rsidRPr="00E059F3">
        <w:rPr>
          <w:rFonts w:cs="Arial"/>
        </w:rPr>
        <w:t>” means any loss, liability, obligation, cost, damage, royalty, deficiency, action, judgment, interest, penalty, tax, fine, cost, or expense of whatever kind, including all reasonable attorneys’ fees in connection with the foregoing, and the cost of enforcing any rights hereunder and the cost of pursuing any insurance providers.</w:t>
      </w:r>
    </w:p>
    <w:p w14:paraId="21B83C3D" w14:textId="77777777" w:rsidR="00A2642B" w:rsidRPr="00E059F3" w:rsidRDefault="00A2642B" w:rsidP="00A2642B">
      <w:pPr>
        <w:pStyle w:val="Clausetext"/>
        <w:numPr>
          <w:ilvl w:val="0"/>
          <w:numId w:val="0"/>
        </w:numPr>
        <w:spacing w:line="290" w:lineRule="auto"/>
        <w:ind w:left="540"/>
        <w:jc w:val="both"/>
        <w:rPr>
          <w:rFonts w:cs="Arial"/>
        </w:rPr>
      </w:pPr>
    </w:p>
    <w:p w14:paraId="33EBBF36" w14:textId="77777777" w:rsidR="00A2642B" w:rsidRPr="00E059F3" w:rsidRDefault="00A2642B" w:rsidP="00A2642B">
      <w:pPr>
        <w:pStyle w:val="Clausetitle"/>
        <w:numPr>
          <w:ilvl w:val="0"/>
          <w:numId w:val="21"/>
        </w:numPr>
        <w:spacing w:line="290" w:lineRule="auto"/>
        <w:ind w:left="540" w:hanging="720"/>
        <w:jc w:val="both"/>
        <w:rPr>
          <w:rFonts w:cs="Arial"/>
        </w:rPr>
      </w:pPr>
      <w:r w:rsidRPr="00E059F3">
        <w:rPr>
          <w:rFonts w:cs="Arial"/>
        </w:rPr>
        <w:t>DEFAULT</w:t>
      </w:r>
    </w:p>
    <w:p w14:paraId="7613464B" w14:textId="77777777" w:rsidR="00A2642B" w:rsidRPr="00E059F3" w:rsidRDefault="00A2642B" w:rsidP="00A2642B">
      <w:pPr>
        <w:spacing w:line="290" w:lineRule="auto"/>
        <w:jc w:val="both"/>
        <w:rPr>
          <w:rFonts w:cs="Arial"/>
        </w:rPr>
      </w:pPr>
    </w:p>
    <w:p w14:paraId="5C7C969E" w14:textId="77777777" w:rsidR="00A2642B" w:rsidRPr="00E059F3" w:rsidRDefault="00A2642B" w:rsidP="00A2642B">
      <w:pPr>
        <w:pStyle w:val="Clausetext"/>
        <w:numPr>
          <w:ilvl w:val="1"/>
          <w:numId w:val="21"/>
        </w:numPr>
        <w:tabs>
          <w:tab w:val="left" w:pos="540"/>
        </w:tabs>
        <w:spacing w:line="290" w:lineRule="auto"/>
        <w:ind w:left="540" w:hanging="720"/>
        <w:jc w:val="both"/>
        <w:rPr>
          <w:rFonts w:cs="Arial"/>
        </w:rPr>
      </w:pPr>
      <w:r w:rsidRPr="00E059F3">
        <w:rPr>
          <w:rFonts w:cs="Arial"/>
        </w:rPr>
        <w:lastRenderedPageBreak/>
        <w:t>A Default is anything the APEC Secretariat considers to be a significant breach of the Contract, including:</w:t>
      </w:r>
    </w:p>
    <w:p w14:paraId="32AB107A" w14:textId="77777777" w:rsidR="00A2642B" w:rsidRPr="00E059F3" w:rsidRDefault="00A2642B" w:rsidP="00A2642B">
      <w:pPr>
        <w:pStyle w:val="Clausetext"/>
        <w:numPr>
          <w:ilvl w:val="0"/>
          <w:numId w:val="0"/>
        </w:numPr>
        <w:tabs>
          <w:tab w:val="left" w:pos="540"/>
        </w:tabs>
        <w:spacing w:line="290" w:lineRule="auto"/>
        <w:ind w:left="540"/>
        <w:jc w:val="both"/>
        <w:rPr>
          <w:rFonts w:cs="Arial"/>
        </w:rPr>
      </w:pPr>
    </w:p>
    <w:p w14:paraId="67A3F36E" w14:textId="77777777" w:rsidR="00A2642B" w:rsidRPr="00E059F3" w:rsidRDefault="00A2642B" w:rsidP="00A2642B">
      <w:pPr>
        <w:pStyle w:val="Clausetext"/>
        <w:numPr>
          <w:ilvl w:val="2"/>
          <w:numId w:val="21"/>
        </w:numPr>
        <w:spacing w:before="60" w:after="60" w:line="290" w:lineRule="auto"/>
        <w:ind w:left="1276" w:hanging="709"/>
        <w:jc w:val="both"/>
        <w:rPr>
          <w:rFonts w:cs="Arial"/>
        </w:rPr>
      </w:pPr>
      <w:r w:rsidRPr="00E059F3">
        <w:rPr>
          <w:rFonts w:cs="Arial"/>
        </w:rPr>
        <w:t xml:space="preserve"> failure to perform an obligation under the Contract within the agreed time; or</w:t>
      </w:r>
    </w:p>
    <w:p w14:paraId="17BEBE5F" w14:textId="77777777" w:rsidR="00A2642B" w:rsidRPr="00E059F3" w:rsidRDefault="00A2642B" w:rsidP="00A2642B">
      <w:pPr>
        <w:pStyle w:val="Clausetext"/>
        <w:numPr>
          <w:ilvl w:val="2"/>
          <w:numId w:val="21"/>
        </w:numPr>
        <w:spacing w:before="60" w:after="60" w:line="290" w:lineRule="auto"/>
        <w:ind w:left="1276" w:hanging="709"/>
        <w:jc w:val="both"/>
        <w:rPr>
          <w:rFonts w:cs="Arial"/>
        </w:rPr>
      </w:pPr>
      <w:r w:rsidRPr="00E059F3">
        <w:rPr>
          <w:rFonts w:cs="Arial"/>
        </w:rPr>
        <w:t xml:space="preserve"> failure to deliver outputs of satisfactory capability, quality or reliability.</w:t>
      </w:r>
    </w:p>
    <w:p w14:paraId="0B99FC36" w14:textId="77777777" w:rsidR="00A2642B" w:rsidRPr="00E059F3" w:rsidRDefault="00A2642B" w:rsidP="00A2642B">
      <w:pPr>
        <w:spacing w:line="290" w:lineRule="auto"/>
        <w:jc w:val="both"/>
        <w:rPr>
          <w:rFonts w:cs="Arial"/>
          <w:sz w:val="20"/>
          <w:szCs w:val="20"/>
        </w:rPr>
      </w:pPr>
    </w:p>
    <w:p w14:paraId="2D6D51D9" w14:textId="77777777" w:rsidR="00A2642B" w:rsidRPr="00E059F3" w:rsidRDefault="00A2642B" w:rsidP="00A2642B">
      <w:pPr>
        <w:pStyle w:val="Clausetext"/>
        <w:numPr>
          <w:ilvl w:val="1"/>
          <w:numId w:val="21"/>
        </w:numPr>
        <w:tabs>
          <w:tab w:val="left" w:pos="540"/>
        </w:tabs>
        <w:spacing w:line="290" w:lineRule="auto"/>
        <w:ind w:left="540" w:hanging="720"/>
        <w:jc w:val="both"/>
        <w:rPr>
          <w:rFonts w:cs="Arial"/>
        </w:rPr>
      </w:pPr>
      <w:r w:rsidRPr="00E059F3">
        <w:rPr>
          <w:rFonts w:cs="Arial"/>
        </w:rPr>
        <w:t>In the event of a Default by the Contractor, the APEC Secretariat shall write to the Contractor setting out the Default and the time by when the Contractor must fix it.  If the Contractor fails to fix the Default within the time specified, the APEC Secretariat may immediately terminate the Contract by issuing a written Notice of Termination to the Contractor.</w:t>
      </w:r>
    </w:p>
    <w:p w14:paraId="55E9CE71" w14:textId="77777777" w:rsidR="00A2642B" w:rsidRPr="00E059F3" w:rsidRDefault="00A2642B" w:rsidP="00A2642B">
      <w:pPr>
        <w:pStyle w:val="Clausetext"/>
        <w:numPr>
          <w:ilvl w:val="0"/>
          <w:numId w:val="0"/>
        </w:numPr>
        <w:spacing w:line="290" w:lineRule="auto"/>
        <w:ind w:left="794" w:hanging="510"/>
        <w:jc w:val="both"/>
        <w:rPr>
          <w:rFonts w:cs="Arial"/>
        </w:rPr>
      </w:pPr>
    </w:p>
    <w:p w14:paraId="05A1B260" w14:textId="77777777" w:rsidR="00A2642B" w:rsidRPr="00E059F3" w:rsidRDefault="00A2642B" w:rsidP="00A2642B">
      <w:pPr>
        <w:pStyle w:val="Clausetext"/>
        <w:numPr>
          <w:ilvl w:val="1"/>
          <w:numId w:val="21"/>
        </w:numPr>
        <w:tabs>
          <w:tab w:val="left" w:pos="540"/>
        </w:tabs>
        <w:spacing w:line="290" w:lineRule="auto"/>
        <w:ind w:left="540" w:hanging="720"/>
        <w:jc w:val="both"/>
        <w:rPr>
          <w:rFonts w:cs="Arial"/>
        </w:rPr>
      </w:pPr>
      <w:r w:rsidRPr="00E059F3">
        <w:rPr>
          <w:rFonts w:cs="Arial"/>
        </w:rPr>
        <w:t>Termination under this clause does not affect the rights and/or remedies either party may have accumulated up to the date of termination including the rights and/or remedies the APEC Secretariat may have in relation to the Default.</w:t>
      </w:r>
    </w:p>
    <w:p w14:paraId="2744C0E1" w14:textId="77777777" w:rsidR="00A2642B" w:rsidRPr="00E059F3" w:rsidRDefault="00A2642B" w:rsidP="00A2642B">
      <w:pPr>
        <w:pStyle w:val="Clausetext"/>
        <w:numPr>
          <w:ilvl w:val="0"/>
          <w:numId w:val="0"/>
        </w:numPr>
        <w:spacing w:line="290" w:lineRule="auto"/>
        <w:jc w:val="both"/>
        <w:rPr>
          <w:rFonts w:cs="Arial"/>
        </w:rPr>
      </w:pPr>
    </w:p>
    <w:p w14:paraId="13A82D77" w14:textId="77777777" w:rsidR="00A2642B" w:rsidRPr="00E059F3" w:rsidRDefault="00A2642B" w:rsidP="00A2642B">
      <w:pPr>
        <w:pStyle w:val="Clausetitle"/>
        <w:numPr>
          <w:ilvl w:val="0"/>
          <w:numId w:val="21"/>
        </w:numPr>
        <w:spacing w:line="290" w:lineRule="auto"/>
        <w:ind w:left="540" w:hanging="720"/>
        <w:jc w:val="both"/>
        <w:rPr>
          <w:rFonts w:cs="Arial"/>
        </w:rPr>
      </w:pPr>
      <w:bookmarkStart w:id="22" w:name="_Ref62749816"/>
      <w:r w:rsidRPr="00E059F3">
        <w:rPr>
          <w:rFonts w:cs="Arial"/>
        </w:rPr>
        <w:t>RIGHTS IN DATA</w:t>
      </w:r>
      <w:bookmarkEnd w:id="22"/>
    </w:p>
    <w:p w14:paraId="35E4EAC6" w14:textId="77777777" w:rsidR="00A2642B" w:rsidRPr="00E059F3" w:rsidRDefault="00A2642B" w:rsidP="00A2642B">
      <w:pPr>
        <w:spacing w:line="290" w:lineRule="auto"/>
        <w:jc w:val="both"/>
        <w:rPr>
          <w:rFonts w:cs="Arial"/>
        </w:rPr>
      </w:pPr>
    </w:p>
    <w:p w14:paraId="2A0F7EC7" w14:textId="77777777" w:rsidR="00A2642B" w:rsidRPr="00E059F3" w:rsidRDefault="00A2642B" w:rsidP="00A2642B">
      <w:pPr>
        <w:pStyle w:val="Clausetext"/>
        <w:numPr>
          <w:ilvl w:val="1"/>
          <w:numId w:val="21"/>
        </w:numPr>
        <w:tabs>
          <w:tab w:val="left" w:pos="540"/>
        </w:tabs>
        <w:spacing w:line="290" w:lineRule="auto"/>
        <w:ind w:left="540" w:hanging="720"/>
        <w:jc w:val="both"/>
        <w:rPr>
          <w:rFonts w:cs="Arial"/>
        </w:rPr>
      </w:pPr>
      <w:r w:rsidRPr="00E059F3">
        <w:rPr>
          <w:rFonts w:cs="Arial"/>
        </w:rPr>
        <w:t>If intellectual property or confidential information is required to enable the Contractor to provide the Services, the Contractor shall be solely responsible for obtaining approvals for the use of any intellectual property and/or confidential information that belongs to anyone else (i.e. third parties).</w:t>
      </w:r>
    </w:p>
    <w:p w14:paraId="2F7F71C2" w14:textId="77777777" w:rsidR="00A2642B" w:rsidRPr="00E059F3" w:rsidRDefault="00A2642B" w:rsidP="00A2642B">
      <w:pPr>
        <w:spacing w:line="290" w:lineRule="auto"/>
        <w:jc w:val="both"/>
        <w:rPr>
          <w:rFonts w:cs="Arial"/>
        </w:rPr>
      </w:pPr>
    </w:p>
    <w:p w14:paraId="473BF4AB" w14:textId="77777777" w:rsidR="00A2642B" w:rsidRPr="00E059F3" w:rsidRDefault="00A2642B" w:rsidP="00A2642B">
      <w:pPr>
        <w:pStyle w:val="Clausetext"/>
        <w:numPr>
          <w:ilvl w:val="1"/>
          <w:numId w:val="21"/>
        </w:numPr>
        <w:spacing w:line="290" w:lineRule="auto"/>
        <w:ind w:left="540" w:hanging="720"/>
        <w:jc w:val="both"/>
        <w:rPr>
          <w:rFonts w:cs="Arial"/>
        </w:rPr>
      </w:pPr>
      <w:r w:rsidRPr="00E059F3">
        <w:rPr>
          <w:rFonts w:cs="Arial"/>
        </w:rPr>
        <w:t>The APEC Secretariat shall own all intellectual property and confidential information that it creates in relation to the Services. The APEC Secretariat shall own all intellectual property and confidential information that the Contractor creates as a result of performing the Services. In particular, the APEC Secretariat shall own the following:</w:t>
      </w:r>
    </w:p>
    <w:p w14:paraId="6226321D" w14:textId="77777777" w:rsidR="00A2642B" w:rsidRPr="00E059F3" w:rsidRDefault="00A2642B" w:rsidP="00A2642B">
      <w:pPr>
        <w:spacing w:line="290" w:lineRule="auto"/>
        <w:jc w:val="both"/>
        <w:rPr>
          <w:rFonts w:cs="Arial"/>
        </w:rPr>
      </w:pPr>
    </w:p>
    <w:p w14:paraId="6E5D753F" w14:textId="77777777" w:rsidR="00A2642B" w:rsidRPr="00E059F3" w:rsidRDefault="00A2642B" w:rsidP="00A2642B">
      <w:pPr>
        <w:pStyle w:val="Clausetext"/>
        <w:numPr>
          <w:ilvl w:val="2"/>
          <w:numId w:val="21"/>
        </w:numPr>
        <w:tabs>
          <w:tab w:val="left" w:pos="1276"/>
        </w:tabs>
        <w:spacing w:before="60" w:after="60" w:line="290" w:lineRule="auto"/>
        <w:ind w:left="1276" w:hanging="709"/>
        <w:jc w:val="both"/>
        <w:rPr>
          <w:rFonts w:cs="Arial"/>
        </w:rPr>
      </w:pPr>
      <w:r w:rsidRPr="00E059F3">
        <w:rPr>
          <w:rFonts w:cs="Arial"/>
        </w:rPr>
        <w:t xml:space="preserve">all data resulting from performance of the Contract, regardless of its form, format, or media; </w:t>
      </w:r>
    </w:p>
    <w:p w14:paraId="1267F59D" w14:textId="77777777" w:rsidR="00A2642B" w:rsidRPr="00E059F3" w:rsidRDefault="00A2642B" w:rsidP="00A2642B">
      <w:pPr>
        <w:pStyle w:val="Clausetext"/>
        <w:numPr>
          <w:ilvl w:val="2"/>
          <w:numId w:val="21"/>
        </w:numPr>
        <w:tabs>
          <w:tab w:val="left" w:pos="1276"/>
        </w:tabs>
        <w:spacing w:before="60" w:after="60" w:line="290" w:lineRule="auto"/>
        <w:ind w:left="1276" w:hanging="709"/>
        <w:jc w:val="both"/>
        <w:rPr>
          <w:rFonts w:cs="Arial"/>
        </w:rPr>
      </w:pPr>
      <w:r w:rsidRPr="00E059F3">
        <w:rPr>
          <w:rFonts w:cs="Arial"/>
        </w:rPr>
        <w:t xml:space="preserve">all data (other than that owned by third parties) used in performing the Contract regardless of its form, format, or media; </w:t>
      </w:r>
    </w:p>
    <w:p w14:paraId="39464819" w14:textId="77777777" w:rsidR="00A2642B" w:rsidRPr="00E059F3" w:rsidRDefault="00A2642B" w:rsidP="00A2642B">
      <w:pPr>
        <w:pStyle w:val="Clausetext"/>
        <w:numPr>
          <w:ilvl w:val="2"/>
          <w:numId w:val="21"/>
        </w:numPr>
        <w:tabs>
          <w:tab w:val="left" w:pos="1276"/>
        </w:tabs>
        <w:spacing w:before="60" w:after="60" w:line="290" w:lineRule="auto"/>
        <w:ind w:left="1276" w:hanging="709"/>
        <w:jc w:val="both"/>
        <w:rPr>
          <w:rFonts w:cs="Arial"/>
        </w:rPr>
      </w:pPr>
      <w:r w:rsidRPr="00E059F3">
        <w:rPr>
          <w:rFonts w:cs="Arial"/>
        </w:rPr>
        <w:t xml:space="preserve">all data delivered under the Contract making up manuals or instructional and training materials; </w:t>
      </w:r>
    </w:p>
    <w:p w14:paraId="5848CC89" w14:textId="77777777" w:rsidR="00A2642B" w:rsidRPr="00E059F3" w:rsidRDefault="00A2642B" w:rsidP="00A2642B">
      <w:pPr>
        <w:pStyle w:val="Clausetext"/>
        <w:numPr>
          <w:ilvl w:val="2"/>
          <w:numId w:val="21"/>
        </w:numPr>
        <w:tabs>
          <w:tab w:val="left" w:pos="1276"/>
        </w:tabs>
        <w:spacing w:before="60" w:after="60" w:line="290" w:lineRule="auto"/>
        <w:ind w:left="1276" w:hanging="709"/>
        <w:jc w:val="both"/>
        <w:rPr>
          <w:rFonts w:cs="Arial"/>
        </w:rPr>
      </w:pPr>
      <w:r w:rsidRPr="00E059F3">
        <w:rPr>
          <w:rFonts w:cs="Arial"/>
        </w:rPr>
        <w:t xml:space="preserve">all processes provided for use under the Contract; and </w:t>
      </w:r>
    </w:p>
    <w:p w14:paraId="7BDB7B5B" w14:textId="77777777" w:rsidR="00A2642B" w:rsidRPr="00E059F3" w:rsidRDefault="00A2642B" w:rsidP="00A2642B">
      <w:pPr>
        <w:pStyle w:val="Clausetext"/>
        <w:numPr>
          <w:ilvl w:val="2"/>
          <w:numId w:val="21"/>
        </w:numPr>
        <w:tabs>
          <w:tab w:val="left" w:pos="1276"/>
        </w:tabs>
        <w:spacing w:before="60" w:after="60" w:line="290" w:lineRule="auto"/>
        <w:ind w:left="1276" w:hanging="709"/>
        <w:jc w:val="both"/>
        <w:rPr>
          <w:rFonts w:cs="Arial"/>
        </w:rPr>
      </w:pPr>
      <w:r w:rsidRPr="00E059F3">
        <w:rPr>
          <w:rFonts w:cs="Arial"/>
        </w:rPr>
        <w:t>all any other data delivered under the Contract.</w:t>
      </w:r>
    </w:p>
    <w:p w14:paraId="2E185F3A" w14:textId="77777777" w:rsidR="00A2642B" w:rsidRPr="00E059F3" w:rsidRDefault="00A2642B" w:rsidP="00A2642B">
      <w:pPr>
        <w:spacing w:line="290" w:lineRule="auto"/>
        <w:jc w:val="both"/>
        <w:rPr>
          <w:rFonts w:cs="Arial"/>
        </w:rPr>
      </w:pPr>
    </w:p>
    <w:p w14:paraId="7809EFA3" w14:textId="77777777" w:rsidR="00A2642B" w:rsidRPr="00E059F3" w:rsidRDefault="00A2642B" w:rsidP="00A2642B">
      <w:pPr>
        <w:pStyle w:val="Clausetext"/>
        <w:numPr>
          <w:ilvl w:val="1"/>
          <w:numId w:val="21"/>
        </w:numPr>
        <w:spacing w:line="290" w:lineRule="auto"/>
        <w:ind w:left="540" w:hanging="720"/>
        <w:jc w:val="both"/>
        <w:rPr>
          <w:rFonts w:cs="Arial"/>
        </w:rPr>
      </w:pPr>
      <w:r w:rsidRPr="00E059F3">
        <w:rPr>
          <w:rFonts w:cs="Arial"/>
        </w:rPr>
        <w:t xml:space="preserve">If the Contractor wishes to use the intellectual property and/or confidential information (mentioned in Clause </w:t>
      </w:r>
      <w:r w:rsidRPr="00E059F3">
        <w:rPr>
          <w:rFonts w:cs="Arial"/>
        </w:rPr>
        <w:fldChar w:fldCharType="begin"/>
      </w:r>
      <w:r w:rsidRPr="00E059F3">
        <w:rPr>
          <w:rFonts w:cs="Arial"/>
        </w:rPr>
        <w:instrText xml:space="preserve"> REF _Ref391286224 \r \h  \* MERGEFORMAT </w:instrText>
      </w:r>
      <w:r w:rsidRPr="00E059F3">
        <w:rPr>
          <w:rFonts w:cs="Arial"/>
        </w:rPr>
      </w:r>
      <w:r w:rsidRPr="00E059F3">
        <w:rPr>
          <w:rFonts w:cs="Arial"/>
        </w:rPr>
        <w:fldChar w:fldCharType="separate"/>
      </w:r>
      <w:r w:rsidRPr="00E059F3">
        <w:rPr>
          <w:rFonts w:cs="Arial"/>
        </w:rPr>
        <w:t>11.2</w:t>
      </w:r>
      <w:r w:rsidRPr="00E059F3">
        <w:rPr>
          <w:rFonts w:cs="Arial"/>
        </w:rPr>
        <w:fldChar w:fldCharType="end"/>
      </w:r>
      <w:r w:rsidRPr="00E059F3">
        <w:rPr>
          <w:rFonts w:cs="Arial"/>
        </w:rPr>
        <w:t xml:space="preserve"> above) for purposes that are not in relation to the performance of the Services, it must obtain prior written consent from the APEC Secretariat. </w:t>
      </w:r>
    </w:p>
    <w:p w14:paraId="303B2991" w14:textId="77777777" w:rsidR="00A2642B" w:rsidRPr="00E059F3" w:rsidRDefault="00A2642B" w:rsidP="00A2642B">
      <w:pPr>
        <w:spacing w:line="290" w:lineRule="auto"/>
        <w:jc w:val="both"/>
        <w:rPr>
          <w:rFonts w:cs="Arial"/>
        </w:rPr>
      </w:pPr>
    </w:p>
    <w:p w14:paraId="68B66223" w14:textId="77777777" w:rsidR="00A2642B" w:rsidRPr="00E059F3" w:rsidRDefault="00A2642B" w:rsidP="00A2642B">
      <w:pPr>
        <w:pStyle w:val="Clausetext"/>
        <w:numPr>
          <w:ilvl w:val="1"/>
          <w:numId w:val="21"/>
        </w:numPr>
        <w:spacing w:line="290" w:lineRule="auto"/>
        <w:ind w:left="540" w:hanging="720"/>
        <w:jc w:val="both"/>
        <w:rPr>
          <w:rFonts w:cs="Arial"/>
        </w:rPr>
      </w:pPr>
      <w:r w:rsidRPr="00E059F3">
        <w:rPr>
          <w:rFonts w:cs="Arial"/>
        </w:rPr>
        <w:t>The Contractor consents to the APEC Secretariat’s use of the Contractor’s own intellectual property and/or confidential information if the APEC Secretariat requires the Contractor’s own intellectual property and/or confidential information to use the Services.</w:t>
      </w:r>
    </w:p>
    <w:p w14:paraId="37DFB6FA" w14:textId="77777777" w:rsidR="00A2642B" w:rsidRPr="00E059F3" w:rsidRDefault="00A2642B" w:rsidP="00A2642B">
      <w:pPr>
        <w:spacing w:line="290" w:lineRule="auto"/>
        <w:jc w:val="both"/>
        <w:rPr>
          <w:rFonts w:cs="Arial"/>
        </w:rPr>
      </w:pPr>
    </w:p>
    <w:p w14:paraId="1C7B5BA1" w14:textId="77777777" w:rsidR="00A2642B" w:rsidRPr="00E059F3" w:rsidRDefault="00A2642B" w:rsidP="00A2642B">
      <w:pPr>
        <w:pStyle w:val="Clausetext"/>
        <w:numPr>
          <w:ilvl w:val="1"/>
          <w:numId w:val="21"/>
        </w:numPr>
        <w:spacing w:line="290" w:lineRule="auto"/>
        <w:ind w:left="547" w:hanging="727"/>
        <w:jc w:val="both"/>
        <w:rPr>
          <w:rFonts w:cs="Arial"/>
        </w:rPr>
      </w:pPr>
      <w:r w:rsidRPr="00E059F3">
        <w:rPr>
          <w:rFonts w:cs="Arial"/>
        </w:rPr>
        <w:t xml:space="preserve">The Contractor shall protect all intellectual property and/or confidential information belonging to the APEC Secretariat vigorously to the extent permissible by law. If the Contractor has a reasonable suspicion that there has been any event that infringes the rights of the APEC Secretariat in relation to </w:t>
      </w:r>
      <w:r w:rsidRPr="00E059F3">
        <w:rPr>
          <w:rFonts w:cs="Arial"/>
        </w:rPr>
        <w:lastRenderedPageBreak/>
        <w:t>its intellectual property and/or confidential information, it will inform the APEC Secretariat immediately in writing.</w:t>
      </w:r>
    </w:p>
    <w:p w14:paraId="4376FBEA" w14:textId="77777777" w:rsidR="00A2642B" w:rsidRPr="00E059F3" w:rsidRDefault="00A2642B" w:rsidP="00A2642B">
      <w:pPr>
        <w:pStyle w:val="Clausetext"/>
        <w:numPr>
          <w:ilvl w:val="0"/>
          <w:numId w:val="0"/>
        </w:numPr>
        <w:spacing w:line="290" w:lineRule="auto"/>
        <w:ind w:left="547"/>
        <w:jc w:val="both"/>
        <w:rPr>
          <w:rFonts w:cs="Arial"/>
        </w:rPr>
      </w:pPr>
    </w:p>
    <w:p w14:paraId="46AB2456" w14:textId="77777777" w:rsidR="00A2642B" w:rsidRPr="00E059F3" w:rsidRDefault="00A2642B" w:rsidP="00A2642B">
      <w:pPr>
        <w:pStyle w:val="Clausetitle"/>
        <w:numPr>
          <w:ilvl w:val="0"/>
          <w:numId w:val="21"/>
        </w:numPr>
        <w:spacing w:line="290" w:lineRule="auto"/>
        <w:ind w:left="540" w:hanging="720"/>
        <w:rPr>
          <w:rFonts w:cs="Arial"/>
        </w:rPr>
      </w:pPr>
      <w:bookmarkStart w:id="23" w:name="_Ref62575064"/>
      <w:r w:rsidRPr="00E059F3">
        <w:rPr>
          <w:rFonts w:cs="Arial"/>
        </w:rPr>
        <w:t>data protection</w:t>
      </w:r>
      <w:bookmarkEnd w:id="23"/>
    </w:p>
    <w:p w14:paraId="2E9DD966" w14:textId="77777777" w:rsidR="00A2642B" w:rsidRPr="00E059F3" w:rsidRDefault="00A2642B" w:rsidP="00A2642B">
      <w:pPr>
        <w:pStyle w:val="Clausetext"/>
        <w:numPr>
          <w:ilvl w:val="0"/>
          <w:numId w:val="0"/>
        </w:numPr>
        <w:ind w:left="794"/>
      </w:pPr>
    </w:p>
    <w:p w14:paraId="78A9F5F1" w14:textId="77777777" w:rsidR="00A2642B" w:rsidRPr="00E059F3" w:rsidRDefault="00A2642B" w:rsidP="00A2642B">
      <w:pPr>
        <w:pStyle w:val="Clausetext"/>
        <w:numPr>
          <w:ilvl w:val="1"/>
          <w:numId w:val="21"/>
        </w:numPr>
        <w:spacing w:line="290" w:lineRule="auto"/>
        <w:ind w:left="547" w:hanging="727"/>
        <w:jc w:val="both"/>
      </w:pPr>
      <w:r w:rsidRPr="00E059F3">
        <w:t>In this clause:</w:t>
      </w:r>
    </w:p>
    <w:p w14:paraId="2B4D213A" w14:textId="77777777" w:rsidR="00A2642B" w:rsidRPr="00E059F3" w:rsidRDefault="00A2642B" w:rsidP="00A2642B">
      <w:pPr>
        <w:pStyle w:val="Clausetext"/>
        <w:numPr>
          <w:ilvl w:val="0"/>
          <w:numId w:val="0"/>
        </w:numPr>
        <w:spacing w:line="290" w:lineRule="auto"/>
        <w:ind w:left="547"/>
        <w:jc w:val="both"/>
      </w:pPr>
    </w:p>
    <w:p w14:paraId="49007F84" w14:textId="77777777" w:rsidR="00A2642B" w:rsidRPr="00E059F3" w:rsidRDefault="00A2642B" w:rsidP="00A2642B">
      <w:pPr>
        <w:pStyle w:val="Clausetext"/>
        <w:numPr>
          <w:ilvl w:val="2"/>
          <w:numId w:val="21"/>
        </w:numPr>
        <w:spacing w:line="290" w:lineRule="auto"/>
        <w:ind w:left="1276"/>
        <w:jc w:val="both"/>
      </w:pPr>
      <w:r w:rsidRPr="00E059F3">
        <w:t>"</w:t>
      </w:r>
      <w:r w:rsidRPr="00E059F3">
        <w:rPr>
          <w:b/>
        </w:rPr>
        <w:t>APEC Personal Data</w:t>
      </w:r>
      <w:r w:rsidRPr="00E059F3">
        <w:t>" means any personal data made available by or collected from the APEC Secretariat in connection with the performance of this Contract; and</w:t>
      </w:r>
    </w:p>
    <w:p w14:paraId="3328D5CD" w14:textId="77777777" w:rsidR="00A2642B" w:rsidRPr="00E059F3" w:rsidRDefault="00A2642B" w:rsidP="00A2642B">
      <w:pPr>
        <w:pStyle w:val="Clausetext"/>
        <w:numPr>
          <w:ilvl w:val="0"/>
          <w:numId w:val="0"/>
        </w:numPr>
        <w:spacing w:line="290" w:lineRule="auto"/>
        <w:ind w:left="1276"/>
        <w:jc w:val="both"/>
      </w:pPr>
    </w:p>
    <w:p w14:paraId="409EF410" w14:textId="77777777" w:rsidR="00A2642B" w:rsidRPr="00E059F3" w:rsidRDefault="00A2642B" w:rsidP="00A2642B">
      <w:pPr>
        <w:pStyle w:val="Clausetext"/>
        <w:numPr>
          <w:ilvl w:val="2"/>
          <w:numId w:val="21"/>
        </w:numPr>
        <w:spacing w:line="290" w:lineRule="auto"/>
        <w:ind w:left="1276"/>
        <w:jc w:val="both"/>
      </w:pPr>
      <w:r w:rsidRPr="00E059F3">
        <w:t>"</w:t>
      </w:r>
      <w:r w:rsidRPr="00E059F3">
        <w:rPr>
          <w:b/>
        </w:rPr>
        <w:t>Data Protection Legislation</w:t>
      </w:r>
      <w:r w:rsidRPr="00E059F3">
        <w:t xml:space="preserve">" means all laws and regulations that are applicable to the collection, use, processing or disclosure of the APEC Personal Data, which may include, but is not limited to, the Personal Data Protection Act 2012. </w:t>
      </w:r>
    </w:p>
    <w:p w14:paraId="2D05D471" w14:textId="77777777" w:rsidR="00A2642B" w:rsidRPr="00E059F3" w:rsidRDefault="00A2642B" w:rsidP="00A2642B">
      <w:pPr>
        <w:pStyle w:val="Clausetext"/>
        <w:numPr>
          <w:ilvl w:val="0"/>
          <w:numId w:val="0"/>
        </w:numPr>
        <w:spacing w:line="290" w:lineRule="auto"/>
        <w:ind w:left="1276"/>
        <w:jc w:val="both"/>
      </w:pPr>
    </w:p>
    <w:p w14:paraId="53B3C998" w14:textId="77777777" w:rsidR="00A2642B" w:rsidRPr="00E059F3" w:rsidRDefault="00A2642B" w:rsidP="00A2642B">
      <w:pPr>
        <w:pStyle w:val="Clausetext"/>
        <w:numPr>
          <w:ilvl w:val="1"/>
          <w:numId w:val="21"/>
        </w:numPr>
        <w:spacing w:line="290" w:lineRule="auto"/>
        <w:ind w:left="567" w:hanging="709"/>
        <w:jc w:val="both"/>
      </w:pPr>
      <w:r w:rsidRPr="00E059F3">
        <w:t>The Contractor shall comply, at its own cost, with all Data Protection Legislation in connection with its performance of this Contract.</w:t>
      </w:r>
    </w:p>
    <w:p w14:paraId="33499E31" w14:textId="77777777" w:rsidR="00A2642B" w:rsidRPr="00E059F3" w:rsidRDefault="00A2642B" w:rsidP="00A2642B">
      <w:pPr>
        <w:pStyle w:val="Clausetext"/>
        <w:numPr>
          <w:ilvl w:val="0"/>
          <w:numId w:val="0"/>
        </w:numPr>
        <w:spacing w:line="290" w:lineRule="auto"/>
        <w:ind w:left="567"/>
        <w:jc w:val="both"/>
      </w:pPr>
    </w:p>
    <w:p w14:paraId="2A468CB4" w14:textId="77777777" w:rsidR="00A2642B" w:rsidRPr="00E059F3" w:rsidRDefault="00A2642B" w:rsidP="00A2642B">
      <w:pPr>
        <w:pStyle w:val="Clausetext"/>
        <w:numPr>
          <w:ilvl w:val="1"/>
          <w:numId w:val="21"/>
        </w:numPr>
        <w:spacing w:line="290" w:lineRule="auto"/>
        <w:ind w:left="567" w:hanging="709"/>
        <w:jc w:val="both"/>
      </w:pPr>
      <w:r w:rsidRPr="00E059F3">
        <w:t>Without affecting the generality of the foregoing:</w:t>
      </w:r>
    </w:p>
    <w:p w14:paraId="6F909321" w14:textId="77777777" w:rsidR="00A2642B" w:rsidRPr="00E059F3" w:rsidRDefault="00A2642B" w:rsidP="00A2642B">
      <w:pPr>
        <w:pStyle w:val="Clausetext"/>
        <w:numPr>
          <w:ilvl w:val="0"/>
          <w:numId w:val="0"/>
        </w:numPr>
        <w:spacing w:line="290" w:lineRule="auto"/>
        <w:ind w:left="567"/>
        <w:jc w:val="both"/>
      </w:pPr>
    </w:p>
    <w:p w14:paraId="18694C9B" w14:textId="77777777" w:rsidR="00A2642B" w:rsidRPr="00E059F3" w:rsidRDefault="00A2642B" w:rsidP="00A2642B">
      <w:pPr>
        <w:pStyle w:val="Clausetext"/>
        <w:numPr>
          <w:ilvl w:val="2"/>
          <w:numId w:val="21"/>
        </w:numPr>
        <w:tabs>
          <w:tab w:val="left" w:pos="1276"/>
        </w:tabs>
        <w:spacing w:line="290" w:lineRule="auto"/>
        <w:ind w:left="1276"/>
        <w:jc w:val="both"/>
      </w:pPr>
      <w:r w:rsidRPr="00E059F3">
        <w:t>The Contractor shall only process, use or disclose the APEC Personal Data: (a) for the purposes of fulfilling its obligations and providing the Services; (b) with the APEC Secretariat's prior written instructions; or (c) when required by law or an order of court but shall notify the APEC Secretariat as soon as practicable before complying with such law or order of court, if such notice is permitted by law, at its own cost.</w:t>
      </w:r>
    </w:p>
    <w:p w14:paraId="1AAC9447" w14:textId="77777777" w:rsidR="00A2642B" w:rsidRPr="00E059F3" w:rsidRDefault="00A2642B" w:rsidP="00A2642B">
      <w:pPr>
        <w:pStyle w:val="Clausetext"/>
        <w:numPr>
          <w:ilvl w:val="0"/>
          <w:numId w:val="0"/>
        </w:numPr>
        <w:tabs>
          <w:tab w:val="left" w:pos="1276"/>
        </w:tabs>
        <w:spacing w:line="290" w:lineRule="auto"/>
        <w:ind w:left="1276"/>
        <w:jc w:val="both"/>
      </w:pPr>
    </w:p>
    <w:p w14:paraId="69C12395" w14:textId="77777777" w:rsidR="00A2642B" w:rsidRPr="00E059F3" w:rsidRDefault="00A2642B" w:rsidP="00A2642B">
      <w:pPr>
        <w:pStyle w:val="Clausetext"/>
        <w:numPr>
          <w:ilvl w:val="2"/>
          <w:numId w:val="21"/>
        </w:numPr>
        <w:tabs>
          <w:tab w:val="left" w:pos="1276"/>
        </w:tabs>
        <w:spacing w:line="290" w:lineRule="auto"/>
        <w:ind w:left="1276"/>
        <w:jc w:val="both"/>
      </w:pPr>
      <w:r w:rsidRPr="00E059F3">
        <w:t>The Contractor acknowledges that the APEC Personal Data, whether tangible or intangible (of whatever type or description, and whether or not capable of being reduced to a written form) shall remain confidential, proprietary and/or a trade secret of the APEC Secretariat, and no license or other rights, except in accordance with this Contract, are granted or implied hereby.</w:t>
      </w:r>
    </w:p>
    <w:p w14:paraId="317F0962" w14:textId="77777777" w:rsidR="00A2642B" w:rsidRPr="00E059F3" w:rsidRDefault="00A2642B" w:rsidP="00A2642B">
      <w:pPr>
        <w:pStyle w:val="Clausetext"/>
        <w:numPr>
          <w:ilvl w:val="0"/>
          <w:numId w:val="0"/>
        </w:numPr>
        <w:tabs>
          <w:tab w:val="left" w:pos="1276"/>
        </w:tabs>
        <w:spacing w:line="290" w:lineRule="auto"/>
        <w:ind w:left="1276"/>
        <w:jc w:val="both"/>
      </w:pPr>
    </w:p>
    <w:p w14:paraId="7197D0E9" w14:textId="77777777" w:rsidR="00A2642B" w:rsidRPr="00E059F3" w:rsidRDefault="00A2642B" w:rsidP="00A2642B">
      <w:pPr>
        <w:pStyle w:val="Clausetext"/>
        <w:numPr>
          <w:ilvl w:val="2"/>
          <w:numId w:val="21"/>
        </w:numPr>
        <w:tabs>
          <w:tab w:val="left" w:pos="1276"/>
        </w:tabs>
        <w:spacing w:line="290" w:lineRule="auto"/>
        <w:ind w:left="1276"/>
        <w:jc w:val="both"/>
      </w:pPr>
      <w:bookmarkStart w:id="24" w:name="_Hlk67571529"/>
      <w:r w:rsidRPr="00E059F3">
        <w:t xml:space="preserve">The Contractor shall not, without the APEC Secretariat's prior written consent, transfer the APEC Personal Data to a location outside of the </w:t>
      </w:r>
      <w:r>
        <w:t>economy</w:t>
      </w:r>
      <w:r w:rsidRPr="00E059F3">
        <w:t xml:space="preserve"> or territory where it was received by the Contractor, or remotely access the APEC Personal Data from any </w:t>
      </w:r>
      <w:r>
        <w:t>economy</w:t>
      </w:r>
      <w:r w:rsidRPr="00E059F3">
        <w:t xml:space="preserve"> or territory other than where it was received by the Contractor. If the APEC Secretariat provides such instructions, the Contractor shall provide a written undertaking to the APEC Secretariat that the transferred APEC Personal Data will be protected to a standard that is comparable to that under this Contract. The Parties shall cooperate in good faith to enter into any additional agreement necessary to ensure compliance with Data Protection Legislation with regard to any international transfers of the APEC Personal Data.</w:t>
      </w:r>
      <w:bookmarkEnd w:id="24"/>
    </w:p>
    <w:p w14:paraId="68367274" w14:textId="77777777" w:rsidR="00A2642B" w:rsidRPr="00E059F3" w:rsidRDefault="00A2642B" w:rsidP="00A2642B">
      <w:pPr>
        <w:pStyle w:val="Clausetext"/>
        <w:numPr>
          <w:ilvl w:val="0"/>
          <w:numId w:val="0"/>
        </w:numPr>
        <w:tabs>
          <w:tab w:val="left" w:pos="1276"/>
        </w:tabs>
        <w:spacing w:line="290" w:lineRule="auto"/>
        <w:ind w:left="1276"/>
        <w:jc w:val="both"/>
      </w:pPr>
    </w:p>
    <w:p w14:paraId="0BD1B711" w14:textId="77777777" w:rsidR="00A2642B" w:rsidRPr="00E059F3" w:rsidRDefault="00A2642B" w:rsidP="00A2642B">
      <w:pPr>
        <w:pStyle w:val="Clausetext"/>
        <w:numPr>
          <w:ilvl w:val="2"/>
          <w:numId w:val="21"/>
        </w:numPr>
        <w:tabs>
          <w:tab w:val="left" w:pos="1276"/>
        </w:tabs>
        <w:spacing w:line="290" w:lineRule="auto"/>
        <w:ind w:left="1276"/>
        <w:jc w:val="both"/>
      </w:pPr>
      <w:r w:rsidRPr="00E059F3">
        <w:t>The Contractor shall protect the APEC Personal Data in its control or possession by implementing reasonable and appropriate technical, organizational and security arrangements.</w:t>
      </w:r>
    </w:p>
    <w:p w14:paraId="0768C25F" w14:textId="77777777" w:rsidR="00A2642B" w:rsidRPr="00E059F3" w:rsidRDefault="00A2642B" w:rsidP="00A2642B">
      <w:pPr>
        <w:pStyle w:val="Clausetext"/>
        <w:numPr>
          <w:ilvl w:val="0"/>
          <w:numId w:val="0"/>
        </w:numPr>
        <w:tabs>
          <w:tab w:val="left" w:pos="1276"/>
        </w:tabs>
        <w:spacing w:line="290" w:lineRule="auto"/>
        <w:ind w:left="1276"/>
        <w:jc w:val="both"/>
      </w:pPr>
    </w:p>
    <w:p w14:paraId="58F57D05" w14:textId="77777777" w:rsidR="00A2642B" w:rsidRPr="00E059F3" w:rsidRDefault="00A2642B" w:rsidP="00A2642B">
      <w:pPr>
        <w:pStyle w:val="Clausetext"/>
        <w:numPr>
          <w:ilvl w:val="2"/>
          <w:numId w:val="21"/>
        </w:numPr>
        <w:tabs>
          <w:tab w:val="left" w:pos="1276"/>
        </w:tabs>
        <w:spacing w:line="290" w:lineRule="auto"/>
        <w:ind w:left="1276"/>
        <w:jc w:val="both"/>
      </w:pPr>
      <w:r w:rsidRPr="00E059F3">
        <w:t>The Contractor shall provide the APEC Secretariat with a copy of the APEC Personal Data that the Contractor has in its possession or control, as soon as practicable upon the APEC Secretariat's written request.</w:t>
      </w:r>
    </w:p>
    <w:p w14:paraId="5CC9FFBB" w14:textId="77777777" w:rsidR="00A2642B" w:rsidRPr="00E059F3" w:rsidRDefault="00A2642B" w:rsidP="00A2642B">
      <w:pPr>
        <w:pStyle w:val="Clausetext"/>
        <w:numPr>
          <w:ilvl w:val="0"/>
          <w:numId w:val="0"/>
        </w:numPr>
        <w:tabs>
          <w:tab w:val="left" w:pos="1276"/>
        </w:tabs>
        <w:spacing w:line="290" w:lineRule="auto"/>
        <w:ind w:left="1276"/>
        <w:jc w:val="both"/>
      </w:pPr>
    </w:p>
    <w:p w14:paraId="4C649DBF" w14:textId="77777777" w:rsidR="00A2642B" w:rsidRPr="00E059F3" w:rsidRDefault="00A2642B" w:rsidP="00A2642B">
      <w:pPr>
        <w:pStyle w:val="Clausetext"/>
        <w:numPr>
          <w:ilvl w:val="2"/>
          <w:numId w:val="21"/>
        </w:numPr>
        <w:tabs>
          <w:tab w:val="left" w:pos="1276"/>
        </w:tabs>
        <w:spacing w:line="290" w:lineRule="auto"/>
        <w:ind w:left="1276"/>
        <w:jc w:val="both"/>
      </w:pPr>
      <w:r w:rsidRPr="00E059F3">
        <w:t xml:space="preserve">Except as required or permitted by applicable law, the Contractor shall not retain the APEC Personal Data for any period of time longer than is necessary to provide the Services. Unless retention of the APEC Personal Data is required or permitted by applicable law, upon the APEC Secretariat's request or the termination of this Contract (as the case may be), the Contract shall at the APEC Secretariat's election: (a) return all APEC Personal Data to the APEC Secretariat; </w:t>
      </w:r>
      <w:r w:rsidRPr="00E059F3">
        <w:lastRenderedPageBreak/>
        <w:t>or (b) delete all APEC Personal Data in its possession or control; and after returning or deleting such APEC Personal Data, provide the APEC Secretariat with written confirmation that it no longer possess or controls any APEC Personal Data. Where applicable, the Contractor shall also instruct all Sub-processors (as defined below) to whom it has disclosed the APEC Personal Data to, at the APEC Secretariat's election, return to the APEC Secretariat or delete, such APEC Personal Data.</w:t>
      </w:r>
    </w:p>
    <w:p w14:paraId="4B04890B" w14:textId="77777777" w:rsidR="00A2642B" w:rsidRPr="00E059F3" w:rsidRDefault="00A2642B" w:rsidP="00A2642B">
      <w:pPr>
        <w:pStyle w:val="Clausetext"/>
        <w:numPr>
          <w:ilvl w:val="0"/>
          <w:numId w:val="0"/>
        </w:numPr>
        <w:tabs>
          <w:tab w:val="left" w:pos="1276"/>
        </w:tabs>
        <w:spacing w:line="290" w:lineRule="auto"/>
        <w:ind w:left="1276"/>
        <w:jc w:val="both"/>
      </w:pPr>
    </w:p>
    <w:p w14:paraId="080A50FA" w14:textId="77777777" w:rsidR="00A2642B" w:rsidRPr="00E059F3" w:rsidRDefault="00A2642B" w:rsidP="00A2642B">
      <w:pPr>
        <w:pStyle w:val="Clausetext"/>
        <w:numPr>
          <w:ilvl w:val="2"/>
          <w:numId w:val="21"/>
        </w:numPr>
        <w:tabs>
          <w:tab w:val="left" w:pos="1276"/>
        </w:tabs>
        <w:spacing w:line="290" w:lineRule="auto"/>
        <w:ind w:left="1276"/>
        <w:jc w:val="both"/>
      </w:pPr>
      <w:r w:rsidRPr="00E059F3">
        <w:t xml:space="preserve">The Contractor shall promptly notify the APEC Secretariat when the Contractor becomes aware of any breach of its obligations under this Clause </w:t>
      </w:r>
      <w:r w:rsidRPr="00E059F3">
        <w:fldChar w:fldCharType="begin"/>
      </w:r>
      <w:r w:rsidRPr="00E059F3">
        <w:instrText xml:space="preserve"> REF _Ref62575064 \r \h  \* MERGEFORMAT </w:instrText>
      </w:r>
      <w:r w:rsidRPr="00E059F3">
        <w:fldChar w:fldCharType="separate"/>
      </w:r>
      <w:r w:rsidRPr="00E059F3">
        <w:t>12</w:t>
      </w:r>
      <w:r w:rsidRPr="00E059F3">
        <w:fldChar w:fldCharType="end"/>
      </w:r>
      <w:r w:rsidRPr="00E059F3">
        <w:t>, including any breach of the Data Protection Legislation ("</w:t>
      </w:r>
      <w:r w:rsidRPr="00E059F3">
        <w:rPr>
          <w:b/>
        </w:rPr>
        <w:t>Breach</w:t>
      </w:r>
      <w:r w:rsidRPr="00E059F3">
        <w:t xml:space="preserve">"), which could affect the confidentiality, integrity or availability of the APEC Personal Data, but in no event later than 48 hours of becoming aware of such Breach. The Contractor shall promptly take all reasonable steps, in consultation with the APEC Secretariat, to rectify, prevent or stop, and mitigate the consequences of such Breach. </w:t>
      </w:r>
    </w:p>
    <w:p w14:paraId="0ED14277" w14:textId="77777777" w:rsidR="00A2642B" w:rsidRPr="00E059F3" w:rsidRDefault="00A2642B" w:rsidP="00A2642B">
      <w:pPr>
        <w:pStyle w:val="Clausetext"/>
        <w:numPr>
          <w:ilvl w:val="0"/>
          <w:numId w:val="0"/>
        </w:numPr>
        <w:tabs>
          <w:tab w:val="left" w:pos="1276"/>
          <w:tab w:val="left" w:pos="1418"/>
        </w:tabs>
        <w:spacing w:line="290" w:lineRule="auto"/>
        <w:ind w:left="1276"/>
        <w:jc w:val="both"/>
      </w:pPr>
    </w:p>
    <w:p w14:paraId="0CEF9930" w14:textId="77777777" w:rsidR="00A2642B" w:rsidRPr="00E059F3" w:rsidRDefault="00A2642B" w:rsidP="00A2642B">
      <w:pPr>
        <w:pStyle w:val="Clausetext"/>
        <w:numPr>
          <w:ilvl w:val="1"/>
          <w:numId w:val="21"/>
        </w:numPr>
        <w:tabs>
          <w:tab w:val="left" w:pos="567"/>
        </w:tabs>
        <w:spacing w:line="290" w:lineRule="auto"/>
        <w:ind w:left="567" w:hanging="709"/>
        <w:jc w:val="both"/>
      </w:pPr>
      <w:r w:rsidRPr="00E059F3">
        <w:t>The Contractor represents and warrants that it will not engage third parties for the processing of the APEC Personal Data ("</w:t>
      </w:r>
      <w:r w:rsidRPr="00E059F3">
        <w:rPr>
          <w:b/>
        </w:rPr>
        <w:t>Sub-processors</w:t>
      </w:r>
      <w:r w:rsidRPr="00E059F3">
        <w:t xml:space="preserve">") without prior specific or general written authorization of the APEC Secretariat. The APEC Secretariat will have the right to object to any engagement of Sub-processors at the APEC Secretariat's sole discretion, for any or no reason. The Contractor further represents and warrants that it will only enter into written contracts with approved Sub-processors who guarantee at least a level of data protection and information security as provided herein, and the Contractor will remain fully liable to the APEC Secretariat for any Sub-processor's failure or omission to comply with such data protection obligations. </w:t>
      </w:r>
    </w:p>
    <w:p w14:paraId="5ED484A0" w14:textId="77777777" w:rsidR="00A2642B" w:rsidRPr="00E059F3" w:rsidRDefault="00A2642B" w:rsidP="00A2642B">
      <w:pPr>
        <w:pStyle w:val="Clausetext"/>
        <w:numPr>
          <w:ilvl w:val="0"/>
          <w:numId w:val="0"/>
        </w:numPr>
        <w:spacing w:line="290" w:lineRule="auto"/>
        <w:ind w:left="547"/>
        <w:jc w:val="both"/>
        <w:rPr>
          <w:rFonts w:cs="Arial"/>
        </w:rPr>
      </w:pPr>
    </w:p>
    <w:p w14:paraId="19F0E530" w14:textId="77777777" w:rsidR="00A2642B" w:rsidRPr="00E059F3" w:rsidRDefault="00A2642B" w:rsidP="00A2642B">
      <w:pPr>
        <w:pStyle w:val="Clausetitle"/>
        <w:numPr>
          <w:ilvl w:val="0"/>
          <w:numId w:val="21"/>
        </w:numPr>
        <w:spacing w:line="290" w:lineRule="auto"/>
        <w:ind w:left="540" w:hanging="720"/>
        <w:jc w:val="both"/>
        <w:rPr>
          <w:rFonts w:cs="Arial"/>
        </w:rPr>
      </w:pPr>
      <w:r w:rsidRPr="00E059F3">
        <w:rPr>
          <w:rFonts w:cs="Arial"/>
        </w:rPr>
        <w:t>Conflict of Interest</w:t>
      </w:r>
    </w:p>
    <w:p w14:paraId="49952DF7" w14:textId="77777777" w:rsidR="00A2642B" w:rsidRPr="00E059F3" w:rsidRDefault="00A2642B" w:rsidP="00A2642B">
      <w:pPr>
        <w:spacing w:line="290" w:lineRule="auto"/>
        <w:jc w:val="both"/>
        <w:rPr>
          <w:rFonts w:cs="Arial"/>
        </w:rPr>
      </w:pPr>
    </w:p>
    <w:p w14:paraId="7B113A2A"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The Contractor warrants, agrees and undertakes with the APEC Secretariat that neither the Contractor nor its employees, servants and/or agents has any arrangement, employment, interest, activity, or relationship with another person that could impair the Contractor’s ability to act impartially and effectively in the delivery of the Services as required by this Contract.  </w:t>
      </w:r>
    </w:p>
    <w:p w14:paraId="5EF14A80" w14:textId="77777777" w:rsidR="00A2642B" w:rsidRPr="00E059F3" w:rsidRDefault="00A2642B" w:rsidP="00A2642B">
      <w:pPr>
        <w:pStyle w:val="ListParagraph"/>
        <w:spacing w:line="290" w:lineRule="auto"/>
        <w:ind w:left="540"/>
        <w:jc w:val="both"/>
        <w:rPr>
          <w:rFonts w:eastAsia="Malgun Gothic" w:cs="Arial"/>
          <w:sz w:val="20"/>
          <w:szCs w:val="20"/>
        </w:rPr>
      </w:pPr>
    </w:p>
    <w:p w14:paraId="69C40A68"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The Contractor shall exercise its responsibility in the best interests of the APEC Secretariat and shall not engage in any activities that would place the Contractor in a conflict of interest with the APEC Secretariat nor conflict with </w:t>
      </w:r>
      <w:r w:rsidRPr="00E059F3">
        <w:rPr>
          <w:rFonts w:eastAsia="Malgun Gothic" w:cs="Arial"/>
          <w:sz w:val="20"/>
          <w:szCs w:val="20"/>
          <w:lang w:val="en-GB"/>
        </w:rPr>
        <w:t xml:space="preserve">any responsibilities or duties owed by the Contractor to the </w:t>
      </w:r>
      <w:r w:rsidRPr="00E059F3">
        <w:rPr>
          <w:rFonts w:eastAsia="Malgun Gothic" w:cs="Arial"/>
          <w:sz w:val="20"/>
          <w:szCs w:val="20"/>
        </w:rPr>
        <w:t xml:space="preserve">APEC Secretariat </w:t>
      </w:r>
      <w:r w:rsidRPr="00E059F3">
        <w:rPr>
          <w:rFonts w:eastAsia="Malgun Gothic" w:cs="Arial"/>
          <w:sz w:val="20"/>
          <w:szCs w:val="20"/>
          <w:lang w:val="en-GB"/>
        </w:rPr>
        <w:t xml:space="preserve">pursuant to </w:t>
      </w:r>
      <w:r w:rsidRPr="00E059F3">
        <w:rPr>
          <w:rFonts w:eastAsia="Malgun Gothic" w:cs="Arial"/>
          <w:sz w:val="20"/>
          <w:szCs w:val="20"/>
        </w:rPr>
        <w:t>this Contract.</w:t>
      </w:r>
    </w:p>
    <w:p w14:paraId="20D025EE" w14:textId="77777777" w:rsidR="00A2642B" w:rsidRPr="00E059F3" w:rsidRDefault="00A2642B" w:rsidP="00A2642B">
      <w:pPr>
        <w:pStyle w:val="ListParagraph"/>
        <w:spacing w:line="290" w:lineRule="auto"/>
        <w:ind w:left="0"/>
        <w:jc w:val="both"/>
        <w:rPr>
          <w:rFonts w:eastAsia="Malgun Gothic" w:cs="Arial"/>
          <w:sz w:val="20"/>
          <w:szCs w:val="20"/>
        </w:rPr>
      </w:pPr>
    </w:p>
    <w:p w14:paraId="6C4BCF62"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If the Contractor becomes aware of any actual or potential conflict of interest as defined in Clause </w:t>
      </w:r>
      <w:r w:rsidRPr="00E059F3">
        <w:rPr>
          <w:rFonts w:eastAsia="Malgun Gothic" w:cs="Arial"/>
          <w:sz w:val="20"/>
          <w:szCs w:val="20"/>
        </w:rPr>
        <w:fldChar w:fldCharType="begin"/>
      </w:r>
      <w:r w:rsidRPr="00E059F3">
        <w:rPr>
          <w:rFonts w:eastAsia="Malgun Gothic" w:cs="Arial"/>
          <w:sz w:val="20"/>
          <w:szCs w:val="20"/>
        </w:rPr>
        <w:instrText xml:space="preserve"> REF _Ref391288648 \r \h  \* MERGEFORMAT </w:instrText>
      </w:r>
      <w:r w:rsidRPr="00E059F3">
        <w:rPr>
          <w:rFonts w:eastAsia="Malgun Gothic" w:cs="Arial"/>
          <w:sz w:val="20"/>
          <w:szCs w:val="20"/>
        </w:rPr>
      </w:r>
      <w:r w:rsidRPr="00E059F3">
        <w:rPr>
          <w:rFonts w:eastAsia="Malgun Gothic" w:cs="Arial"/>
          <w:sz w:val="20"/>
          <w:szCs w:val="20"/>
        </w:rPr>
        <w:fldChar w:fldCharType="separate"/>
      </w:r>
      <w:r w:rsidRPr="00E059F3">
        <w:rPr>
          <w:rFonts w:eastAsia="Malgun Gothic" w:cs="Arial"/>
          <w:sz w:val="20"/>
          <w:szCs w:val="20"/>
        </w:rPr>
        <w:t>13.1</w:t>
      </w:r>
      <w:r w:rsidRPr="00E059F3">
        <w:rPr>
          <w:rFonts w:eastAsia="Malgun Gothic" w:cs="Arial"/>
          <w:sz w:val="20"/>
          <w:szCs w:val="20"/>
        </w:rPr>
        <w:fldChar w:fldCharType="end"/>
      </w:r>
      <w:r w:rsidRPr="00E059F3">
        <w:rPr>
          <w:rFonts w:eastAsia="Malgun Gothic" w:cs="Arial"/>
          <w:sz w:val="20"/>
          <w:szCs w:val="20"/>
        </w:rPr>
        <w:t xml:space="preserve"> and </w:t>
      </w:r>
      <w:r w:rsidRPr="00E059F3">
        <w:rPr>
          <w:rFonts w:eastAsia="Malgun Gothic" w:cs="Arial"/>
          <w:sz w:val="20"/>
          <w:szCs w:val="20"/>
        </w:rPr>
        <w:fldChar w:fldCharType="begin"/>
      </w:r>
      <w:r w:rsidRPr="00E059F3">
        <w:rPr>
          <w:rFonts w:eastAsia="Malgun Gothic" w:cs="Arial"/>
          <w:sz w:val="20"/>
          <w:szCs w:val="20"/>
        </w:rPr>
        <w:instrText xml:space="preserve"> REF _Ref391288653 \r \h  \* MERGEFORMAT </w:instrText>
      </w:r>
      <w:r w:rsidRPr="00E059F3">
        <w:rPr>
          <w:rFonts w:eastAsia="Malgun Gothic" w:cs="Arial"/>
          <w:sz w:val="20"/>
          <w:szCs w:val="20"/>
        </w:rPr>
      </w:r>
      <w:r w:rsidRPr="00E059F3">
        <w:rPr>
          <w:rFonts w:eastAsia="Malgun Gothic" w:cs="Arial"/>
          <w:sz w:val="20"/>
          <w:szCs w:val="20"/>
        </w:rPr>
        <w:fldChar w:fldCharType="separate"/>
      </w:r>
      <w:r w:rsidRPr="00E059F3">
        <w:rPr>
          <w:rFonts w:eastAsia="Malgun Gothic" w:cs="Arial"/>
          <w:sz w:val="20"/>
          <w:szCs w:val="20"/>
        </w:rPr>
        <w:t>13.2</w:t>
      </w:r>
      <w:r w:rsidRPr="00E059F3">
        <w:rPr>
          <w:rFonts w:eastAsia="Malgun Gothic" w:cs="Arial"/>
          <w:sz w:val="20"/>
          <w:szCs w:val="20"/>
        </w:rPr>
        <w:fldChar w:fldCharType="end"/>
      </w:r>
      <w:r w:rsidRPr="00E059F3">
        <w:rPr>
          <w:rFonts w:eastAsia="Malgun Gothic" w:cs="Arial"/>
          <w:sz w:val="20"/>
          <w:szCs w:val="20"/>
        </w:rPr>
        <w:t xml:space="preserve"> above, the Contractor shall immediately notify the APEC Secretariat in writing of (</w:t>
      </w:r>
      <w:proofErr w:type="spellStart"/>
      <w:r w:rsidRPr="00E059F3">
        <w:rPr>
          <w:rFonts w:eastAsia="Malgun Gothic" w:cs="Arial"/>
          <w:sz w:val="20"/>
          <w:szCs w:val="20"/>
        </w:rPr>
        <w:t>i</w:t>
      </w:r>
      <w:proofErr w:type="spellEnd"/>
      <w:r w:rsidRPr="00E059F3">
        <w:rPr>
          <w:rFonts w:eastAsia="Malgun Gothic" w:cs="Arial"/>
          <w:sz w:val="20"/>
          <w:szCs w:val="20"/>
        </w:rPr>
        <w:t>) any such actual or potential conflict of interest and (ii) the procedures it intends to implement to resolve any such actual or potential conflict of interest.</w:t>
      </w:r>
    </w:p>
    <w:p w14:paraId="335FDE16" w14:textId="77777777" w:rsidR="00A2642B" w:rsidRPr="00E059F3" w:rsidRDefault="00A2642B" w:rsidP="00A2642B">
      <w:pPr>
        <w:pStyle w:val="ListParagraph"/>
        <w:spacing w:line="290" w:lineRule="auto"/>
        <w:ind w:left="0"/>
        <w:jc w:val="both"/>
        <w:rPr>
          <w:rFonts w:eastAsia="Malgun Gothic" w:cs="Arial"/>
          <w:sz w:val="20"/>
          <w:szCs w:val="20"/>
        </w:rPr>
      </w:pPr>
    </w:p>
    <w:p w14:paraId="7FD7B2A7"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The APEC Secretariat may suspend the Services, terminate the Contract or take any other actions that the APEC Secretariat considers as appropriate in its sole discretion, if any actual or potential conflict of interest arises. If the APEC Secretariat directs the Contractor to take action(s) to resolve that conflict, the Contractor shall comply with any such direction(s) within reasonable time.  </w:t>
      </w:r>
    </w:p>
    <w:p w14:paraId="10EDA782" w14:textId="77777777" w:rsidR="00A2642B" w:rsidRPr="00E059F3" w:rsidRDefault="00A2642B" w:rsidP="00A2642B">
      <w:pPr>
        <w:spacing w:line="290" w:lineRule="auto"/>
        <w:ind w:left="360"/>
        <w:jc w:val="both"/>
        <w:rPr>
          <w:rFonts w:cs="Arial"/>
          <w:sz w:val="20"/>
          <w:szCs w:val="20"/>
        </w:rPr>
      </w:pPr>
    </w:p>
    <w:p w14:paraId="083FDD01" w14:textId="77777777" w:rsidR="00A2642B" w:rsidRPr="00E059F3" w:rsidRDefault="00A2642B" w:rsidP="00A2642B">
      <w:pPr>
        <w:pStyle w:val="Clausetitle"/>
        <w:numPr>
          <w:ilvl w:val="0"/>
          <w:numId w:val="21"/>
        </w:numPr>
        <w:spacing w:line="290" w:lineRule="auto"/>
        <w:ind w:left="540" w:hanging="720"/>
        <w:jc w:val="both"/>
        <w:rPr>
          <w:rFonts w:cs="Arial"/>
          <w:szCs w:val="20"/>
        </w:rPr>
      </w:pPr>
      <w:r w:rsidRPr="00E059F3">
        <w:rPr>
          <w:rFonts w:cs="Arial"/>
          <w:szCs w:val="20"/>
        </w:rPr>
        <w:t>Confidentiality</w:t>
      </w:r>
    </w:p>
    <w:p w14:paraId="150E1A60" w14:textId="77777777" w:rsidR="00A2642B" w:rsidRPr="00E059F3" w:rsidRDefault="00A2642B" w:rsidP="00A2642B">
      <w:pPr>
        <w:pStyle w:val="Clausetext"/>
        <w:numPr>
          <w:ilvl w:val="0"/>
          <w:numId w:val="0"/>
        </w:numPr>
        <w:spacing w:line="290" w:lineRule="auto"/>
        <w:ind w:left="794"/>
        <w:jc w:val="both"/>
        <w:rPr>
          <w:rFonts w:cs="Arial"/>
          <w:szCs w:val="20"/>
        </w:rPr>
      </w:pPr>
    </w:p>
    <w:p w14:paraId="59169264"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bookmarkStart w:id="25" w:name="_Ref62657213"/>
      <w:r w:rsidRPr="00E059F3">
        <w:rPr>
          <w:rFonts w:eastAsia="Malgun Gothic" w:cs="Arial"/>
          <w:sz w:val="20"/>
          <w:szCs w:val="20"/>
        </w:rPr>
        <w:t>The Contractor shall keep all Confidential Information in strict confidence and shall not, either during the term of the Contract or after the termination of the Contract for any reason (</w:t>
      </w:r>
      <w:proofErr w:type="spellStart"/>
      <w:r w:rsidRPr="00E059F3">
        <w:rPr>
          <w:rFonts w:eastAsia="Malgun Gothic" w:cs="Arial"/>
          <w:sz w:val="20"/>
          <w:szCs w:val="20"/>
        </w:rPr>
        <w:t>i</w:t>
      </w:r>
      <w:proofErr w:type="spellEnd"/>
      <w:r w:rsidRPr="00E059F3">
        <w:rPr>
          <w:rFonts w:eastAsia="Malgun Gothic" w:cs="Arial"/>
          <w:sz w:val="20"/>
          <w:szCs w:val="20"/>
        </w:rPr>
        <w:t xml:space="preserve">) disclose or permit to be disclosed any Confidential Information to any third party, or (ii) </w:t>
      </w:r>
      <w:r w:rsidRPr="00E059F3">
        <w:rPr>
          <w:rFonts w:eastAsia="Malgun Gothic" w:cs="Arial"/>
          <w:sz w:val="20"/>
          <w:szCs w:val="20"/>
          <w:lang w:val="en-GB"/>
        </w:rPr>
        <w:t xml:space="preserve">make use of or permit to be made use </w:t>
      </w:r>
      <w:r w:rsidRPr="00E059F3">
        <w:rPr>
          <w:rFonts w:eastAsia="Malgun Gothic" w:cs="Arial"/>
          <w:sz w:val="20"/>
          <w:szCs w:val="20"/>
          <w:lang w:val="en-GB"/>
        </w:rPr>
        <w:lastRenderedPageBreak/>
        <w:t>of, any Confidential Information whether such information was received during the period of this Contract or otherwise,</w:t>
      </w:r>
      <w:r w:rsidRPr="00E059F3">
        <w:rPr>
          <w:rFonts w:eastAsia="Malgun Gothic" w:cs="Arial"/>
          <w:sz w:val="20"/>
          <w:szCs w:val="20"/>
        </w:rPr>
        <w:t xml:space="preserve"> without the prior written consent of the APEC Secretariat, except for disclosure to </w:t>
      </w:r>
      <w:r w:rsidRPr="00E059F3">
        <w:rPr>
          <w:rFonts w:eastAsia="Malgun Gothic" w:cs="Arial"/>
          <w:sz w:val="20"/>
          <w:szCs w:val="20"/>
          <w:lang w:val="en-GB"/>
        </w:rPr>
        <w:t>Contractor's boards of directors, shareholders, employees and attorneys, in each case on a need-to-know basis provided always that the Contractor shall use its best endeavours to procure that each of such receiving person adheres to the confidentiality obligations contemplated herein as if that person were a party to this Contract</w:t>
      </w:r>
      <w:r w:rsidRPr="00E059F3">
        <w:rPr>
          <w:rFonts w:eastAsia="Malgun Gothic" w:cs="Arial"/>
          <w:sz w:val="20"/>
          <w:szCs w:val="20"/>
        </w:rPr>
        <w:t>.</w:t>
      </w:r>
      <w:bookmarkEnd w:id="25"/>
    </w:p>
    <w:p w14:paraId="51FAE509" w14:textId="77777777" w:rsidR="00A2642B" w:rsidRPr="00E059F3" w:rsidRDefault="00A2642B" w:rsidP="00A2642B">
      <w:pPr>
        <w:pStyle w:val="ListParagraph"/>
        <w:spacing w:line="290" w:lineRule="auto"/>
        <w:ind w:left="540"/>
        <w:jc w:val="both"/>
        <w:rPr>
          <w:rFonts w:eastAsia="Malgun Gothic" w:cs="Arial"/>
          <w:sz w:val="20"/>
          <w:szCs w:val="20"/>
        </w:rPr>
      </w:pPr>
    </w:p>
    <w:p w14:paraId="21317AE4"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The Contractor’s obligations in Clause </w:t>
      </w:r>
      <w:r w:rsidRPr="00E059F3">
        <w:rPr>
          <w:rFonts w:eastAsia="Malgun Gothic" w:cs="Arial"/>
          <w:sz w:val="20"/>
          <w:szCs w:val="20"/>
        </w:rPr>
        <w:fldChar w:fldCharType="begin"/>
      </w:r>
      <w:r w:rsidRPr="00E059F3">
        <w:rPr>
          <w:rFonts w:eastAsia="Malgun Gothic" w:cs="Arial"/>
          <w:sz w:val="20"/>
          <w:szCs w:val="20"/>
        </w:rPr>
        <w:instrText xml:space="preserve"> REF _Ref62657213 \r \h </w:instrText>
      </w:r>
      <w:r>
        <w:rPr>
          <w:rFonts w:eastAsia="Malgun Gothic" w:cs="Arial"/>
          <w:sz w:val="20"/>
          <w:szCs w:val="20"/>
        </w:rPr>
        <w:instrText xml:space="preserve"> \* MERGEFORMAT </w:instrText>
      </w:r>
      <w:r w:rsidRPr="00E059F3">
        <w:rPr>
          <w:rFonts w:eastAsia="Malgun Gothic" w:cs="Arial"/>
          <w:sz w:val="20"/>
          <w:szCs w:val="20"/>
        </w:rPr>
      </w:r>
      <w:r w:rsidRPr="00E059F3">
        <w:rPr>
          <w:rFonts w:eastAsia="Malgun Gothic" w:cs="Arial"/>
          <w:sz w:val="20"/>
          <w:szCs w:val="20"/>
        </w:rPr>
        <w:fldChar w:fldCharType="separate"/>
      </w:r>
      <w:r w:rsidRPr="00E059F3">
        <w:rPr>
          <w:rFonts w:eastAsia="Malgun Gothic" w:cs="Arial"/>
          <w:sz w:val="20"/>
          <w:szCs w:val="20"/>
        </w:rPr>
        <w:t>14.1</w:t>
      </w:r>
      <w:r w:rsidRPr="00E059F3">
        <w:rPr>
          <w:rFonts w:eastAsia="Malgun Gothic" w:cs="Arial"/>
          <w:sz w:val="20"/>
          <w:szCs w:val="20"/>
        </w:rPr>
        <w:fldChar w:fldCharType="end"/>
      </w:r>
      <w:r w:rsidRPr="00E059F3">
        <w:rPr>
          <w:rFonts w:eastAsia="Malgun Gothic" w:cs="Arial"/>
          <w:sz w:val="20"/>
          <w:szCs w:val="20"/>
        </w:rPr>
        <w:t xml:space="preserve"> shall not apply to any information which:</w:t>
      </w:r>
    </w:p>
    <w:p w14:paraId="02443088" w14:textId="77777777" w:rsidR="00A2642B" w:rsidRPr="00E059F3" w:rsidRDefault="00A2642B" w:rsidP="00A2642B">
      <w:pPr>
        <w:pStyle w:val="ListParagraph"/>
        <w:spacing w:line="290" w:lineRule="auto"/>
        <w:jc w:val="both"/>
        <w:rPr>
          <w:rFonts w:eastAsia="Malgun Gothic" w:cs="Arial"/>
          <w:sz w:val="20"/>
          <w:szCs w:val="20"/>
        </w:rPr>
      </w:pPr>
    </w:p>
    <w:p w14:paraId="0D0691A0" w14:textId="77777777" w:rsidR="00A2642B" w:rsidRPr="00E059F3" w:rsidRDefault="00A2642B" w:rsidP="00A2642B">
      <w:pPr>
        <w:pStyle w:val="ListParagraph"/>
        <w:keepLines w:val="0"/>
        <w:numPr>
          <w:ilvl w:val="2"/>
          <w:numId w:val="21"/>
        </w:numPr>
        <w:tabs>
          <w:tab w:val="left" w:pos="1276"/>
        </w:tabs>
        <w:spacing w:before="60" w:after="60" w:line="290" w:lineRule="auto"/>
        <w:ind w:left="1276"/>
        <w:contextualSpacing w:val="0"/>
        <w:jc w:val="both"/>
        <w:rPr>
          <w:rFonts w:eastAsia="Malgun Gothic" w:cs="Arial"/>
          <w:sz w:val="20"/>
          <w:szCs w:val="20"/>
        </w:rPr>
      </w:pPr>
      <w:r w:rsidRPr="00E059F3">
        <w:rPr>
          <w:rFonts w:eastAsia="Malgun Gothic" w:cs="Arial"/>
          <w:sz w:val="20"/>
          <w:szCs w:val="20"/>
        </w:rPr>
        <w:t>is publicly available or becomes publicly available other than by reason of direct or indirect breach of this Contract;</w:t>
      </w:r>
    </w:p>
    <w:p w14:paraId="500D4DCA" w14:textId="77777777" w:rsidR="00A2642B" w:rsidRPr="00E059F3" w:rsidRDefault="00A2642B" w:rsidP="00A2642B">
      <w:pPr>
        <w:pStyle w:val="ListParagraph"/>
        <w:keepLines w:val="0"/>
        <w:numPr>
          <w:ilvl w:val="2"/>
          <w:numId w:val="21"/>
        </w:numPr>
        <w:tabs>
          <w:tab w:val="left" w:pos="1276"/>
        </w:tabs>
        <w:spacing w:before="60" w:after="60" w:line="290" w:lineRule="auto"/>
        <w:ind w:left="1276"/>
        <w:contextualSpacing w:val="0"/>
        <w:jc w:val="both"/>
        <w:rPr>
          <w:rFonts w:eastAsia="Malgun Gothic" w:cs="Arial"/>
          <w:sz w:val="20"/>
          <w:szCs w:val="20"/>
        </w:rPr>
      </w:pPr>
      <w:r w:rsidRPr="00E059F3">
        <w:rPr>
          <w:rFonts w:eastAsia="Malgun Gothic" w:cs="Arial"/>
          <w:sz w:val="20"/>
          <w:szCs w:val="20"/>
        </w:rPr>
        <w:t xml:space="preserve">the Contractor is required to disclose under any applicable law or by order of a court of competent jurisdiction, </w:t>
      </w:r>
      <w:r w:rsidRPr="00E059F3">
        <w:rPr>
          <w:rFonts w:eastAsia="Malgun Gothic" w:cs="Arial"/>
          <w:sz w:val="20"/>
          <w:szCs w:val="20"/>
          <w:lang w:val="en-GB"/>
        </w:rPr>
        <w:t>any governmental or regulatory body, tribunal or any stock exchange</w:t>
      </w:r>
      <w:r w:rsidRPr="00E059F3">
        <w:rPr>
          <w:rFonts w:eastAsia="Malgun Gothic" w:cs="Arial"/>
          <w:sz w:val="20"/>
          <w:szCs w:val="20"/>
        </w:rPr>
        <w:t>.</w:t>
      </w:r>
    </w:p>
    <w:p w14:paraId="296E24BA" w14:textId="77777777" w:rsidR="00A2642B" w:rsidRPr="00E059F3" w:rsidRDefault="00A2642B" w:rsidP="00A2642B">
      <w:pPr>
        <w:pStyle w:val="ListParagraph"/>
        <w:spacing w:line="290" w:lineRule="auto"/>
        <w:ind w:left="540"/>
        <w:jc w:val="both"/>
        <w:rPr>
          <w:rFonts w:eastAsia="Malgun Gothic" w:cs="Arial"/>
          <w:sz w:val="20"/>
          <w:szCs w:val="20"/>
        </w:rPr>
      </w:pPr>
    </w:p>
    <w:p w14:paraId="0183C2C6"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The Contractor shall ensure that its directors, shareholders, employees, attorneys, servants and/or agents to whom the Contractor discloses the Confidential Information comply with the provisions of this Clause </w:t>
      </w:r>
      <w:r w:rsidRPr="00E059F3">
        <w:rPr>
          <w:rFonts w:eastAsia="Malgun Gothic" w:cs="Arial"/>
          <w:sz w:val="20"/>
          <w:szCs w:val="20"/>
        </w:rPr>
        <w:fldChar w:fldCharType="begin"/>
      </w:r>
      <w:r w:rsidRPr="00E059F3">
        <w:rPr>
          <w:rFonts w:eastAsia="Malgun Gothic" w:cs="Arial"/>
          <w:sz w:val="20"/>
          <w:szCs w:val="20"/>
        </w:rPr>
        <w:instrText xml:space="preserve"> REF _Ref391289862 \r \h  \* MERGEFORMAT </w:instrText>
      </w:r>
      <w:r w:rsidRPr="00E059F3">
        <w:rPr>
          <w:rFonts w:eastAsia="Malgun Gothic" w:cs="Arial"/>
          <w:sz w:val="20"/>
          <w:szCs w:val="20"/>
        </w:rPr>
      </w:r>
      <w:r w:rsidRPr="00E059F3">
        <w:rPr>
          <w:rFonts w:eastAsia="Malgun Gothic" w:cs="Arial"/>
          <w:sz w:val="20"/>
          <w:szCs w:val="20"/>
        </w:rPr>
        <w:fldChar w:fldCharType="separate"/>
      </w:r>
      <w:r w:rsidRPr="00E059F3">
        <w:rPr>
          <w:rFonts w:eastAsia="Malgun Gothic" w:cs="Arial"/>
          <w:sz w:val="20"/>
          <w:szCs w:val="20"/>
        </w:rPr>
        <w:t>14</w:t>
      </w:r>
      <w:r w:rsidRPr="00E059F3">
        <w:rPr>
          <w:rFonts w:eastAsia="Malgun Gothic" w:cs="Arial"/>
          <w:sz w:val="20"/>
          <w:szCs w:val="20"/>
        </w:rPr>
        <w:fldChar w:fldCharType="end"/>
      </w:r>
      <w:r w:rsidRPr="00E059F3">
        <w:rPr>
          <w:rFonts w:eastAsia="Malgun Gothic" w:cs="Arial"/>
          <w:sz w:val="20"/>
          <w:szCs w:val="20"/>
        </w:rPr>
        <w:t>.</w:t>
      </w:r>
    </w:p>
    <w:p w14:paraId="36D3D92E" w14:textId="77777777" w:rsidR="00A2642B" w:rsidRPr="00E059F3" w:rsidRDefault="00A2642B" w:rsidP="00A2642B">
      <w:pPr>
        <w:pStyle w:val="ListParagraph"/>
        <w:spacing w:line="290" w:lineRule="auto"/>
        <w:ind w:left="540"/>
        <w:jc w:val="both"/>
        <w:rPr>
          <w:rFonts w:eastAsia="Malgun Gothic" w:cs="Arial"/>
          <w:sz w:val="20"/>
          <w:szCs w:val="20"/>
        </w:rPr>
      </w:pPr>
    </w:p>
    <w:p w14:paraId="783F9CD7"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bookmarkStart w:id="26" w:name="_Hlk67573156"/>
      <w:r w:rsidRPr="00E059F3">
        <w:rPr>
          <w:rFonts w:eastAsia="Malgun Gothic" w:cs="Arial"/>
          <w:sz w:val="20"/>
          <w:szCs w:val="20"/>
          <w:lang w:val="en-GB"/>
        </w:rPr>
        <w:t xml:space="preserve">Upon termination of this </w:t>
      </w:r>
      <w:r w:rsidRPr="00E059F3">
        <w:rPr>
          <w:rFonts w:eastAsia="Malgun Gothic" w:cs="Arial"/>
          <w:sz w:val="20"/>
          <w:szCs w:val="20"/>
        </w:rPr>
        <w:t>Contract</w:t>
      </w:r>
      <w:r w:rsidRPr="00E059F3">
        <w:rPr>
          <w:rFonts w:eastAsia="Malgun Gothic" w:cs="Arial"/>
          <w:sz w:val="20"/>
          <w:szCs w:val="20"/>
          <w:lang w:val="en-GB"/>
        </w:rPr>
        <w:t xml:space="preserve"> for whatever reason, the </w:t>
      </w:r>
      <w:r w:rsidRPr="00E059F3">
        <w:rPr>
          <w:rFonts w:eastAsia="Malgun Gothic" w:cs="Arial"/>
          <w:sz w:val="20"/>
          <w:szCs w:val="20"/>
        </w:rPr>
        <w:t>Contractor</w:t>
      </w:r>
      <w:r w:rsidRPr="00E059F3">
        <w:rPr>
          <w:rFonts w:eastAsia="Malgun Gothic" w:cs="Arial"/>
          <w:sz w:val="20"/>
          <w:szCs w:val="20"/>
          <w:lang w:val="en-GB"/>
        </w:rPr>
        <w:t xml:space="preserve"> shall immediately deliver up to APEC Secretariat all property, working papers and other material and copies thereof, which relate to its duties or obligations under this </w:t>
      </w:r>
      <w:r w:rsidRPr="00E059F3">
        <w:rPr>
          <w:rFonts w:eastAsia="Malgun Gothic" w:cs="Arial"/>
          <w:sz w:val="20"/>
          <w:szCs w:val="20"/>
        </w:rPr>
        <w:t>Contract</w:t>
      </w:r>
      <w:r w:rsidRPr="00E059F3">
        <w:rPr>
          <w:rFonts w:eastAsia="Malgun Gothic" w:cs="Arial"/>
          <w:sz w:val="20"/>
          <w:szCs w:val="20"/>
          <w:lang w:val="en-GB"/>
        </w:rPr>
        <w:t xml:space="preserve"> provided to it, prepared by it or in its possession or under its control.</w:t>
      </w:r>
      <w:bookmarkEnd w:id="26"/>
      <w:r w:rsidRPr="00E059F3">
        <w:rPr>
          <w:rFonts w:eastAsia="Malgun Gothic" w:cs="Arial"/>
          <w:sz w:val="20"/>
          <w:szCs w:val="20"/>
          <w:lang w:val="en-GB"/>
        </w:rPr>
        <w:t xml:space="preserve"> Property and material under this Clause include </w:t>
      </w:r>
      <w:r w:rsidRPr="00E059F3">
        <w:rPr>
          <w:rFonts w:eastAsia="Malgun Gothic" w:cs="Arial"/>
          <w:sz w:val="20"/>
          <w:szCs w:val="20"/>
        </w:rPr>
        <w:t>(but are not limited to) correspondence, diaries, address books, databases, files, reports, minutes, plans, records, documentation or any other medium for storing information. The Contractor's obligations under this Clause include the return of all copies, drafts, reproductions, notes, extracts or summaries (however stored or made) of all documents and software.</w:t>
      </w:r>
    </w:p>
    <w:p w14:paraId="3B70D553" w14:textId="77777777" w:rsidR="00A2642B" w:rsidRPr="00E059F3" w:rsidRDefault="00A2642B" w:rsidP="00A2642B">
      <w:pPr>
        <w:pStyle w:val="ListParagraph"/>
        <w:spacing w:line="290" w:lineRule="auto"/>
        <w:ind w:left="540"/>
        <w:jc w:val="both"/>
        <w:rPr>
          <w:rFonts w:eastAsia="Malgun Gothic" w:cs="Arial"/>
          <w:sz w:val="20"/>
          <w:szCs w:val="20"/>
        </w:rPr>
      </w:pPr>
    </w:p>
    <w:p w14:paraId="72B4964F"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For the purpose of this Contract, </w:t>
      </w:r>
      <w:r w:rsidRPr="00E059F3">
        <w:rPr>
          <w:rFonts w:eastAsia="Malgun Gothic" w:cs="Arial"/>
          <w:b/>
          <w:sz w:val="20"/>
          <w:szCs w:val="20"/>
          <w:lang w:val="en-GB"/>
        </w:rPr>
        <w:t>Confidential Information</w:t>
      </w:r>
      <w:r w:rsidRPr="00E059F3">
        <w:rPr>
          <w:rFonts w:eastAsia="Malgun Gothic" w:cs="Arial"/>
          <w:sz w:val="20"/>
          <w:szCs w:val="20"/>
          <w:lang w:val="en-GB"/>
        </w:rPr>
        <w:t xml:space="preserve"> include any trade secret or any information in respect of which APEC Secretariat is bound by an application of confidence to any third party, any information relating to or belonging to APEC Secretariat, its operation and affair, any APEC member economies, this Contract (including its contents and existence), or any information that the Contractor may acquire or receive under or in connection with this Contract, in whatever form, and includes information given orally and any document, electronic file or any other way of representing or recording information which contains or is derived or copied from such information.</w:t>
      </w:r>
    </w:p>
    <w:p w14:paraId="14F747A4" w14:textId="77777777" w:rsidR="00A2642B" w:rsidRPr="00E059F3" w:rsidRDefault="00A2642B" w:rsidP="00A2642B">
      <w:pPr>
        <w:pStyle w:val="ListParagraph"/>
        <w:spacing w:line="290" w:lineRule="auto"/>
        <w:ind w:left="540"/>
        <w:jc w:val="both"/>
        <w:rPr>
          <w:rFonts w:eastAsia="Malgun Gothic" w:cs="Arial"/>
          <w:sz w:val="20"/>
          <w:szCs w:val="20"/>
        </w:rPr>
      </w:pPr>
    </w:p>
    <w:p w14:paraId="6D842AA1"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 xml:space="preserve">This Clause </w:t>
      </w:r>
      <w:r w:rsidRPr="00E059F3">
        <w:rPr>
          <w:rFonts w:eastAsia="Malgun Gothic" w:cs="Arial"/>
          <w:sz w:val="20"/>
          <w:szCs w:val="20"/>
        </w:rPr>
        <w:fldChar w:fldCharType="begin"/>
      </w:r>
      <w:r w:rsidRPr="00E059F3">
        <w:rPr>
          <w:rFonts w:eastAsia="Malgun Gothic" w:cs="Arial"/>
          <w:sz w:val="20"/>
          <w:szCs w:val="20"/>
        </w:rPr>
        <w:instrText xml:space="preserve"> REF _Ref391289862 \r \h  \* MERGEFORMAT </w:instrText>
      </w:r>
      <w:r w:rsidRPr="00E059F3">
        <w:rPr>
          <w:rFonts w:eastAsia="Malgun Gothic" w:cs="Arial"/>
          <w:sz w:val="20"/>
          <w:szCs w:val="20"/>
        </w:rPr>
      </w:r>
      <w:r w:rsidRPr="00E059F3">
        <w:rPr>
          <w:rFonts w:eastAsia="Malgun Gothic" w:cs="Arial"/>
          <w:sz w:val="20"/>
          <w:szCs w:val="20"/>
        </w:rPr>
        <w:fldChar w:fldCharType="separate"/>
      </w:r>
      <w:r w:rsidRPr="00E059F3">
        <w:rPr>
          <w:rFonts w:eastAsia="Malgun Gothic" w:cs="Arial"/>
          <w:sz w:val="20"/>
          <w:szCs w:val="20"/>
        </w:rPr>
        <w:t>14</w:t>
      </w:r>
      <w:r w:rsidRPr="00E059F3">
        <w:rPr>
          <w:rFonts w:eastAsia="Malgun Gothic" w:cs="Arial"/>
          <w:sz w:val="20"/>
          <w:szCs w:val="20"/>
        </w:rPr>
        <w:fldChar w:fldCharType="end"/>
      </w:r>
      <w:r w:rsidRPr="00E059F3">
        <w:rPr>
          <w:rFonts w:eastAsia="Malgun Gothic" w:cs="Arial"/>
          <w:sz w:val="20"/>
          <w:szCs w:val="20"/>
        </w:rPr>
        <w:t xml:space="preserve"> shall survive the termination or expiration of this Contract. </w:t>
      </w:r>
    </w:p>
    <w:p w14:paraId="02644A58" w14:textId="77777777" w:rsidR="00A2642B" w:rsidRPr="00E059F3" w:rsidRDefault="00A2642B" w:rsidP="00A2642B">
      <w:pPr>
        <w:pStyle w:val="ListParagraph"/>
        <w:spacing w:line="290" w:lineRule="auto"/>
        <w:ind w:left="1134"/>
        <w:jc w:val="both"/>
        <w:rPr>
          <w:rFonts w:eastAsia="Malgun Gothic" w:cs="Arial"/>
          <w:sz w:val="20"/>
          <w:szCs w:val="20"/>
        </w:rPr>
      </w:pPr>
    </w:p>
    <w:p w14:paraId="5C84BC27" w14:textId="77777777" w:rsidR="00A2642B" w:rsidRPr="00E059F3" w:rsidRDefault="00A2642B" w:rsidP="00A2642B">
      <w:pPr>
        <w:pStyle w:val="Clausetitle"/>
        <w:numPr>
          <w:ilvl w:val="0"/>
          <w:numId w:val="21"/>
        </w:numPr>
        <w:spacing w:line="290" w:lineRule="auto"/>
        <w:ind w:left="540" w:hanging="720"/>
        <w:jc w:val="both"/>
        <w:rPr>
          <w:rFonts w:cs="Arial"/>
          <w:szCs w:val="20"/>
        </w:rPr>
      </w:pPr>
      <w:r w:rsidRPr="00E059F3">
        <w:rPr>
          <w:rFonts w:cs="Arial"/>
          <w:szCs w:val="20"/>
        </w:rPr>
        <w:t>Insurance</w:t>
      </w:r>
    </w:p>
    <w:p w14:paraId="6B33081F" w14:textId="77777777" w:rsidR="00A2642B" w:rsidRPr="00E059F3" w:rsidRDefault="00A2642B" w:rsidP="00A2642B">
      <w:pPr>
        <w:pStyle w:val="Clausetext"/>
        <w:numPr>
          <w:ilvl w:val="0"/>
          <w:numId w:val="0"/>
        </w:numPr>
        <w:spacing w:line="290" w:lineRule="auto"/>
        <w:ind w:left="794"/>
        <w:jc w:val="both"/>
        <w:rPr>
          <w:rFonts w:cs="Arial"/>
          <w:szCs w:val="20"/>
        </w:rPr>
      </w:pPr>
    </w:p>
    <w:p w14:paraId="1FCB89F2" w14:textId="77777777" w:rsidR="00A2642B" w:rsidRPr="00E059F3" w:rsidRDefault="00A2642B" w:rsidP="00A2642B">
      <w:pPr>
        <w:pStyle w:val="ListParagraph"/>
        <w:keepLines w:val="0"/>
        <w:numPr>
          <w:ilvl w:val="1"/>
          <w:numId w:val="21"/>
        </w:numPr>
        <w:spacing w:before="0" w:after="0" w:line="290" w:lineRule="auto"/>
        <w:ind w:left="540" w:hanging="720"/>
        <w:contextualSpacing w:val="0"/>
        <w:jc w:val="both"/>
        <w:rPr>
          <w:rFonts w:eastAsia="Malgun Gothic" w:cs="Arial"/>
          <w:sz w:val="20"/>
          <w:szCs w:val="20"/>
        </w:rPr>
      </w:pPr>
      <w:r w:rsidRPr="00E059F3">
        <w:rPr>
          <w:rFonts w:eastAsia="Malgun Gothic" w:cs="Arial"/>
          <w:sz w:val="20"/>
          <w:szCs w:val="20"/>
        </w:rPr>
        <w:t>The Contractor shall maintain and pay all premiums in respect of an insurance policy or policies relevant to the delivery of the Services with policy limits and provisions conforming to such requirements as the APEC Secretariat may from time to time prescribe and shall ensure that the APEC Secretariat shall be entitled to the benefit of such insurance.</w:t>
      </w:r>
    </w:p>
    <w:p w14:paraId="5E77C5FB" w14:textId="77777777" w:rsidR="00A2642B" w:rsidRPr="00E059F3" w:rsidRDefault="00A2642B" w:rsidP="00A2642B">
      <w:pPr>
        <w:pStyle w:val="ListParagraph"/>
        <w:spacing w:line="290" w:lineRule="auto"/>
        <w:ind w:left="0"/>
        <w:jc w:val="both"/>
        <w:rPr>
          <w:rFonts w:eastAsia="Malgun Gothic" w:cs="Arial"/>
          <w:sz w:val="20"/>
          <w:szCs w:val="20"/>
        </w:rPr>
      </w:pPr>
      <w:r w:rsidRPr="00E059F3">
        <w:rPr>
          <w:rFonts w:eastAsia="Malgun Gothic" w:cs="Arial"/>
          <w:sz w:val="20"/>
          <w:szCs w:val="20"/>
        </w:rPr>
        <w:t xml:space="preserve"> </w:t>
      </w:r>
    </w:p>
    <w:p w14:paraId="33F30973"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SUSPENSION OF SERVICES</w:t>
      </w:r>
    </w:p>
    <w:p w14:paraId="0DBE3D66" w14:textId="77777777" w:rsidR="00A2642B" w:rsidRPr="00E059F3" w:rsidRDefault="00A2642B" w:rsidP="00A2642B">
      <w:pPr>
        <w:spacing w:line="290" w:lineRule="auto"/>
        <w:jc w:val="both"/>
        <w:rPr>
          <w:rFonts w:cs="Arial"/>
          <w:sz w:val="20"/>
          <w:szCs w:val="20"/>
        </w:rPr>
      </w:pPr>
    </w:p>
    <w:p w14:paraId="56462382"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The APEC Secretariat may, at any time, give a written order to the Contractor, suspending all, or part, of the Services. The APEC Secretariat has full and sole discretion to decide the length of the suspension.  Upon receiving the order, the Contractor must immediately comply with its terms and take all steps necessary to minimize any and all costs resulting from the suspension.  The APEC Secretariat and the </w:t>
      </w:r>
      <w:r w:rsidRPr="00E059F3">
        <w:rPr>
          <w:rFonts w:cs="Arial"/>
          <w:szCs w:val="20"/>
        </w:rPr>
        <w:lastRenderedPageBreak/>
        <w:t>Contractor shall negotiate any adjustment to the price and/or schedule for completing the Services, which may result from the suspension.</w:t>
      </w:r>
    </w:p>
    <w:p w14:paraId="5BCD0792" w14:textId="77777777" w:rsidR="00A2642B" w:rsidRPr="00E059F3" w:rsidRDefault="00A2642B" w:rsidP="00A2642B">
      <w:pPr>
        <w:pStyle w:val="Clausetext"/>
        <w:numPr>
          <w:ilvl w:val="0"/>
          <w:numId w:val="0"/>
        </w:numPr>
        <w:spacing w:line="290" w:lineRule="auto"/>
        <w:ind w:left="540"/>
        <w:jc w:val="both"/>
        <w:rPr>
          <w:rFonts w:cs="Arial"/>
          <w:szCs w:val="20"/>
        </w:rPr>
      </w:pPr>
    </w:p>
    <w:p w14:paraId="63A8419B"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TERMINATION by THE APEC SECRETARIAT</w:t>
      </w:r>
    </w:p>
    <w:p w14:paraId="48E9C1C8" w14:textId="77777777" w:rsidR="00A2642B" w:rsidRPr="00E059F3" w:rsidRDefault="00A2642B" w:rsidP="00A2642B">
      <w:pPr>
        <w:spacing w:line="290" w:lineRule="auto"/>
        <w:jc w:val="both"/>
        <w:rPr>
          <w:rFonts w:cs="Arial"/>
          <w:sz w:val="20"/>
          <w:szCs w:val="20"/>
        </w:rPr>
      </w:pPr>
    </w:p>
    <w:p w14:paraId="4ABBF3C4" w14:textId="77777777" w:rsidR="00A2642B" w:rsidRPr="00E059F3" w:rsidRDefault="00A2642B" w:rsidP="00A2642B">
      <w:pPr>
        <w:pStyle w:val="Clausetext"/>
        <w:numPr>
          <w:ilvl w:val="1"/>
          <w:numId w:val="21"/>
        </w:numPr>
        <w:spacing w:line="290" w:lineRule="auto"/>
        <w:ind w:left="540" w:hanging="720"/>
        <w:jc w:val="both"/>
        <w:rPr>
          <w:rFonts w:cs="Arial"/>
          <w:szCs w:val="20"/>
        </w:rPr>
      </w:pPr>
      <w:bookmarkStart w:id="27" w:name="_Ref62751166"/>
      <w:r w:rsidRPr="00E059F3">
        <w:rPr>
          <w:rFonts w:cs="Arial"/>
          <w:szCs w:val="20"/>
        </w:rPr>
        <w:t>The APEC Secretariat may terminate this Contract, in whole or in part, by issuing a written Notice of Termination. The APEC Secretariat may terminate this Contract without giving any reasons.</w:t>
      </w:r>
      <w:bookmarkEnd w:id="27"/>
      <w:r w:rsidRPr="00E059F3">
        <w:rPr>
          <w:rFonts w:cs="Arial"/>
          <w:szCs w:val="20"/>
        </w:rPr>
        <w:t xml:space="preserve">  </w:t>
      </w:r>
    </w:p>
    <w:p w14:paraId="27838570" w14:textId="77777777" w:rsidR="00A2642B" w:rsidRPr="00E059F3" w:rsidRDefault="00A2642B" w:rsidP="00A2642B">
      <w:pPr>
        <w:pStyle w:val="Clausetext"/>
        <w:numPr>
          <w:ilvl w:val="0"/>
          <w:numId w:val="0"/>
        </w:numPr>
        <w:spacing w:line="290" w:lineRule="auto"/>
        <w:ind w:left="540"/>
        <w:jc w:val="both"/>
        <w:rPr>
          <w:rFonts w:cs="Arial"/>
          <w:szCs w:val="20"/>
        </w:rPr>
      </w:pPr>
    </w:p>
    <w:p w14:paraId="7BA2EE5A"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If this Contract is terminated, the APEC Secretariat and the Contractor shall negotiate the rights, duties, and obligations of the Parties, including but not limited to compensation to the Contractor and/or the APEC Secretariat. Any compensation to the Contractor must not exceed the total value of the Contract, which is set out in Clause </w:t>
      </w:r>
      <w:r w:rsidRPr="00E059F3">
        <w:rPr>
          <w:rFonts w:cs="Arial"/>
          <w:szCs w:val="20"/>
        </w:rPr>
        <w:fldChar w:fldCharType="begin"/>
      </w:r>
      <w:r w:rsidRPr="00E059F3">
        <w:rPr>
          <w:rFonts w:cs="Arial"/>
          <w:szCs w:val="20"/>
        </w:rPr>
        <w:instrText xml:space="preserve"> REF _Ref62663620 \r \h </w:instrText>
      </w:r>
      <w:r>
        <w:rPr>
          <w:rFonts w:cs="Arial"/>
          <w:szCs w:val="20"/>
        </w:rPr>
        <w:instrText xml:space="preserve"> \* MERGEFORMAT </w:instrText>
      </w:r>
      <w:r w:rsidRPr="00E059F3">
        <w:rPr>
          <w:rFonts w:cs="Arial"/>
          <w:szCs w:val="20"/>
        </w:rPr>
      </w:r>
      <w:r w:rsidRPr="00E059F3">
        <w:rPr>
          <w:rFonts w:cs="Arial"/>
          <w:szCs w:val="20"/>
        </w:rPr>
        <w:fldChar w:fldCharType="separate"/>
      </w:r>
      <w:r w:rsidRPr="00E059F3">
        <w:rPr>
          <w:rFonts w:cs="Arial"/>
          <w:szCs w:val="20"/>
        </w:rPr>
        <w:t>2.1</w:t>
      </w:r>
      <w:r w:rsidRPr="00E059F3">
        <w:rPr>
          <w:rFonts w:cs="Arial"/>
          <w:szCs w:val="20"/>
        </w:rPr>
        <w:fldChar w:fldCharType="end"/>
      </w:r>
      <w:r w:rsidRPr="00E059F3">
        <w:rPr>
          <w:rFonts w:cs="Arial"/>
          <w:szCs w:val="20"/>
        </w:rPr>
        <w:t xml:space="preserve">, “Payment” in Special Conditions. </w:t>
      </w:r>
    </w:p>
    <w:p w14:paraId="349EFCA4" w14:textId="77777777" w:rsidR="00A2642B" w:rsidRPr="00E059F3" w:rsidRDefault="00A2642B" w:rsidP="00A2642B">
      <w:pPr>
        <w:spacing w:line="290" w:lineRule="auto"/>
        <w:jc w:val="both"/>
        <w:rPr>
          <w:rFonts w:cs="Arial"/>
          <w:sz w:val="20"/>
          <w:szCs w:val="20"/>
        </w:rPr>
      </w:pPr>
    </w:p>
    <w:p w14:paraId="524EE27D"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Upon receiving a Notice of Termination, the Contractor shall immediately stop work as specified in the notice, except if directed otherwise by the APEC Secretariat.</w:t>
      </w:r>
    </w:p>
    <w:p w14:paraId="3753B71E" w14:textId="77777777" w:rsidR="00A2642B" w:rsidRPr="00E059F3" w:rsidRDefault="00A2642B" w:rsidP="00A2642B">
      <w:pPr>
        <w:spacing w:line="290" w:lineRule="auto"/>
        <w:jc w:val="both"/>
        <w:rPr>
          <w:rFonts w:cs="Arial"/>
          <w:sz w:val="20"/>
          <w:szCs w:val="20"/>
        </w:rPr>
      </w:pPr>
    </w:p>
    <w:p w14:paraId="21A4CE58"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Upon receiving a Notice of Termination, the Contractor shall submit a final termination settlement proposal to the APEC Secretariat. The settlement proposal must include a certification from the Project Overseer of the actual costs the Contractor has incurred. </w:t>
      </w:r>
    </w:p>
    <w:p w14:paraId="4A8CD4A5" w14:textId="77777777" w:rsidR="00A2642B" w:rsidRPr="00E059F3" w:rsidRDefault="00A2642B" w:rsidP="00A2642B">
      <w:pPr>
        <w:pStyle w:val="Clausetext"/>
        <w:numPr>
          <w:ilvl w:val="0"/>
          <w:numId w:val="0"/>
        </w:numPr>
        <w:spacing w:line="290" w:lineRule="auto"/>
        <w:ind w:left="540"/>
        <w:jc w:val="both"/>
        <w:rPr>
          <w:rFonts w:cs="Arial"/>
          <w:szCs w:val="20"/>
        </w:rPr>
      </w:pPr>
    </w:p>
    <w:p w14:paraId="17C68D25"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If the Contractor fails to submit the termination settlement proposal within seven (7) days from the date of the Notice of Termination, the APEC Secretariat may in its sole discretion determine the amount, if any, due to the Contractor under this Contract following the termination.</w:t>
      </w:r>
    </w:p>
    <w:p w14:paraId="372177B1" w14:textId="77777777" w:rsidR="00A2642B" w:rsidRPr="00E059F3" w:rsidRDefault="00A2642B" w:rsidP="00A2642B">
      <w:pPr>
        <w:pStyle w:val="Clausetext"/>
        <w:numPr>
          <w:ilvl w:val="0"/>
          <w:numId w:val="0"/>
        </w:numPr>
        <w:spacing w:line="290" w:lineRule="auto"/>
        <w:ind w:left="540"/>
        <w:jc w:val="both"/>
        <w:rPr>
          <w:rFonts w:cs="Arial"/>
          <w:szCs w:val="20"/>
        </w:rPr>
      </w:pPr>
    </w:p>
    <w:p w14:paraId="19F9A46F"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Upon termination of the Contract, subject as provided in this Clause and except in respect of any accrued rights, neither Party shall be under any further obligation to the other.</w:t>
      </w:r>
    </w:p>
    <w:p w14:paraId="1925F5B7" w14:textId="77777777" w:rsidR="00A2642B" w:rsidRPr="00E059F3" w:rsidRDefault="00A2642B" w:rsidP="00A2642B">
      <w:pPr>
        <w:pStyle w:val="Clausetext"/>
        <w:numPr>
          <w:ilvl w:val="0"/>
          <w:numId w:val="0"/>
        </w:numPr>
        <w:spacing w:line="290" w:lineRule="auto"/>
        <w:ind w:left="540"/>
        <w:jc w:val="both"/>
        <w:rPr>
          <w:rFonts w:cs="Arial"/>
          <w:szCs w:val="20"/>
        </w:rPr>
      </w:pPr>
    </w:p>
    <w:p w14:paraId="60503A94"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Termination under this Clause does not affect the rights and/or remedies which either Party may have accrued or accumulated up to the date of termination of the Contract.</w:t>
      </w:r>
    </w:p>
    <w:p w14:paraId="00E43C73" w14:textId="77777777" w:rsidR="00A2642B" w:rsidRPr="00E059F3" w:rsidRDefault="00A2642B" w:rsidP="00A2642B">
      <w:pPr>
        <w:pStyle w:val="Clausetext"/>
        <w:numPr>
          <w:ilvl w:val="0"/>
          <w:numId w:val="0"/>
        </w:numPr>
        <w:spacing w:line="290" w:lineRule="auto"/>
        <w:ind w:left="794"/>
        <w:jc w:val="both"/>
        <w:rPr>
          <w:rFonts w:cs="Arial"/>
        </w:rPr>
      </w:pPr>
    </w:p>
    <w:p w14:paraId="4EEFC4D8"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LANGUAGE AND NOMENCLATURE</w:t>
      </w:r>
    </w:p>
    <w:p w14:paraId="5F5F6DBB" w14:textId="77777777" w:rsidR="00A2642B" w:rsidRPr="00E059F3" w:rsidRDefault="00A2642B" w:rsidP="00A2642B">
      <w:pPr>
        <w:spacing w:line="290" w:lineRule="auto"/>
        <w:jc w:val="both"/>
        <w:rPr>
          <w:rFonts w:cs="Arial"/>
          <w:sz w:val="20"/>
          <w:szCs w:val="20"/>
        </w:rPr>
      </w:pPr>
    </w:p>
    <w:p w14:paraId="6B018D60"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All of the Services, including any drawings, documents, information, correspondence, test reports and similar items must:</w:t>
      </w:r>
    </w:p>
    <w:p w14:paraId="3599920A" w14:textId="77777777" w:rsidR="00A2642B" w:rsidRPr="00E059F3" w:rsidRDefault="00A2642B" w:rsidP="00A2642B">
      <w:pPr>
        <w:spacing w:line="290" w:lineRule="auto"/>
        <w:jc w:val="both"/>
        <w:rPr>
          <w:rFonts w:cs="Arial"/>
          <w:sz w:val="20"/>
          <w:szCs w:val="20"/>
        </w:rPr>
      </w:pPr>
    </w:p>
    <w:p w14:paraId="5F844E57" w14:textId="77777777" w:rsidR="00A2642B" w:rsidRPr="00E059F3" w:rsidRDefault="00A2642B" w:rsidP="00A2642B">
      <w:pPr>
        <w:pStyle w:val="Clausetext"/>
        <w:numPr>
          <w:ilvl w:val="2"/>
          <w:numId w:val="21"/>
        </w:numPr>
        <w:spacing w:before="60" w:after="60" w:line="290" w:lineRule="auto"/>
        <w:ind w:left="1276" w:hanging="709"/>
        <w:jc w:val="both"/>
        <w:rPr>
          <w:rFonts w:cs="Arial"/>
          <w:szCs w:val="20"/>
        </w:rPr>
      </w:pPr>
      <w:r w:rsidRPr="00E059F3">
        <w:rPr>
          <w:rFonts w:cs="Arial"/>
          <w:szCs w:val="20"/>
        </w:rPr>
        <w:t>be in the English language; and</w:t>
      </w:r>
    </w:p>
    <w:p w14:paraId="71BE4F19" w14:textId="77777777" w:rsidR="00A2642B" w:rsidRPr="00E059F3" w:rsidRDefault="00A2642B" w:rsidP="00A2642B">
      <w:pPr>
        <w:pStyle w:val="Clausetext"/>
        <w:numPr>
          <w:ilvl w:val="2"/>
          <w:numId w:val="21"/>
        </w:numPr>
        <w:spacing w:before="60" w:after="60" w:line="290" w:lineRule="auto"/>
        <w:ind w:left="1276" w:hanging="709"/>
        <w:jc w:val="both"/>
        <w:rPr>
          <w:rFonts w:cs="Arial"/>
          <w:szCs w:val="20"/>
        </w:rPr>
      </w:pPr>
      <w:r w:rsidRPr="00E059F3">
        <w:rPr>
          <w:rFonts w:cs="Arial"/>
          <w:szCs w:val="20"/>
        </w:rPr>
        <w:t>comply with the nomenclature requirements set out in the APEC Publication Guidelines as found in the Policies and Procedures section on the APEC website.</w:t>
      </w:r>
    </w:p>
    <w:p w14:paraId="2CED56B6" w14:textId="77777777" w:rsidR="00A2642B" w:rsidRPr="00E059F3" w:rsidRDefault="00A2642B" w:rsidP="00A2642B">
      <w:pPr>
        <w:pStyle w:val="Clausetext"/>
        <w:numPr>
          <w:ilvl w:val="0"/>
          <w:numId w:val="0"/>
        </w:numPr>
        <w:spacing w:line="290" w:lineRule="auto"/>
        <w:ind w:left="1247"/>
        <w:jc w:val="both"/>
        <w:rPr>
          <w:rFonts w:cs="Arial"/>
          <w:szCs w:val="20"/>
        </w:rPr>
      </w:pPr>
      <w:r w:rsidRPr="00E059F3">
        <w:rPr>
          <w:rFonts w:cs="Arial"/>
          <w:szCs w:val="20"/>
        </w:rPr>
        <w:t xml:space="preserve"> </w:t>
      </w:r>
    </w:p>
    <w:p w14:paraId="28245BDC"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INTERPRETATION</w:t>
      </w:r>
    </w:p>
    <w:p w14:paraId="15E4D54D" w14:textId="77777777" w:rsidR="00A2642B" w:rsidRPr="00E059F3" w:rsidRDefault="00A2642B" w:rsidP="00A2642B">
      <w:pPr>
        <w:spacing w:line="290" w:lineRule="auto"/>
        <w:jc w:val="both"/>
        <w:rPr>
          <w:rFonts w:cs="Arial"/>
          <w:sz w:val="20"/>
          <w:szCs w:val="20"/>
        </w:rPr>
      </w:pPr>
    </w:p>
    <w:p w14:paraId="06D79E4D"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Should a dispute about the meaning of any term in the Contract arise, the APEC Secretariat may make a written determination as to the term’s meaning. A written determination made under this Clause shall be final and conclusive, and binding, between the Parties.</w:t>
      </w:r>
    </w:p>
    <w:p w14:paraId="18E0B3B6" w14:textId="77777777" w:rsidR="00A2642B" w:rsidRPr="00E059F3" w:rsidRDefault="00A2642B" w:rsidP="00A2642B">
      <w:pPr>
        <w:pStyle w:val="Clausetext"/>
        <w:numPr>
          <w:ilvl w:val="0"/>
          <w:numId w:val="0"/>
        </w:numPr>
        <w:spacing w:line="290" w:lineRule="auto"/>
        <w:ind w:left="540"/>
        <w:jc w:val="both"/>
        <w:rPr>
          <w:rFonts w:cs="Arial"/>
          <w:szCs w:val="20"/>
        </w:rPr>
      </w:pPr>
    </w:p>
    <w:p w14:paraId="7F5B0862"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Unless otherwise defined in this Contract, definitions or interpretation of the terminology, abbreviations, terms, and acronyms used or referred to in this Contract can be found in the </w:t>
      </w:r>
      <w:hyperlink r:id="rId22" w:history="1">
        <w:r w:rsidRPr="00E059F3">
          <w:rPr>
            <w:rStyle w:val="Hyperlink"/>
            <w:color w:val="auto"/>
            <w:szCs w:val="20"/>
          </w:rPr>
          <w:t>Glossary of Terms</w:t>
        </w:r>
      </w:hyperlink>
      <w:r w:rsidRPr="00E059F3">
        <w:rPr>
          <w:rFonts w:cs="Arial"/>
          <w:szCs w:val="20"/>
        </w:rPr>
        <w:t xml:space="preserve"> on the </w:t>
      </w:r>
      <w:r w:rsidRPr="00E059F3">
        <w:rPr>
          <w:rFonts w:cs="Arial"/>
          <w:szCs w:val="20"/>
        </w:rPr>
        <w:lastRenderedPageBreak/>
        <w:t>APEC website</w:t>
      </w:r>
      <w:r w:rsidRPr="00E059F3">
        <w:rPr>
          <w:rStyle w:val="Hyperlink"/>
          <w:color w:val="auto"/>
          <w:szCs w:val="20"/>
          <w:u w:val="none"/>
        </w:rPr>
        <w:t>, which may be amended and/or updated by APEC and/or its committees from time to time.</w:t>
      </w:r>
    </w:p>
    <w:p w14:paraId="625D8B70"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LAW &amp; JURISDICTION</w:t>
      </w:r>
    </w:p>
    <w:p w14:paraId="39BB40FF" w14:textId="77777777" w:rsidR="00A2642B" w:rsidRPr="00E059F3" w:rsidRDefault="00A2642B" w:rsidP="00A2642B">
      <w:pPr>
        <w:spacing w:line="290" w:lineRule="auto"/>
        <w:jc w:val="both"/>
        <w:rPr>
          <w:rFonts w:cs="Arial"/>
          <w:sz w:val="20"/>
          <w:szCs w:val="20"/>
        </w:rPr>
      </w:pPr>
    </w:p>
    <w:p w14:paraId="5FB95365"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The laws of the Republic of Singapore shall govern this Contract. </w:t>
      </w:r>
    </w:p>
    <w:p w14:paraId="63C144F2" w14:textId="77777777" w:rsidR="00A2642B" w:rsidRPr="00E059F3" w:rsidRDefault="00A2642B" w:rsidP="00A2642B">
      <w:pPr>
        <w:pStyle w:val="Clausetext"/>
        <w:numPr>
          <w:ilvl w:val="0"/>
          <w:numId w:val="0"/>
        </w:numPr>
        <w:spacing w:line="290" w:lineRule="auto"/>
        <w:ind w:left="540"/>
        <w:jc w:val="both"/>
        <w:rPr>
          <w:rFonts w:cs="Arial"/>
          <w:szCs w:val="20"/>
        </w:rPr>
      </w:pPr>
    </w:p>
    <w:p w14:paraId="087EF067"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Any dispute arising out of or in connection with this Contract, including any question regarding its existence validity or termination, shall be referred to and finally resolved by arbitration in Singapore in accordance with the Arbitration Rules of the Singapore International Arbitration Centre (“</w:t>
      </w:r>
      <w:r w:rsidRPr="00E059F3">
        <w:rPr>
          <w:rFonts w:cs="Arial"/>
          <w:b/>
          <w:szCs w:val="20"/>
        </w:rPr>
        <w:t>SIAC Rules</w:t>
      </w:r>
      <w:r w:rsidRPr="00E059F3">
        <w:rPr>
          <w:rFonts w:cs="Arial"/>
          <w:szCs w:val="20"/>
        </w:rPr>
        <w:t>”) for the time being in force, which rules are deemed to be incorporated by reference in this Clause. The tribunal shall consist of one (1) arbitrator mutually agreed by the Parties, failing which to be appointed by the President of the Singapore International Arbitration Centre in accordance with the SIAC Rules. The language of the arbitration shall be English and the seat of arbitration shall be Singapore. This arbitration agreement shall be governed by the laws of Singapore.</w:t>
      </w:r>
    </w:p>
    <w:p w14:paraId="08D955E5" w14:textId="77777777" w:rsidR="00A2642B" w:rsidRPr="00E059F3" w:rsidRDefault="00A2642B" w:rsidP="00A2642B">
      <w:pPr>
        <w:pStyle w:val="Clausetext"/>
        <w:numPr>
          <w:ilvl w:val="0"/>
          <w:numId w:val="0"/>
        </w:numPr>
        <w:spacing w:line="290" w:lineRule="auto"/>
        <w:ind w:left="540"/>
        <w:jc w:val="both"/>
        <w:rPr>
          <w:rFonts w:cs="Arial"/>
          <w:szCs w:val="20"/>
        </w:rPr>
      </w:pPr>
    </w:p>
    <w:p w14:paraId="14C0E7B1"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Notwithstanding the preceding Clause 20.2, any Party may at any time without regard to any notice periods required, and as often as is necessary or appropriate, seek interlocutory, provisional or interim relief or remedies from any court (including, without limitation, to the extent available under applicable law, a temporary restraining order or preliminary injunction).</w:t>
      </w:r>
    </w:p>
    <w:p w14:paraId="47853F4D" w14:textId="77777777" w:rsidR="00A2642B" w:rsidRPr="00E059F3" w:rsidRDefault="00A2642B" w:rsidP="00A2642B">
      <w:pPr>
        <w:pStyle w:val="Clausetext"/>
        <w:numPr>
          <w:ilvl w:val="0"/>
          <w:numId w:val="0"/>
        </w:numPr>
        <w:spacing w:line="290" w:lineRule="auto"/>
        <w:ind w:left="540"/>
        <w:jc w:val="both"/>
        <w:rPr>
          <w:rFonts w:cs="Arial"/>
          <w:szCs w:val="20"/>
        </w:rPr>
      </w:pPr>
    </w:p>
    <w:p w14:paraId="5DDA4A2F" w14:textId="77777777" w:rsidR="00A2642B" w:rsidRPr="00E059F3" w:rsidRDefault="00A2642B" w:rsidP="00A2642B">
      <w:pPr>
        <w:pStyle w:val="Clausetitle"/>
        <w:numPr>
          <w:ilvl w:val="0"/>
          <w:numId w:val="21"/>
        </w:numPr>
        <w:spacing w:line="290" w:lineRule="auto"/>
        <w:ind w:left="567" w:hanging="747"/>
        <w:jc w:val="both"/>
        <w:rPr>
          <w:rFonts w:cs="Arial"/>
          <w:szCs w:val="20"/>
        </w:rPr>
      </w:pPr>
      <w:bookmarkStart w:id="28" w:name="_Ref62663604"/>
      <w:r w:rsidRPr="00E059F3">
        <w:rPr>
          <w:rFonts w:cs="Arial"/>
          <w:szCs w:val="20"/>
        </w:rPr>
        <w:t>COMMUNICATIONS</w:t>
      </w:r>
      <w:bookmarkEnd w:id="28"/>
    </w:p>
    <w:p w14:paraId="1A5CC56B" w14:textId="77777777" w:rsidR="00A2642B" w:rsidRPr="00E059F3" w:rsidRDefault="00A2642B" w:rsidP="00A2642B">
      <w:pPr>
        <w:spacing w:line="290" w:lineRule="auto"/>
        <w:jc w:val="both"/>
        <w:rPr>
          <w:rFonts w:cs="Arial"/>
          <w:sz w:val="20"/>
          <w:szCs w:val="20"/>
        </w:rPr>
      </w:pPr>
    </w:p>
    <w:p w14:paraId="740E5343" w14:textId="77777777" w:rsidR="00A2642B" w:rsidRPr="00E059F3" w:rsidRDefault="00A2642B" w:rsidP="00A2642B">
      <w:pPr>
        <w:pStyle w:val="Clausetext"/>
        <w:numPr>
          <w:ilvl w:val="1"/>
          <w:numId w:val="21"/>
        </w:numPr>
        <w:tabs>
          <w:tab w:val="left" w:pos="540"/>
        </w:tabs>
        <w:spacing w:line="290" w:lineRule="auto"/>
        <w:ind w:left="567" w:hanging="747"/>
        <w:jc w:val="both"/>
        <w:rPr>
          <w:rFonts w:cs="Arial"/>
          <w:szCs w:val="20"/>
        </w:rPr>
      </w:pPr>
      <w:r w:rsidRPr="00E059F3">
        <w:rPr>
          <w:rFonts w:cs="Arial"/>
          <w:szCs w:val="20"/>
        </w:rPr>
        <w:t>All notice or other communications required or given under this Contract shall be in writing and may be delivered:</w:t>
      </w:r>
    </w:p>
    <w:p w14:paraId="649D36C9" w14:textId="77777777" w:rsidR="00A2642B" w:rsidRPr="00E059F3" w:rsidRDefault="00A2642B" w:rsidP="00A2642B">
      <w:pPr>
        <w:spacing w:line="290" w:lineRule="auto"/>
        <w:jc w:val="both"/>
        <w:rPr>
          <w:rFonts w:cs="Arial"/>
          <w:sz w:val="20"/>
          <w:szCs w:val="20"/>
        </w:rPr>
      </w:pPr>
    </w:p>
    <w:p w14:paraId="7E4BAA30" w14:textId="77777777" w:rsidR="00A2642B" w:rsidRPr="00E059F3" w:rsidRDefault="00A2642B" w:rsidP="00A2642B">
      <w:pPr>
        <w:pStyle w:val="Clausetext"/>
        <w:numPr>
          <w:ilvl w:val="2"/>
          <w:numId w:val="21"/>
        </w:numPr>
        <w:tabs>
          <w:tab w:val="left" w:pos="1276"/>
        </w:tabs>
        <w:spacing w:line="290" w:lineRule="auto"/>
        <w:ind w:left="1276"/>
        <w:jc w:val="both"/>
        <w:rPr>
          <w:rFonts w:cs="Arial"/>
          <w:szCs w:val="20"/>
        </w:rPr>
      </w:pPr>
      <w:r w:rsidRPr="00E059F3">
        <w:rPr>
          <w:rFonts w:cs="Arial"/>
          <w:szCs w:val="20"/>
        </w:rPr>
        <w:t xml:space="preserve">personally; </w:t>
      </w:r>
    </w:p>
    <w:p w14:paraId="37CCE63A" w14:textId="77777777" w:rsidR="00A2642B" w:rsidRPr="00E059F3" w:rsidRDefault="00A2642B" w:rsidP="00A2642B">
      <w:pPr>
        <w:pStyle w:val="Clausetext"/>
        <w:numPr>
          <w:ilvl w:val="2"/>
          <w:numId w:val="21"/>
        </w:numPr>
        <w:tabs>
          <w:tab w:val="left" w:pos="1276"/>
        </w:tabs>
        <w:spacing w:line="290" w:lineRule="auto"/>
        <w:ind w:left="1276"/>
        <w:jc w:val="both"/>
        <w:rPr>
          <w:rFonts w:cs="Arial"/>
          <w:szCs w:val="20"/>
        </w:rPr>
      </w:pPr>
      <w:r w:rsidRPr="00E059F3">
        <w:rPr>
          <w:rFonts w:cs="Arial"/>
          <w:szCs w:val="20"/>
        </w:rPr>
        <w:t>by prepaid registered post with recorded delivery to the address of the relevant Party listed at the beginning of this Contract (as relevant); or</w:t>
      </w:r>
    </w:p>
    <w:p w14:paraId="4AA92366" w14:textId="77777777" w:rsidR="00A2642B" w:rsidRPr="00E059F3" w:rsidRDefault="00A2642B" w:rsidP="00A2642B">
      <w:pPr>
        <w:pStyle w:val="Clausetext"/>
        <w:numPr>
          <w:ilvl w:val="2"/>
          <w:numId w:val="21"/>
        </w:numPr>
        <w:tabs>
          <w:tab w:val="left" w:pos="1276"/>
        </w:tabs>
        <w:spacing w:line="290" w:lineRule="auto"/>
        <w:ind w:left="1276"/>
        <w:jc w:val="both"/>
        <w:rPr>
          <w:rFonts w:cs="Arial"/>
          <w:szCs w:val="20"/>
        </w:rPr>
      </w:pPr>
      <w:r w:rsidRPr="00E059F3">
        <w:rPr>
          <w:rFonts w:cs="Arial"/>
          <w:szCs w:val="20"/>
        </w:rPr>
        <w:t xml:space="preserve">by email. </w:t>
      </w:r>
    </w:p>
    <w:p w14:paraId="55BFE236" w14:textId="77777777" w:rsidR="00A2642B" w:rsidRPr="00E059F3" w:rsidRDefault="00A2642B" w:rsidP="00A2642B">
      <w:pPr>
        <w:pStyle w:val="Clausetext"/>
        <w:numPr>
          <w:ilvl w:val="0"/>
          <w:numId w:val="0"/>
        </w:numPr>
        <w:spacing w:line="290" w:lineRule="auto"/>
        <w:ind w:left="1710"/>
        <w:jc w:val="both"/>
        <w:rPr>
          <w:rFonts w:cs="Arial"/>
          <w:szCs w:val="20"/>
        </w:rPr>
      </w:pPr>
    </w:p>
    <w:p w14:paraId="3D560982" w14:textId="77777777" w:rsidR="00A2642B" w:rsidRPr="00E059F3" w:rsidRDefault="00A2642B" w:rsidP="00A2642B">
      <w:pPr>
        <w:pStyle w:val="Clausetext"/>
        <w:numPr>
          <w:ilvl w:val="1"/>
          <w:numId w:val="21"/>
        </w:numPr>
        <w:tabs>
          <w:tab w:val="left" w:pos="540"/>
        </w:tabs>
        <w:spacing w:line="290" w:lineRule="auto"/>
        <w:ind w:left="567" w:hanging="747"/>
        <w:jc w:val="both"/>
        <w:rPr>
          <w:rFonts w:cs="Arial"/>
          <w:szCs w:val="20"/>
        </w:rPr>
      </w:pPr>
      <w:r w:rsidRPr="00E059F3">
        <w:rPr>
          <w:rFonts w:cs="Arial"/>
          <w:szCs w:val="20"/>
        </w:rPr>
        <w:t>Any alteration to such details shall be notified to the other Party in accordance with this Clause but shall not take effect until five days after the notice of the alteration has been given.</w:t>
      </w:r>
    </w:p>
    <w:p w14:paraId="28B79C8A" w14:textId="77777777" w:rsidR="00A2642B" w:rsidRPr="00E059F3" w:rsidRDefault="00A2642B" w:rsidP="00A2642B">
      <w:pPr>
        <w:pStyle w:val="Clausetext"/>
        <w:numPr>
          <w:ilvl w:val="0"/>
          <w:numId w:val="0"/>
        </w:numPr>
        <w:spacing w:line="290" w:lineRule="auto"/>
        <w:ind w:left="1740"/>
        <w:jc w:val="both"/>
        <w:rPr>
          <w:rFonts w:cs="Arial"/>
          <w:szCs w:val="20"/>
        </w:rPr>
      </w:pPr>
    </w:p>
    <w:p w14:paraId="26FD2B95" w14:textId="77777777" w:rsidR="00A2642B" w:rsidRPr="00E059F3" w:rsidRDefault="00A2642B" w:rsidP="00A2642B">
      <w:pPr>
        <w:pStyle w:val="Clausetext"/>
        <w:numPr>
          <w:ilvl w:val="1"/>
          <w:numId w:val="21"/>
        </w:numPr>
        <w:tabs>
          <w:tab w:val="left" w:pos="540"/>
        </w:tabs>
        <w:spacing w:line="290" w:lineRule="auto"/>
        <w:ind w:left="567" w:hanging="747"/>
        <w:jc w:val="both"/>
        <w:rPr>
          <w:rFonts w:cs="Arial"/>
          <w:szCs w:val="20"/>
        </w:rPr>
      </w:pPr>
      <w:r w:rsidRPr="00E059F3">
        <w:rPr>
          <w:rFonts w:cs="Arial"/>
          <w:szCs w:val="20"/>
        </w:rPr>
        <w:t>Any such notice or other communication shall be deemed to have been duly served or given (if delivered personally or given or made by email) immediately or (if given or made by post) three (3) business days after posting and in proving the same it shall be sufficient to show that personal delivery was made or that the envelope containing such notice was properly addressed, and duly stamped and posted or that no notification was received that the email failed to be delivered or delivery was delayed to the recipient.</w:t>
      </w:r>
    </w:p>
    <w:p w14:paraId="597DB79D" w14:textId="77777777" w:rsidR="00A2642B" w:rsidRPr="00E059F3" w:rsidRDefault="00A2642B" w:rsidP="00A2642B">
      <w:pPr>
        <w:pStyle w:val="Clausetext"/>
        <w:numPr>
          <w:ilvl w:val="0"/>
          <w:numId w:val="0"/>
        </w:numPr>
        <w:tabs>
          <w:tab w:val="left" w:pos="540"/>
        </w:tabs>
        <w:spacing w:line="290" w:lineRule="auto"/>
        <w:ind w:left="567"/>
        <w:jc w:val="both"/>
        <w:rPr>
          <w:rFonts w:cs="Arial"/>
          <w:szCs w:val="20"/>
        </w:rPr>
      </w:pPr>
      <w:r w:rsidRPr="00E059F3">
        <w:rPr>
          <w:rFonts w:cs="Arial"/>
          <w:szCs w:val="20"/>
        </w:rPr>
        <w:t xml:space="preserve"> </w:t>
      </w:r>
    </w:p>
    <w:p w14:paraId="46F9DCA0"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ENTIRE AGREEMENT</w:t>
      </w:r>
    </w:p>
    <w:p w14:paraId="7A91B0C0" w14:textId="77777777" w:rsidR="00A2642B" w:rsidRPr="00E059F3" w:rsidRDefault="00A2642B" w:rsidP="00A2642B">
      <w:pPr>
        <w:spacing w:line="290" w:lineRule="auto"/>
        <w:jc w:val="both"/>
        <w:rPr>
          <w:rFonts w:cs="Arial"/>
          <w:sz w:val="20"/>
          <w:szCs w:val="20"/>
        </w:rPr>
      </w:pPr>
    </w:p>
    <w:p w14:paraId="4236B2A8"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This Contract is the entire agreement between the APEC Secretariat and the Contractor in relation to the matters set out in this Contract. No other terms and conditions may be included or implied. Any warranty, representation, guarantee or other term or condition not contained in this Contract has no effect.</w:t>
      </w:r>
    </w:p>
    <w:p w14:paraId="4770A914" w14:textId="77777777" w:rsidR="00A2642B" w:rsidRPr="00E059F3" w:rsidRDefault="00A2642B" w:rsidP="00A2642B">
      <w:pPr>
        <w:spacing w:line="290" w:lineRule="auto"/>
        <w:jc w:val="both"/>
        <w:rPr>
          <w:rFonts w:cs="Arial"/>
          <w:sz w:val="20"/>
          <w:szCs w:val="20"/>
        </w:rPr>
      </w:pPr>
    </w:p>
    <w:p w14:paraId="48133A22"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ILLEGALITY AND SEVERABILITY</w:t>
      </w:r>
    </w:p>
    <w:p w14:paraId="24AA0A56" w14:textId="77777777" w:rsidR="00A2642B" w:rsidRPr="00E059F3" w:rsidRDefault="00A2642B" w:rsidP="00A2642B">
      <w:pPr>
        <w:spacing w:line="290" w:lineRule="auto"/>
        <w:jc w:val="both"/>
        <w:rPr>
          <w:rFonts w:cs="Arial"/>
          <w:sz w:val="20"/>
          <w:szCs w:val="20"/>
        </w:rPr>
      </w:pPr>
    </w:p>
    <w:p w14:paraId="2A5B52DF"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If any provisions of this Contract are held unenforceable or invalid for any reason, the remaining provisions of this Contract will continue to be in full force and effect. </w:t>
      </w:r>
    </w:p>
    <w:p w14:paraId="0C86EF62" w14:textId="77777777" w:rsidR="00A2642B" w:rsidRPr="00E059F3" w:rsidRDefault="00A2642B" w:rsidP="00A2642B">
      <w:pPr>
        <w:pStyle w:val="Clausetext"/>
        <w:numPr>
          <w:ilvl w:val="0"/>
          <w:numId w:val="0"/>
        </w:numPr>
        <w:spacing w:line="290" w:lineRule="auto"/>
        <w:ind w:left="794"/>
        <w:jc w:val="both"/>
        <w:rPr>
          <w:rFonts w:cs="Arial"/>
          <w:szCs w:val="20"/>
        </w:rPr>
      </w:pPr>
    </w:p>
    <w:p w14:paraId="2F9A492F"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WAIVER</w:t>
      </w:r>
    </w:p>
    <w:p w14:paraId="4CF66DF5" w14:textId="77777777" w:rsidR="00A2642B" w:rsidRPr="00E059F3" w:rsidRDefault="00A2642B" w:rsidP="00A2642B">
      <w:pPr>
        <w:spacing w:line="290" w:lineRule="auto"/>
        <w:jc w:val="both"/>
        <w:rPr>
          <w:rFonts w:cs="Arial"/>
          <w:sz w:val="20"/>
          <w:szCs w:val="20"/>
        </w:rPr>
      </w:pPr>
    </w:p>
    <w:p w14:paraId="24E540B3"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A Party’s failure, delay or relaxation in exercising any power or right it has under this Contract does not mean that the Party has given up (i.e. waived) that power or right. </w:t>
      </w:r>
    </w:p>
    <w:p w14:paraId="09EFCDB3" w14:textId="77777777" w:rsidR="00A2642B" w:rsidRPr="00E059F3" w:rsidRDefault="00A2642B" w:rsidP="00A2642B">
      <w:pPr>
        <w:spacing w:line="290" w:lineRule="auto"/>
        <w:jc w:val="both"/>
        <w:rPr>
          <w:rFonts w:cs="Arial"/>
          <w:sz w:val="20"/>
          <w:szCs w:val="20"/>
        </w:rPr>
      </w:pPr>
    </w:p>
    <w:p w14:paraId="4FB3081F" w14:textId="77777777" w:rsidR="00A2642B" w:rsidRPr="00E059F3" w:rsidRDefault="00A2642B" w:rsidP="00A2642B">
      <w:pPr>
        <w:pStyle w:val="Clausetext"/>
        <w:numPr>
          <w:ilvl w:val="1"/>
          <w:numId w:val="21"/>
        </w:numPr>
        <w:tabs>
          <w:tab w:val="left" w:pos="540"/>
        </w:tabs>
        <w:spacing w:line="290" w:lineRule="auto"/>
        <w:ind w:left="1134" w:hanging="1314"/>
        <w:jc w:val="both"/>
        <w:rPr>
          <w:rFonts w:cs="Arial"/>
          <w:szCs w:val="20"/>
        </w:rPr>
      </w:pPr>
      <w:r w:rsidRPr="00E059F3">
        <w:rPr>
          <w:rFonts w:cs="Arial"/>
          <w:szCs w:val="20"/>
        </w:rPr>
        <w:t>A Party exercising a power or right does not stop it from:</w:t>
      </w:r>
    </w:p>
    <w:p w14:paraId="224B5AAA" w14:textId="77777777" w:rsidR="00A2642B" w:rsidRPr="00E059F3" w:rsidRDefault="00A2642B" w:rsidP="00A2642B">
      <w:pPr>
        <w:spacing w:line="290" w:lineRule="auto"/>
        <w:jc w:val="both"/>
        <w:rPr>
          <w:rFonts w:cs="Arial"/>
          <w:sz w:val="20"/>
          <w:szCs w:val="20"/>
        </w:rPr>
      </w:pPr>
    </w:p>
    <w:p w14:paraId="3FE1F796" w14:textId="77777777" w:rsidR="00A2642B" w:rsidRPr="00E059F3" w:rsidRDefault="00A2642B" w:rsidP="00A2642B">
      <w:pPr>
        <w:pStyle w:val="Clausetext"/>
        <w:numPr>
          <w:ilvl w:val="2"/>
          <w:numId w:val="21"/>
        </w:numPr>
        <w:spacing w:line="290" w:lineRule="auto"/>
        <w:ind w:left="1276"/>
        <w:jc w:val="both"/>
        <w:rPr>
          <w:rFonts w:cs="Arial"/>
          <w:szCs w:val="20"/>
        </w:rPr>
      </w:pPr>
      <w:r w:rsidRPr="00E059F3">
        <w:rPr>
          <w:rFonts w:cs="Arial"/>
          <w:szCs w:val="20"/>
        </w:rPr>
        <w:t>further exercising that power or right; or</w:t>
      </w:r>
    </w:p>
    <w:p w14:paraId="5AE40870" w14:textId="77777777" w:rsidR="00A2642B" w:rsidRPr="00E059F3" w:rsidRDefault="00A2642B" w:rsidP="00A2642B">
      <w:pPr>
        <w:pStyle w:val="Clausetext"/>
        <w:numPr>
          <w:ilvl w:val="2"/>
          <w:numId w:val="21"/>
        </w:numPr>
        <w:spacing w:line="290" w:lineRule="auto"/>
        <w:ind w:left="1276"/>
        <w:jc w:val="both"/>
        <w:rPr>
          <w:rFonts w:cs="Arial"/>
          <w:szCs w:val="20"/>
        </w:rPr>
      </w:pPr>
      <w:r w:rsidRPr="00E059F3">
        <w:rPr>
          <w:rFonts w:cs="Arial"/>
          <w:szCs w:val="20"/>
        </w:rPr>
        <w:t>exercising any other power or right under this Contract.</w:t>
      </w:r>
    </w:p>
    <w:p w14:paraId="79248D72" w14:textId="77777777" w:rsidR="00A2642B" w:rsidRPr="00E059F3" w:rsidRDefault="00A2642B" w:rsidP="00A2642B">
      <w:pPr>
        <w:pStyle w:val="Clausetext"/>
        <w:numPr>
          <w:ilvl w:val="0"/>
          <w:numId w:val="0"/>
        </w:numPr>
        <w:spacing w:line="290" w:lineRule="auto"/>
        <w:ind w:left="1740"/>
        <w:jc w:val="both"/>
        <w:rPr>
          <w:rFonts w:cs="Arial"/>
          <w:szCs w:val="20"/>
        </w:rPr>
      </w:pPr>
    </w:p>
    <w:p w14:paraId="0A5349AD"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REASONABLENESS</w:t>
      </w:r>
    </w:p>
    <w:p w14:paraId="383E1DAE" w14:textId="77777777" w:rsidR="00A2642B" w:rsidRPr="00E059F3" w:rsidRDefault="00A2642B" w:rsidP="00A2642B">
      <w:pPr>
        <w:spacing w:line="290" w:lineRule="auto"/>
        <w:jc w:val="both"/>
        <w:rPr>
          <w:rFonts w:cs="Arial"/>
          <w:sz w:val="20"/>
          <w:szCs w:val="20"/>
        </w:rPr>
      </w:pPr>
    </w:p>
    <w:p w14:paraId="42058004"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The Contractor confirms it has had the opportunity to receive independent legal advice relating to all the matters relating to this Contract.</w:t>
      </w:r>
    </w:p>
    <w:p w14:paraId="680CF131" w14:textId="77777777" w:rsidR="00A2642B" w:rsidRPr="00E059F3" w:rsidRDefault="00A2642B" w:rsidP="00A2642B">
      <w:pPr>
        <w:spacing w:line="290" w:lineRule="auto"/>
        <w:jc w:val="both"/>
        <w:rPr>
          <w:rFonts w:cs="Arial"/>
          <w:sz w:val="20"/>
          <w:szCs w:val="20"/>
        </w:rPr>
      </w:pPr>
    </w:p>
    <w:p w14:paraId="538DD98A"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The Contractor agrees that, having considered the terms of this Contract as a whole, the terms of this Contract are fair and reasonable.</w:t>
      </w:r>
    </w:p>
    <w:p w14:paraId="03DF5CD3" w14:textId="77777777" w:rsidR="00A2642B" w:rsidRPr="00E059F3" w:rsidRDefault="00A2642B" w:rsidP="00A2642B">
      <w:pPr>
        <w:pStyle w:val="Clausetext"/>
        <w:numPr>
          <w:ilvl w:val="0"/>
          <w:numId w:val="0"/>
        </w:numPr>
        <w:spacing w:line="290" w:lineRule="auto"/>
        <w:ind w:left="360"/>
        <w:jc w:val="both"/>
        <w:rPr>
          <w:rFonts w:cs="Arial"/>
          <w:szCs w:val="20"/>
        </w:rPr>
      </w:pPr>
    </w:p>
    <w:p w14:paraId="2AF8CE64" w14:textId="77777777" w:rsidR="00A2642B" w:rsidRPr="00E059F3" w:rsidRDefault="00A2642B" w:rsidP="00A2642B">
      <w:pPr>
        <w:pStyle w:val="Clausetext"/>
        <w:numPr>
          <w:ilvl w:val="0"/>
          <w:numId w:val="21"/>
        </w:numPr>
        <w:spacing w:line="290" w:lineRule="auto"/>
        <w:ind w:left="567" w:hanging="747"/>
        <w:jc w:val="both"/>
        <w:rPr>
          <w:rFonts w:cs="Arial"/>
          <w:szCs w:val="20"/>
          <w:u w:val="single"/>
        </w:rPr>
      </w:pPr>
      <w:r w:rsidRPr="00E059F3">
        <w:rPr>
          <w:rFonts w:cs="Arial"/>
          <w:szCs w:val="20"/>
          <w:u w:val="single"/>
        </w:rPr>
        <w:t>CONTRACT FOR SERVICES</w:t>
      </w:r>
    </w:p>
    <w:p w14:paraId="26128D99" w14:textId="77777777" w:rsidR="00A2642B" w:rsidRPr="00E059F3" w:rsidRDefault="00A2642B" w:rsidP="00A2642B">
      <w:pPr>
        <w:spacing w:line="290" w:lineRule="auto"/>
        <w:jc w:val="both"/>
        <w:rPr>
          <w:rFonts w:cs="Arial"/>
          <w:sz w:val="20"/>
          <w:szCs w:val="20"/>
        </w:rPr>
      </w:pPr>
    </w:p>
    <w:p w14:paraId="30CEF40F"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Nothing in this Contract shall create or constitute the relationship of a partnership, or employer and employee, or agent or joint venture between the APEC Secretariat and the Contractor. </w:t>
      </w:r>
    </w:p>
    <w:p w14:paraId="0E75B640" w14:textId="77777777" w:rsidR="00A2642B" w:rsidRPr="00E059F3" w:rsidRDefault="00A2642B" w:rsidP="00A2642B">
      <w:pPr>
        <w:pStyle w:val="Clausetext"/>
        <w:numPr>
          <w:ilvl w:val="0"/>
          <w:numId w:val="0"/>
        </w:numPr>
        <w:spacing w:line="290" w:lineRule="auto"/>
        <w:ind w:left="540"/>
        <w:jc w:val="both"/>
        <w:rPr>
          <w:rFonts w:cs="Arial"/>
          <w:szCs w:val="20"/>
          <w:highlight w:val="green"/>
        </w:rPr>
      </w:pPr>
    </w:p>
    <w:p w14:paraId="54DD5DB6"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This Contract constitutes a contract for services between the APEC Secretariat and the Contractor. Unless otherwise agreed in writing by the APEC Secretariat and the Contractor, this Contract shall govern each and every assignment or project undertaken by or on behalf of the Contractor for the APEC Secretariat.</w:t>
      </w:r>
    </w:p>
    <w:p w14:paraId="4B60EC41" w14:textId="77777777" w:rsidR="00A2642B" w:rsidRPr="00E059F3" w:rsidRDefault="00A2642B" w:rsidP="00A2642B">
      <w:pPr>
        <w:spacing w:line="290" w:lineRule="auto"/>
        <w:jc w:val="both"/>
        <w:rPr>
          <w:rFonts w:cs="Arial"/>
          <w:sz w:val="20"/>
          <w:szCs w:val="20"/>
        </w:rPr>
      </w:pPr>
    </w:p>
    <w:p w14:paraId="60544AFC" w14:textId="77777777" w:rsidR="00A2642B" w:rsidRPr="00E059F3" w:rsidRDefault="00A2642B" w:rsidP="00A2642B">
      <w:pPr>
        <w:pStyle w:val="Clausetitle"/>
        <w:numPr>
          <w:ilvl w:val="0"/>
          <w:numId w:val="21"/>
        </w:numPr>
        <w:spacing w:line="290" w:lineRule="auto"/>
        <w:ind w:left="567" w:hanging="747"/>
        <w:jc w:val="both"/>
        <w:rPr>
          <w:rFonts w:cs="Arial"/>
          <w:szCs w:val="20"/>
        </w:rPr>
      </w:pPr>
      <w:bookmarkStart w:id="29" w:name="_Ref62749903"/>
      <w:r w:rsidRPr="00E059F3">
        <w:rPr>
          <w:rFonts w:cs="Arial"/>
          <w:caps w:val="0"/>
          <w:szCs w:val="20"/>
        </w:rPr>
        <w:t>FORCE MAJEURE</w:t>
      </w:r>
      <w:bookmarkEnd w:id="29"/>
    </w:p>
    <w:p w14:paraId="1CCD896E" w14:textId="77777777" w:rsidR="00A2642B" w:rsidRPr="00E059F3" w:rsidRDefault="00A2642B" w:rsidP="00A2642B">
      <w:pPr>
        <w:spacing w:line="290" w:lineRule="auto"/>
        <w:jc w:val="both"/>
        <w:rPr>
          <w:rFonts w:cs="Arial"/>
          <w:sz w:val="20"/>
          <w:szCs w:val="20"/>
        </w:rPr>
      </w:pPr>
    </w:p>
    <w:p w14:paraId="141DF94F"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A "</w:t>
      </w:r>
      <w:r w:rsidRPr="00E059F3">
        <w:rPr>
          <w:rFonts w:cs="Arial"/>
          <w:b/>
          <w:szCs w:val="20"/>
        </w:rPr>
        <w:t>Force Majeure Event</w:t>
      </w:r>
      <w:r w:rsidRPr="00E059F3">
        <w:rPr>
          <w:rFonts w:cs="Arial"/>
          <w:szCs w:val="20"/>
        </w:rPr>
        <w:t>" is any event which is beyond the reasonable control of the Contractor or the APEC Secretariat and which makes it impossible to perform an obligation under this Contract, including (but not limited to) the following:</w:t>
      </w:r>
    </w:p>
    <w:p w14:paraId="5CF215F4" w14:textId="77777777" w:rsidR="00A2642B" w:rsidRPr="00E059F3" w:rsidRDefault="00A2642B" w:rsidP="00A2642B">
      <w:pPr>
        <w:spacing w:line="290" w:lineRule="auto"/>
        <w:jc w:val="both"/>
        <w:rPr>
          <w:rFonts w:cs="Arial"/>
          <w:sz w:val="20"/>
          <w:szCs w:val="20"/>
        </w:rPr>
      </w:pPr>
    </w:p>
    <w:p w14:paraId="4E410BB4" w14:textId="77777777" w:rsidR="00A2642B" w:rsidRPr="00E059F3" w:rsidRDefault="00A2642B" w:rsidP="00A2642B">
      <w:pPr>
        <w:pStyle w:val="Clausetext"/>
        <w:numPr>
          <w:ilvl w:val="2"/>
          <w:numId w:val="21"/>
        </w:numPr>
        <w:tabs>
          <w:tab w:val="left" w:pos="1276"/>
        </w:tabs>
        <w:spacing w:before="60" w:after="60" w:line="290" w:lineRule="auto"/>
        <w:ind w:left="1276"/>
        <w:jc w:val="both"/>
        <w:rPr>
          <w:rFonts w:cs="Arial"/>
          <w:szCs w:val="20"/>
        </w:rPr>
      </w:pPr>
      <w:r w:rsidRPr="00E059F3">
        <w:rPr>
          <w:rFonts w:cs="Arial"/>
          <w:szCs w:val="20"/>
        </w:rPr>
        <w:t xml:space="preserve">acts of God, lightning strikes, earthquakes, volcano eruptions, floods, storms, explosions, fires, pandemics and any natural disaster; </w:t>
      </w:r>
    </w:p>
    <w:p w14:paraId="306ADEF8" w14:textId="77777777" w:rsidR="00A2642B" w:rsidRPr="00E059F3" w:rsidRDefault="00A2642B" w:rsidP="00A2642B">
      <w:pPr>
        <w:pStyle w:val="Clausetext"/>
        <w:numPr>
          <w:ilvl w:val="2"/>
          <w:numId w:val="21"/>
        </w:numPr>
        <w:tabs>
          <w:tab w:val="left" w:pos="1276"/>
        </w:tabs>
        <w:spacing w:before="60" w:after="60" w:line="290" w:lineRule="auto"/>
        <w:ind w:left="1276"/>
        <w:jc w:val="both"/>
        <w:rPr>
          <w:rFonts w:cs="Arial"/>
          <w:szCs w:val="20"/>
        </w:rPr>
      </w:pPr>
      <w:r w:rsidRPr="00E059F3">
        <w:rPr>
          <w:rFonts w:cs="Arial"/>
          <w:szCs w:val="20"/>
        </w:rPr>
        <w:t xml:space="preserve">acts of war (whether declared or not), invasion, acts of foreign enemies, </w:t>
      </w:r>
      <w:proofErr w:type="spellStart"/>
      <w:r w:rsidRPr="00E059F3">
        <w:rPr>
          <w:rFonts w:cs="Arial"/>
          <w:szCs w:val="20"/>
        </w:rPr>
        <w:t>mobilisation</w:t>
      </w:r>
      <w:proofErr w:type="spellEnd"/>
      <w:r w:rsidRPr="00E059F3">
        <w:rPr>
          <w:rFonts w:cs="Arial"/>
          <w:szCs w:val="20"/>
        </w:rPr>
        <w:t>, requisition, or embargo;</w:t>
      </w:r>
    </w:p>
    <w:p w14:paraId="0EF89D20" w14:textId="77777777" w:rsidR="00A2642B" w:rsidRPr="00E059F3" w:rsidRDefault="00A2642B" w:rsidP="00A2642B">
      <w:pPr>
        <w:pStyle w:val="Clausetext"/>
        <w:numPr>
          <w:ilvl w:val="2"/>
          <w:numId w:val="21"/>
        </w:numPr>
        <w:tabs>
          <w:tab w:val="left" w:pos="1276"/>
        </w:tabs>
        <w:spacing w:before="60" w:after="60" w:line="290" w:lineRule="auto"/>
        <w:ind w:left="1276"/>
        <w:jc w:val="both"/>
        <w:rPr>
          <w:rFonts w:cs="Arial"/>
          <w:szCs w:val="20"/>
        </w:rPr>
      </w:pPr>
      <w:r w:rsidRPr="00E059F3">
        <w:rPr>
          <w:rFonts w:cs="Arial"/>
          <w:szCs w:val="20"/>
        </w:rPr>
        <w:lastRenderedPageBreak/>
        <w:t xml:space="preserve">acts of public enemies, terrorism, riots, civil commotion, malicious damage, sabotage, rebellion, insurrection, revolution, military usurped power, </w:t>
      </w:r>
      <w:r w:rsidRPr="00E059F3">
        <w:rPr>
          <w:rFonts w:cs="Arial"/>
        </w:rPr>
        <w:t xml:space="preserve">intervention of any government authority, </w:t>
      </w:r>
      <w:r w:rsidRPr="00E059F3">
        <w:rPr>
          <w:rFonts w:cs="Arial"/>
          <w:szCs w:val="20"/>
        </w:rPr>
        <w:t>or civil war; or</w:t>
      </w:r>
    </w:p>
    <w:p w14:paraId="72B07D9C" w14:textId="77777777" w:rsidR="00A2642B" w:rsidRPr="00E059F3" w:rsidRDefault="00A2642B" w:rsidP="00A2642B">
      <w:pPr>
        <w:pStyle w:val="Clausetext"/>
        <w:numPr>
          <w:ilvl w:val="2"/>
          <w:numId w:val="21"/>
        </w:numPr>
        <w:tabs>
          <w:tab w:val="left" w:pos="1276"/>
        </w:tabs>
        <w:spacing w:before="60" w:after="60" w:line="290" w:lineRule="auto"/>
        <w:ind w:left="1276"/>
        <w:jc w:val="both"/>
        <w:rPr>
          <w:rFonts w:cs="Arial"/>
          <w:szCs w:val="20"/>
        </w:rPr>
      </w:pPr>
      <w:r w:rsidRPr="00E059F3">
        <w:rPr>
          <w:rFonts w:cs="Arial"/>
          <w:szCs w:val="20"/>
        </w:rPr>
        <w:t>contamination by radio-activity from any nuclear fuel, or from any nuclear waste from the combustion of nuclear fuel, radio-active toxic explosion, or other hazardous properties of any explosive nuclear assembly or nuclear component of such assembly.</w:t>
      </w:r>
    </w:p>
    <w:p w14:paraId="77CFB138" w14:textId="77777777" w:rsidR="00A2642B" w:rsidRPr="00E059F3" w:rsidRDefault="00A2642B" w:rsidP="00A2642B">
      <w:pPr>
        <w:spacing w:line="290" w:lineRule="auto"/>
        <w:jc w:val="both"/>
        <w:rPr>
          <w:rFonts w:cs="Arial"/>
          <w:sz w:val="20"/>
          <w:szCs w:val="20"/>
        </w:rPr>
      </w:pPr>
    </w:p>
    <w:p w14:paraId="75CEB2BE"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A Party that fails to perform an obligation under this Contract shall not be liable for such failure to the extent that a Force Majeure Event caused the non-performance, provided that the Party ("</w:t>
      </w:r>
      <w:r w:rsidRPr="00E059F3">
        <w:rPr>
          <w:rFonts w:cs="Arial"/>
          <w:b/>
          <w:szCs w:val="20"/>
        </w:rPr>
        <w:t>Affected Party</w:t>
      </w:r>
      <w:r w:rsidRPr="00E059F3">
        <w:rPr>
          <w:rFonts w:cs="Arial"/>
          <w:szCs w:val="20"/>
        </w:rPr>
        <w:t>") suffering such delay or Force Majeure Event immediately notifies the other Party of the same.</w:t>
      </w:r>
    </w:p>
    <w:p w14:paraId="15AC178A" w14:textId="77777777" w:rsidR="00A2642B" w:rsidRPr="00E059F3" w:rsidRDefault="00A2642B" w:rsidP="00A2642B">
      <w:pPr>
        <w:spacing w:line="290" w:lineRule="auto"/>
        <w:jc w:val="both"/>
        <w:rPr>
          <w:rFonts w:cs="Arial"/>
          <w:sz w:val="20"/>
          <w:szCs w:val="20"/>
        </w:rPr>
      </w:pPr>
    </w:p>
    <w:p w14:paraId="060FCDFF"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Where an Affected Party thinks there is likely to be a delay in performing an obligation under this Contract due to a Force Majeure Event the Affected Party shall:</w:t>
      </w:r>
    </w:p>
    <w:p w14:paraId="275E6058" w14:textId="77777777" w:rsidR="00A2642B" w:rsidRPr="00E059F3" w:rsidRDefault="00A2642B" w:rsidP="00A2642B">
      <w:pPr>
        <w:spacing w:line="290" w:lineRule="auto"/>
        <w:jc w:val="both"/>
        <w:rPr>
          <w:rFonts w:cs="Arial"/>
          <w:sz w:val="20"/>
          <w:szCs w:val="20"/>
        </w:rPr>
      </w:pPr>
    </w:p>
    <w:p w14:paraId="6AA2C5FD" w14:textId="77777777" w:rsidR="00A2642B" w:rsidRPr="00E059F3" w:rsidRDefault="00A2642B" w:rsidP="00A2642B">
      <w:pPr>
        <w:pStyle w:val="Clausetext"/>
        <w:numPr>
          <w:ilvl w:val="2"/>
          <w:numId w:val="21"/>
        </w:numPr>
        <w:spacing w:before="60" w:after="60" w:line="290" w:lineRule="auto"/>
        <w:ind w:left="1276"/>
        <w:jc w:val="both"/>
        <w:rPr>
          <w:rFonts w:cs="Arial"/>
          <w:szCs w:val="20"/>
        </w:rPr>
      </w:pPr>
      <w:r w:rsidRPr="00E059F3">
        <w:rPr>
          <w:rFonts w:cs="Arial"/>
          <w:szCs w:val="20"/>
        </w:rPr>
        <w:t>immediately notify the other Party in writing of:</w:t>
      </w:r>
    </w:p>
    <w:p w14:paraId="019279B1" w14:textId="77777777" w:rsidR="00A2642B" w:rsidRPr="00E059F3" w:rsidRDefault="00A2642B" w:rsidP="00A2642B">
      <w:pPr>
        <w:pStyle w:val="Clausetext"/>
        <w:numPr>
          <w:ilvl w:val="3"/>
          <w:numId w:val="21"/>
        </w:numPr>
        <w:tabs>
          <w:tab w:val="left" w:pos="2268"/>
        </w:tabs>
        <w:spacing w:before="60" w:after="60" w:line="290" w:lineRule="auto"/>
        <w:ind w:left="2268" w:hanging="993"/>
        <w:jc w:val="both"/>
        <w:rPr>
          <w:rFonts w:cs="Arial"/>
          <w:szCs w:val="20"/>
        </w:rPr>
      </w:pPr>
      <w:r w:rsidRPr="00E059F3">
        <w:rPr>
          <w:rFonts w:cs="Arial"/>
          <w:szCs w:val="20"/>
        </w:rPr>
        <w:t>the likely delay and how long the Affected Party thinks it will last; and</w:t>
      </w:r>
    </w:p>
    <w:p w14:paraId="6B533BA9" w14:textId="77777777" w:rsidR="00A2642B" w:rsidRPr="00E059F3" w:rsidRDefault="00A2642B" w:rsidP="00A2642B">
      <w:pPr>
        <w:pStyle w:val="Clausetext"/>
        <w:numPr>
          <w:ilvl w:val="3"/>
          <w:numId w:val="21"/>
        </w:numPr>
        <w:tabs>
          <w:tab w:val="left" w:pos="2268"/>
        </w:tabs>
        <w:spacing w:before="60" w:after="60" w:line="290" w:lineRule="auto"/>
        <w:ind w:left="2268" w:hanging="993"/>
        <w:jc w:val="both"/>
        <w:rPr>
          <w:rFonts w:cs="Arial"/>
          <w:szCs w:val="20"/>
        </w:rPr>
      </w:pPr>
      <w:r w:rsidRPr="00E059F3">
        <w:rPr>
          <w:rFonts w:cs="Arial"/>
          <w:szCs w:val="20"/>
        </w:rPr>
        <w:t>where the Affected Party is the Contractor, details of the likely effect on the Services and the Contractor’s ability to perform the Contract;</w:t>
      </w:r>
    </w:p>
    <w:p w14:paraId="7324C3B8" w14:textId="77777777" w:rsidR="00A2642B" w:rsidRPr="00E059F3" w:rsidRDefault="00A2642B" w:rsidP="00A2642B">
      <w:pPr>
        <w:pStyle w:val="Clausetext"/>
        <w:numPr>
          <w:ilvl w:val="2"/>
          <w:numId w:val="21"/>
        </w:numPr>
        <w:spacing w:before="60" w:after="60" w:line="290" w:lineRule="auto"/>
        <w:ind w:left="1276"/>
        <w:jc w:val="both"/>
        <w:rPr>
          <w:rFonts w:cs="Arial"/>
          <w:szCs w:val="20"/>
        </w:rPr>
      </w:pPr>
      <w:r w:rsidRPr="00E059F3">
        <w:rPr>
          <w:rFonts w:cs="Arial"/>
          <w:szCs w:val="20"/>
        </w:rPr>
        <w:t>take all reasonable steps to lessen (i.e. mitigate) the effects of any delay; and</w:t>
      </w:r>
    </w:p>
    <w:p w14:paraId="647562DA" w14:textId="77777777" w:rsidR="00A2642B" w:rsidRPr="00E059F3" w:rsidRDefault="00A2642B" w:rsidP="00A2642B">
      <w:pPr>
        <w:pStyle w:val="Clausetext"/>
        <w:numPr>
          <w:ilvl w:val="2"/>
          <w:numId w:val="21"/>
        </w:numPr>
        <w:spacing w:before="60" w:after="60" w:line="290" w:lineRule="auto"/>
        <w:ind w:left="1276"/>
        <w:jc w:val="both"/>
        <w:rPr>
          <w:rFonts w:cs="Arial"/>
          <w:szCs w:val="20"/>
        </w:rPr>
      </w:pPr>
      <w:r w:rsidRPr="00E059F3">
        <w:rPr>
          <w:rFonts w:cs="Arial"/>
          <w:szCs w:val="20"/>
        </w:rPr>
        <w:t>use its best efforts to continue to perform its obligations under the Contract.</w:t>
      </w:r>
    </w:p>
    <w:p w14:paraId="065E2C86" w14:textId="77777777" w:rsidR="00A2642B" w:rsidRPr="00E059F3" w:rsidRDefault="00A2642B" w:rsidP="00A2642B">
      <w:pPr>
        <w:spacing w:line="290" w:lineRule="auto"/>
        <w:jc w:val="both"/>
        <w:rPr>
          <w:rFonts w:cs="Arial"/>
          <w:sz w:val="20"/>
          <w:szCs w:val="20"/>
        </w:rPr>
      </w:pPr>
    </w:p>
    <w:p w14:paraId="65DED6A9"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The APEC Secretariat and the Contractor shall, as soon as practicable after receiving the notice under Clause 27.3, discuss whether the Contract can continue. If, following that discussion, the APEC Secretariat and the Contractor agree that the Contract can continue they may:</w:t>
      </w:r>
    </w:p>
    <w:p w14:paraId="30DE0443" w14:textId="77777777" w:rsidR="00A2642B" w:rsidRPr="00E059F3" w:rsidRDefault="00A2642B" w:rsidP="00A2642B">
      <w:pPr>
        <w:pStyle w:val="Clausetext"/>
        <w:numPr>
          <w:ilvl w:val="0"/>
          <w:numId w:val="0"/>
        </w:numPr>
        <w:spacing w:line="290" w:lineRule="auto"/>
        <w:ind w:left="510"/>
        <w:jc w:val="both"/>
        <w:rPr>
          <w:rFonts w:cs="Arial"/>
          <w:szCs w:val="20"/>
        </w:rPr>
      </w:pPr>
    </w:p>
    <w:p w14:paraId="50564346" w14:textId="77777777" w:rsidR="00A2642B" w:rsidRPr="00E059F3" w:rsidRDefault="00A2642B" w:rsidP="00A2642B">
      <w:pPr>
        <w:pStyle w:val="Clausetext"/>
        <w:numPr>
          <w:ilvl w:val="2"/>
          <w:numId w:val="21"/>
        </w:numPr>
        <w:tabs>
          <w:tab w:val="left" w:pos="1276"/>
        </w:tabs>
        <w:spacing w:line="290" w:lineRule="auto"/>
        <w:ind w:left="1276" w:hanging="738"/>
        <w:jc w:val="both"/>
        <w:rPr>
          <w:rFonts w:cs="Arial"/>
          <w:szCs w:val="20"/>
        </w:rPr>
      </w:pPr>
      <w:r w:rsidRPr="00E059F3">
        <w:rPr>
          <w:rFonts w:cs="Arial"/>
          <w:szCs w:val="20"/>
        </w:rPr>
        <w:t>continue the Contract unchanged; or</w:t>
      </w:r>
    </w:p>
    <w:p w14:paraId="185FB278" w14:textId="77777777" w:rsidR="00A2642B" w:rsidRPr="00E059F3" w:rsidRDefault="00A2642B" w:rsidP="00A2642B">
      <w:pPr>
        <w:pStyle w:val="Clausetext"/>
        <w:numPr>
          <w:ilvl w:val="2"/>
          <w:numId w:val="21"/>
        </w:numPr>
        <w:tabs>
          <w:tab w:val="left" w:pos="1276"/>
        </w:tabs>
        <w:spacing w:line="290" w:lineRule="auto"/>
        <w:ind w:left="1276" w:hanging="738"/>
        <w:jc w:val="both"/>
        <w:rPr>
          <w:rFonts w:cs="Arial"/>
          <w:szCs w:val="20"/>
        </w:rPr>
      </w:pPr>
      <w:r w:rsidRPr="00E059F3">
        <w:rPr>
          <w:rFonts w:cs="Arial"/>
          <w:szCs w:val="20"/>
        </w:rPr>
        <w:t xml:space="preserve">change the Contract using the process in Clause </w:t>
      </w:r>
      <w:r w:rsidRPr="00E059F3">
        <w:rPr>
          <w:rFonts w:cs="Arial"/>
          <w:szCs w:val="20"/>
        </w:rPr>
        <w:fldChar w:fldCharType="begin"/>
      </w:r>
      <w:r w:rsidRPr="00E059F3">
        <w:rPr>
          <w:rFonts w:cs="Arial"/>
          <w:szCs w:val="20"/>
        </w:rPr>
        <w:instrText xml:space="preserve"> REF _Ref391297836 \r \h  \* MERGEFORMAT </w:instrText>
      </w:r>
      <w:r w:rsidRPr="00E059F3">
        <w:rPr>
          <w:rFonts w:cs="Arial"/>
          <w:szCs w:val="20"/>
        </w:rPr>
      </w:r>
      <w:r w:rsidRPr="00E059F3">
        <w:rPr>
          <w:rFonts w:cs="Arial"/>
          <w:szCs w:val="20"/>
        </w:rPr>
        <w:fldChar w:fldCharType="separate"/>
      </w:r>
      <w:r w:rsidRPr="00E059F3">
        <w:rPr>
          <w:rFonts w:cs="Arial"/>
          <w:szCs w:val="20"/>
        </w:rPr>
        <w:t>8</w:t>
      </w:r>
      <w:r w:rsidRPr="00E059F3">
        <w:rPr>
          <w:rFonts w:cs="Arial"/>
          <w:szCs w:val="20"/>
        </w:rPr>
        <w:fldChar w:fldCharType="end"/>
      </w:r>
      <w:r w:rsidRPr="00E059F3">
        <w:rPr>
          <w:rFonts w:cs="Arial"/>
          <w:szCs w:val="20"/>
        </w:rPr>
        <w:t>.</w:t>
      </w:r>
    </w:p>
    <w:p w14:paraId="2A4E577F" w14:textId="77777777" w:rsidR="00A2642B" w:rsidRPr="00E059F3" w:rsidRDefault="00A2642B" w:rsidP="00A2642B">
      <w:pPr>
        <w:pStyle w:val="Clausetext"/>
        <w:numPr>
          <w:ilvl w:val="0"/>
          <w:numId w:val="0"/>
        </w:numPr>
        <w:spacing w:line="290" w:lineRule="auto"/>
        <w:ind w:left="540"/>
        <w:jc w:val="both"/>
        <w:rPr>
          <w:rFonts w:cs="Arial"/>
          <w:szCs w:val="20"/>
        </w:rPr>
      </w:pPr>
    </w:p>
    <w:p w14:paraId="1A7F7BEE"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During the period that performance by the Affected Party of the whole or part of any obligation under this Contract or any transaction contemplated under this Contract has been suspended by reason of any Force Majeure Event, the other Party likewise may suspend the performance of the whole or part of its obligations under this Contract to the extent that such suspension is commercially reasonable, save for outstanding debts due and payable under this Contract.</w:t>
      </w:r>
    </w:p>
    <w:p w14:paraId="27C2164E" w14:textId="77777777" w:rsidR="00A2642B" w:rsidRPr="00E059F3" w:rsidRDefault="00A2642B" w:rsidP="00A2642B">
      <w:pPr>
        <w:pStyle w:val="Clausetext"/>
        <w:numPr>
          <w:ilvl w:val="0"/>
          <w:numId w:val="0"/>
        </w:numPr>
        <w:spacing w:line="290" w:lineRule="auto"/>
        <w:ind w:left="540"/>
        <w:jc w:val="both"/>
        <w:rPr>
          <w:rFonts w:cs="Arial"/>
          <w:szCs w:val="20"/>
        </w:rPr>
      </w:pPr>
    </w:p>
    <w:p w14:paraId="5BDE74B1"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If the Affected Party's performance of this Contract is suspended due to any Force Majeure Event for a period in excess of ninety (90) consecutive days from the date that notice of the Force Majeure Event is given, and so long as such Force Majeure Event is continuing, APEC Secretariat may, in its sole discretion, terminate this Contract and any affected orders by giving a written Notice of Termination to the Contractor after the end of the said ninety days’ period, and such termination shall take immediate effect and Clause </w:t>
      </w:r>
      <w:r w:rsidRPr="00E059F3">
        <w:rPr>
          <w:rFonts w:cs="Arial"/>
          <w:szCs w:val="20"/>
        </w:rPr>
        <w:fldChar w:fldCharType="begin"/>
      </w:r>
      <w:r w:rsidRPr="00E059F3">
        <w:rPr>
          <w:rFonts w:cs="Arial"/>
          <w:szCs w:val="20"/>
        </w:rPr>
        <w:instrText xml:space="preserve"> REF _Ref391297853 \r \h  \* MERGEFORMAT </w:instrText>
      </w:r>
      <w:r w:rsidRPr="00E059F3">
        <w:rPr>
          <w:rFonts w:cs="Arial"/>
          <w:szCs w:val="20"/>
        </w:rPr>
      </w:r>
      <w:r w:rsidRPr="00E059F3">
        <w:rPr>
          <w:rFonts w:cs="Arial"/>
          <w:szCs w:val="20"/>
        </w:rPr>
        <w:fldChar w:fldCharType="separate"/>
      </w:r>
      <w:r w:rsidRPr="00E059F3">
        <w:rPr>
          <w:rFonts w:cs="Arial"/>
          <w:szCs w:val="20"/>
        </w:rPr>
        <w:t>17</w:t>
      </w:r>
      <w:r w:rsidRPr="00E059F3">
        <w:rPr>
          <w:rFonts w:cs="Arial"/>
          <w:szCs w:val="20"/>
        </w:rPr>
        <w:fldChar w:fldCharType="end"/>
      </w:r>
      <w:r w:rsidRPr="00E059F3">
        <w:rPr>
          <w:rFonts w:cs="Arial"/>
          <w:szCs w:val="20"/>
        </w:rPr>
        <w:t xml:space="preserve"> (excluding Clause </w:t>
      </w:r>
      <w:r w:rsidRPr="00E059F3">
        <w:rPr>
          <w:rFonts w:cs="Arial"/>
          <w:szCs w:val="20"/>
        </w:rPr>
        <w:fldChar w:fldCharType="begin"/>
      </w:r>
      <w:r w:rsidRPr="00E059F3">
        <w:rPr>
          <w:rFonts w:cs="Arial"/>
          <w:szCs w:val="20"/>
        </w:rPr>
        <w:instrText xml:space="preserve"> REF _Ref62751166 \r \h  \* MERGEFORMAT </w:instrText>
      </w:r>
      <w:r w:rsidRPr="00E059F3">
        <w:rPr>
          <w:rFonts w:cs="Arial"/>
          <w:szCs w:val="20"/>
        </w:rPr>
      </w:r>
      <w:r w:rsidRPr="00E059F3">
        <w:rPr>
          <w:rFonts w:cs="Arial"/>
          <w:szCs w:val="20"/>
        </w:rPr>
        <w:fldChar w:fldCharType="separate"/>
      </w:r>
      <w:r w:rsidRPr="00E059F3">
        <w:rPr>
          <w:rFonts w:cs="Arial"/>
          <w:szCs w:val="20"/>
        </w:rPr>
        <w:t>17.1</w:t>
      </w:r>
      <w:r w:rsidRPr="00E059F3">
        <w:rPr>
          <w:rFonts w:cs="Arial"/>
          <w:szCs w:val="20"/>
        </w:rPr>
        <w:fldChar w:fldCharType="end"/>
      </w:r>
      <w:r w:rsidRPr="00E059F3">
        <w:rPr>
          <w:rFonts w:cs="Arial"/>
          <w:szCs w:val="20"/>
        </w:rPr>
        <w:t>) shall apply to such termination.</w:t>
      </w:r>
    </w:p>
    <w:p w14:paraId="002F99A6" w14:textId="77777777" w:rsidR="00A2642B" w:rsidRPr="00E059F3" w:rsidRDefault="00A2642B" w:rsidP="00A2642B">
      <w:pPr>
        <w:pStyle w:val="Clausetext"/>
        <w:numPr>
          <w:ilvl w:val="0"/>
          <w:numId w:val="0"/>
        </w:numPr>
        <w:spacing w:line="290" w:lineRule="auto"/>
        <w:ind w:left="1247"/>
        <w:jc w:val="both"/>
        <w:rPr>
          <w:rFonts w:cs="Arial"/>
          <w:szCs w:val="20"/>
        </w:rPr>
      </w:pPr>
    </w:p>
    <w:p w14:paraId="3D2625A2"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Nothing in this clause limits the APEC Secretariat’s ability to suspend or terminate the Contract under Clause </w:t>
      </w:r>
      <w:r w:rsidRPr="00E059F3">
        <w:rPr>
          <w:rFonts w:cs="Arial"/>
          <w:szCs w:val="20"/>
        </w:rPr>
        <w:fldChar w:fldCharType="begin"/>
      </w:r>
      <w:r w:rsidRPr="00E059F3">
        <w:rPr>
          <w:rFonts w:cs="Arial"/>
          <w:szCs w:val="20"/>
        </w:rPr>
        <w:instrText xml:space="preserve"> REF _Ref391297858 \r \h  \* MERGEFORMAT </w:instrText>
      </w:r>
      <w:r w:rsidRPr="00E059F3">
        <w:rPr>
          <w:rFonts w:cs="Arial"/>
          <w:szCs w:val="20"/>
        </w:rPr>
      </w:r>
      <w:r w:rsidRPr="00E059F3">
        <w:rPr>
          <w:rFonts w:cs="Arial"/>
          <w:szCs w:val="20"/>
        </w:rPr>
        <w:fldChar w:fldCharType="separate"/>
      </w:r>
      <w:r w:rsidRPr="00E059F3">
        <w:rPr>
          <w:rFonts w:cs="Arial"/>
          <w:szCs w:val="20"/>
        </w:rPr>
        <w:t>16</w:t>
      </w:r>
      <w:r w:rsidRPr="00E059F3">
        <w:rPr>
          <w:rFonts w:cs="Arial"/>
          <w:szCs w:val="20"/>
        </w:rPr>
        <w:fldChar w:fldCharType="end"/>
      </w:r>
      <w:r w:rsidRPr="00E059F3">
        <w:rPr>
          <w:rFonts w:cs="Arial"/>
          <w:szCs w:val="20"/>
        </w:rPr>
        <w:t xml:space="preserve"> or Clause </w:t>
      </w:r>
      <w:r w:rsidRPr="00E059F3">
        <w:rPr>
          <w:rFonts w:cs="Arial"/>
          <w:szCs w:val="20"/>
        </w:rPr>
        <w:fldChar w:fldCharType="begin"/>
      </w:r>
      <w:r w:rsidRPr="00E059F3">
        <w:rPr>
          <w:rFonts w:cs="Arial"/>
          <w:szCs w:val="20"/>
        </w:rPr>
        <w:instrText xml:space="preserve"> REF _Ref391297853 \r \h  \* MERGEFORMAT </w:instrText>
      </w:r>
      <w:r w:rsidRPr="00E059F3">
        <w:rPr>
          <w:rFonts w:cs="Arial"/>
          <w:szCs w:val="20"/>
        </w:rPr>
      </w:r>
      <w:r w:rsidRPr="00E059F3">
        <w:rPr>
          <w:rFonts w:cs="Arial"/>
          <w:szCs w:val="20"/>
        </w:rPr>
        <w:fldChar w:fldCharType="separate"/>
      </w:r>
      <w:r w:rsidRPr="00E059F3">
        <w:rPr>
          <w:rFonts w:cs="Arial"/>
          <w:szCs w:val="20"/>
        </w:rPr>
        <w:t>17</w:t>
      </w:r>
      <w:r w:rsidRPr="00E059F3">
        <w:rPr>
          <w:rFonts w:cs="Arial"/>
          <w:szCs w:val="20"/>
        </w:rPr>
        <w:fldChar w:fldCharType="end"/>
      </w:r>
      <w:r w:rsidRPr="00E059F3">
        <w:rPr>
          <w:rFonts w:cs="Arial"/>
          <w:szCs w:val="20"/>
        </w:rPr>
        <w:t>.</w:t>
      </w:r>
    </w:p>
    <w:p w14:paraId="7B7E97C2" w14:textId="77777777" w:rsidR="00A2642B" w:rsidRPr="00E059F3" w:rsidRDefault="00A2642B" w:rsidP="00A2642B">
      <w:pPr>
        <w:spacing w:line="290" w:lineRule="auto"/>
        <w:jc w:val="both"/>
        <w:rPr>
          <w:rFonts w:cs="Arial"/>
          <w:sz w:val="20"/>
          <w:szCs w:val="20"/>
        </w:rPr>
      </w:pPr>
    </w:p>
    <w:p w14:paraId="4290E8E2"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 xml:space="preserve">CONTRACTS (RIGHTS OF THIRD PARTIES) ACT - Singapore </w:t>
      </w:r>
    </w:p>
    <w:p w14:paraId="4C43063C" w14:textId="77777777" w:rsidR="00A2642B" w:rsidRPr="00E059F3" w:rsidRDefault="00A2642B" w:rsidP="00A2642B">
      <w:pPr>
        <w:spacing w:line="290" w:lineRule="auto"/>
        <w:jc w:val="both"/>
        <w:rPr>
          <w:rFonts w:cs="Arial"/>
          <w:sz w:val="20"/>
          <w:szCs w:val="20"/>
        </w:rPr>
      </w:pPr>
    </w:p>
    <w:p w14:paraId="4253075C" w14:textId="77777777" w:rsidR="00A2642B" w:rsidRPr="00E059F3" w:rsidRDefault="00A2642B" w:rsidP="00A2642B">
      <w:pPr>
        <w:pStyle w:val="Clausetext"/>
        <w:numPr>
          <w:ilvl w:val="1"/>
          <w:numId w:val="21"/>
        </w:numPr>
        <w:tabs>
          <w:tab w:val="left" w:pos="540"/>
          <w:tab w:val="left" w:pos="810"/>
        </w:tabs>
        <w:spacing w:line="290" w:lineRule="auto"/>
        <w:ind w:left="540" w:hanging="720"/>
        <w:jc w:val="both"/>
        <w:rPr>
          <w:rFonts w:cs="Arial"/>
          <w:szCs w:val="20"/>
        </w:rPr>
      </w:pPr>
      <w:r w:rsidRPr="00E059F3">
        <w:rPr>
          <w:rFonts w:cs="Arial"/>
          <w:szCs w:val="20"/>
        </w:rPr>
        <w:lastRenderedPageBreak/>
        <w:t>A person who is not a party to this Contract has no right under the Contracts (Rights of Third Parties) Act Chapter 53B and/or any re-enactment thereof to enforce any terms of this Contract.</w:t>
      </w:r>
    </w:p>
    <w:p w14:paraId="064E2CEB" w14:textId="77777777" w:rsidR="00A2642B" w:rsidRPr="00E059F3" w:rsidRDefault="00A2642B" w:rsidP="00A2642B">
      <w:pPr>
        <w:pStyle w:val="Clausetext"/>
        <w:numPr>
          <w:ilvl w:val="0"/>
          <w:numId w:val="0"/>
        </w:numPr>
        <w:spacing w:line="290" w:lineRule="auto"/>
        <w:ind w:left="1134"/>
        <w:jc w:val="both"/>
        <w:rPr>
          <w:rFonts w:cs="Arial"/>
          <w:szCs w:val="20"/>
        </w:rPr>
      </w:pPr>
    </w:p>
    <w:p w14:paraId="001DD458"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COSTS AND EXPENSES FOR PREPARATION AND EXECUTION OF CONTRACT</w:t>
      </w:r>
    </w:p>
    <w:p w14:paraId="1367E473" w14:textId="77777777" w:rsidR="00A2642B" w:rsidRPr="00E059F3" w:rsidRDefault="00A2642B" w:rsidP="00A2642B">
      <w:pPr>
        <w:pStyle w:val="Clausetext"/>
        <w:numPr>
          <w:ilvl w:val="0"/>
          <w:numId w:val="0"/>
        </w:numPr>
        <w:spacing w:line="290" w:lineRule="auto"/>
        <w:ind w:left="510"/>
        <w:jc w:val="both"/>
        <w:rPr>
          <w:rFonts w:cs="Arial"/>
          <w:szCs w:val="20"/>
        </w:rPr>
      </w:pPr>
    </w:p>
    <w:p w14:paraId="13B3D743" w14:textId="77777777" w:rsidR="00A2642B" w:rsidRPr="00E059F3" w:rsidRDefault="00A2642B" w:rsidP="00A2642B">
      <w:pPr>
        <w:pStyle w:val="Clausetext"/>
        <w:numPr>
          <w:ilvl w:val="1"/>
          <w:numId w:val="21"/>
        </w:numPr>
        <w:tabs>
          <w:tab w:val="left" w:pos="540"/>
          <w:tab w:val="left" w:pos="810"/>
        </w:tabs>
        <w:spacing w:line="290" w:lineRule="auto"/>
        <w:ind w:left="540" w:hanging="720"/>
        <w:jc w:val="both"/>
        <w:rPr>
          <w:rFonts w:cs="Arial"/>
          <w:szCs w:val="20"/>
        </w:rPr>
      </w:pPr>
      <w:r w:rsidRPr="00E059F3">
        <w:rPr>
          <w:rFonts w:cs="Arial"/>
          <w:szCs w:val="20"/>
        </w:rPr>
        <w:t>Except as otherwise provided for in the Contract, the Parties shall bear their own costs of and incidental to the preparation and execution (i.e. signing) of the Contract.</w:t>
      </w:r>
    </w:p>
    <w:p w14:paraId="7555F21F" w14:textId="77777777" w:rsidR="00A2642B" w:rsidRPr="00E059F3" w:rsidRDefault="00A2642B" w:rsidP="00A2642B">
      <w:pPr>
        <w:pStyle w:val="Clausetext"/>
        <w:numPr>
          <w:ilvl w:val="0"/>
          <w:numId w:val="0"/>
        </w:numPr>
        <w:spacing w:line="290" w:lineRule="auto"/>
        <w:jc w:val="both"/>
        <w:rPr>
          <w:rFonts w:cs="Arial"/>
          <w:szCs w:val="20"/>
        </w:rPr>
      </w:pPr>
    </w:p>
    <w:p w14:paraId="7D3677EA" w14:textId="77777777" w:rsidR="00A2642B" w:rsidRPr="00E059F3" w:rsidRDefault="00A2642B" w:rsidP="00A2642B">
      <w:pPr>
        <w:pStyle w:val="Clausetitle"/>
        <w:numPr>
          <w:ilvl w:val="0"/>
          <w:numId w:val="21"/>
        </w:numPr>
        <w:spacing w:line="290" w:lineRule="auto"/>
        <w:ind w:left="567" w:hanging="747"/>
        <w:jc w:val="both"/>
        <w:rPr>
          <w:rFonts w:cs="Arial"/>
          <w:szCs w:val="20"/>
        </w:rPr>
      </w:pPr>
      <w:r w:rsidRPr="00E059F3">
        <w:rPr>
          <w:rFonts w:cs="Arial"/>
          <w:szCs w:val="20"/>
        </w:rPr>
        <w:t>PROVISION OF SERVICES</w:t>
      </w:r>
    </w:p>
    <w:p w14:paraId="2DA34A90" w14:textId="77777777" w:rsidR="00A2642B" w:rsidRPr="00E059F3" w:rsidRDefault="00A2642B" w:rsidP="00A2642B">
      <w:pPr>
        <w:pStyle w:val="Clausetext"/>
        <w:numPr>
          <w:ilvl w:val="0"/>
          <w:numId w:val="0"/>
        </w:numPr>
        <w:spacing w:line="290" w:lineRule="auto"/>
        <w:jc w:val="both"/>
        <w:rPr>
          <w:rFonts w:cs="Arial"/>
          <w:szCs w:val="20"/>
        </w:rPr>
      </w:pPr>
    </w:p>
    <w:p w14:paraId="6C704835"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 xml:space="preserve">The Contractor shall provide the Services to the APEC Secretariat on the Services Delivery Dates identified in the Special Conditions of the Contract. The Contractor shall immediately notify the APEC Secretariat in writing if the Contractor becomes aware that it will be unable to provide all or part of the Services by the relevant Services Delivery Date and advise the APEC Secretariat as to when it will be able to do so.  </w:t>
      </w:r>
    </w:p>
    <w:p w14:paraId="2A8F078D" w14:textId="77777777" w:rsidR="00A2642B" w:rsidRPr="00E059F3" w:rsidRDefault="00A2642B" w:rsidP="00A2642B">
      <w:pPr>
        <w:pStyle w:val="Clausetext"/>
        <w:numPr>
          <w:ilvl w:val="0"/>
          <w:numId w:val="0"/>
        </w:numPr>
        <w:spacing w:line="290" w:lineRule="auto"/>
        <w:jc w:val="both"/>
        <w:rPr>
          <w:rFonts w:cs="Arial"/>
          <w:szCs w:val="20"/>
        </w:rPr>
      </w:pPr>
    </w:p>
    <w:p w14:paraId="4C216E16"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The Services must be provided to the standard that would be expected of an experienced and professional supplier of similar Services and any other standard specified in the Contract.</w:t>
      </w:r>
    </w:p>
    <w:p w14:paraId="39890EDF" w14:textId="77777777" w:rsidR="00A2642B" w:rsidRPr="00E059F3" w:rsidRDefault="00A2642B" w:rsidP="00A2642B">
      <w:pPr>
        <w:pStyle w:val="Clausetext"/>
        <w:numPr>
          <w:ilvl w:val="0"/>
          <w:numId w:val="0"/>
        </w:numPr>
        <w:spacing w:line="290" w:lineRule="auto"/>
        <w:ind w:left="1134"/>
        <w:jc w:val="both"/>
        <w:rPr>
          <w:rFonts w:cs="Arial"/>
          <w:szCs w:val="20"/>
        </w:rPr>
      </w:pPr>
    </w:p>
    <w:p w14:paraId="5A0C426C" w14:textId="77777777" w:rsidR="00A2642B" w:rsidRPr="00E059F3" w:rsidRDefault="00A2642B" w:rsidP="00A2642B">
      <w:pPr>
        <w:pStyle w:val="Clausetext"/>
        <w:numPr>
          <w:ilvl w:val="1"/>
          <w:numId w:val="21"/>
        </w:numPr>
        <w:spacing w:line="290" w:lineRule="auto"/>
        <w:ind w:left="540" w:hanging="720"/>
        <w:jc w:val="both"/>
        <w:rPr>
          <w:rFonts w:cs="Arial"/>
          <w:szCs w:val="20"/>
        </w:rPr>
      </w:pPr>
      <w:r w:rsidRPr="00E059F3">
        <w:rPr>
          <w:rFonts w:cs="Arial"/>
          <w:szCs w:val="20"/>
        </w:rPr>
        <w:t>The Contractor and its staff or sub-contractors shall not by virtue of this Contract be, or for any purpose be deemed to be, and must not represent itself as being, an employee, partner or agent of the APEC Secretariat.</w:t>
      </w:r>
    </w:p>
    <w:p w14:paraId="235D1908" w14:textId="77777777" w:rsidR="00A2642B" w:rsidRPr="00E059F3" w:rsidRDefault="00A2642B" w:rsidP="00A2642B">
      <w:pPr>
        <w:pStyle w:val="Clausetext"/>
        <w:numPr>
          <w:ilvl w:val="0"/>
          <w:numId w:val="0"/>
        </w:numPr>
        <w:spacing w:line="290" w:lineRule="auto"/>
        <w:jc w:val="both"/>
        <w:rPr>
          <w:rFonts w:eastAsia="SimSun" w:cs="Arial"/>
          <w:szCs w:val="20"/>
          <w:lang w:val="en-GB" w:eastAsia="zh-CN"/>
        </w:rPr>
      </w:pPr>
    </w:p>
    <w:p w14:paraId="4595FBAF" w14:textId="77777777" w:rsidR="00A2642B" w:rsidRPr="00E059F3" w:rsidRDefault="00A2642B" w:rsidP="00A2642B">
      <w:pPr>
        <w:pStyle w:val="Clausetext"/>
        <w:numPr>
          <w:ilvl w:val="0"/>
          <w:numId w:val="21"/>
        </w:numPr>
        <w:tabs>
          <w:tab w:val="left" w:pos="540"/>
          <w:tab w:val="left" w:pos="720"/>
        </w:tabs>
        <w:spacing w:line="290" w:lineRule="auto"/>
        <w:ind w:left="630" w:hanging="810"/>
        <w:jc w:val="both"/>
        <w:rPr>
          <w:rFonts w:eastAsia="SimSun" w:cs="Arial"/>
          <w:szCs w:val="20"/>
          <w:u w:val="single"/>
          <w:lang w:val="en-GB" w:eastAsia="zh-CN"/>
        </w:rPr>
      </w:pPr>
      <w:r w:rsidRPr="00E059F3">
        <w:rPr>
          <w:rFonts w:eastAsia="SimSun" w:cs="Arial"/>
          <w:szCs w:val="20"/>
          <w:u w:val="single"/>
          <w:lang w:val="en-GB" w:eastAsia="zh-CN"/>
        </w:rPr>
        <w:t>REPORTING AND COORDINATION ARRANGEMENTS</w:t>
      </w:r>
    </w:p>
    <w:p w14:paraId="25E52FC2" w14:textId="77777777" w:rsidR="00A2642B" w:rsidRPr="00E059F3" w:rsidRDefault="00A2642B" w:rsidP="00A2642B">
      <w:pPr>
        <w:pStyle w:val="Clausetext"/>
        <w:numPr>
          <w:ilvl w:val="0"/>
          <w:numId w:val="0"/>
        </w:numPr>
        <w:tabs>
          <w:tab w:val="left" w:pos="567"/>
        </w:tabs>
        <w:spacing w:line="290" w:lineRule="auto"/>
        <w:ind w:left="360"/>
        <w:jc w:val="both"/>
        <w:rPr>
          <w:rFonts w:eastAsia="SimSun" w:cs="Arial"/>
          <w:szCs w:val="20"/>
          <w:u w:val="single"/>
          <w:lang w:val="en-GB" w:eastAsia="zh-CN"/>
        </w:rPr>
      </w:pPr>
    </w:p>
    <w:p w14:paraId="6465EE61" w14:textId="77777777" w:rsidR="00A2642B" w:rsidRPr="00E059F3" w:rsidRDefault="00A2642B" w:rsidP="00A2642B">
      <w:pPr>
        <w:pStyle w:val="Clausetext"/>
        <w:numPr>
          <w:ilvl w:val="1"/>
          <w:numId w:val="21"/>
        </w:numPr>
        <w:tabs>
          <w:tab w:val="left" w:pos="567"/>
        </w:tabs>
        <w:spacing w:line="290" w:lineRule="auto"/>
        <w:ind w:left="540" w:hanging="720"/>
        <w:jc w:val="both"/>
        <w:rPr>
          <w:rFonts w:cs="Arial"/>
          <w:szCs w:val="20"/>
        </w:rPr>
      </w:pPr>
      <w:r w:rsidRPr="00E059F3">
        <w:rPr>
          <w:rFonts w:eastAsia="SimSun" w:cs="Arial"/>
          <w:szCs w:val="20"/>
          <w:lang w:val="en-GB" w:eastAsia="zh-CN"/>
        </w:rPr>
        <w:t>The Contractor shall liaise closely and work in collaboration with a Project Overseer in   performing the Services in the Contract.  The Contractor shall keep the Project Overseer informed of progress of the Services, timelines and budget.  The Project Overseer shall be assigned by the APEC Member Economy which has requested this project.</w:t>
      </w:r>
    </w:p>
    <w:p w14:paraId="3576F554" w14:textId="77777777" w:rsidR="00A2642B" w:rsidRPr="00E059F3" w:rsidRDefault="00A2642B" w:rsidP="00A2642B">
      <w:pPr>
        <w:pStyle w:val="Clausetext"/>
        <w:numPr>
          <w:ilvl w:val="0"/>
          <w:numId w:val="0"/>
        </w:numPr>
        <w:tabs>
          <w:tab w:val="left" w:pos="567"/>
        </w:tabs>
        <w:spacing w:line="290" w:lineRule="auto"/>
        <w:ind w:left="540"/>
        <w:jc w:val="both"/>
        <w:rPr>
          <w:rFonts w:cs="Arial"/>
          <w:szCs w:val="20"/>
        </w:rPr>
      </w:pPr>
    </w:p>
    <w:p w14:paraId="2FAE552F" w14:textId="77777777" w:rsidR="00A2642B" w:rsidRPr="00E059F3" w:rsidRDefault="00A2642B" w:rsidP="00A2642B">
      <w:pPr>
        <w:keepLines w:val="0"/>
        <w:numPr>
          <w:ilvl w:val="0"/>
          <w:numId w:val="21"/>
        </w:numPr>
        <w:spacing w:before="0" w:after="0" w:line="290" w:lineRule="auto"/>
        <w:ind w:left="567" w:hanging="747"/>
        <w:jc w:val="both"/>
        <w:rPr>
          <w:rFonts w:cs="Arial"/>
          <w:sz w:val="20"/>
          <w:szCs w:val="20"/>
        </w:rPr>
      </w:pPr>
      <w:r w:rsidRPr="00E059F3">
        <w:rPr>
          <w:rFonts w:cs="Arial"/>
          <w:sz w:val="20"/>
          <w:szCs w:val="20"/>
          <w:u w:val="single"/>
        </w:rPr>
        <w:t xml:space="preserve">AUTHORIZED REPRESENTATIVE </w:t>
      </w:r>
    </w:p>
    <w:p w14:paraId="4E06B25B" w14:textId="77777777" w:rsidR="00A2642B" w:rsidRPr="00E059F3" w:rsidRDefault="00A2642B" w:rsidP="00A2642B">
      <w:pPr>
        <w:spacing w:line="290" w:lineRule="auto"/>
        <w:ind w:left="502"/>
        <w:jc w:val="both"/>
        <w:rPr>
          <w:rFonts w:cs="Arial"/>
          <w:sz w:val="20"/>
          <w:szCs w:val="20"/>
        </w:rPr>
      </w:pPr>
    </w:p>
    <w:p w14:paraId="71F5356E" w14:textId="77777777" w:rsidR="00A2642B" w:rsidRPr="00E059F3" w:rsidRDefault="00A2642B" w:rsidP="00A2642B">
      <w:pPr>
        <w:pStyle w:val="Clausetext"/>
        <w:numPr>
          <w:ilvl w:val="1"/>
          <w:numId w:val="21"/>
        </w:numPr>
        <w:tabs>
          <w:tab w:val="left" w:pos="567"/>
        </w:tabs>
        <w:spacing w:line="290" w:lineRule="auto"/>
        <w:ind w:left="540" w:hanging="720"/>
        <w:jc w:val="both"/>
        <w:rPr>
          <w:rFonts w:cs="Arial"/>
          <w:szCs w:val="20"/>
        </w:rPr>
      </w:pPr>
      <w:r w:rsidRPr="00E059F3">
        <w:rPr>
          <w:rFonts w:cs="Arial"/>
          <w:szCs w:val="20"/>
        </w:rPr>
        <w:t xml:space="preserve">The APEC Secretariat may authorize representative(s) and/or a third party to instruct and provide clarification to the Contractor in performing the Services. </w:t>
      </w:r>
    </w:p>
    <w:p w14:paraId="670FBE23" w14:textId="77777777" w:rsidR="00A2642B" w:rsidRPr="00E059F3" w:rsidRDefault="00A2642B" w:rsidP="00A2642B">
      <w:pPr>
        <w:pStyle w:val="Clausetext"/>
        <w:numPr>
          <w:ilvl w:val="0"/>
          <w:numId w:val="0"/>
        </w:numPr>
        <w:tabs>
          <w:tab w:val="left" w:pos="567"/>
        </w:tabs>
        <w:spacing w:line="290" w:lineRule="auto"/>
        <w:ind w:left="540"/>
        <w:jc w:val="both"/>
        <w:rPr>
          <w:rFonts w:cs="Arial"/>
          <w:szCs w:val="20"/>
        </w:rPr>
      </w:pPr>
    </w:p>
    <w:p w14:paraId="61FE243F" w14:textId="77777777" w:rsidR="00A2642B" w:rsidRPr="00E059F3" w:rsidRDefault="00A2642B" w:rsidP="00A2642B">
      <w:pPr>
        <w:keepLines w:val="0"/>
        <w:numPr>
          <w:ilvl w:val="0"/>
          <w:numId w:val="21"/>
        </w:numPr>
        <w:spacing w:before="0" w:after="0" w:line="290" w:lineRule="auto"/>
        <w:ind w:left="567" w:hanging="747"/>
        <w:jc w:val="both"/>
        <w:rPr>
          <w:rFonts w:cs="Arial"/>
          <w:sz w:val="20"/>
          <w:szCs w:val="20"/>
          <w:u w:val="single"/>
        </w:rPr>
      </w:pPr>
      <w:r w:rsidRPr="00E059F3">
        <w:rPr>
          <w:rFonts w:cs="Arial"/>
          <w:sz w:val="20"/>
          <w:szCs w:val="20"/>
          <w:u w:val="single"/>
        </w:rPr>
        <w:t>COUNTERPART</w:t>
      </w:r>
    </w:p>
    <w:p w14:paraId="6DC1756D" w14:textId="77777777" w:rsidR="00A2642B" w:rsidRPr="00E059F3" w:rsidRDefault="00A2642B" w:rsidP="00A2642B">
      <w:pPr>
        <w:pStyle w:val="Clausetext"/>
        <w:numPr>
          <w:ilvl w:val="0"/>
          <w:numId w:val="0"/>
        </w:numPr>
        <w:tabs>
          <w:tab w:val="left" w:pos="567"/>
        </w:tabs>
        <w:spacing w:line="290" w:lineRule="auto"/>
        <w:ind w:left="540"/>
        <w:jc w:val="both"/>
        <w:rPr>
          <w:rFonts w:cs="Arial"/>
          <w:szCs w:val="20"/>
        </w:rPr>
      </w:pPr>
    </w:p>
    <w:p w14:paraId="31C2D00F" w14:textId="77777777" w:rsidR="00A2642B" w:rsidRPr="00E059F3" w:rsidRDefault="00A2642B" w:rsidP="00A2642B">
      <w:pPr>
        <w:pStyle w:val="Clausetext"/>
        <w:numPr>
          <w:ilvl w:val="1"/>
          <w:numId w:val="21"/>
        </w:numPr>
        <w:tabs>
          <w:tab w:val="left" w:pos="567"/>
        </w:tabs>
        <w:spacing w:line="290" w:lineRule="auto"/>
        <w:ind w:left="540" w:hanging="720"/>
        <w:jc w:val="both"/>
        <w:rPr>
          <w:rFonts w:cs="Arial"/>
          <w:szCs w:val="20"/>
        </w:rPr>
      </w:pPr>
      <w:r w:rsidRPr="00E059F3">
        <w:rPr>
          <w:rFonts w:cs="Arial"/>
          <w:szCs w:val="20"/>
        </w:rPr>
        <w:t xml:space="preserve">This </w:t>
      </w:r>
      <w:r w:rsidRPr="00E059F3">
        <w:rPr>
          <w:rFonts w:cs="Arial"/>
        </w:rPr>
        <w:t>Contract</w:t>
      </w:r>
      <w:r w:rsidRPr="00E059F3">
        <w:rPr>
          <w:rFonts w:cs="Arial"/>
          <w:szCs w:val="20"/>
        </w:rPr>
        <w:t xml:space="preserve"> may be executed, by facsimile or other means of electronically imaging a signature, in any number of counterparts and by the Parties on separate counterparts, each of which shall constitute an original, and all counterparts shall together constitute one and the same instrument. Each Party agrees to be bound by its own fax or electronic signature and that it accepts the fax or electronic signature of the other Party. Delivery of an executed counterpart of a signature page to this </w:t>
      </w:r>
      <w:r w:rsidRPr="00E059F3">
        <w:rPr>
          <w:rFonts w:cs="Arial"/>
        </w:rPr>
        <w:t>Contract</w:t>
      </w:r>
      <w:r w:rsidRPr="00E059F3">
        <w:rPr>
          <w:rFonts w:cs="Arial"/>
          <w:szCs w:val="20"/>
        </w:rPr>
        <w:t xml:space="preserve"> by email or facsimile or other electronic transmission, such as a PDF, shall be as valid and effective as delivery of an original executed counterpart of this </w:t>
      </w:r>
      <w:r w:rsidRPr="00E059F3">
        <w:rPr>
          <w:rFonts w:cs="Arial"/>
        </w:rPr>
        <w:t>Contract</w:t>
      </w:r>
      <w:r w:rsidRPr="00E059F3">
        <w:rPr>
          <w:rFonts w:cs="Arial"/>
          <w:szCs w:val="20"/>
        </w:rPr>
        <w:t>.</w:t>
      </w:r>
    </w:p>
    <w:p w14:paraId="19B493DD" w14:textId="77777777" w:rsidR="00A2642B" w:rsidRPr="00E059F3" w:rsidRDefault="00A2642B" w:rsidP="00A2642B">
      <w:pPr>
        <w:pStyle w:val="Clausetext"/>
        <w:numPr>
          <w:ilvl w:val="0"/>
          <w:numId w:val="0"/>
        </w:numPr>
        <w:tabs>
          <w:tab w:val="left" w:pos="567"/>
        </w:tabs>
        <w:spacing w:line="290" w:lineRule="auto"/>
        <w:ind w:left="540"/>
        <w:jc w:val="both"/>
        <w:rPr>
          <w:rFonts w:cs="Arial"/>
          <w:szCs w:val="20"/>
        </w:rPr>
      </w:pPr>
    </w:p>
    <w:p w14:paraId="23C388F1" w14:textId="77777777" w:rsidR="00170C20" w:rsidRPr="00176EB3" w:rsidRDefault="00170C20" w:rsidP="00653DBC">
      <w:pPr>
        <w:jc w:val="both"/>
        <w:rPr>
          <w:b/>
          <w:lang w:eastAsia="zh-CN" w:bidi="th-TH"/>
        </w:rPr>
      </w:pPr>
    </w:p>
    <w:sectPr w:rsidR="00170C20" w:rsidRPr="00176EB3" w:rsidSect="0072081B">
      <w:pgSz w:w="11906" w:h="16838" w:code="9"/>
      <w:pgMar w:top="1296" w:right="836" w:bottom="810" w:left="144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2765D" w16cid:durableId="244F79B2"/>
  <w16cid:commentId w16cid:paraId="59434BE0" w16cid:durableId="2460A234"/>
  <w16cid:commentId w16cid:paraId="70C89A80" w16cid:durableId="2460A235"/>
  <w16cid:commentId w16cid:paraId="086DFD75" w16cid:durableId="2460A236"/>
  <w16cid:commentId w16cid:paraId="43CDA65B" w16cid:durableId="244F7BB4"/>
  <w16cid:commentId w16cid:paraId="0D83DDF9" w16cid:durableId="2460A238"/>
  <w16cid:commentId w16cid:paraId="75948EB3" w16cid:durableId="244F7C1B"/>
  <w16cid:commentId w16cid:paraId="6D4221DE" w16cid:durableId="2460A23A"/>
  <w16cid:commentId w16cid:paraId="7BCCC55E" w16cid:durableId="244F7FD7"/>
  <w16cid:commentId w16cid:paraId="68E59C77" w16cid:durableId="2460A23C"/>
  <w16cid:commentId w16cid:paraId="12E8596E" w16cid:durableId="244F80A0"/>
  <w16cid:commentId w16cid:paraId="01230E9D" w16cid:durableId="2460A23E"/>
  <w16cid:commentId w16cid:paraId="5366779E" w16cid:durableId="244F7D55"/>
  <w16cid:commentId w16cid:paraId="2BF1D0CB" w16cid:durableId="2460A240"/>
  <w16cid:commentId w16cid:paraId="4023FB7A" w16cid:durableId="244F7702"/>
  <w16cid:commentId w16cid:paraId="6D61BD3F" w16cid:durableId="2460A242"/>
  <w16cid:commentId w16cid:paraId="54F20DD0" w16cid:durableId="2460A243"/>
  <w16cid:commentId w16cid:paraId="5C098342" w16cid:durableId="2460A244"/>
  <w16cid:commentId w16cid:paraId="0DDBCE9F" w16cid:durableId="2460A2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4E7A" w14:textId="77777777" w:rsidR="00D9440E" w:rsidRDefault="00D9440E" w:rsidP="000A4040">
      <w:pPr>
        <w:spacing w:before="0"/>
      </w:pPr>
      <w:r>
        <w:separator/>
      </w:r>
    </w:p>
  </w:endnote>
  <w:endnote w:type="continuationSeparator" w:id="0">
    <w:p w14:paraId="4B6EEBF7" w14:textId="77777777" w:rsidR="00D9440E" w:rsidRDefault="00D9440E" w:rsidP="000A40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B47" w14:textId="77777777" w:rsidR="00A2642B" w:rsidRDefault="00A264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68D5" w14:textId="77777777" w:rsidR="00A2642B" w:rsidRDefault="00A264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BDD6" w14:textId="77777777" w:rsidR="00A2642B" w:rsidRDefault="00A26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7519" w14:textId="77777777" w:rsidR="00D9440E" w:rsidRDefault="00D9440E" w:rsidP="000A4040">
      <w:pPr>
        <w:spacing w:before="0"/>
      </w:pPr>
      <w:r>
        <w:separator/>
      </w:r>
    </w:p>
  </w:footnote>
  <w:footnote w:type="continuationSeparator" w:id="0">
    <w:p w14:paraId="36ADB53C" w14:textId="77777777" w:rsidR="00D9440E" w:rsidRDefault="00D9440E" w:rsidP="000A404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2AC4" w14:textId="77777777" w:rsidR="00A2642B" w:rsidRDefault="00A264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27C3" w14:textId="77777777" w:rsidR="00A2642B" w:rsidRDefault="00A264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1AEF" w14:textId="77777777" w:rsidR="00A2642B" w:rsidRDefault="00A26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F10F46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4B70B58"/>
    <w:multiLevelType w:val="multilevel"/>
    <w:tmpl w:val="44BA24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FDA361E"/>
    <w:multiLevelType w:val="multilevel"/>
    <w:tmpl w:val="99FCE7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335E86"/>
    <w:multiLevelType w:val="hybridMultilevel"/>
    <w:tmpl w:val="26281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22675"/>
    <w:multiLevelType w:val="hybridMultilevel"/>
    <w:tmpl w:val="15744604"/>
    <w:lvl w:ilvl="0" w:tplc="7AD851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60C82"/>
    <w:multiLevelType w:val="multilevel"/>
    <w:tmpl w:val="59B4E11A"/>
    <w:lvl w:ilvl="0">
      <w:start w:val="4"/>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 w15:restartNumberingAfterBreak="0">
    <w:nsid w:val="2DEF694E"/>
    <w:multiLevelType w:val="hybridMultilevel"/>
    <w:tmpl w:val="52423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E56A5F"/>
    <w:multiLevelType w:val="hybridMultilevel"/>
    <w:tmpl w:val="C132500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3156AD6"/>
    <w:multiLevelType w:val="hybridMultilevel"/>
    <w:tmpl w:val="1228EB94"/>
    <w:lvl w:ilvl="0" w:tplc="FA30B158">
      <w:start w:val="1"/>
      <w:numFmt w:val="decimal"/>
      <w:lvlText w:val="%1."/>
      <w:lvlJc w:val="left"/>
      <w:pPr>
        <w:ind w:left="374" w:hanging="360"/>
      </w:pPr>
      <w:rPr>
        <w:rFonts w:hint="default"/>
      </w:r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11" w15:restartNumberingAfterBreak="0">
    <w:nsid w:val="36AE6D68"/>
    <w:multiLevelType w:val="multilevel"/>
    <w:tmpl w:val="6E9EFC78"/>
    <w:lvl w:ilvl="0">
      <w:start w:val="6"/>
      <w:numFmt w:val="decimal"/>
      <w:lvlText w:val="%1"/>
      <w:lvlJc w:val="left"/>
      <w:pPr>
        <w:ind w:left="360" w:hanging="360"/>
      </w:pPr>
      <w:rPr>
        <w:rFonts w:hint="default"/>
        <w:u w:val="single"/>
      </w:rPr>
    </w:lvl>
    <w:lvl w:ilvl="1">
      <w:start w:val="1"/>
      <w:numFmt w:val="decimal"/>
      <w:lvlText w:val="%1.%2"/>
      <w:lvlJc w:val="left"/>
      <w:pPr>
        <w:ind w:left="1211"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2" w15:restartNumberingAfterBreak="0">
    <w:nsid w:val="43914CDD"/>
    <w:multiLevelType w:val="hybridMultilevel"/>
    <w:tmpl w:val="F87C7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67F4A"/>
    <w:multiLevelType w:val="hybridMultilevel"/>
    <w:tmpl w:val="B1140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740E0E"/>
    <w:multiLevelType w:val="multilevel"/>
    <w:tmpl w:val="D2FA7700"/>
    <w:lvl w:ilvl="0">
      <w:start w:val="1"/>
      <w:numFmt w:val="decimal"/>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F0C4C8C"/>
    <w:multiLevelType w:val="multilevel"/>
    <w:tmpl w:val="EB34C39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BE1167C"/>
    <w:multiLevelType w:val="hybridMultilevel"/>
    <w:tmpl w:val="F1CA9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D71EC"/>
    <w:multiLevelType w:val="multilevel"/>
    <w:tmpl w:val="A5AC4CB0"/>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40"/>
        </w:tabs>
        <w:ind w:left="144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CD2F82"/>
    <w:multiLevelType w:val="multilevel"/>
    <w:tmpl w:val="F63ABA5C"/>
    <w:lvl w:ilvl="0">
      <w:start w:val="3"/>
      <w:numFmt w:val="decimal"/>
      <w:lvlText w:val="%1."/>
      <w:lvlJc w:val="left"/>
      <w:pPr>
        <w:ind w:left="720" w:hanging="360"/>
      </w:pPr>
      <w:rPr>
        <w:rFonts w:hint="default"/>
        <w:u w:val="singl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7C70F1C"/>
    <w:multiLevelType w:val="multilevel"/>
    <w:tmpl w:val="3BA48E50"/>
    <w:lvl w:ilvl="0">
      <w:start w:val="1"/>
      <w:numFmt w:val="decimal"/>
      <w:lvlText w:val="%1."/>
      <w:lvlJc w:val="left"/>
      <w:pPr>
        <w:ind w:left="360" w:hanging="360"/>
      </w:pPr>
      <w:rPr>
        <w:rFonts w:hint="default"/>
      </w:rPr>
    </w:lvl>
    <w:lvl w:ilvl="1">
      <w:start w:val="2"/>
      <w:numFmt w:val="decimal"/>
      <w:isLgl/>
      <w:lvlText w:val="%1.%2"/>
      <w:lvlJc w:val="left"/>
      <w:pPr>
        <w:ind w:left="1019" w:hanging="600"/>
      </w:pPr>
      <w:rPr>
        <w:rFonts w:hint="default"/>
      </w:rPr>
    </w:lvl>
    <w:lvl w:ilvl="2">
      <w:start w:val="2"/>
      <w:numFmt w:val="decimal"/>
      <w:isLgl/>
      <w:lvlText w:val="%1.%2.%3"/>
      <w:lvlJc w:val="left"/>
      <w:pPr>
        <w:ind w:left="155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73" w:hanging="1440"/>
      </w:pPr>
      <w:rPr>
        <w:rFonts w:hint="default"/>
      </w:rPr>
    </w:lvl>
    <w:lvl w:ilvl="8">
      <w:start w:val="1"/>
      <w:numFmt w:val="decimal"/>
      <w:isLgl/>
      <w:lvlText w:val="%1.%2.%3.%4.%5.%6.%7.%8.%9"/>
      <w:lvlJc w:val="left"/>
      <w:pPr>
        <w:ind w:left="5152" w:hanging="1800"/>
      </w:pPr>
      <w:rPr>
        <w:rFonts w:hint="default"/>
      </w:rPr>
    </w:lvl>
  </w:abstractNum>
  <w:abstractNum w:abstractNumId="20" w15:restartNumberingAfterBreak="0">
    <w:nsid w:val="6A9C2188"/>
    <w:multiLevelType w:val="hybridMultilevel"/>
    <w:tmpl w:val="4DF64216"/>
    <w:lvl w:ilvl="0" w:tplc="9BF485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AA205C4"/>
    <w:multiLevelType w:val="hybridMultilevel"/>
    <w:tmpl w:val="9E86F62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6B335003"/>
    <w:multiLevelType w:val="multilevel"/>
    <w:tmpl w:val="811A3C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06"/>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4175F6D"/>
    <w:multiLevelType w:val="multilevel"/>
    <w:tmpl w:val="4BCEB2C0"/>
    <w:lvl w:ilvl="0">
      <w:start w:val="4"/>
      <w:numFmt w:val="decimal"/>
      <w:pStyle w:val="Clausetitle"/>
      <w:lvlText w:val="%1."/>
      <w:lvlJc w:val="left"/>
      <w:pPr>
        <w:ind w:left="510" w:hanging="510"/>
      </w:pPr>
      <w:rPr>
        <w:rFonts w:hint="default"/>
        <w:u w:val="single"/>
      </w:rPr>
    </w:lvl>
    <w:lvl w:ilvl="1">
      <w:start w:val="1"/>
      <w:numFmt w:val="decimal"/>
      <w:pStyle w:val="Clausetext"/>
      <w:lvlText w:val="%1.%2."/>
      <w:lvlJc w:val="left"/>
      <w:pPr>
        <w:ind w:left="510" w:hanging="510"/>
      </w:pPr>
      <w:rPr>
        <w:rFonts w:hint="default"/>
      </w:rPr>
    </w:lvl>
    <w:lvl w:ilvl="2">
      <w:start w:val="1"/>
      <w:numFmt w:val="decimal"/>
      <w:lvlText w:val="%1.%2.%3."/>
      <w:lvlJc w:val="left"/>
      <w:pPr>
        <w:ind w:left="124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3C3EDB"/>
    <w:multiLevelType w:val="multilevel"/>
    <w:tmpl w:val="1D0CAD8C"/>
    <w:lvl w:ilvl="0">
      <w:start w:val="5"/>
      <w:numFmt w:val="decimal"/>
      <w:lvlText w:val="%1"/>
      <w:lvlJc w:val="left"/>
      <w:pPr>
        <w:ind w:left="360" w:hanging="360"/>
      </w:pPr>
      <w:rPr>
        <w:rFonts w:hint="default"/>
        <w:u w:val="single"/>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3"/>
  </w:num>
  <w:num w:numId="2">
    <w:abstractNumId w:val="2"/>
  </w:num>
  <w:num w:numId="3">
    <w:abstractNumId w:val="14"/>
  </w:num>
  <w:num w:numId="4">
    <w:abstractNumId w:val="8"/>
  </w:num>
  <w:num w:numId="5">
    <w:abstractNumId w:val="5"/>
  </w:num>
  <w:num w:numId="6">
    <w:abstractNumId w:val="9"/>
  </w:num>
  <w:num w:numId="7">
    <w:abstractNumId w:val="17"/>
  </w:num>
  <w:num w:numId="8">
    <w:abstractNumId w:val="23"/>
  </w:num>
  <w:num w:numId="9">
    <w:abstractNumId w:val="20"/>
  </w:num>
  <w:num w:numId="10">
    <w:abstractNumId w:val="0"/>
  </w:num>
  <w:num w:numId="11">
    <w:abstractNumId w:val="22"/>
  </w:num>
  <w:num w:numId="12">
    <w:abstractNumId w:val="10"/>
  </w:num>
  <w:num w:numId="13">
    <w:abstractNumId w:val="13"/>
  </w:num>
  <w:num w:numId="14">
    <w:abstractNumId w:val="16"/>
  </w:num>
  <w:num w:numId="15">
    <w:abstractNumId w:val="12"/>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24"/>
  </w:num>
  <w:num w:numId="23">
    <w:abstractNumId w:val="18"/>
  </w:num>
  <w:num w:numId="24">
    <w:abstractNumId w:val="15"/>
  </w:num>
  <w:num w:numId="25">
    <w:abstractNumId w:val="19"/>
  </w:num>
  <w:num w:numId="26">
    <w:abstractNumId w:val="7"/>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66"/>
    <w:rsid w:val="00004A0A"/>
    <w:rsid w:val="000060AC"/>
    <w:rsid w:val="000065E0"/>
    <w:rsid w:val="000103F1"/>
    <w:rsid w:val="00014820"/>
    <w:rsid w:val="00016CB8"/>
    <w:rsid w:val="00017D6D"/>
    <w:rsid w:val="00020F68"/>
    <w:rsid w:val="00021D69"/>
    <w:rsid w:val="000236BF"/>
    <w:rsid w:val="00023DC9"/>
    <w:rsid w:val="00025FEB"/>
    <w:rsid w:val="00031D5A"/>
    <w:rsid w:val="00035CD8"/>
    <w:rsid w:val="00037926"/>
    <w:rsid w:val="00041B75"/>
    <w:rsid w:val="00042C0E"/>
    <w:rsid w:val="00046F33"/>
    <w:rsid w:val="000511B1"/>
    <w:rsid w:val="00052F3A"/>
    <w:rsid w:val="00053A4C"/>
    <w:rsid w:val="00053D6C"/>
    <w:rsid w:val="00055F19"/>
    <w:rsid w:val="0005632F"/>
    <w:rsid w:val="0005746C"/>
    <w:rsid w:val="00057DE2"/>
    <w:rsid w:val="00060CB6"/>
    <w:rsid w:val="00061DA6"/>
    <w:rsid w:val="00065830"/>
    <w:rsid w:val="0006665B"/>
    <w:rsid w:val="000669C3"/>
    <w:rsid w:val="00067ADC"/>
    <w:rsid w:val="00071222"/>
    <w:rsid w:val="00074C29"/>
    <w:rsid w:val="00074FB7"/>
    <w:rsid w:val="00076528"/>
    <w:rsid w:val="00081484"/>
    <w:rsid w:val="000826F6"/>
    <w:rsid w:val="000844A3"/>
    <w:rsid w:val="0008563F"/>
    <w:rsid w:val="000869EE"/>
    <w:rsid w:val="00087502"/>
    <w:rsid w:val="00087B51"/>
    <w:rsid w:val="00090255"/>
    <w:rsid w:val="00091ADF"/>
    <w:rsid w:val="00094672"/>
    <w:rsid w:val="000A0BAF"/>
    <w:rsid w:val="000A0BF1"/>
    <w:rsid w:val="000A3942"/>
    <w:rsid w:val="000A3E25"/>
    <w:rsid w:val="000A4040"/>
    <w:rsid w:val="000A599C"/>
    <w:rsid w:val="000A70DD"/>
    <w:rsid w:val="000B0457"/>
    <w:rsid w:val="000B2FCD"/>
    <w:rsid w:val="000B384E"/>
    <w:rsid w:val="000B6E5F"/>
    <w:rsid w:val="000B7074"/>
    <w:rsid w:val="000C149F"/>
    <w:rsid w:val="000C1858"/>
    <w:rsid w:val="000C3D90"/>
    <w:rsid w:val="000C5462"/>
    <w:rsid w:val="000C5A97"/>
    <w:rsid w:val="000C6412"/>
    <w:rsid w:val="000C6AAC"/>
    <w:rsid w:val="000D10F9"/>
    <w:rsid w:val="000D38F2"/>
    <w:rsid w:val="000D3C67"/>
    <w:rsid w:val="000D5829"/>
    <w:rsid w:val="000D6259"/>
    <w:rsid w:val="000D64E4"/>
    <w:rsid w:val="000D7C3F"/>
    <w:rsid w:val="000E0716"/>
    <w:rsid w:val="000E2246"/>
    <w:rsid w:val="000F04D0"/>
    <w:rsid w:val="000F4F8A"/>
    <w:rsid w:val="000F5BC0"/>
    <w:rsid w:val="000F5CAE"/>
    <w:rsid w:val="000F669F"/>
    <w:rsid w:val="000F6901"/>
    <w:rsid w:val="000F7A61"/>
    <w:rsid w:val="0010010B"/>
    <w:rsid w:val="001004E8"/>
    <w:rsid w:val="001016D3"/>
    <w:rsid w:val="00101B2A"/>
    <w:rsid w:val="00104EAE"/>
    <w:rsid w:val="00107B0B"/>
    <w:rsid w:val="00113066"/>
    <w:rsid w:val="00116074"/>
    <w:rsid w:val="00116BDD"/>
    <w:rsid w:val="001173A9"/>
    <w:rsid w:val="00120553"/>
    <w:rsid w:val="00122BFF"/>
    <w:rsid w:val="001231E9"/>
    <w:rsid w:val="00123F2B"/>
    <w:rsid w:val="00130267"/>
    <w:rsid w:val="001331C6"/>
    <w:rsid w:val="00133223"/>
    <w:rsid w:val="001355B3"/>
    <w:rsid w:val="0013564B"/>
    <w:rsid w:val="0013612F"/>
    <w:rsid w:val="0013621A"/>
    <w:rsid w:val="00137C37"/>
    <w:rsid w:val="0014637E"/>
    <w:rsid w:val="001470CA"/>
    <w:rsid w:val="0014744A"/>
    <w:rsid w:val="00157E8D"/>
    <w:rsid w:val="001615FE"/>
    <w:rsid w:val="00163DF8"/>
    <w:rsid w:val="0016654B"/>
    <w:rsid w:val="00170093"/>
    <w:rsid w:val="0017061E"/>
    <w:rsid w:val="00170C20"/>
    <w:rsid w:val="00171B18"/>
    <w:rsid w:val="0017404F"/>
    <w:rsid w:val="00176EB3"/>
    <w:rsid w:val="00177331"/>
    <w:rsid w:val="0017750C"/>
    <w:rsid w:val="00182CA8"/>
    <w:rsid w:val="00185842"/>
    <w:rsid w:val="00191BAA"/>
    <w:rsid w:val="00195884"/>
    <w:rsid w:val="00195A8E"/>
    <w:rsid w:val="00197AF0"/>
    <w:rsid w:val="001A1276"/>
    <w:rsid w:val="001A39B4"/>
    <w:rsid w:val="001A5F8A"/>
    <w:rsid w:val="001A6E70"/>
    <w:rsid w:val="001A70EF"/>
    <w:rsid w:val="001B0966"/>
    <w:rsid w:val="001B1AEB"/>
    <w:rsid w:val="001B6054"/>
    <w:rsid w:val="001C1AD7"/>
    <w:rsid w:val="001C51CE"/>
    <w:rsid w:val="001D375F"/>
    <w:rsid w:val="001D473C"/>
    <w:rsid w:val="001D61CD"/>
    <w:rsid w:val="001E707D"/>
    <w:rsid w:val="001E7535"/>
    <w:rsid w:val="001E7950"/>
    <w:rsid w:val="001F08D4"/>
    <w:rsid w:val="001F0AB8"/>
    <w:rsid w:val="001F0D9C"/>
    <w:rsid w:val="001F1E0C"/>
    <w:rsid w:val="001F692C"/>
    <w:rsid w:val="00205256"/>
    <w:rsid w:val="002052B5"/>
    <w:rsid w:val="00206C82"/>
    <w:rsid w:val="00210690"/>
    <w:rsid w:val="002133BB"/>
    <w:rsid w:val="0021580A"/>
    <w:rsid w:val="00216786"/>
    <w:rsid w:val="002168CA"/>
    <w:rsid w:val="00220473"/>
    <w:rsid w:val="00222AFC"/>
    <w:rsid w:val="00224A56"/>
    <w:rsid w:val="00226D7E"/>
    <w:rsid w:val="0022722C"/>
    <w:rsid w:val="00227413"/>
    <w:rsid w:val="002358C7"/>
    <w:rsid w:val="0024689D"/>
    <w:rsid w:val="00247C43"/>
    <w:rsid w:val="00247CA9"/>
    <w:rsid w:val="00254B21"/>
    <w:rsid w:val="002619CD"/>
    <w:rsid w:val="00261AFE"/>
    <w:rsid w:val="0026298B"/>
    <w:rsid w:val="00264C2C"/>
    <w:rsid w:val="00264D19"/>
    <w:rsid w:val="002706FD"/>
    <w:rsid w:val="00272326"/>
    <w:rsid w:val="00276043"/>
    <w:rsid w:val="00280486"/>
    <w:rsid w:val="00283858"/>
    <w:rsid w:val="002838F4"/>
    <w:rsid w:val="002861EE"/>
    <w:rsid w:val="00291DCA"/>
    <w:rsid w:val="00292E1A"/>
    <w:rsid w:val="00294F16"/>
    <w:rsid w:val="002955D0"/>
    <w:rsid w:val="00295976"/>
    <w:rsid w:val="00297F66"/>
    <w:rsid w:val="002A0A49"/>
    <w:rsid w:val="002A18E3"/>
    <w:rsid w:val="002A22B3"/>
    <w:rsid w:val="002A2D11"/>
    <w:rsid w:val="002A374C"/>
    <w:rsid w:val="002A761A"/>
    <w:rsid w:val="002A7A32"/>
    <w:rsid w:val="002A7FA9"/>
    <w:rsid w:val="002B0192"/>
    <w:rsid w:val="002B0735"/>
    <w:rsid w:val="002B1197"/>
    <w:rsid w:val="002B1C97"/>
    <w:rsid w:val="002B2F24"/>
    <w:rsid w:val="002B4503"/>
    <w:rsid w:val="002B5704"/>
    <w:rsid w:val="002C1CE8"/>
    <w:rsid w:val="002C3C3C"/>
    <w:rsid w:val="002D471D"/>
    <w:rsid w:val="002D4F3C"/>
    <w:rsid w:val="002D50B6"/>
    <w:rsid w:val="002E1626"/>
    <w:rsid w:val="002E5293"/>
    <w:rsid w:val="002E6F87"/>
    <w:rsid w:val="002E71A9"/>
    <w:rsid w:val="002E7AA3"/>
    <w:rsid w:val="002F278B"/>
    <w:rsid w:val="002F3F35"/>
    <w:rsid w:val="002F41F9"/>
    <w:rsid w:val="002F78D5"/>
    <w:rsid w:val="00300C37"/>
    <w:rsid w:val="00302050"/>
    <w:rsid w:val="00306262"/>
    <w:rsid w:val="003067E0"/>
    <w:rsid w:val="00307616"/>
    <w:rsid w:val="0031005A"/>
    <w:rsid w:val="00311825"/>
    <w:rsid w:val="00311EB2"/>
    <w:rsid w:val="00314DD5"/>
    <w:rsid w:val="00316F8E"/>
    <w:rsid w:val="0032168E"/>
    <w:rsid w:val="00322B07"/>
    <w:rsid w:val="00323343"/>
    <w:rsid w:val="00323E0B"/>
    <w:rsid w:val="00324224"/>
    <w:rsid w:val="00324BEA"/>
    <w:rsid w:val="00326A95"/>
    <w:rsid w:val="0032774B"/>
    <w:rsid w:val="003310ED"/>
    <w:rsid w:val="00331A8E"/>
    <w:rsid w:val="00331C27"/>
    <w:rsid w:val="00332F89"/>
    <w:rsid w:val="003345F4"/>
    <w:rsid w:val="00334F47"/>
    <w:rsid w:val="0034006A"/>
    <w:rsid w:val="0034077D"/>
    <w:rsid w:val="00342EA9"/>
    <w:rsid w:val="00344164"/>
    <w:rsid w:val="00344941"/>
    <w:rsid w:val="003452E2"/>
    <w:rsid w:val="003511C7"/>
    <w:rsid w:val="003517D7"/>
    <w:rsid w:val="00354936"/>
    <w:rsid w:val="003554E4"/>
    <w:rsid w:val="00357C60"/>
    <w:rsid w:val="00357C63"/>
    <w:rsid w:val="003612DB"/>
    <w:rsid w:val="003636B7"/>
    <w:rsid w:val="00363780"/>
    <w:rsid w:val="003662F2"/>
    <w:rsid w:val="00367DEA"/>
    <w:rsid w:val="00370CF6"/>
    <w:rsid w:val="00371077"/>
    <w:rsid w:val="00377115"/>
    <w:rsid w:val="003809C8"/>
    <w:rsid w:val="0038274F"/>
    <w:rsid w:val="00382EC0"/>
    <w:rsid w:val="003932C7"/>
    <w:rsid w:val="00393FAC"/>
    <w:rsid w:val="00395559"/>
    <w:rsid w:val="003A25F5"/>
    <w:rsid w:val="003A6D25"/>
    <w:rsid w:val="003B179D"/>
    <w:rsid w:val="003B2A95"/>
    <w:rsid w:val="003B3A48"/>
    <w:rsid w:val="003B6466"/>
    <w:rsid w:val="003B7CD8"/>
    <w:rsid w:val="003C027A"/>
    <w:rsid w:val="003C4BE2"/>
    <w:rsid w:val="003C4CFC"/>
    <w:rsid w:val="003D4BBE"/>
    <w:rsid w:val="003D78E6"/>
    <w:rsid w:val="003E17C8"/>
    <w:rsid w:val="003E1EFD"/>
    <w:rsid w:val="003E281D"/>
    <w:rsid w:val="003E3ADC"/>
    <w:rsid w:val="003E5280"/>
    <w:rsid w:val="003E6936"/>
    <w:rsid w:val="003E7727"/>
    <w:rsid w:val="003E7CB1"/>
    <w:rsid w:val="003F1EC3"/>
    <w:rsid w:val="003F63D6"/>
    <w:rsid w:val="003F6FA3"/>
    <w:rsid w:val="003F7B14"/>
    <w:rsid w:val="00400DA5"/>
    <w:rsid w:val="004016F4"/>
    <w:rsid w:val="00402951"/>
    <w:rsid w:val="00403094"/>
    <w:rsid w:val="004053FA"/>
    <w:rsid w:val="0041075C"/>
    <w:rsid w:val="0041288B"/>
    <w:rsid w:val="004130DB"/>
    <w:rsid w:val="00415D58"/>
    <w:rsid w:val="004161C7"/>
    <w:rsid w:val="0041683C"/>
    <w:rsid w:val="00423344"/>
    <w:rsid w:val="0042355E"/>
    <w:rsid w:val="00423D81"/>
    <w:rsid w:val="004256DF"/>
    <w:rsid w:val="0042637D"/>
    <w:rsid w:val="00430CD4"/>
    <w:rsid w:val="00432143"/>
    <w:rsid w:val="00433123"/>
    <w:rsid w:val="00434E7C"/>
    <w:rsid w:val="00435D54"/>
    <w:rsid w:val="00436CB4"/>
    <w:rsid w:val="00437ADD"/>
    <w:rsid w:val="004400E8"/>
    <w:rsid w:val="004416C4"/>
    <w:rsid w:val="004448F7"/>
    <w:rsid w:val="00445872"/>
    <w:rsid w:val="00446096"/>
    <w:rsid w:val="00446311"/>
    <w:rsid w:val="00447C2F"/>
    <w:rsid w:val="00450189"/>
    <w:rsid w:val="00453F3A"/>
    <w:rsid w:val="00453F99"/>
    <w:rsid w:val="0045571D"/>
    <w:rsid w:val="0045604C"/>
    <w:rsid w:val="00456F8A"/>
    <w:rsid w:val="004613FD"/>
    <w:rsid w:val="00463861"/>
    <w:rsid w:val="0046578F"/>
    <w:rsid w:val="004710F6"/>
    <w:rsid w:val="004713FE"/>
    <w:rsid w:val="0048469B"/>
    <w:rsid w:val="004871C1"/>
    <w:rsid w:val="0049161C"/>
    <w:rsid w:val="00494E73"/>
    <w:rsid w:val="00495A72"/>
    <w:rsid w:val="0049623E"/>
    <w:rsid w:val="004966B6"/>
    <w:rsid w:val="00497DAF"/>
    <w:rsid w:val="004A2E1E"/>
    <w:rsid w:val="004A374F"/>
    <w:rsid w:val="004A701C"/>
    <w:rsid w:val="004B0CCA"/>
    <w:rsid w:val="004B3699"/>
    <w:rsid w:val="004B67AB"/>
    <w:rsid w:val="004B6E6C"/>
    <w:rsid w:val="004B77B3"/>
    <w:rsid w:val="004C53E2"/>
    <w:rsid w:val="004C622A"/>
    <w:rsid w:val="004C7D05"/>
    <w:rsid w:val="004D08C3"/>
    <w:rsid w:val="004D1C00"/>
    <w:rsid w:val="004D2C10"/>
    <w:rsid w:val="004D2DF6"/>
    <w:rsid w:val="004D4355"/>
    <w:rsid w:val="004D4423"/>
    <w:rsid w:val="004D44BD"/>
    <w:rsid w:val="004D4A6D"/>
    <w:rsid w:val="004D5C86"/>
    <w:rsid w:val="004D5E42"/>
    <w:rsid w:val="004D75CC"/>
    <w:rsid w:val="004E0484"/>
    <w:rsid w:val="004E0648"/>
    <w:rsid w:val="004E2D15"/>
    <w:rsid w:val="004E4402"/>
    <w:rsid w:val="004E4F1E"/>
    <w:rsid w:val="004E5AAF"/>
    <w:rsid w:val="004E610A"/>
    <w:rsid w:val="004F019D"/>
    <w:rsid w:val="00503C31"/>
    <w:rsid w:val="0050707F"/>
    <w:rsid w:val="005072F7"/>
    <w:rsid w:val="00507847"/>
    <w:rsid w:val="00510857"/>
    <w:rsid w:val="00510B9E"/>
    <w:rsid w:val="0051107F"/>
    <w:rsid w:val="00516766"/>
    <w:rsid w:val="00516B5C"/>
    <w:rsid w:val="00516C6B"/>
    <w:rsid w:val="0052155E"/>
    <w:rsid w:val="00521DAC"/>
    <w:rsid w:val="00525613"/>
    <w:rsid w:val="005264BC"/>
    <w:rsid w:val="005277F2"/>
    <w:rsid w:val="00527A9F"/>
    <w:rsid w:val="00527E51"/>
    <w:rsid w:val="00530C5E"/>
    <w:rsid w:val="005312D1"/>
    <w:rsid w:val="00531ADD"/>
    <w:rsid w:val="005325B6"/>
    <w:rsid w:val="00532DF7"/>
    <w:rsid w:val="005334F3"/>
    <w:rsid w:val="00533E16"/>
    <w:rsid w:val="00534196"/>
    <w:rsid w:val="00534A3B"/>
    <w:rsid w:val="00541C14"/>
    <w:rsid w:val="00542DB3"/>
    <w:rsid w:val="005448AE"/>
    <w:rsid w:val="00544CC4"/>
    <w:rsid w:val="005455D4"/>
    <w:rsid w:val="005515B6"/>
    <w:rsid w:val="00554409"/>
    <w:rsid w:val="00554AFD"/>
    <w:rsid w:val="00556B49"/>
    <w:rsid w:val="0056024B"/>
    <w:rsid w:val="005638B8"/>
    <w:rsid w:val="00564262"/>
    <w:rsid w:val="00570355"/>
    <w:rsid w:val="005708A9"/>
    <w:rsid w:val="00572596"/>
    <w:rsid w:val="00574137"/>
    <w:rsid w:val="0057426A"/>
    <w:rsid w:val="00583D7D"/>
    <w:rsid w:val="0058515F"/>
    <w:rsid w:val="00585E2F"/>
    <w:rsid w:val="00592C5F"/>
    <w:rsid w:val="0059380A"/>
    <w:rsid w:val="00593AC6"/>
    <w:rsid w:val="005A1531"/>
    <w:rsid w:val="005A171A"/>
    <w:rsid w:val="005A1CCA"/>
    <w:rsid w:val="005A31CC"/>
    <w:rsid w:val="005A408D"/>
    <w:rsid w:val="005B39E2"/>
    <w:rsid w:val="005C05F7"/>
    <w:rsid w:val="005C0E44"/>
    <w:rsid w:val="005C3113"/>
    <w:rsid w:val="005C35D5"/>
    <w:rsid w:val="005C5306"/>
    <w:rsid w:val="005C5F11"/>
    <w:rsid w:val="005C7B2B"/>
    <w:rsid w:val="005D7D6F"/>
    <w:rsid w:val="005E2D65"/>
    <w:rsid w:val="005E37CE"/>
    <w:rsid w:val="005E491B"/>
    <w:rsid w:val="005E5F69"/>
    <w:rsid w:val="005E6CF0"/>
    <w:rsid w:val="005F04B3"/>
    <w:rsid w:val="005F1D77"/>
    <w:rsid w:val="005F2248"/>
    <w:rsid w:val="00602E80"/>
    <w:rsid w:val="00613D96"/>
    <w:rsid w:val="006140B6"/>
    <w:rsid w:val="00614AC5"/>
    <w:rsid w:val="00615638"/>
    <w:rsid w:val="0062164C"/>
    <w:rsid w:val="0062354F"/>
    <w:rsid w:val="006243A7"/>
    <w:rsid w:val="0063005F"/>
    <w:rsid w:val="00630ED8"/>
    <w:rsid w:val="0063297B"/>
    <w:rsid w:val="00634574"/>
    <w:rsid w:val="00647FEE"/>
    <w:rsid w:val="006500A8"/>
    <w:rsid w:val="0065116C"/>
    <w:rsid w:val="00651BD8"/>
    <w:rsid w:val="00653DBC"/>
    <w:rsid w:val="00653E2D"/>
    <w:rsid w:val="00653E32"/>
    <w:rsid w:val="00653E88"/>
    <w:rsid w:val="00665197"/>
    <w:rsid w:val="0066735B"/>
    <w:rsid w:val="0067525E"/>
    <w:rsid w:val="00675E10"/>
    <w:rsid w:val="00676FB3"/>
    <w:rsid w:val="00680674"/>
    <w:rsid w:val="00680990"/>
    <w:rsid w:val="006809B6"/>
    <w:rsid w:val="006810C4"/>
    <w:rsid w:val="0068125C"/>
    <w:rsid w:val="00683AD7"/>
    <w:rsid w:val="00683BD4"/>
    <w:rsid w:val="00685466"/>
    <w:rsid w:val="00687554"/>
    <w:rsid w:val="00687A52"/>
    <w:rsid w:val="006903B8"/>
    <w:rsid w:val="00691655"/>
    <w:rsid w:val="006920FE"/>
    <w:rsid w:val="00695A09"/>
    <w:rsid w:val="00697D66"/>
    <w:rsid w:val="006A2AC7"/>
    <w:rsid w:val="006B1BBA"/>
    <w:rsid w:val="006B2F23"/>
    <w:rsid w:val="006B310B"/>
    <w:rsid w:val="006B4417"/>
    <w:rsid w:val="006B4CEE"/>
    <w:rsid w:val="006B51DF"/>
    <w:rsid w:val="006B7665"/>
    <w:rsid w:val="006C0525"/>
    <w:rsid w:val="006C17C7"/>
    <w:rsid w:val="006C215B"/>
    <w:rsid w:val="006C3467"/>
    <w:rsid w:val="006C4767"/>
    <w:rsid w:val="006C6C7A"/>
    <w:rsid w:val="006D3E58"/>
    <w:rsid w:val="006D69A2"/>
    <w:rsid w:val="006E3320"/>
    <w:rsid w:val="006E54CA"/>
    <w:rsid w:val="006F2B9B"/>
    <w:rsid w:val="006F3090"/>
    <w:rsid w:val="006F3BE0"/>
    <w:rsid w:val="006F5249"/>
    <w:rsid w:val="007004B6"/>
    <w:rsid w:val="00703267"/>
    <w:rsid w:val="0070410D"/>
    <w:rsid w:val="00706BDB"/>
    <w:rsid w:val="00713AFF"/>
    <w:rsid w:val="007153E3"/>
    <w:rsid w:val="0072081B"/>
    <w:rsid w:val="00721350"/>
    <w:rsid w:val="00721574"/>
    <w:rsid w:val="007230D6"/>
    <w:rsid w:val="00723CF9"/>
    <w:rsid w:val="007248BF"/>
    <w:rsid w:val="0072650D"/>
    <w:rsid w:val="007268E1"/>
    <w:rsid w:val="00727EC3"/>
    <w:rsid w:val="00730A86"/>
    <w:rsid w:val="00731EF7"/>
    <w:rsid w:val="00735DB0"/>
    <w:rsid w:val="00736E46"/>
    <w:rsid w:val="007372BE"/>
    <w:rsid w:val="00743327"/>
    <w:rsid w:val="0074670D"/>
    <w:rsid w:val="007471C0"/>
    <w:rsid w:val="0075012A"/>
    <w:rsid w:val="00754FE3"/>
    <w:rsid w:val="007576E1"/>
    <w:rsid w:val="00761AD3"/>
    <w:rsid w:val="00763188"/>
    <w:rsid w:val="007631D3"/>
    <w:rsid w:val="007637CF"/>
    <w:rsid w:val="007639E3"/>
    <w:rsid w:val="007751E2"/>
    <w:rsid w:val="00775903"/>
    <w:rsid w:val="0077591D"/>
    <w:rsid w:val="007768EC"/>
    <w:rsid w:val="007849FD"/>
    <w:rsid w:val="00785B52"/>
    <w:rsid w:val="00787210"/>
    <w:rsid w:val="007906B2"/>
    <w:rsid w:val="00793CC5"/>
    <w:rsid w:val="007960D2"/>
    <w:rsid w:val="00797FC5"/>
    <w:rsid w:val="007A0832"/>
    <w:rsid w:val="007A395C"/>
    <w:rsid w:val="007A6C46"/>
    <w:rsid w:val="007B041E"/>
    <w:rsid w:val="007B19F2"/>
    <w:rsid w:val="007B1E3C"/>
    <w:rsid w:val="007B642F"/>
    <w:rsid w:val="007B73D8"/>
    <w:rsid w:val="007C04BB"/>
    <w:rsid w:val="007C1DFE"/>
    <w:rsid w:val="007D317F"/>
    <w:rsid w:val="007D4BB5"/>
    <w:rsid w:val="007D6DF4"/>
    <w:rsid w:val="007D752C"/>
    <w:rsid w:val="007E03D4"/>
    <w:rsid w:val="007E0AC0"/>
    <w:rsid w:val="007F0E5B"/>
    <w:rsid w:val="007F1304"/>
    <w:rsid w:val="007F204D"/>
    <w:rsid w:val="007F4786"/>
    <w:rsid w:val="0080223C"/>
    <w:rsid w:val="00802D86"/>
    <w:rsid w:val="00802ED0"/>
    <w:rsid w:val="00803323"/>
    <w:rsid w:val="00807EED"/>
    <w:rsid w:val="008151A7"/>
    <w:rsid w:val="008173FC"/>
    <w:rsid w:val="008239FF"/>
    <w:rsid w:val="00824AD9"/>
    <w:rsid w:val="0082539B"/>
    <w:rsid w:val="00825E30"/>
    <w:rsid w:val="00826C59"/>
    <w:rsid w:val="00827117"/>
    <w:rsid w:val="00827B89"/>
    <w:rsid w:val="00831570"/>
    <w:rsid w:val="0083330B"/>
    <w:rsid w:val="00834417"/>
    <w:rsid w:val="0083454F"/>
    <w:rsid w:val="008347FD"/>
    <w:rsid w:val="00834C6F"/>
    <w:rsid w:val="008410CD"/>
    <w:rsid w:val="008443FB"/>
    <w:rsid w:val="008502BC"/>
    <w:rsid w:val="008507F0"/>
    <w:rsid w:val="00851C53"/>
    <w:rsid w:val="008521AA"/>
    <w:rsid w:val="00853E67"/>
    <w:rsid w:val="00854F83"/>
    <w:rsid w:val="008602A4"/>
    <w:rsid w:val="00860E5E"/>
    <w:rsid w:val="00861CBE"/>
    <w:rsid w:val="00862C05"/>
    <w:rsid w:val="0086436F"/>
    <w:rsid w:val="008651EB"/>
    <w:rsid w:val="008677ED"/>
    <w:rsid w:val="00870FB4"/>
    <w:rsid w:val="00871040"/>
    <w:rsid w:val="0087675F"/>
    <w:rsid w:val="00880C2F"/>
    <w:rsid w:val="00880FFD"/>
    <w:rsid w:val="00883968"/>
    <w:rsid w:val="00883FD4"/>
    <w:rsid w:val="008847C5"/>
    <w:rsid w:val="00885D68"/>
    <w:rsid w:val="00887304"/>
    <w:rsid w:val="008936D6"/>
    <w:rsid w:val="00893EFD"/>
    <w:rsid w:val="00894303"/>
    <w:rsid w:val="00897A56"/>
    <w:rsid w:val="008A06C3"/>
    <w:rsid w:val="008A12AF"/>
    <w:rsid w:val="008A2632"/>
    <w:rsid w:val="008A429C"/>
    <w:rsid w:val="008A42C2"/>
    <w:rsid w:val="008A515A"/>
    <w:rsid w:val="008B06C9"/>
    <w:rsid w:val="008B077B"/>
    <w:rsid w:val="008B08E5"/>
    <w:rsid w:val="008B2694"/>
    <w:rsid w:val="008B2B56"/>
    <w:rsid w:val="008B2C27"/>
    <w:rsid w:val="008B2F41"/>
    <w:rsid w:val="008B323D"/>
    <w:rsid w:val="008B7314"/>
    <w:rsid w:val="008C11D7"/>
    <w:rsid w:val="008C5549"/>
    <w:rsid w:val="008C761F"/>
    <w:rsid w:val="008C776B"/>
    <w:rsid w:val="008D0BFB"/>
    <w:rsid w:val="008D0E1D"/>
    <w:rsid w:val="008D100E"/>
    <w:rsid w:val="008D25CB"/>
    <w:rsid w:val="008D6CDE"/>
    <w:rsid w:val="008E23F6"/>
    <w:rsid w:val="008E336C"/>
    <w:rsid w:val="008E348E"/>
    <w:rsid w:val="008E5B8C"/>
    <w:rsid w:val="008E6090"/>
    <w:rsid w:val="008E60A7"/>
    <w:rsid w:val="008E655E"/>
    <w:rsid w:val="008F4B09"/>
    <w:rsid w:val="009006A5"/>
    <w:rsid w:val="00901B07"/>
    <w:rsid w:val="00903081"/>
    <w:rsid w:val="00903F22"/>
    <w:rsid w:val="00905C0D"/>
    <w:rsid w:val="009134F1"/>
    <w:rsid w:val="00913ADE"/>
    <w:rsid w:val="00915469"/>
    <w:rsid w:val="00917300"/>
    <w:rsid w:val="00923322"/>
    <w:rsid w:val="00924E50"/>
    <w:rsid w:val="009257A7"/>
    <w:rsid w:val="00927604"/>
    <w:rsid w:val="00936250"/>
    <w:rsid w:val="0093707B"/>
    <w:rsid w:val="00940FA4"/>
    <w:rsid w:val="0094217C"/>
    <w:rsid w:val="00944432"/>
    <w:rsid w:val="00946946"/>
    <w:rsid w:val="009526EE"/>
    <w:rsid w:val="00954676"/>
    <w:rsid w:val="00957806"/>
    <w:rsid w:val="009650FB"/>
    <w:rsid w:val="00965440"/>
    <w:rsid w:val="00965906"/>
    <w:rsid w:val="00966EAB"/>
    <w:rsid w:val="00970B84"/>
    <w:rsid w:val="00972A36"/>
    <w:rsid w:val="00977344"/>
    <w:rsid w:val="00981459"/>
    <w:rsid w:val="009830C1"/>
    <w:rsid w:val="00985862"/>
    <w:rsid w:val="00987877"/>
    <w:rsid w:val="0099160A"/>
    <w:rsid w:val="009939E8"/>
    <w:rsid w:val="0099563C"/>
    <w:rsid w:val="009960DB"/>
    <w:rsid w:val="00997940"/>
    <w:rsid w:val="009A233B"/>
    <w:rsid w:val="009A3689"/>
    <w:rsid w:val="009A3748"/>
    <w:rsid w:val="009A45C7"/>
    <w:rsid w:val="009A5B34"/>
    <w:rsid w:val="009A7BFB"/>
    <w:rsid w:val="009B0B3F"/>
    <w:rsid w:val="009B0B60"/>
    <w:rsid w:val="009B1693"/>
    <w:rsid w:val="009B2A13"/>
    <w:rsid w:val="009B7544"/>
    <w:rsid w:val="009B7E08"/>
    <w:rsid w:val="009C3CFE"/>
    <w:rsid w:val="009C4233"/>
    <w:rsid w:val="009C454F"/>
    <w:rsid w:val="009C6356"/>
    <w:rsid w:val="009C6559"/>
    <w:rsid w:val="009C68CB"/>
    <w:rsid w:val="009C6B91"/>
    <w:rsid w:val="009D05AB"/>
    <w:rsid w:val="009D05F3"/>
    <w:rsid w:val="009D5D98"/>
    <w:rsid w:val="009E3F2E"/>
    <w:rsid w:val="009E4081"/>
    <w:rsid w:val="009E4743"/>
    <w:rsid w:val="009E794F"/>
    <w:rsid w:val="009F0C77"/>
    <w:rsid w:val="009F3DD9"/>
    <w:rsid w:val="009F6D90"/>
    <w:rsid w:val="009F7EEF"/>
    <w:rsid w:val="00A034BC"/>
    <w:rsid w:val="00A03D02"/>
    <w:rsid w:val="00A0648A"/>
    <w:rsid w:val="00A06E05"/>
    <w:rsid w:val="00A13B95"/>
    <w:rsid w:val="00A1450F"/>
    <w:rsid w:val="00A14E5D"/>
    <w:rsid w:val="00A16725"/>
    <w:rsid w:val="00A20022"/>
    <w:rsid w:val="00A21E69"/>
    <w:rsid w:val="00A2642B"/>
    <w:rsid w:val="00A3137F"/>
    <w:rsid w:val="00A32F2A"/>
    <w:rsid w:val="00A34C73"/>
    <w:rsid w:val="00A369A8"/>
    <w:rsid w:val="00A41079"/>
    <w:rsid w:val="00A410DB"/>
    <w:rsid w:val="00A4275E"/>
    <w:rsid w:val="00A44604"/>
    <w:rsid w:val="00A45EB8"/>
    <w:rsid w:val="00A5311C"/>
    <w:rsid w:val="00A55F9B"/>
    <w:rsid w:val="00A5738F"/>
    <w:rsid w:val="00A57AAF"/>
    <w:rsid w:val="00A657DD"/>
    <w:rsid w:val="00A664AD"/>
    <w:rsid w:val="00A6776C"/>
    <w:rsid w:val="00A746B3"/>
    <w:rsid w:val="00A74DDD"/>
    <w:rsid w:val="00A76148"/>
    <w:rsid w:val="00A7748D"/>
    <w:rsid w:val="00A82E06"/>
    <w:rsid w:val="00A8423E"/>
    <w:rsid w:val="00A8431F"/>
    <w:rsid w:val="00A868DB"/>
    <w:rsid w:val="00A8776F"/>
    <w:rsid w:val="00A906B7"/>
    <w:rsid w:val="00A93735"/>
    <w:rsid w:val="00A94CFE"/>
    <w:rsid w:val="00A94F21"/>
    <w:rsid w:val="00AA010F"/>
    <w:rsid w:val="00AA3190"/>
    <w:rsid w:val="00AA463E"/>
    <w:rsid w:val="00AA6A34"/>
    <w:rsid w:val="00AA77A8"/>
    <w:rsid w:val="00AB1951"/>
    <w:rsid w:val="00AB2FC2"/>
    <w:rsid w:val="00AB4CAC"/>
    <w:rsid w:val="00AB57B5"/>
    <w:rsid w:val="00AB6A55"/>
    <w:rsid w:val="00AB7FE5"/>
    <w:rsid w:val="00AC15AF"/>
    <w:rsid w:val="00AC1FA9"/>
    <w:rsid w:val="00AC5D53"/>
    <w:rsid w:val="00AD1273"/>
    <w:rsid w:val="00AD1451"/>
    <w:rsid w:val="00AD1A39"/>
    <w:rsid w:val="00AD1E74"/>
    <w:rsid w:val="00AD53FC"/>
    <w:rsid w:val="00AD5FDE"/>
    <w:rsid w:val="00AE221B"/>
    <w:rsid w:val="00AE2635"/>
    <w:rsid w:val="00AF585C"/>
    <w:rsid w:val="00AF5B7F"/>
    <w:rsid w:val="00AF63FA"/>
    <w:rsid w:val="00B01F06"/>
    <w:rsid w:val="00B0560B"/>
    <w:rsid w:val="00B07302"/>
    <w:rsid w:val="00B07FE8"/>
    <w:rsid w:val="00B129D3"/>
    <w:rsid w:val="00B15011"/>
    <w:rsid w:val="00B156E3"/>
    <w:rsid w:val="00B218A0"/>
    <w:rsid w:val="00B21F7E"/>
    <w:rsid w:val="00B220E7"/>
    <w:rsid w:val="00B25034"/>
    <w:rsid w:val="00B25EB6"/>
    <w:rsid w:val="00B25F33"/>
    <w:rsid w:val="00B33634"/>
    <w:rsid w:val="00B356E6"/>
    <w:rsid w:val="00B4054D"/>
    <w:rsid w:val="00B4439C"/>
    <w:rsid w:val="00B4473D"/>
    <w:rsid w:val="00B459C1"/>
    <w:rsid w:val="00B45F84"/>
    <w:rsid w:val="00B501E6"/>
    <w:rsid w:val="00B50B63"/>
    <w:rsid w:val="00B512B2"/>
    <w:rsid w:val="00B527D0"/>
    <w:rsid w:val="00B547CB"/>
    <w:rsid w:val="00B564D0"/>
    <w:rsid w:val="00B56FE7"/>
    <w:rsid w:val="00B603EB"/>
    <w:rsid w:val="00B637A5"/>
    <w:rsid w:val="00B638E3"/>
    <w:rsid w:val="00B63ED5"/>
    <w:rsid w:val="00B64820"/>
    <w:rsid w:val="00B703F2"/>
    <w:rsid w:val="00B7284A"/>
    <w:rsid w:val="00B73739"/>
    <w:rsid w:val="00B741D0"/>
    <w:rsid w:val="00B77A20"/>
    <w:rsid w:val="00B823EC"/>
    <w:rsid w:val="00B826A9"/>
    <w:rsid w:val="00B83983"/>
    <w:rsid w:val="00B84C60"/>
    <w:rsid w:val="00B86FD1"/>
    <w:rsid w:val="00B8741B"/>
    <w:rsid w:val="00B90A89"/>
    <w:rsid w:val="00B92CE7"/>
    <w:rsid w:val="00B93972"/>
    <w:rsid w:val="00B94F69"/>
    <w:rsid w:val="00B95E1B"/>
    <w:rsid w:val="00B9778F"/>
    <w:rsid w:val="00BA5BFB"/>
    <w:rsid w:val="00BA6B99"/>
    <w:rsid w:val="00BA6E81"/>
    <w:rsid w:val="00BB06E0"/>
    <w:rsid w:val="00BB1703"/>
    <w:rsid w:val="00BB2328"/>
    <w:rsid w:val="00BC277B"/>
    <w:rsid w:val="00BC2AB0"/>
    <w:rsid w:val="00BC58B8"/>
    <w:rsid w:val="00BC6166"/>
    <w:rsid w:val="00BD0C5D"/>
    <w:rsid w:val="00BD27E1"/>
    <w:rsid w:val="00BD6B46"/>
    <w:rsid w:val="00BE0479"/>
    <w:rsid w:val="00BE2A38"/>
    <w:rsid w:val="00BE2D0A"/>
    <w:rsid w:val="00BE34B6"/>
    <w:rsid w:val="00BE7FFB"/>
    <w:rsid w:val="00BF2327"/>
    <w:rsid w:val="00BF3C9C"/>
    <w:rsid w:val="00BF7CBB"/>
    <w:rsid w:val="00C00C16"/>
    <w:rsid w:val="00C0198A"/>
    <w:rsid w:val="00C035BE"/>
    <w:rsid w:val="00C04609"/>
    <w:rsid w:val="00C04FA2"/>
    <w:rsid w:val="00C12A4B"/>
    <w:rsid w:val="00C16517"/>
    <w:rsid w:val="00C16ED6"/>
    <w:rsid w:val="00C2188E"/>
    <w:rsid w:val="00C232C5"/>
    <w:rsid w:val="00C2399D"/>
    <w:rsid w:val="00C31AC5"/>
    <w:rsid w:val="00C35E48"/>
    <w:rsid w:val="00C427F5"/>
    <w:rsid w:val="00C443A6"/>
    <w:rsid w:val="00C528F1"/>
    <w:rsid w:val="00C5368D"/>
    <w:rsid w:val="00C555C4"/>
    <w:rsid w:val="00C60230"/>
    <w:rsid w:val="00C60546"/>
    <w:rsid w:val="00C62259"/>
    <w:rsid w:val="00C62937"/>
    <w:rsid w:val="00C64466"/>
    <w:rsid w:val="00C65177"/>
    <w:rsid w:val="00C661E3"/>
    <w:rsid w:val="00C6623D"/>
    <w:rsid w:val="00C67D39"/>
    <w:rsid w:val="00C70ADD"/>
    <w:rsid w:val="00C70B2F"/>
    <w:rsid w:val="00C776C7"/>
    <w:rsid w:val="00C80D23"/>
    <w:rsid w:val="00C81491"/>
    <w:rsid w:val="00C824D3"/>
    <w:rsid w:val="00C82571"/>
    <w:rsid w:val="00C844EB"/>
    <w:rsid w:val="00C907C3"/>
    <w:rsid w:val="00C93DD4"/>
    <w:rsid w:val="00C93F0E"/>
    <w:rsid w:val="00C967C9"/>
    <w:rsid w:val="00C97966"/>
    <w:rsid w:val="00CA059A"/>
    <w:rsid w:val="00CA3B40"/>
    <w:rsid w:val="00CA757F"/>
    <w:rsid w:val="00CB116F"/>
    <w:rsid w:val="00CB191A"/>
    <w:rsid w:val="00CC1A21"/>
    <w:rsid w:val="00CC729F"/>
    <w:rsid w:val="00CC78FB"/>
    <w:rsid w:val="00CD25C0"/>
    <w:rsid w:val="00CD311C"/>
    <w:rsid w:val="00CD3CDB"/>
    <w:rsid w:val="00CD7DD9"/>
    <w:rsid w:val="00CE1DD1"/>
    <w:rsid w:val="00CE3957"/>
    <w:rsid w:val="00CE39E7"/>
    <w:rsid w:val="00CE3A1D"/>
    <w:rsid w:val="00CE4964"/>
    <w:rsid w:val="00CE61D7"/>
    <w:rsid w:val="00CE7636"/>
    <w:rsid w:val="00CF3366"/>
    <w:rsid w:val="00CF45C9"/>
    <w:rsid w:val="00CF5764"/>
    <w:rsid w:val="00CF633C"/>
    <w:rsid w:val="00CF7AEE"/>
    <w:rsid w:val="00D018EB"/>
    <w:rsid w:val="00D02C31"/>
    <w:rsid w:val="00D0489F"/>
    <w:rsid w:val="00D06402"/>
    <w:rsid w:val="00D12520"/>
    <w:rsid w:val="00D12DAE"/>
    <w:rsid w:val="00D14073"/>
    <w:rsid w:val="00D17BE0"/>
    <w:rsid w:val="00D20CB6"/>
    <w:rsid w:val="00D2146D"/>
    <w:rsid w:val="00D2333D"/>
    <w:rsid w:val="00D2404D"/>
    <w:rsid w:val="00D321D7"/>
    <w:rsid w:val="00D364C4"/>
    <w:rsid w:val="00D37EB9"/>
    <w:rsid w:val="00D4052C"/>
    <w:rsid w:val="00D40590"/>
    <w:rsid w:val="00D41772"/>
    <w:rsid w:val="00D43AAB"/>
    <w:rsid w:val="00D458F2"/>
    <w:rsid w:val="00D47A7B"/>
    <w:rsid w:val="00D524AF"/>
    <w:rsid w:val="00D529F4"/>
    <w:rsid w:val="00D52B66"/>
    <w:rsid w:val="00D55C6A"/>
    <w:rsid w:val="00D57411"/>
    <w:rsid w:val="00D60074"/>
    <w:rsid w:val="00D610EC"/>
    <w:rsid w:val="00D61FE6"/>
    <w:rsid w:val="00D62E16"/>
    <w:rsid w:val="00D63455"/>
    <w:rsid w:val="00D63AE5"/>
    <w:rsid w:val="00D70471"/>
    <w:rsid w:val="00D87C0F"/>
    <w:rsid w:val="00D87F23"/>
    <w:rsid w:val="00D909DC"/>
    <w:rsid w:val="00D9111C"/>
    <w:rsid w:val="00D9440E"/>
    <w:rsid w:val="00DA0581"/>
    <w:rsid w:val="00DA22E9"/>
    <w:rsid w:val="00DA32E8"/>
    <w:rsid w:val="00DA34D6"/>
    <w:rsid w:val="00DA5372"/>
    <w:rsid w:val="00DA5CAB"/>
    <w:rsid w:val="00DB110F"/>
    <w:rsid w:val="00DB4123"/>
    <w:rsid w:val="00DB5432"/>
    <w:rsid w:val="00DB6268"/>
    <w:rsid w:val="00DB63AF"/>
    <w:rsid w:val="00DC0358"/>
    <w:rsid w:val="00DC1526"/>
    <w:rsid w:val="00DC2E44"/>
    <w:rsid w:val="00DC5AFE"/>
    <w:rsid w:val="00DD1780"/>
    <w:rsid w:val="00DD4FAB"/>
    <w:rsid w:val="00DE09D9"/>
    <w:rsid w:val="00DE0F9C"/>
    <w:rsid w:val="00DE481A"/>
    <w:rsid w:val="00DE4E1E"/>
    <w:rsid w:val="00DE69A4"/>
    <w:rsid w:val="00DE7D9C"/>
    <w:rsid w:val="00DF0A27"/>
    <w:rsid w:val="00DF0A91"/>
    <w:rsid w:val="00DF3146"/>
    <w:rsid w:val="00DF3530"/>
    <w:rsid w:val="00DF7CB8"/>
    <w:rsid w:val="00E035FF"/>
    <w:rsid w:val="00E04125"/>
    <w:rsid w:val="00E042C9"/>
    <w:rsid w:val="00E05F69"/>
    <w:rsid w:val="00E0615C"/>
    <w:rsid w:val="00E13F31"/>
    <w:rsid w:val="00E1412E"/>
    <w:rsid w:val="00E14A05"/>
    <w:rsid w:val="00E24A74"/>
    <w:rsid w:val="00E342F6"/>
    <w:rsid w:val="00E35137"/>
    <w:rsid w:val="00E36A29"/>
    <w:rsid w:val="00E43469"/>
    <w:rsid w:val="00E4424F"/>
    <w:rsid w:val="00E442A3"/>
    <w:rsid w:val="00E45B6F"/>
    <w:rsid w:val="00E46038"/>
    <w:rsid w:val="00E4726A"/>
    <w:rsid w:val="00E50C8C"/>
    <w:rsid w:val="00E5136E"/>
    <w:rsid w:val="00E5293B"/>
    <w:rsid w:val="00E55942"/>
    <w:rsid w:val="00E560BF"/>
    <w:rsid w:val="00E564EB"/>
    <w:rsid w:val="00E62CA8"/>
    <w:rsid w:val="00E64CC8"/>
    <w:rsid w:val="00E65834"/>
    <w:rsid w:val="00E66602"/>
    <w:rsid w:val="00E7119E"/>
    <w:rsid w:val="00E72361"/>
    <w:rsid w:val="00E727DF"/>
    <w:rsid w:val="00E73809"/>
    <w:rsid w:val="00E77542"/>
    <w:rsid w:val="00E7758E"/>
    <w:rsid w:val="00E77ADE"/>
    <w:rsid w:val="00E810E2"/>
    <w:rsid w:val="00E81F16"/>
    <w:rsid w:val="00E86837"/>
    <w:rsid w:val="00E91F86"/>
    <w:rsid w:val="00E925A6"/>
    <w:rsid w:val="00E92CC1"/>
    <w:rsid w:val="00E9389A"/>
    <w:rsid w:val="00E94A1B"/>
    <w:rsid w:val="00EA060B"/>
    <w:rsid w:val="00EA2F64"/>
    <w:rsid w:val="00EA3705"/>
    <w:rsid w:val="00EA4348"/>
    <w:rsid w:val="00EA7EA6"/>
    <w:rsid w:val="00EB11B9"/>
    <w:rsid w:val="00EB39A6"/>
    <w:rsid w:val="00EB3B40"/>
    <w:rsid w:val="00EB4B94"/>
    <w:rsid w:val="00EC2913"/>
    <w:rsid w:val="00EC67BA"/>
    <w:rsid w:val="00ED02BE"/>
    <w:rsid w:val="00ED4884"/>
    <w:rsid w:val="00ED5263"/>
    <w:rsid w:val="00ED5590"/>
    <w:rsid w:val="00ED731A"/>
    <w:rsid w:val="00EE1246"/>
    <w:rsid w:val="00EE2697"/>
    <w:rsid w:val="00EE3CAB"/>
    <w:rsid w:val="00EE5AE2"/>
    <w:rsid w:val="00EE662A"/>
    <w:rsid w:val="00EE6B9C"/>
    <w:rsid w:val="00EF0F6D"/>
    <w:rsid w:val="00EF3AA3"/>
    <w:rsid w:val="00EF3E3E"/>
    <w:rsid w:val="00EF4EC0"/>
    <w:rsid w:val="00EF5E2A"/>
    <w:rsid w:val="00EF7FFE"/>
    <w:rsid w:val="00F01713"/>
    <w:rsid w:val="00F03461"/>
    <w:rsid w:val="00F055AC"/>
    <w:rsid w:val="00F07630"/>
    <w:rsid w:val="00F077CB"/>
    <w:rsid w:val="00F11533"/>
    <w:rsid w:val="00F136A5"/>
    <w:rsid w:val="00F13D6C"/>
    <w:rsid w:val="00F20E00"/>
    <w:rsid w:val="00F21FC6"/>
    <w:rsid w:val="00F27A15"/>
    <w:rsid w:val="00F27C34"/>
    <w:rsid w:val="00F3119C"/>
    <w:rsid w:val="00F35D6C"/>
    <w:rsid w:val="00F4295D"/>
    <w:rsid w:val="00F43275"/>
    <w:rsid w:val="00F44063"/>
    <w:rsid w:val="00F44688"/>
    <w:rsid w:val="00F47087"/>
    <w:rsid w:val="00F47F48"/>
    <w:rsid w:val="00F504B5"/>
    <w:rsid w:val="00F51C0C"/>
    <w:rsid w:val="00F57644"/>
    <w:rsid w:val="00F6284F"/>
    <w:rsid w:val="00F63F15"/>
    <w:rsid w:val="00F6495E"/>
    <w:rsid w:val="00F66E45"/>
    <w:rsid w:val="00F720D3"/>
    <w:rsid w:val="00F7254D"/>
    <w:rsid w:val="00F72934"/>
    <w:rsid w:val="00F73C7E"/>
    <w:rsid w:val="00F73F0F"/>
    <w:rsid w:val="00F74942"/>
    <w:rsid w:val="00F7641A"/>
    <w:rsid w:val="00F800F0"/>
    <w:rsid w:val="00F813C7"/>
    <w:rsid w:val="00F81CBE"/>
    <w:rsid w:val="00F839D8"/>
    <w:rsid w:val="00F84B95"/>
    <w:rsid w:val="00F86AA3"/>
    <w:rsid w:val="00F91AAB"/>
    <w:rsid w:val="00F91EAE"/>
    <w:rsid w:val="00F94977"/>
    <w:rsid w:val="00FA06D8"/>
    <w:rsid w:val="00FA3859"/>
    <w:rsid w:val="00FA64D0"/>
    <w:rsid w:val="00FA7519"/>
    <w:rsid w:val="00FB12A1"/>
    <w:rsid w:val="00FB1620"/>
    <w:rsid w:val="00FB2680"/>
    <w:rsid w:val="00FB5238"/>
    <w:rsid w:val="00FB539B"/>
    <w:rsid w:val="00FB57A7"/>
    <w:rsid w:val="00FB70CE"/>
    <w:rsid w:val="00FC0026"/>
    <w:rsid w:val="00FC1302"/>
    <w:rsid w:val="00FC1641"/>
    <w:rsid w:val="00FC2F40"/>
    <w:rsid w:val="00FC3E8C"/>
    <w:rsid w:val="00FC7C80"/>
    <w:rsid w:val="00FD09B6"/>
    <w:rsid w:val="00FD2528"/>
    <w:rsid w:val="00FD7395"/>
    <w:rsid w:val="00FD79AE"/>
    <w:rsid w:val="00FD7CD1"/>
    <w:rsid w:val="00FE04D7"/>
    <w:rsid w:val="00FE0A52"/>
    <w:rsid w:val="00FE0F5D"/>
    <w:rsid w:val="00FE1B23"/>
    <w:rsid w:val="00FE1BF0"/>
    <w:rsid w:val="00FE33BE"/>
    <w:rsid w:val="00FE6ECD"/>
    <w:rsid w:val="00FF6C28"/>
    <w:rsid w:val="00FF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3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4F"/>
    <w:pPr>
      <w:keepLines/>
      <w:spacing w:before="120" w:after="120"/>
    </w:pPr>
    <w:rPr>
      <w:rFonts w:ascii="Arial" w:hAnsi="Arial"/>
      <w:sz w:val="22"/>
      <w:szCs w:val="22"/>
      <w:lang w:val="en-AU"/>
    </w:rPr>
  </w:style>
  <w:style w:type="paragraph" w:styleId="Heading1">
    <w:name w:val="heading 1"/>
    <w:basedOn w:val="Normal"/>
    <w:next w:val="Normal"/>
    <w:link w:val="Heading1Char"/>
    <w:autoRedefine/>
    <w:qFormat/>
    <w:rsid w:val="004016F4"/>
    <w:pPr>
      <w:keepNext/>
      <w:spacing w:after="0"/>
      <w:ind w:left="-90"/>
      <w:outlineLvl w:val="0"/>
    </w:pPr>
    <w:rPr>
      <w:rFonts w:cs="Arial"/>
      <w:b/>
      <w:bCs/>
      <w:color w:val="000000"/>
      <w:sz w:val="24"/>
      <w:szCs w:val="24"/>
      <w:u w:val="single"/>
    </w:rPr>
  </w:style>
  <w:style w:type="paragraph" w:styleId="Heading2">
    <w:name w:val="heading 2"/>
    <w:basedOn w:val="Normal"/>
    <w:next w:val="Normal"/>
    <w:link w:val="Heading2Char"/>
    <w:uiPriority w:val="9"/>
    <w:qFormat/>
    <w:rsid w:val="00DB110F"/>
    <w:pPr>
      <w:keepNext/>
      <w:outlineLvl w:val="1"/>
    </w:pPr>
    <w:rPr>
      <w:rFonts w:ascii="Times New Roman" w:eastAsia="Times New Roman" w:hAnsi="Times New Roman"/>
      <w:b/>
      <w:bCs/>
      <w:color w:val="000000"/>
      <w:sz w:val="24"/>
      <w:szCs w:val="26"/>
      <w:lang w:val="x-none" w:eastAsia="x-none"/>
    </w:rPr>
  </w:style>
  <w:style w:type="paragraph" w:styleId="Heading3">
    <w:name w:val="heading 3"/>
    <w:basedOn w:val="Normal"/>
    <w:link w:val="Heading3Char"/>
    <w:qFormat/>
    <w:rsid w:val="004C622A"/>
    <w:pPr>
      <w:tabs>
        <w:tab w:val="num" w:pos="1474"/>
      </w:tabs>
      <w:spacing w:before="0" w:after="240"/>
      <w:ind w:left="1474" w:hanging="737"/>
      <w:outlineLvl w:val="2"/>
    </w:pPr>
    <w:rPr>
      <w:rFonts w:ascii="Times New Roman" w:eastAsia="Times New Roman" w:hAnsi="Times New Roman"/>
      <w:sz w:val="20"/>
      <w:szCs w:val="20"/>
      <w:lang w:val="x-none" w:eastAsia="x-none"/>
    </w:rPr>
  </w:style>
  <w:style w:type="paragraph" w:styleId="Heading4">
    <w:name w:val="heading 4"/>
    <w:basedOn w:val="Normal"/>
    <w:link w:val="Heading4Char"/>
    <w:qFormat/>
    <w:rsid w:val="004C622A"/>
    <w:pPr>
      <w:tabs>
        <w:tab w:val="num" w:pos="2211"/>
      </w:tabs>
      <w:spacing w:before="0" w:after="240"/>
      <w:ind w:left="2211" w:hanging="737"/>
      <w:outlineLvl w:val="3"/>
    </w:pPr>
    <w:rPr>
      <w:rFonts w:ascii="Times New Roman" w:eastAsia="Times New Roman" w:hAnsi="Times New Roman"/>
      <w:sz w:val="20"/>
      <w:szCs w:val="20"/>
      <w:lang w:val="x-none" w:eastAsia="x-none"/>
    </w:rPr>
  </w:style>
  <w:style w:type="paragraph" w:styleId="Heading5">
    <w:name w:val="heading 5"/>
    <w:basedOn w:val="Normal"/>
    <w:link w:val="Heading5Char"/>
    <w:qFormat/>
    <w:rsid w:val="004C622A"/>
    <w:pPr>
      <w:tabs>
        <w:tab w:val="num" w:pos="2948"/>
      </w:tabs>
      <w:spacing w:before="0" w:after="240"/>
      <w:ind w:left="2948" w:hanging="737"/>
      <w:outlineLvl w:val="4"/>
    </w:pPr>
    <w:rPr>
      <w:rFonts w:ascii="Times New Roman" w:eastAsia="Times New Roman" w:hAnsi="Times New Roman"/>
      <w:sz w:val="20"/>
      <w:szCs w:val="20"/>
      <w:lang w:val="x-none" w:eastAsia="x-none"/>
    </w:rPr>
  </w:style>
  <w:style w:type="paragraph" w:styleId="Heading6">
    <w:name w:val="heading 6"/>
    <w:basedOn w:val="Normal"/>
    <w:link w:val="Heading6Char"/>
    <w:qFormat/>
    <w:rsid w:val="004C622A"/>
    <w:pPr>
      <w:spacing w:before="0" w:after="240"/>
      <w:outlineLvl w:val="5"/>
    </w:pPr>
    <w:rPr>
      <w:rFonts w:ascii="Times New Roman" w:eastAsia="Times New Roman" w:hAnsi="Times New Roman"/>
      <w:sz w:val="20"/>
      <w:szCs w:val="20"/>
      <w:lang w:val="x-none" w:eastAsia="x-none"/>
    </w:rPr>
  </w:style>
  <w:style w:type="paragraph" w:styleId="Heading7">
    <w:name w:val="heading 7"/>
    <w:basedOn w:val="Normal"/>
    <w:link w:val="Heading7Char"/>
    <w:qFormat/>
    <w:rsid w:val="004C622A"/>
    <w:pPr>
      <w:tabs>
        <w:tab w:val="num" w:pos="737"/>
      </w:tabs>
      <w:spacing w:before="0" w:after="240"/>
      <w:ind w:left="737" w:hanging="737"/>
      <w:outlineLvl w:val="6"/>
    </w:pPr>
    <w:rPr>
      <w:rFonts w:ascii="Times New Roman" w:eastAsia="Times New Roman" w:hAnsi="Times New Roman"/>
      <w:sz w:val="20"/>
      <w:szCs w:val="20"/>
      <w:lang w:val="x-none" w:eastAsia="x-none"/>
    </w:rPr>
  </w:style>
  <w:style w:type="paragraph" w:styleId="Heading8">
    <w:name w:val="heading 8"/>
    <w:basedOn w:val="Normal"/>
    <w:link w:val="Heading8Char"/>
    <w:qFormat/>
    <w:rsid w:val="004C622A"/>
    <w:pPr>
      <w:tabs>
        <w:tab w:val="num" w:pos="1474"/>
      </w:tabs>
      <w:spacing w:before="0" w:after="240"/>
      <w:ind w:left="1474" w:hanging="737"/>
      <w:outlineLvl w:val="7"/>
    </w:pPr>
    <w:rPr>
      <w:rFonts w:ascii="Times New Roman" w:eastAsia="Times New Roman" w:hAnsi="Times New Roman"/>
      <w:sz w:val="20"/>
      <w:szCs w:val="20"/>
      <w:lang w:val="x-none" w:eastAsia="x-none"/>
    </w:rPr>
  </w:style>
  <w:style w:type="paragraph" w:styleId="Heading9">
    <w:name w:val="heading 9"/>
    <w:basedOn w:val="Normal"/>
    <w:link w:val="Heading9Char"/>
    <w:qFormat/>
    <w:rsid w:val="004C622A"/>
    <w:pPr>
      <w:tabs>
        <w:tab w:val="num" w:pos="2211"/>
      </w:tabs>
      <w:spacing w:before="0" w:after="240"/>
      <w:ind w:left="2211" w:hanging="737"/>
      <w:outlineLvl w:val="8"/>
    </w:pPr>
    <w:rPr>
      <w:rFonts w:ascii="Times New Roman" w:eastAsia="Times New Roman" w:hAnsi="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16F4"/>
    <w:rPr>
      <w:rFonts w:ascii="Arial" w:hAnsi="Arial" w:cs="Arial"/>
      <w:b/>
      <w:bCs/>
      <w:color w:val="000000"/>
      <w:sz w:val="24"/>
      <w:szCs w:val="24"/>
      <w:u w:val="single"/>
      <w:lang w:val="en-AU" w:eastAsia="en-US" w:bidi="ar-SA"/>
    </w:rPr>
  </w:style>
  <w:style w:type="character" w:customStyle="1" w:styleId="Heading2Char">
    <w:name w:val="Heading 2 Char"/>
    <w:link w:val="Heading2"/>
    <w:uiPriority w:val="9"/>
    <w:rsid w:val="00DB110F"/>
    <w:rPr>
      <w:rFonts w:ascii="Times New Roman" w:eastAsia="Times New Roman" w:hAnsi="Times New Roman" w:cs="Times New Roman"/>
      <w:b/>
      <w:bCs/>
      <w:color w:val="000000"/>
      <w:sz w:val="24"/>
      <w:szCs w:val="26"/>
    </w:rPr>
  </w:style>
  <w:style w:type="paragraph" w:customStyle="1" w:styleId="ord">
    <w:name w:val="ord"/>
    <w:basedOn w:val="Normal"/>
    <w:qFormat/>
    <w:rsid w:val="00DB110F"/>
    <w:pPr>
      <w:spacing w:before="180"/>
    </w:pPr>
    <w:rPr>
      <w:rFonts w:ascii="Times New Roman" w:hAnsi="Times New Roman"/>
      <w:sz w:val="24"/>
      <w:szCs w:val="24"/>
    </w:rPr>
  </w:style>
  <w:style w:type="paragraph" w:styleId="BalloonText">
    <w:name w:val="Balloon Text"/>
    <w:basedOn w:val="Normal"/>
    <w:link w:val="BalloonTextChar"/>
    <w:uiPriority w:val="99"/>
    <w:semiHidden/>
    <w:unhideWhenUsed/>
    <w:rsid w:val="00BE2A38"/>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BE2A38"/>
    <w:rPr>
      <w:rFonts w:ascii="Tahoma" w:hAnsi="Tahoma" w:cs="Tahoma"/>
      <w:sz w:val="16"/>
      <w:szCs w:val="16"/>
    </w:rPr>
  </w:style>
  <w:style w:type="paragraph" w:customStyle="1" w:styleId="Indent2">
    <w:name w:val="Indent 2"/>
    <w:basedOn w:val="Normal"/>
    <w:link w:val="Indent2Char"/>
    <w:rsid w:val="00F800F0"/>
    <w:pPr>
      <w:spacing w:before="0" w:after="240"/>
      <w:ind w:left="737"/>
    </w:pPr>
    <w:rPr>
      <w:rFonts w:ascii="Times New Roman" w:eastAsia="Times New Roman" w:hAnsi="Times New Roman"/>
      <w:sz w:val="20"/>
      <w:szCs w:val="20"/>
      <w:lang w:val="x-none" w:eastAsia="x-none"/>
    </w:rPr>
  </w:style>
  <w:style w:type="character" w:customStyle="1" w:styleId="Indent2Char">
    <w:name w:val="Indent 2 Char"/>
    <w:link w:val="Indent2"/>
    <w:locked/>
    <w:rsid w:val="00F800F0"/>
    <w:rPr>
      <w:rFonts w:ascii="Times New Roman" w:eastAsia="Times New Roman" w:hAnsi="Times New Roman" w:cs="Times New Roman"/>
      <w:szCs w:val="20"/>
    </w:rPr>
  </w:style>
  <w:style w:type="character" w:styleId="CommentReference">
    <w:name w:val="annotation reference"/>
    <w:uiPriority w:val="99"/>
    <w:semiHidden/>
    <w:unhideWhenUsed/>
    <w:rsid w:val="00F800F0"/>
    <w:rPr>
      <w:sz w:val="16"/>
      <w:szCs w:val="16"/>
    </w:rPr>
  </w:style>
  <w:style w:type="paragraph" w:styleId="CommentText">
    <w:name w:val="annotation text"/>
    <w:basedOn w:val="Normal"/>
    <w:link w:val="CommentTextChar"/>
    <w:uiPriority w:val="99"/>
    <w:unhideWhenUsed/>
    <w:rsid w:val="00F800F0"/>
    <w:rPr>
      <w:rFonts w:ascii="Calibri" w:hAnsi="Calibri"/>
      <w:sz w:val="20"/>
      <w:szCs w:val="20"/>
      <w:lang w:val="x-none" w:eastAsia="x-none"/>
    </w:rPr>
  </w:style>
  <w:style w:type="character" w:customStyle="1" w:styleId="CommentTextChar">
    <w:name w:val="Comment Text Char"/>
    <w:link w:val="CommentText"/>
    <w:uiPriority w:val="99"/>
    <w:rsid w:val="00F800F0"/>
    <w:rPr>
      <w:sz w:val="20"/>
      <w:szCs w:val="20"/>
    </w:rPr>
  </w:style>
  <w:style w:type="paragraph" w:styleId="CommentSubject">
    <w:name w:val="annotation subject"/>
    <w:basedOn w:val="CommentText"/>
    <w:next w:val="CommentText"/>
    <w:link w:val="CommentSubjectChar"/>
    <w:uiPriority w:val="99"/>
    <w:semiHidden/>
    <w:unhideWhenUsed/>
    <w:rsid w:val="00F800F0"/>
    <w:rPr>
      <w:b/>
      <w:bCs/>
    </w:rPr>
  </w:style>
  <w:style w:type="character" w:customStyle="1" w:styleId="CommentSubjectChar">
    <w:name w:val="Comment Subject Char"/>
    <w:link w:val="CommentSubject"/>
    <w:uiPriority w:val="99"/>
    <w:semiHidden/>
    <w:rsid w:val="00F800F0"/>
    <w:rPr>
      <w:b/>
      <w:bCs/>
      <w:sz w:val="20"/>
      <w:szCs w:val="20"/>
    </w:rPr>
  </w:style>
  <w:style w:type="table" w:styleId="TableGrid">
    <w:name w:val="Table Grid"/>
    <w:basedOn w:val="TableNormal"/>
    <w:rsid w:val="006B4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4C622A"/>
    <w:rPr>
      <w:rFonts w:ascii="Times New Roman" w:eastAsia="Times New Roman" w:hAnsi="Times New Roman" w:cs="Times New Roman"/>
      <w:szCs w:val="20"/>
    </w:rPr>
  </w:style>
  <w:style w:type="character" w:customStyle="1" w:styleId="Heading4Char">
    <w:name w:val="Heading 4 Char"/>
    <w:link w:val="Heading4"/>
    <w:rsid w:val="004C622A"/>
    <w:rPr>
      <w:rFonts w:ascii="Times New Roman" w:eastAsia="Times New Roman" w:hAnsi="Times New Roman" w:cs="Times New Roman"/>
      <w:szCs w:val="20"/>
    </w:rPr>
  </w:style>
  <w:style w:type="character" w:customStyle="1" w:styleId="Heading5Char">
    <w:name w:val="Heading 5 Char"/>
    <w:link w:val="Heading5"/>
    <w:rsid w:val="004C622A"/>
    <w:rPr>
      <w:rFonts w:ascii="Times New Roman" w:eastAsia="Times New Roman" w:hAnsi="Times New Roman" w:cs="Times New Roman"/>
      <w:szCs w:val="20"/>
    </w:rPr>
  </w:style>
  <w:style w:type="character" w:customStyle="1" w:styleId="Heading6Char">
    <w:name w:val="Heading 6 Char"/>
    <w:link w:val="Heading6"/>
    <w:rsid w:val="004C622A"/>
    <w:rPr>
      <w:rFonts w:ascii="Times New Roman" w:eastAsia="Times New Roman" w:hAnsi="Times New Roman" w:cs="Times New Roman"/>
      <w:szCs w:val="20"/>
    </w:rPr>
  </w:style>
  <w:style w:type="character" w:customStyle="1" w:styleId="Heading7Char">
    <w:name w:val="Heading 7 Char"/>
    <w:link w:val="Heading7"/>
    <w:rsid w:val="004C622A"/>
    <w:rPr>
      <w:rFonts w:ascii="Times New Roman" w:eastAsia="Times New Roman" w:hAnsi="Times New Roman" w:cs="Times New Roman"/>
      <w:szCs w:val="20"/>
    </w:rPr>
  </w:style>
  <w:style w:type="character" w:customStyle="1" w:styleId="Heading8Char">
    <w:name w:val="Heading 8 Char"/>
    <w:link w:val="Heading8"/>
    <w:rsid w:val="004C622A"/>
    <w:rPr>
      <w:rFonts w:ascii="Times New Roman" w:eastAsia="Times New Roman" w:hAnsi="Times New Roman" w:cs="Times New Roman"/>
      <w:szCs w:val="20"/>
    </w:rPr>
  </w:style>
  <w:style w:type="character" w:customStyle="1" w:styleId="Heading9Char">
    <w:name w:val="Heading 9 Char"/>
    <w:link w:val="Heading9"/>
    <w:rsid w:val="004C622A"/>
    <w:rPr>
      <w:rFonts w:ascii="Times New Roman" w:eastAsia="Times New Roman" w:hAnsi="Times New Roman" w:cs="Times New Roman"/>
      <w:szCs w:val="20"/>
    </w:rPr>
  </w:style>
  <w:style w:type="paragraph" w:customStyle="1" w:styleId="numbered">
    <w:name w:val="numbered"/>
    <w:basedOn w:val="Normal"/>
    <w:qFormat/>
    <w:rsid w:val="00AB7FE5"/>
    <w:pPr>
      <w:spacing w:after="60"/>
      <w:ind w:left="720" w:hanging="720"/>
    </w:pPr>
    <w:rPr>
      <w:rFonts w:ascii="Times New Roman" w:eastAsia="MS Mincho" w:hAnsi="Times New Roman"/>
      <w:snapToGrid w:val="0"/>
      <w:szCs w:val="20"/>
    </w:rPr>
  </w:style>
  <w:style w:type="paragraph" w:styleId="Revision">
    <w:name w:val="Revision"/>
    <w:hidden/>
    <w:uiPriority w:val="99"/>
    <w:semiHidden/>
    <w:rsid w:val="00CE61D7"/>
    <w:rPr>
      <w:sz w:val="22"/>
      <w:szCs w:val="22"/>
      <w:lang w:val="en-AU"/>
    </w:rPr>
  </w:style>
  <w:style w:type="paragraph" w:styleId="Header">
    <w:name w:val="header"/>
    <w:basedOn w:val="Normal"/>
    <w:link w:val="HeaderChar"/>
    <w:uiPriority w:val="99"/>
    <w:unhideWhenUsed/>
    <w:rsid w:val="000A4040"/>
    <w:pPr>
      <w:tabs>
        <w:tab w:val="center" w:pos="4513"/>
        <w:tab w:val="right" w:pos="9026"/>
      </w:tabs>
      <w:spacing w:before="0"/>
    </w:pPr>
  </w:style>
  <w:style w:type="character" w:customStyle="1" w:styleId="HeaderChar">
    <w:name w:val="Header Char"/>
    <w:basedOn w:val="DefaultParagraphFont"/>
    <w:link w:val="Header"/>
    <w:uiPriority w:val="99"/>
    <w:rsid w:val="000A4040"/>
  </w:style>
  <w:style w:type="paragraph" w:styleId="Footer">
    <w:name w:val="footer"/>
    <w:basedOn w:val="Normal"/>
    <w:link w:val="FooterChar"/>
    <w:uiPriority w:val="99"/>
    <w:unhideWhenUsed/>
    <w:rsid w:val="000A4040"/>
    <w:pPr>
      <w:tabs>
        <w:tab w:val="center" w:pos="4513"/>
        <w:tab w:val="right" w:pos="9026"/>
      </w:tabs>
      <w:spacing w:before="0"/>
    </w:pPr>
  </w:style>
  <w:style w:type="character" w:customStyle="1" w:styleId="FooterChar">
    <w:name w:val="Footer Char"/>
    <w:basedOn w:val="DefaultParagraphFont"/>
    <w:link w:val="Footer"/>
    <w:uiPriority w:val="99"/>
    <w:rsid w:val="000A4040"/>
  </w:style>
  <w:style w:type="paragraph" w:customStyle="1" w:styleId="CoverPageNames">
    <w:name w:val="CoverPageNames"/>
    <w:basedOn w:val="Normal"/>
    <w:rsid w:val="00B77A20"/>
    <w:pPr>
      <w:spacing w:before="0" w:after="80" w:line="320" w:lineRule="exact"/>
    </w:pPr>
    <w:rPr>
      <w:rFonts w:eastAsia="Times New Roman" w:cs="Angsana New"/>
      <w:sz w:val="24"/>
      <w:szCs w:val="24"/>
      <w:lang w:eastAsia="zh-CN" w:bidi="th-TH"/>
    </w:rPr>
  </w:style>
  <w:style w:type="paragraph" w:customStyle="1" w:styleId="PartiesDetails">
    <w:name w:val="PartiesDetails"/>
    <w:basedOn w:val="Normal"/>
    <w:next w:val="Normal"/>
    <w:rsid w:val="00B77A20"/>
    <w:pPr>
      <w:spacing w:before="0" w:line="280" w:lineRule="atLeast"/>
    </w:pPr>
    <w:rPr>
      <w:rFonts w:ascii="Times New Roman" w:eastAsia="Times New Roman" w:hAnsi="Times New Roman" w:cs="Angsana New"/>
      <w:lang w:eastAsia="zh-CN" w:bidi="th-TH"/>
    </w:rPr>
  </w:style>
  <w:style w:type="paragraph" w:customStyle="1" w:styleId="WarrantyL1">
    <w:name w:val="WarrantyL1"/>
    <w:basedOn w:val="Normal"/>
    <w:next w:val="Normal"/>
    <w:rsid w:val="00B77A20"/>
    <w:pPr>
      <w:keepNext/>
      <w:numPr>
        <w:numId w:val="1"/>
      </w:numPr>
      <w:spacing w:before="280" w:after="140" w:line="280" w:lineRule="atLeast"/>
      <w:outlineLvl w:val="0"/>
    </w:pPr>
    <w:rPr>
      <w:rFonts w:eastAsia="Times New Roman" w:cs="Angsana New"/>
      <w:spacing w:val="-10"/>
      <w:w w:val="95"/>
      <w:sz w:val="32"/>
      <w:szCs w:val="32"/>
      <w:lang w:eastAsia="zh-CN" w:bidi="th-TH"/>
    </w:rPr>
  </w:style>
  <w:style w:type="paragraph" w:customStyle="1" w:styleId="WarrantyL2">
    <w:name w:val="WarrantyL2"/>
    <w:basedOn w:val="Normal"/>
    <w:rsid w:val="00B77A20"/>
    <w:pPr>
      <w:numPr>
        <w:ilvl w:val="1"/>
        <w:numId w:val="1"/>
      </w:numPr>
      <w:tabs>
        <w:tab w:val="clear" w:pos="680"/>
      </w:tabs>
      <w:spacing w:before="0" w:after="140" w:line="280" w:lineRule="atLeast"/>
      <w:outlineLvl w:val="1"/>
    </w:pPr>
    <w:rPr>
      <w:rFonts w:ascii="Times New Roman" w:eastAsia="Times New Roman" w:hAnsi="Times New Roman" w:cs="Angsana New"/>
      <w:lang w:eastAsia="zh-CN" w:bidi="th-TH"/>
    </w:rPr>
  </w:style>
  <w:style w:type="paragraph" w:customStyle="1" w:styleId="WarrantyL3">
    <w:name w:val="WarrantyL3"/>
    <w:basedOn w:val="Normal"/>
    <w:rsid w:val="00B77A20"/>
    <w:pPr>
      <w:numPr>
        <w:ilvl w:val="2"/>
        <w:numId w:val="1"/>
      </w:numPr>
      <w:tabs>
        <w:tab w:val="clear" w:pos="1361"/>
      </w:tabs>
      <w:spacing w:before="0" w:after="140" w:line="280" w:lineRule="atLeast"/>
      <w:outlineLvl w:val="2"/>
    </w:pPr>
    <w:rPr>
      <w:rFonts w:ascii="Times New Roman" w:eastAsia="Times New Roman" w:hAnsi="Times New Roman" w:cs="Angsana New"/>
      <w:lang w:eastAsia="zh-CN" w:bidi="th-TH"/>
    </w:rPr>
  </w:style>
  <w:style w:type="paragraph" w:customStyle="1" w:styleId="WarrantyL4">
    <w:name w:val="WarrantyL4"/>
    <w:basedOn w:val="Normal"/>
    <w:rsid w:val="00B77A20"/>
    <w:pPr>
      <w:numPr>
        <w:ilvl w:val="3"/>
        <w:numId w:val="1"/>
      </w:numPr>
      <w:tabs>
        <w:tab w:val="clear" w:pos="2041"/>
      </w:tabs>
      <w:spacing w:before="0" w:after="140" w:line="280" w:lineRule="atLeast"/>
      <w:outlineLvl w:val="3"/>
    </w:pPr>
    <w:rPr>
      <w:rFonts w:ascii="Times New Roman" w:eastAsia="Times New Roman" w:hAnsi="Times New Roman" w:cs="Angsana New"/>
      <w:lang w:eastAsia="zh-CN" w:bidi="th-TH"/>
    </w:rPr>
  </w:style>
  <w:style w:type="paragraph" w:customStyle="1" w:styleId="WarrantyL5">
    <w:name w:val="WarrantyL5"/>
    <w:basedOn w:val="Normal"/>
    <w:rsid w:val="00B77A20"/>
    <w:pPr>
      <w:numPr>
        <w:ilvl w:val="4"/>
        <w:numId w:val="1"/>
      </w:numPr>
      <w:spacing w:before="0" w:after="140" w:line="280" w:lineRule="atLeast"/>
      <w:outlineLvl w:val="4"/>
    </w:pPr>
    <w:rPr>
      <w:rFonts w:ascii="Times New Roman" w:eastAsia="Times New Roman" w:hAnsi="Times New Roman" w:cs="Angsana New"/>
      <w:lang w:eastAsia="zh-CN" w:bidi="th-TH"/>
    </w:rPr>
  </w:style>
  <w:style w:type="paragraph" w:customStyle="1" w:styleId="Level1">
    <w:name w:val="Level 1"/>
    <w:basedOn w:val="Normal"/>
    <w:rsid w:val="00B77A20"/>
    <w:pPr>
      <w:numPr>
        <w:numId w:val="2"/>
      </w:numPr>
      <w:spacing w:before="0" w:after="140" w:line="280" w:lineRule="atLeast"/>
      <w:outlineLvl w:val="0"/>
    </w:pPr>
    <w:rPr>
      <w:rFonts w:ascii="Times New Roman" w:eastAsia="Times New Roman" w:hAnsi="Times New Roman" w:cs="Angsana New"/>
      <w:lang w:eastAsia="zh-CN" w:bidi="th-TH"/>
    </w:rPr>
  </w:style>
  <w:style w:type="paragraph" w:customStyle="1" w:styleId="Level2">
    <w:name w:val="Level 2"/>
    <w:basedOn w:val="Normal"/>
    <w:rsid w:val="00B77A20"/>
    <w:pPr>
      <w:numPr>
        <w:ilvl w:val="1"/>
        <w:numId w:val="2"/>
      </w:numPr>
      <w:spacing w:before="0" w:after="140" w:line="280" w:lineRule="atLeast"/>
      <w:outlineLvl w:val="1"/>
    </w:pPr>
    <w:rPr>
      <w:rFonts w:ascii="Times New Roman" w:eastAsia="Times New Roman" w:hAnsi="Times New Roman" w:cs="Angsana New"/>
      <w:lang w:eastAsia="zh-CN" w:bidi="th-TH"/>
    </w:rPr>
  </w:style>
  <w:style w:type="paragraph" w:customStyle="1" w:styleId="Level3">
    <w:name w:val="Level 3"/>
    <w:basedOn w:val="Normal"/>
    <w:rsid w:val="00B77A20"/>
    <w:pPr>
      <w:numPr>
        <w:ilvl w:val="2"/>
        <w:numId w:val="2"/>
      </w:numPr>
      <w:spacing w:before="0" w:after="140" w:line="280" w:lineRule="atLeast"/>
      <w:outlineLvl w:val="2"/>
    </w:pPr>
    <w:rPr>
      <w:rFonts w:ascii="Times New Roman" w:eastAsia="Times New Roman" w:hAnsi="Times New Roman" w:cs="Angsana New"/>
      <w:lang w:eastAsia="zh-CN" w:bidi="th-TH"/>
    </w:rPr>
  </w:style>
  <w:style w:type="character" w:customStyle="1" w:styleId="MELegal1CharChar">
    <w:name w:val="ME Legal 1 Char Char"/>
    <w:link w:val="MELegal1"/>
    <w:rsid w:val="00731EF7"/>
    <w:rPr>
      <w:rFonts w:ascii="Arial" w:eastAsia="Times" w:hAnsi="Arial"/>
      <w:b/>
      <w:sz w:val="24"/>
      <w:lang w:eastAsia="zh-CN"/>
    </w:rPr>
  </w:style>
  <w:style w:type="character" w:customStyle="1" w:styleId="MELegal2Char">
    <w:name w:val="ME Legal 2 Char"/>
    <w:link w:val="MELegal2"/>
    <w:rsid w:val="00065830"/>
    <w:rPr>
      <w:rFonts w:eastAsia="Times"/>
      <w:sz w:val="24"/>
      <w:lang w:eastAsia="zh-CN"/>
    </w:rPr>
  </w:style>
  <w:style w:type="paragraph" w:customStyle="1" w:styleId="MELegal1">
    <w:name w:val="ME Legal 1"/>
    <w:basedOn w:val="Normal"/>
    <w:next w:val="Normal"/>
    <w:link w:val="MELegal1CharChar"/>
    <w:autoRedefine/>
    <w:rsid w:val="00731EF7"/>
    <w:pPr>
      <w:keepNext/>
      <w:outlineLvl w:val="0"/>
    </w:pPr>
    <w:rPr>
      <w:rFonts w:eastAsia="Times"/>
      <w:b/>
      <w:sz w:val="24"/>
      <w:szCs w:val="20"/>
      <w:lang w:val="x-none" w:eastAsia="zh-CN"/>
    </w:rPr>
  </w:style>
  <w:style w:type="paragraph" w:customStyle="1" w:styleId="MELegal2">
    <w:name w:val="ME Legal 2"/>
    <w:basedOn w:val="Normal"/>
    <w:next w:val="Normal"/>
    <w:link w:val="MELegal2Char"/>
    <w:autoRedefine/>
    <w:rsid w:val="00065830"/>
    <w:pPr>
      <w:spacing w:before="0"/>
      <w:outlineLvl w:val="1"/>
    </w:pPr>
    <w:rPr>
      <w:rFonts w:ascii="Calibri" w:eastAsia="Times" w:hAnsi="Calibri"/>
      <w:sz w:val="24"/>
      <w:szCs w:val="20"/>
      <w:lang w:val="x-none" w:eastAsia="zh-CN"/>
    </w:rPr>
  </w:style>
  <w:style w:type="paragraph" w:customStyle="1" w:styleId="MELegal3">
    <w:name w:val="ME Legal 3"/>
    <w:basedOn w:val="Normal"/>
    <w:next w:val="Normal"/>
    <w:rsid w:val="00AD1273"/>
    <w:pPr>
      <w:numPr>
        <w:ilvl w:val="2"/>
        <w:numId w:val="3"/>
      </w:numPr>
      <w:spacing w:after="240" w:line="300" w:lineRule="atLeast"/>
      <w:outlineLvl w:val="2"/>
    </w:pPr>
    <w:rPr>
      <w:rFonts w:ascii="Times New Roman" w:eastAsia="Times" w:hAnsi="Times New Roman"/>
      <w:sz w:val="24"/>
      <w:szCs w:val="20"/>
      <w:lang w:eastAsia="zh-CN"/>
    </w:rPr>
  </w:style>
  <w:style w:type="paragraph" w:customStyle="1" w:styleId="MELegal4">
    <w:name w:val="ME Legal 4"/>
    <w:basedOn w:val="Normal"/>
    <w:next w:val="Normal"/>
    <w:rsid w:val="00AD1273"/>
    <w:pPr>
      <w:numPr>
        <w:ilvl w:val="3"/>
        <w:numId w:val="3"/>
      </w:numPr>
      <w:spacing w:after="240" w:line="300" w:lineRule="atLeast"/>
      <w:outlineLvl w:val="3"/>
    </w:pPr>
    <w:rPr>
      <w:rFonts w:ascii="Times New Roman" w:eastAsia="Times" w:hAnsi="Times New Roman"/>
      <w:sz w:val="24"/>
      <w:szCs w:val="20"/>
      <w:lang w:eastAsia="zh-CN"/>
    </w:rPr>
  </w:style>
  <w:style w:type="paragraph" w:customStyle="1" w:styleId="MELegal5">
    <w:name w:val="ME Legal 5"/>
    <w:basedOn w:val="Normal"/>
    <w:next w:val="Normal"/>
    <w:rsid w:val="00AD1273"/>
    <w:pPr>
      <w:numPr>
        <w:ilvl w:val="4"/>
        <w:numId w:val="3"/>
      </w:numPr>
      <w:spacing w:after="240" w:line="300" w:lineRule="atLeast"/>
      <w:outlineLvl w:val="4"/>
    </w:pPr>
    <w:rPr>
      <w:rFonts w:ascii="Times New Roman" w:eastAsia="Times" w:hAnsi="Times New Roman"/>
      <w:sz w:val="24"/>
      <w:szCs w:val="20"/>
      <w:lang w:eastAsia="zh-CN"/>
    </w:rPr>
  </w:style>
  <w:style w:type="paragraph" w:customStyle="1" w:styleId="MELegal6">
    <w:name w:val="ME Legal 6"/>
    <w:basedOn w:val="Normal"/>
    <w:next w:val="Normal"/>
    <w:rsid w:val="00AD1273"/>
    <w:pPr>
      <w:numPr>
        <w:ilvl w:val="5"/>
        <w:numId w:val="3"/>
      </w:numPr>
      <w:spacing w:after="240" w:line="300" w:lineRule="atLeast"/>
      <w:outlineLvl w:val="5"/>
    </w:pPr>
    <w:rPr>
      <w:rFonts w:ascii="Times New Roman" w:eastAsia="Times" w:hAnsi="Times New Roman"/>
      <w:sz w:val="24"/>
      <w:szCs w:val="20"/>
      <w:lang w:eastAsia="zh-CN"/>
    </w:rPr>
  </w:style>
  <w:style w:type="paragraph" w:customStyle="1" w:styleId="MELegal7">
    <w:name w:val="ME Legal 7"/>
    <w:basedOn w:val="Normal"/>
    <w:next w:val="Normal"/>
    <w:rsid w:val="00AD1273"/>
    <w:pPr>
      <w:numPr>
        <w:ilvl w:val="6"/>
        <w:numId w:val="3"/>
      </w:numPr>
      <w:spacing w:after="240" w:line="300" w:lineRule="atLeast"/>
      <w:outlineLvl w:val="6"/>
    </w:pPr>
    <w:rPr>
      <w:rFonts w:ascii="Times New Roman" w:eastAsia="Times" w:hAnsi="Times New Roman"/>
      <w:sz w:val="24"/>
      <w:szCs w:val="20"/>
      <w:lang w:eastAsia="zh-CN"/>
    </w:rPr>
  </w:style>
  <w:style w:type="character" w:styleId="Hyperlink">
    <w:name w:val="Hyperlink"/>
    <w:rsid w:val="00AD1273"/>
    <w:rPr>
      <w:color w:val="0000FF"/>
      <w:u w:val="single"/>
    </w:rPr>
  </w:style>
  <w:style w:type="paragraph" w:styleId="TOC4">
    <w:name w:val="toc 4"/>
    <w:basedOn w:val="Normal"/>
    <w:next w:val="Normal"/>
    <w:autoRedefine/>
    <w:semiHidden/>
    <w:rsid w:val="00AD1273"/>
    <w:pPr>
      <w:spacing w:before="0"/>
      <w:ind w:left="720"/>
    </w:pPr>
    <w:rPr>
      <w:rFonts w:ascii="Times New Roman" w:eastAsia="Times New Roman" w:hAnsi="Times New Roman"/>
      <w:sz w:val="24"/>
      <w:szCs w:val="24"/>
      <w:lang w:eastAsia="en-AU"/>
    </w:rPr>
  </w:style>
  <w:style w:type="paragraph" w:styleId="ListParagraph">
    <w:name w:val="List Paragraph"/>
    <w:basedOn w:val="Normal"/>
    <w:uiPriority w:val="34"/>
    <w:qFormat/>
    <w:rsid w:val="00AD1273"/>
    <w:pPr>
      <w:ind w:left="720"/>
      <w:contextualSpacing/>
    </w:pPr>
  </w:style>
  <w:style w:type="paragraph" w:styleId="BodyTextIndent">
    <w:name w:val="Body Text Indent"/>
    <w:basedOn w:val="Normal"/>
    <w:link w:val="BodyTextIndentChar"/>
    <w:rsid w:val="00DB63AF"/>
    <w:pPr>
      <w:keepLines w:val="0"/>
      <w:framePr w:w="5181" w:h="1449" w:hSpace="180" w:wrap="auto" w:vAnchor="text" w:hAnchor="page" w:x="3661" w:y="254"/>
      <w:pBdr>
        <w:top w:val="single" w:sz="6" w:space="1" w:color="auto"/>
        <w:left w:val="single" w:sz="6" w:space="1" w:color="auto"/>
        <w:bottom w:val="single" w:sz="6" w:space="1" w:color="auto"/>
        <w:right w:val="single" w:sz="6" w:space="1" w:color="auto"/>
      </w:pBdr>
      <w:tabs>
        <w:tab w:val="left" w:pos="-720"/>
      </w:tabs>
      <w:suppressAutoHyphens/>
      <w:spacing w:before="0" w:after="0"/>
      <w:ind w:left="-108"/>
      <w:jc w:val="center"/>
    </w:pPr>
    <w:rPr>
      <w:rFonts w:ascii="Times New Roman" w:eastAsia="MS Mincho" w:hAnsi="Times New Roman"/>
      <w:i/>
      <w:iCs/>
      <w:spacing w:val="-3"/>
      <w:sz w:val="24"/>
      <w:szCs w:val="20"/>
      <w:lang w:val="x-none" w:eastAsia="ja-JP"/>
    </w:rPr>
  </w:style>
  <w:style w:type="character" w:customStyle="1" w:styleId="BodyTextIndentChar">
    <w:name w:val="Body Text Indent Char"/>
    <w:link w:val="BodyTextIndent"/>
    <w:rsid w:val="00DB63AF"/>
    <w:rPr>
      <w:rFonts w:ascii="Times New Roman" w:eastAsia="MS Mincho" w:hAnsi="Times New Roman"/>
      <w:i/>
      <w:iCs/>
      <w:spacing w:val="-3"/>
      <w:sz w:val="24"/>
      <w:lang w:eastAsia="ja-JP"/>
    </w:rPr>
  </w:style>
  <w:style w:type="paragraph" w:customStyle="1" w:styleId="CONLevela">
    <w:name w:val=".CON  Level  (a)"/>
    <w:basedOn w:val="Normal"/>
    <w:next w:val="Normal"/>
    <w:link w:val="CONLevelaChar"/>
    <w:rsid w:val="00CC78FB"/>
    <w:pPr>
      <w:keepLines w:val="0"/>
      <w:numPr>
        <w:ilvl w:val="2"/>
        <w:numId w:val="7"/>
      </w:numPr>
      <w:spacing w:before="240" w:after="0"/>
      <w:outlineLvl w:val="3"/>
    </w:pPr>
    <w:rPr>
      <w:rFonts w:ascii="Times New Roman" w:eastAsia="Times New Roman" w:hAnsi="Times New Roman"/>
      <w:sz w:val="24"/>
      <w:lang w:val="x-none"/>
    </w:rPr>
  </w:style>
  <w:style w:type="paragraph" w:customStyle="1" w:styleId="CONLeveli">
    <w:name w:val=".CON  Level  (i)"/>
    <w:basedOn w:val="Normal"/>
    <w:next w:val="Normal"/>
    <w:link w:val="CONLeveliChar"/>
    <w:rsid w:val="00CC78FB"/>
    <w:pPr>
      <w:keepLines w:val="0"/>
      <w:numPr>
        <w:ilvl w:val="3"/>
        <w:numId w:val="7"/>
      </w:numPr>
      <w:spacing w:before="240" w:after="0"/>
      <w:outlineLvl w:val="4"/>
    </w:pPr>
    <w:rPr>
      <w:rFonts w:ascii="Times New Roman" w:eastAsia="Times New Roman" w:hAnsi="Times New Roman"/>
      <w:sz w:val="24"/>
      <w:lang w:val="x-none"/>
    </w:rPr>
  </w:style>
  <w:style w:type="paragraph" w:customStyle="1" w:styleId="CONLevel11">
    <w:name w:val=".CON  Level   1.1"/>
    <w:basedOn w:val="Normal"/>
    <w:next w:val="Normal"/>
    <w:link w:val="CONLevel11Char"/>
    <w:rsid w:val="00CC78FB"/>
    <w:pPr>
      <w:keepLines w:val="0"/>
      <w:numPr>
        <w:ilvl w:val="1"/>
        <w:numId w:val="7"/>
      </w:numPr>
      <w:spacing w:before="240" w:after="0"/>
      <w:outlineLvl w:val="2"/>
    </w:pPr>
    <w:rPr>
      <w:rFonts w:ascii="Times New Roman" w:eastAsia="Times New Roman" w:hAnsi="Times New Roman"/>
      <w:sz w:val="24"/>
      <w:lang w:val="x-none"/>
    </w:rPr>
  </w:style>
  <w:style w:type="paragraph" w:customStyle="1" w:styleId="CONLevelA0">
    <w:name w:val=".CON  Level (A)"/>
    <w:basedOn w:val="Normal"/>
    <w:next w:val="Normal"/>
    <w:rsid w:val="00CC78FB"/>
    <w:pPr>
      <w:keepLines w:val="0"/>
      <w:numPr>
        <w:ilvl w:val="4"/>
        <w:numId w:val="7"/>
      </w:numPr>
      <w:spacing w:before="240" w:after="0"/>
      <w:outlineLvl w:val="5"/>
    </w:pPr>
    <w:rPr>
      <w:rFonts w:ascii="Times New Roman" w:eastAsia="Times New Roman" w:hAnsi="Times New Roman"/>
      <w:sz w:val="24"/>
    </w:rPr>
  </w:style>
  <w:style w:type="paragraph" w:customStyle="1" w:styleId="CONLevelI0">
    <w:name w:val=".CON  Level (I)"/>
    <w:basedOn w:val="Normal"/>
    <w:next w:val="Normal"/>
    <w:rsid w:val="00CC78FB"/>
    <w:pPr>
      <w:keepLines w:val="0"/>
      <w:numPr>
        <w:ilvl w:val="5"/>
        <w:numId w:val="7"/>
      </w:numPr>
      <w:spacing w:before="240" w:after="0"/>
      <w:outlineLvl w:val="6"/>
    </w:pPr>
    <w:rPr>
      <w:rFonts w:ascii="Times New Roman" w:eastAsia="Times New Roman" w:hAnsi="Times New Roman"/>
      <w:sz w:val="24"/>
    </w:rPr>
  </w:style>
  <w:style w:type="paragraph" w:customStyle="1" w:styleId="CONLevel1">
    <w:name w:val=".CON  Level   1."/>
    <w:basedOn w:val="Normal"/>
    <w:link w:val="CONLevel1Char"/>
    <w:rsid w:val="00CC78FB"/>
    <w:pPr>
      <w:keepLines w:val="0"/>
      <w:numPr>
        <w:numId w:val="7"/>
      </w:numPr>
      <w:spacing w:before="240" w:after="0"/>
    </w:pPr>
    <w:rPr>
      <w:rFonts w:ascii="Times New Roman" w:eastAsia="Times New Roman" w:hAnsi="Times New Roman"/>
      <w:b/>
      <w:sz w:val="24"/>
      <w:lang w:val="x-none"/>
    </w:rPr>
  </w:style>
  <w:style w:type="character" w:customStyle="1" w:styleId="CONLevel11Char">
    <w:name w:val=".CON  Level   1.1 Char"/>
    <w:link w:val="CONLevel11"/>
    <w:rsid w:val="00CC78FB"/>
    <w:rPr>
      <w:rFonts w:ascii="Times New Roman" w:eastAsia="Times New Roman" w:hAnsi="Times New Roman"/>
      <w:sz w:val="24"/>
      <w:szCs w:val="22"/>
      <w:lang w:val="x-none"/>
    </w:rPr>
  </w:style>
  <w:style w:type="paragraph" w:customStyle="1" w:styleId="Clausetext">
    <w:name w:val="Clause text"/>
    <w:qFormat/>
    <w:rsid w:val="0034077D"/>
    <w:pPr>
      <w:numPr>
        <w:ilvl w:val="1"/>
        <w:numId w:val="8"/>
      </w:numPr>
    </w:pPr>
    <w:rPr>
      <w:rFonts w:ascii="Arial" w:hAnsi="Arial"/>
      <w:szCs w:val="22"/>
    </w:rPr>
  </w:style>
  <w:style w:type="paragraph" w:customStyle="1" w:styleId="Clausetitle">
    <w:name w:val="Clause title"/>
    <w:next w:val="Clausetext"/>
    <w:qFormat/>
    <w:rsid w:val="0034077D"/>
    <w:pPr>
      <w:numPr>
        <w:numId w:val="8"/>
      </w:numPr>
    </w:pPr>
    <w:rPr>
      <w:rFonts w:ascii="Arial" w:hAnsi="Arial"/>
      <w:caps/>
      <w:szCs w:val="22"/>
      <w:u w:val="single"/>
    </w:rPr>
  </w:style>
  <w:style w:type="character" w:customStyle="1" w:styleId="CONLevelaChar">
    <w:name w:val=".CON  Level  (a) Char"/>
    <w:link w:val="CONLevela"/>
    <w:rsid w:val="003809C8"/>
    <w:rPr>
      <w:rFonts w:ascii="Times New Roman" w:eastAsia="Times New Roman" w:hAnsi="Times New Roman"/>
      <w:sz w:val="24"/>
      <w:szCs w:val="22"/>
      <w:lang w:val="x-none"/>
    </w:rPr>
  </w:style>
  <w:style w:type="paragraph" w:customStyle="1" w:styleId="CONLevelatextonly">
    <w:name w:val=".CON Level  (a) (text only)"/>
    <w:basedOn w:val="Normal"/>
    <w:link w:val="CONLevelatextonlyChar"/>
    <w:rsid w:val="009526EE"/>
    <w:pPr>
      <w:keepLines w:val="0"/>
      <w:spacing w:before="240" w:after="0"/>
      <w:ind w:left="1440"/>
    </w:pPr>
    <w:rPr>
      <w:rFonts w:ascii="Times New Roman" w:eastAsia="Times New Roman" w:hAnsi="Times New Roman"/>
      <w:sz w:val="24"/>
      <w:lang w:val="x-none"/>
    </w:rPr>
  </w:style>
  <w:style w:type="paragraph" w:customStyle="1" w:styleId="CONHeading">
    <w:name w:val=".CON  Heading"/>
    <w:basedOn w:val="Normal"/>
    <w:rsid w:val="009526EE"/>
    <w:pPr>
      <w:keepLines w:val="0"/>
      <w:spacing w:before="240" w:after="0"/>
      <w:jc w:val="center"/>
    </w:pPr>
    <w:rPr>
      <w:rFonts w:ascii="Times New Roman" w:eastAsia="Times New Roman" w:hAnsi="Times New Roman"/>
      <w:b/>
      <w:bCs/>
      <w:caps/>
      <w:sz w:val="24"/>
    </w:rPr>
  </w:style>
  <w:style w:type="paragraph" w:styleId="ListBullet5">
    <w:name w:val="List Bullet 5"/>
    <w:basedOn w:val="Normal"/>
    <w:rsid w:val="009526EE"/>
    <w:pPr>
      <w:keepLines w:val="0"/>
      <w:numPr>
        <w:numId w:val="10"/>
      </w:numPr>
      <w:spacing w:before="240" w:after="0"/>
    </w:pPr>
    <w:rPr>
      <w:rFonts w:ascii="Times New Roman" w:eastAsia="Times New Roman" w:hAnsi="Times New Roman"/>
      <w:sz w:val="24"/>
    </w:rPr>
  </w:style>
  <w:style w:type="character" w:customStyle="1" w:styleId="CONLeveliChar">
    <w:name w:val=".CON  Level  (i) Char"/>
    <w:link w:val="CONLeveli"/>
    <w:rsid w:val="009526EE"/>
    <w:rPr>
      <w:rFonts w:ascii="Times New Roman" w:eastAsia="Times New Roman" w:hAnsi="Times New Roman"/>
      <w:sz w:val="24"/>
      <w:szCs w:val="22"/>
      <w:lang w:val="x-none"/>
    </w:rPr>
  </w:style>
  <w:style w:type="character" w:customStyle="1" w:styleId="CONLevelatextonlyChar">
    <w:name w:val=".CON Level  (a) (text only) Char"/>
    <w:link w:val="CONLevelatextonly"/>
    <w:rsid w:val="009526EE"/>
    <w:rPr>
      <w:rFonts w:ascii="Times New Roman" w:eastAsia="Times New Roman" w:hAnsi="Times New Roman"/>
      <w:sz w:val="24"/>
      <w:szCs w:val="22"/>
      <w:lang w:eastAsia="en-US"/>
    </w:rPr>
  </w:style>
  <w:style w:type="character" w:customStyle="1" w:styleId="CONLevel1Char">
    <w:name w:val=".CON  Level   1. Char"/>
    <w:link w:val="CONLevel1"/>
    <w:locked/>
    <w:rsid w:val="009526EE"/>
    <w:rPr>
      <w:rFonts w:ascii="Times New Roman" w:eastAsia="Times New Roman" w:hAnsi="Times New Roman"/>
      <w:b/>
      <w:sz w:val="24"/>
      <w:szCs w:val="22"/>
      <w:lang w:val="x-none"/>
    </w:rPr>
  </w:style>
  <w:style w:type="paragraph" w:customStyle="1" w:styleId="CONLevel11textonly">
    <w:name w:val=".CON Level   1.1 (text only)"/>
    <w:basedOn w:val="Normal"/>
    <w:rsid w:val="00DA32E8"/>
    <w:pPr>
      <w:keepLines w:val="0"/>
      <w:spacing w:before="240" w:after="0"/>
      <w:ind w:left="720"/>
    </w:pPr>
    <w:rPr>
      <w:rFonts w:ascii="Times New Roman" w:eastAsia="Times New Roman" w:hAnsi="Times New Roman"/>
      <w:sz w:val="24"/>
    </w:rPr>
  </w:style>
  <w:style w:type="paragraph" w:customStyle="1" w:styleId="CONLevelItextonly">
    <w:name w:val=".CON Level (I) (text only)"/>
    <w:basedOn w:val="Normal"/>
    <w:rsid w:val="00DA32E8"/>
    <w:pPr>
      <w:keepLines w:val="0"/>
      <w:spacing w:before="240" w:after="0"/>
      <w:ind w:left="3600"/>
    </w:pPr>
    <w:rPr>
      <w:rFonts w:ascii="Times New Roman" w:eastAsia="Times New Roman" w:hAnsi="Times New Roman"/>
      <w:sz w:val="24"/>
    </w:rPr>
  </w:style>
  <w:style w:type="paragraph" w:styleId="FootnoteText">
    <w:name w:val="footnote text"/>
    <w:basedOn w:val="Normal"/>
    <w:link w:val="FootnoteTextChar"/>
    <w:semiHidden/>
    <w:rsid w:val="0063005F"/>
    <w:pPr>
      <w:keepLines w:val="0"/>
      <w:spacing w:before="0" w:after="0"/>
    </w:pPr>
    <w:rPr>
      <w:rFonts w:ascii="Times New Roman" w:eastAsia="MS Mincho" w:hAnsi="Times New Roman"/>
      <w:sz w:val="24"/>
      <w:szCs w:val="20"/>
      <w:lang w:val="en-US" w:eastAsia="ja-JP"/>
    </w:rPr>
  </w:style>
  <w:style w:type="character" w:customStyle="1" w:styleId="FootnoteTextChar">
    <w:name w:val="Footnote Text Char"/>
    <w:link w:val="FootnoteText"/>
    <w:semiHidden/>
    <w:rsid w:val="0063005F"/>
    <w:rPr>
      <w:rFonts w:ascii="Times New Roman" w:eastAsia="MS Mincho" w:hAnsi="Times New Roman"/>
      <w:sz w:val="24"/>
      <w:lang w:val="en-US" w:eastAsia="ja-JP"/>
    </w:rPr>
  </w:style>
  <w:style w:type="paragraph" w:customStyle="1" w:styleId="NormalSpace">
    <w:name w:val="Normal + Space"/>
    <w:basedOn w:val="Normal"/>
    <w:rsid w:val="004D5C86"/>
    <w:pPr>
      <w:keepLines w:val="0"/>
      <w:spacing w:before="0" w:after="240"/>
    </w:pPr>
    <w:rPr>
      <w:rFonts w:ascii="Times New Roman" w:eastAsia="MS Mincho" w:hAnsi="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ec.org/Meeting-Papers/Annual-Ministerial-Meetings/2019/2019_AMM/Annex-B"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ustinND2@state.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t@ape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ec.org/en/About-Us/About-APEC/Policies-and-Procedures.aspx" TargetMode="External"/><Relationship Id="rId23" Type="http://schemas.openxmlformats.org/officeDocument/2006/relationships/fontTable" Target="fontTable.xml"/><Relationship Id="rId10" Type="http://schemas.openxmlformats.org/officeDocument/2006/relationships/hyperlink" Target="mailto:anil.patri@fda.hhs.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ustinND2@state.gov" TargetMode="External"/><Relationship Id="rId14" Type="http://schemas.openxmlformats.org/officeDocument/2006/relationships/hyperlink" Target="https://www.adobe.com/accessibility/508standards.html" TargetMode="External"/><Relationship Id="rId22" Type="http://schemas.openxmlformats.org/officeDocument/2006/relationships/hyperlink" Target="https://www.apec.org/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C91C-623F-495B-8775-51447562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10833</Words>
  <Characters>61753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72442</CharactersWithSpaces>
  <SharedDoc>false</SharedDoc>
  <HLinks>
    <vt:vector size="42" baseType="variant">
      <vt:variant>
        <vt:i4>2752567</vt:i4>
      </vt:variant>
      <vt:variant>
        <vt:i4>18</vt:i4>
      </vt:variant>
      <vt:variant>
        <vt:i4>0</vt:i4>
      </vt:variant>
      <vt:variant>
        <vt:i4>5</vt:i4>
      </vt:variant>
      <vt:variant>
        <vt:lpwstr>http://www.apec.org/en/About-Us/About-APEC/Policies-and-Procedures.aspx</vt:lpwstr>
      </vt:variant>
      <vt:variant>
        <vt:lpwstr/>
      </vt:variant>
      <vt:variant>
        <vt:i4>4325388</vt:i4>
      </vt:variant>
      <vt:variant>
        <vt:i4>15</vt:i4>
      </vt:variant>
      <vt:variant>
        <vt:i4>0</vt:i4>
      </vt:variant>
      <vt:variant>
        <vt:i4>5</vt:i4>
      </vt:variant>
      <vt:variant>
        <vt:lpwstr>https://www.adobe.com/accessibility/508standards.html</vt:lpwstr>
      </vt:variant>
      <vt:variant>
        <vt:lpwstr/>
      </vt:variant>
      <vt:variant>
        <vt:i4>7798857</vt:i4>
      </vt:variant>
      <vt:variant>
        <vt:i4>12</vt:i4>
      </vt:variant>
      <vt:variant>
        <vt:i4>0</vt:i4>
      </vt:variant>
      <vt:variant>
        <vt:i4>5</vt:i4>
      </vt:variant>
      <vt:variant>
        <vt:lpwstr>https://www.apec.org/Meeting-Papers/Annual-Ministerial-Meetings/2019/2019_AMM/Annex-B</vt:lpwstr>
      </vt:variant>
      <vt:variant>
        <vt:lpwstr/>
      </vt:variant>
      <vt:variant>
        <vt:i4>7602270</vt:i4>
      </vt:variant>
      <vt:variant>
        <vt:i4>9</vt:i4>
      </vt:variant>
      <vt:variant>
        <vt:i4>0</vt:i4>
      </vt:variant>
      <vt:variant>
        <vt:i4>5</vt:i4>
      </vt:variant>
      <vt:variant>
        <vt:lpwstr>mailto:Anil.Patri@fda.hhs.gov</vt:lpwstr>
      </vt:variant>
      <vt:variant>
        <vt:lpwstr/>
      </vt:variant>
      <vt:variant>
        <vt:i4>4063262</vt:i4>
      </vt:variant>
      <vt:variant>
        <vt:i4>6</vt:i4>
      </vt:variant>
      <vt:variant>
        <vt:i4>0</vt:i4>
      </vt:variant>
      <vt:variant>
        <vt:i4>5</vt:i4>
      </vt:variant>
      <vt:variant>
        <vt:lpwstr>mailto:pht@apec.org</vt:lpwstr>
      </vt:variant>
      <vt:variant>
        <vt:lpwstr/>
      </vt:variant>
      <vt:variant>
        <vt:i4>7602270</vt:i4>
      </vt:variant>
      <vt:variant>
        <vt:i4>3</vt:i4>
      </vt:variant>
      <vt:variant>
        <vt:i4>0</vt:i4>
      </vt:variant>
      <vt:variant>
        <vt:i4>5</vt:i4>
      </vt:variant>
      <vt:variant>
        <vt:lpwstr>mailto:anil.patri@fda.hhs.gov</vt:lpwstr>
      </vt:variant>
      <vt:variant>
        <vt:lpwstr/>
      </vt:variant>
      <vt:variant>
        <vt:i4>2293824</vt:i4>
      </vt:variant>
      <vt:variant>
        <vt:i4>0</vt:i4>
      </vt:variant>
      <vt:variant>
        <vt:i4>0</vt:i4>
      </vt:variant>
      <vt:variant>
        <vt:i4>5</vt:i4>
      </vt:variant>
      <vt:variant>
        <vt:lpwstr>mailto:AustinND2@state.gov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2021-06-03T12:48:00Z</dcterms:created>
  <dcterms:modified xsi:type="dcterms:W3CDTF">2021-06-03T12:57:00Z</dcterms:modified>
</cp:coreProperties>
</file>