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3B" w:rsidRPr="00864F3B" w:rsidRDefault="00864F3B" w:rsidP="00864F3B">
      <w:pPr>
        <w:shd w:val="clear" w:color="auto" w:fill="FFFFFF"/>
        <w:spacing w:after="120"/>
        <w:jc w:val="center"/>
        <w:rPr>
          <w:rFonts w:asciiTheme="minorHAnsi" w:hAnsiTheme="minorHAnsi"/>
          <w:b/>
          <w:color w:val="000000"/>
          <w:sz w:val="28"/>
          <w:szCs w:val="28"/>
          <w:lang w:val="en-US"/>
        </w:rPr>
      </w:pPr>
      <w:r w:rsidRPr="00864F3B">
        <w:rPr>
          <w:rFonts w:asciiTheme="minorHAnsi" w:hAnsiTheme="minorHAnsi"/>
          <w:b/>
          <w:color w:val="000000"/>
          <w:sz w:val="28"/>
          <w:szCs w:val="28"/>
          <w:lang w:val="en-US"/>
        </w:rPr>
        <w:t>Eligibility Criteria and Guidelines for Accessing the Renewed APEC Agenda on Structural Reform (RAASR) Sub-Fund</w:t>
      </w:r>
    </w:p>
    <w:p w:rsidR="008654FE" w:rsidRPr="00864F3B" w:rsidRDefault="00CA4EDE" w:rsidP="0096577C">
      <w:pPr>
        <w:shd w:val="clear" w:color="auto" w:fill="FFFFFF"/>
        <w:jc w:val="both"/>
        <w:rPr>
          <w:rFonts w:asciiTheme="minorHAnsi" w:hAnsiTheme="minorHAnsi"/>
          <w:color w:val="000000"/>
          <w:sz w:val="22"/>
        </w:rPr>
      </w:pPr>
      <w:r w:rsidRPr="00864F3B">
        <w:rPr>
          <w:rFonts w:asciiTheme="minorHAnsi" w:hAnsiTheme="minorHAnsi"/>
          <w:color w:val="000000"/>
          <w:sz w:val="22"/>
          <w:lang w:val="en-US"/>
        </w:rPr>
        <w:t>Operating</w:t>
      </w:r>
      <w:r w:rsidR="008654FE" w:rsidRPr="00864F3B">
        <w:rPr>
          <w:rFonts w:asciiTheme="minorHAnsi" w:hAnsiTheme="minorHAnsi"/>
          <w:color w:val="000000"/>
          <w:sz w:val="22"/>
          <w:lang w:val="en-US"/>
        </w:rPr>
        <w:t xml:space="preserve"> within any APEC </w:t>
      </w:r>
      <w:r w:rsidRPr="00864F3B">
        <w:rPr>
          <w:rFonts w:asciiTheme="minorHAnsi" w:hAnsiTheme="minorHAnsi"/>
          <w:color w:val="000000"/>
          <w:sz w:val="22"/>
          <w:lang w:val="en-US"/>
        </w:rPr>
        <w:t>fora, economies</w:t>
      </w:r>
      <w:r w:rsidR="008654FE" w:rsidRPr="00864F3B">
        <w:rPr>
          <w:rFonts w:asciiTheme="minorHAnsi" w:hAnsiTheme="minorHAnsi"/>
          <w:color w:val="000000"/>
          <w:sz w:val="22"/>
          <w:lang w:val="en-US"/>
        </w:rPr>
        <w:t xml:space="preserve"> </w:t>
      </w:r>
      <w:r w:rsidR="00850FDB" w:rsidRPr="00864F3B">
        <w:rPr>
          <w:rFonts w:asciiTheme="minorHAnsi" w:hAnsiTheme="minorHAnsi"/>
          <w:color w:val="000000"/>
          <w:sz w:val="22"/>
          <w:lang w:val="en-US"/>
        </w:rPr>
        <w:t>can</w:t>
      </w:r>
      <w:r w:rsidR="008654FE" w:rsidRPr="00864F3B">
        <w:rPr>
          <w:rFonts w:asciiTheme="minorHAnsi" w:hAnsiTheme="minorHAnsi"/>
          <w:color w:val="000000"/>
          <w:sz w:val="22"/>
          <w:lang w:val="en-US"/>
        </w:rPr>
        <w:t xml:space="preserve"> submit </w:t>
      </w:r>
      <w:r w:rsidR="00864F3B">
        <w:rPr>
          <w:rFonts w:asciiTheme="minorHAnsi" w:hAnsiTheme="minorHAnsi"/>
          <w:color w:val="000000"/>
          <w:sz w:val="22"/>
          <w:lang w:val="en-US"/>
        </w:rPr>
        <w:t>Concept Notes (</w:t>
      </w:r>
      <w:r w:rsidR="00067ADC" w:rsidRPr="00864F3B">
        <w:rPr>
          <w:rFonts w:asciiTheme="minorHAnsi" w:hAnsiTheme="minorHAnsi"/>
          <w:color w:val="000000"/>
          <w:sz w:val="22"/>
          <w:lang w:val="en-US"/>
        </w:rPr>
        <w:t>CNs</w:t>
      </w:r>
      <w:r w:rsidR="00864F3B">
        <w:rPr>
          <w:rFonts w:asciiTheme="minorHAnsi" w:hAnsiTheme="minorHAnsi"/>
          <w:color w:val="000000"/>
          <w:sz w:val="22"/>
          <w:lang w:val="en-US"/>
        </w:rPr>
        <w:t>)</w:t>
      </w:r>
      <w:r w:rsidR="008654FE" w:rsidRPr="00864F3B">
        <w:rPr>
          <w:rFonts w:asciiTheme="minorHAnsi" w:hAnsiTheme="minorHAnsi"/>
          <w:color w:val="000000"/>
          <w:sz w:val="22"/>
          <w:lang w:val="en-US"/>
        </w:rPr>
        <w:t xml:space="preserve"> that </w:t>
      </w:r>
      <w:r w:rsidRPr="00864F3B">
        <w:rPr>
          <w:rFonts w:asciiTheme="minorHAnsi" w:hAnsiTheme="minorHAnsi"/>
          <w:color w:val="000000"/>
          <w:sz w:val="22"/>
          <w:lang w:val="en-US"/>
        </w:rPr>
        <w:t>meet</w:t>
      </w:r>
      <w:r w:rsidR="008654FE" w:rsidRPr="00864F3B">
        <w:rPr>
          <w:rFonts w:asciiTheme="minorHAnsi" w:hAnsiTheme="minorHAnsi"/>
          <w:color w:val="000000"/>
          <w:sz w:val="22"/>
          <w:lang w:val="en-US"/>
        </w:rPr>
        <w:t xml:space="preserve"> the scope </w:t>
      </w:r>
      <w:r w:rsidR="00C80D0C" w:rsidRPr="00864F3B">
        <w:rPr>
          <w:rFonts w:asciiTheme="minorHAnsi" w:hAnsiTheme="minorHAnsi"/>
          <w:color w:val="000000"/>
          <w:sz w:val="22"/>
          <w:lang w:val="en-US"/>
        </w:rPr>
        <w:t xml:space="preserve">and </w:t>
      </w:r>
      <w:r w:rsidR="008654FE" w:rsidRPr="00864F3B">
        <w:rPr>
          <w:rFonts w:asciiTheme="minorHAnsi" w:hAnsiTheme="minorHAnsi"/>
          <w:color w:val="000000"/>
          <w:sz w:val="22"/>
          <w:lang w:val="en-US"/>
        </w:rPr>
        <w:t>eligibility criteria</w:t>
      </w:r>
      <w:r w:rsidR="00C80D0C" w:rsidRPr="00864F3B">
        <w:rPr>
          <w:rFonts w:asciiTheme="minorHAnsi" w:hAnsiTheme="minorHAnsi"/>
          <w:color w:val="000000"/>
          <w:sz w:val="22"/>
          <w:lang w:val="en-US"/>
        </w:rPr>
        <w:t xml:space="preserve"> of the </w:t>
      </w:r>
      <w:r w:rsidR="00B9346E" w:rsidRPr="00864F3B">
        <w:rPr>
          <w:rFonts w:asciiTheme="minorHAnsi" w:hAnsiTheme="minorHAnsi"/>
          <w:color w:val="000000"/>
          <w:sz w:val="22"/>
          <w:lang w:val="en-US"/>
        </w:rPr>
        <w:t>RA</w:t>
      </w:r>
      <w:r w:rsidR="00986B39" w:rsidRPr="00864F3B">
        <w:rPr>
          <w:rFonts w:asciiTheme="minorHAnsi" w:hAnsiTheme="minorHAnsi"/>
          <w:color w:val="000000"/>
          <w:sz w:val="22"/>
          <w:lang w:val="en-US"/>
        </w:rPr>
        <w:t>A</w:t>
      </w:r>
      <w:r w:rsidR="00B9346E" w:rsidRPr="00864F3B">
        <w:rPr>
          <w:rFonts w:asciiTheme="minorHAnsi" w:hAnsiTheme="minorHAnsi"/>
          <w:color w:val="000000"/>
          <w:sz w:val="22"/>
          <w:lang w:val="en-US"/>
        </w:rPr>
        <w:t>SR s</w:t>
      </w:r>
      <w:r w:rsidR="00C80D0C" w:rsidRPr="00864F3B">
        <w:rPr>
          <w:rFonts w:asciiTheme="minorHAnsi" w:hAnsiTheme="minorHAnsi"/>
          <w:color w:val="000000"/>
          <w:sz w:val="22"/>
          <w:lang w:val="en-US"/>
        </w:rPr>
        <w:t>ub-</w:t>
      </w:r>
      <w:r w:rsidR="00067ADC" w:rsidRPr="00864F3B">
        <w:rPr>
          <w:rFonts w:asciiTheme="minorHAnsi" w:hAnsiTheme="minorHAnsi"/>
          <w:color w:val="000000"/>
          <w:sz w:val="22"/>
          <w:lang w:val="en-US"/>
        </w:rPr>
        <w:t>f</w:t>
      </w:r>
      <w:r w:rsidR="00C80D0C" w:rsidRPr="00864F3B">
        <w:rPr>
          <w:rFonts w:asciiTheme="minorHAnsi" w:hAnsiTheme="minorHAnsi"/>
          <w:color w:val="000000"/>
          <w:sz w:val="22"/>
          <w:lang w:val="en-US"/>
        </w:rPr>
        <w:t>und</w:t>
      </w:r>
      <w:r w:rsidR="008654FE" w:rsidRPr="00864F3B">
        <w:rPr>
          <w:rFonts w:asciiTheme="minorHAnsi" w:hAnsiTheme="minorHAnsi"/>
          <w:color w:val="000000"/>
          <w:sz w:val="22"/>
          <w:lang w:val="en-US"/>
        </w:rPr>
        <w:t xml:space="preserve">. </w:t>
      </w:r>
    </w:p>
    <w:p w:rsidR="00115059" w:rsidRPr="00864F3B" w:rsidRDefault="00115059" w:rsidP="0096577C">
      <w:pPr>
        <w:shd w:val="clear" w:color="auto" w:fill="FFFFFF"/>
        <w:jc w:val="both"/>
        <w:rPr>
          <w:rFonts w:asciiTheme="minorHAnsi" w:hAnsiTheme="minorHAnsi"/>
          <w:color w:val="000000"/>
          <w:sz w:val="22"/>
          <w:lang w:val="en-US"/>
        </w:rPr>
      </w:pPr>
    </w:p>
    <w:p w:rsidR="008654FE" w:rsidRPr="00864F3B" w:rsidRDefault="008654FE" w:rsidP="0096577C">
      <w:pPr>
        <w:shd w:val="clear" w:color="auto" w:fill="FFFFFF"/>
        <w:jc w:val="both"/>
        <w:rPr>
          <w:rFonts w:asciiTheme="minorHAnsi" w:hAnsiTheme="minorHAnsi"/>
          <w:color w:val="000000"/>
          <w:sz w:val="22"/>
          <w:lang w:val="en-US"/>
        </w:rPr>
      </w:pPr>
      <w:r w:rsidRPr="00864F3B">
        <w:rPr>
          <w:rFonts w:asciiTheme="minorHAnsi" w:hAnsiTheme="minorHAnsi"/>
          <w:color w:val="000000"/>
          <w:sz w:val="22"/>
          <w:lang w:val="en-US"/>
        </w:rPr>
        <w:t xml:space="preserve">To be considered </w:t>
      </w:r>
      <w:r w:rsidR="00B56895" w:rsidRPr="00864F3B">
        <w:rPr>
          <w:rFonts w:asciiTheme="minorHAnsi" w:hAnsiTheme="minorHAnsi"/>
          <w:color w:val="000000"/>
          <w:sz w:val="22"/>
          <w:lang w:val="en-US"/>
        </w:rPr>
        <w:t xml:space="preserve">eligible </w:t>
      </w:r>
      <w:r w:rsidRPr="00864F3B">
        <w:rPr>
          <w:rFonts w:asciiTheme="minorHAnsi" w:hAnsiTheme="minorHAnsi"/>
          <w:color w:val="000000"/>
          <w:sz w:val="22"/>
          <w:lang w:val="en-US"/>
        </w:rPr>
        <w:t xml:space="preserve">for the </w:t>
      </w:r>
      <w:r w:rsidR="00067ADC" w:rsidRPr="00864F3B">
        <w:rPr>
          <w:rFonts w:asciiTheme="minorHAnsi" w:hAnsiTheme="minorHAnsi"/>
          <w:color w:val="000000"/>
          <w:sz w:val="22"/>
          <w:lang w:val="en-US"/>
        </w:rPr>
        <w:t>RAASR sub-fund</w:t>
      </w:r>
      <w:r w:rsidRPr="00864F3B">
        <w:rPr>
          <w:rFonts w:asciiTheme="minorHAnsi" w:hAnsiTheme="minorHAnsi"/>
          <w:color w:val="000000"/>
          <w:sz w:val="22"/>
          <w:lang w:val="en-US"/>
        </w:rPr>
        <w:t xml:space="preserve">, </w:t>
      </w:r>
      <w:r w:rsidR="00067ADC" w:rsidRPr="00864F3B">
        <w:rPr>
          <w:rFonts w:asciiTheme="minorHAnsi" w:hAnsiTheme="minorHAnsi"/>
          <w:color w:val="000000"/>
          <w:sz w:val="22"/>
          <w:lang w:val="en-US"/>
        </w:rPr>
        <w:t>CNs</w:t>
      </w:r>
      <w:r w:rsidRPr="00864F3B">
        <w:rPr>
          <w:rFonts w:asciiTheme="minorHAnsi" w:hAnsiTheme="minorHAnsi"/>
          <w:color w:val="000000"/>
          <w:sz w:val="22"/>
          <w:lang w:val="en-US"/>
        </w:rPr>
        <w:t xml:space="preserve"> must</w:t>
      </w:r>
      <w:r w:rsidR="00B9346E" w:rsidRPr="00864F3B">
        <w:rPr>
          <w:rFonts w:asciiTheme="minorHAnsi" w:hAnsiTheme="minorHAnsi"/>
          <w:color w:val="000000"/>
          <w:sz w:val="22"/>
          <w:lang w:val="en-US"/>
        </w:rPr>
        <w:t xml:space="preserve"> describe </w:t>
      </w:r>
      <w:r w:rsidR="00570AB0" w:rsidRPr="00864F3B">
        <w:rPr>
          <w:rFonts w:asciiTheme="minorHAnsi" w:hAnsiTheme="minorHAnsi"/>
          <w:color w:val="000000"/>
          <w:sz w:val="22"/>
          <w:lang w:val="en-US"/>
        </w:rPr>
        <w:t>projects</w:t>
      </w:r>
      <w:r w:rsidR="00067ADC" w:rsidRPr="00864F3B">
        <w:rPr>
          <w:rFonts w:asciiTheme="minorHAnsi" w:hAnsiTheme="minorHAnsi"/>
          <w:color w:val="000000"/>
          <w:sz w:val="22"/>
          <w:lang w:val="en-US"/>
        </w:rPr>
        <w:t xml:space="preserve"> that</w:t>
      </w:r>
      <w:r w:rsidRPr="00864F3B">
        <w:rPr>
          <w:rFonts w:asciiTheme="minorHAnsi" w:hAnsiTheme="minorHAnsi"/>
          <w:color w:val="000000"/>
          <w:sz w:val="22"/>
          <w:lang w:val="en-US"/>
        </w:rPr>
        <w:t xml:space="preserve"> support the implementation of </w:t>
      </w:r>
      <w:r w:rsidR="00850FDB" w:rsidRPr="00864F3B">
        <w:rPr>
          <w:rFonts w:asciiTheme="minorHAnsi" w:hAnsiTheme="minorHAnsi"/>
          <w:color w:val="000000"/>
          <w:sz w:val="22"/>
          <w:lang w:val="en-US"/>
        </w:rPr>
        <w:t xml:space="preserve">structural reform priorities in </w:t>
      </w:r>
      <w:r w:rsidRPr="00864F3B">
        <w:rPr>
          <w:rFonts w:asciiTheme="minorHAnsi" w:hAnsiTheme="minorHAnsi"/>
          <w:color w:val="000000"/>
          <w:sz w:val="22"/>
          <w:lang w:val="en-US"/>
        </w:rPr>
        <w:t>developing economies</w:t>
      </w:r>
      <w:r w:rsidR="00850FDB" w:rsidRPr="00864F3B">
        <w:rPr>
          <w:rFonts w:asciiTheme="minorHAnsi" w:hAnsiTheme="minorHAnsi"/>
          <w:color w:val="000000"/>
          <w:sz w:val="22"/>
          <w:lang w:val="en-US"/>
        </w:rPr>
        <w:t>.</w:t>
      </w:r>
      <w:r w:rsidRPr="00864F3B">
        <w:rPr>
          <w:rFonts w:asciiTheme="minorHAnsi" w:hAnsiTheme="minorHAnsi"/>
          <w:color w:val="000000"/>
          <w:sz w:val="22"/>
          <w:lang w:val="en-US"/>
        </w:rPr>
        <w:t xml:space="preserve"> </w:t>
      </w:r>
      <w:r w:rsidR="000966BB" w:rsidRPr="00864F3B">
        <w:rPr>
          <w:rFonts w:asciiTheme="minorHAnsi" w:hAnsiTheme="minorHAnsi"/>
          <w:color w:val="000000"/>
          <w:sz w:val="22"/>
          <w:lang w:val="en-US"/>
        </w:rPr>
        <w:t>C</w:t>
      </w:r>
      <w:r w:rsidR="00067ADC" w:rsidRPr="00864F3B">
        <w:rPr>
          <w:rFonts w:asciiTheme="minorHAnsi" w:hAnsiTheme="minorHAnsi"/>
          <w:color w:val="000000"/>
          <w:sz w:val="22"/>
          <w:lang w:val="en-US"/>
        </w:rPr>
        <w:t>Ns</w:t>
      </w:r>
      <w:r w:rsidR="003956DB" w:rsidRPr="00864F3B">
        <w:rPr>
          <w:rFonts w:asciiTheme="minorHAnsi" w:hAnsiTheme="minorHAnsi"/>
          <w:color w:val="000000"/>
          <w:sz w:val="22"/>
          <w:lang w:val="en-US"/>
        </w:rPr>
        <w:t xml:space="preserve"> </w:t>
      </w:r>
      <w:r w:rsidR="00850FDB" w:rsidRPr="00864F3B">
        <w:rPr>
          <w:rFonts w:asciiTheme="minorHAnsi" w:hAnsiTheme="minorHAnsi"/>
          <w:color w:val="000000"/>
          <w:sz w:val="22"/>
          <w:lang w:val="en-US"/>
        </w:rPr>
        <w:t>must</w:t>
      </w:r>
      <w:r w:rsidR="003956DB" w:rsidRPr="00864F3B">
        <w:rPr>
          <w:rFonts w:asciiTheme="minorHAnsi" w:hAnsiTheme="minorHAnsi"/>
          <w:color w:val="000000"/>
          <w:sz w:val="22"/>
          <w:lang w:val="en-US"/>
        </w:rPr>
        <w:t xml:space="preserve"> include an explanation of how the</w:t>
      </w:r>
      <w:r w:rsidR="00850FDB" w:rsidRPr="00864F3B">
        <w:rPr>
          <w:rFonts w:asciiTheme="minorHAnsi" w:hAnsiTheme="minorHAnsi"/>
          <w:color w:val="000000"/>
          <w:sz w:val="22"/>
          <w:lang w:val="en-US"/>
        </w:rPr>
        <w:t xml:space="preserve"> proposed project will</w:t>
      </w:r>
      <w:r w:rsidR="003956DB" w:rsidRPr="00864F3B">
        <w:rPr>
          <w:rFonts w:asciiTheme="minorHAnsi" w:hAnsiTheme="minorHAnsi"/>
          <w:color w:val="000000"/>
          <w:sz w:val="22"/>
          <w:lang w:val="en-US"/>
        </w:rPr>
        <w:t xml:space="preserve"> support the economy’s </w:t>
      </w:r>
      <w:r w:rsidR="00864F3B">
        <w:rPr>
          <w:rFonts w:asciiTheme="minorHAnsi" w:hAnsiTheme="minorHAnsi"/>
          <w:color w:val="000000"/>
          <w:sz w:val="22"/>
          <w:lang w:val="en-US"/>
        </w:rPr>
        <w:t>RAASR Individual Action Plan (</w:t>
      </w:r>
      <w:r w:rsidR="00CA4EDE" w:rsidRPr="00864F3B">
        <w:rPr>
          <w:rFonts w:asciiTheme="minorHAnsi" w:hAnsiTheme="minorHAnsi"/>
          <w:color w:val="000000"/>
          <w:sz w:val="22"/>
          <w:lang w:val="en-US"/>
        </w:rPr>
        <w:t>IAP</w:t>
      </w:r>
      <w:r w:rsidR="00864F3B">
        <w:rPr>
          <w:rFonts w:asciiTheme="minorHAnsi" w:hAnsiTheme="minorHAnsi"/>
          <w:color w:val="000000"/>
          <w:sz w:val="22"/>
          <w:lang w:val="en-US"/>
        </w:rPr>
        <w:t>)</w:t>
      </w:r>
      <w:r w:rsidR="003956DB" w:rsidRPr="00864F3B">
        <w:rPr>
          <w:rFonts w:asciiTheme="minorHAnsi" w:hAnsiTheme="minorHAnsi"/>
          <w:color w:val="000000"/>
          <w:sz w:val="22"/>
          <w:lang w:val="en-US"/>
        </w:rPr>
        <w:t xml:space="preserve">. </w:t>
      </w:r>
      <w:r w:rsidR="00850FDB" w:rsidRPr="00864F3B">
        <w:rPr>
          <w:rFonts w:asciiTheme="minorHAnsi" w:hAnsiTheme="minorHAnsi"/>
          <w:color w:val="000000"/>
          <w:sz w:val="22"/>
          <w:lang w:val="en-US"/>
        </w:rPr>
        <w:t xml:space="preserve">Proposed </w:t>
      </w:r>
      <w:r w:rsidRPr="00864F3B">
        <w:rPr>
          <w:rFonts w:asciiTheme="minorHAnsi" w:hAnsiTheme="minorHAnsi"/>
          <w:color w:val="000000"/>
          <w:sz w:val="22"/>
          <w:lang w:val="en-US"/>
        </w:rPr>
        <w:t xml:space="preserve">projects may primarily benefit a single economy, but should have lessons for APEC members more broadly.  </w:t>
      </w:r>
    </w:p>
    <w:p w:rsidR="00B56895" w:rsidRPr="00864F3B" w:rsidRDefault="00B56895" w:rsidP="0096577C">
      <w:pPr>
        <w:shd w:val="clear" w:color="auto" w:fill="FFFFFF"/>
        <w:jc w:val="both"/>
        <w:rPr>
          <w:rFonts w:asciiTheme="minorHAnsi" w:hAnsiTheme="minorHAnsi"/>
          <w:color w:val="000000"/>
          <w:sz w:val="22"/>
          <w:lang w:val="en-US"/>
        </w:rPr>
      </w:pPr>
    </w:p>
    <w:p w:rsidR="00B56895" w:rsidRPr="00864F3B" w:rsidRDefault="000966BB" w:rsidP="00067ADC">
      <w:pPr>
        <w:shd w:val="clear" w:color="auto" w:fill="FFFFFF"/>
        <w:jc w:val="both"/>
        <w:rPr>
          <w:rFonts w:asciiTheme="minorHAnsi" w:hAnsiTheme="minorHAnsi"/>
          <w:color w:val="000000"/>
          <w:sz w:val="22"/>
          <w:lang w:val="en-US"/>
        </w:rPr>
      </w:pPr>
      <w:r w:rsidRPr="00864F3B">
        <w:rPr>
          <w:rFonts w:asciiTheme="minorHAnsi" w:hAnsiTheme="minorHAnsi"/>
          <w:color w:val="000000"/>
          <w:sz w:val="22"/>
          <w:lang w:val="en-US"/>
        </w:rPr>
        <w:t>C</w:t>
      </w:r>
      <w:r w:rsidR="00067ADC" w:rsidRPr="00864F3B">
        <w:rPr>
          <w:rFonts w:asciiTheme="minorHAnsi" w:hAnsiTheme="minorHAnsi"/>
          <w:color w:val="000000"/>
          <w:sz w:val="22"/>
          <w:lang w:val="en-US"/>
        </w:rPr>
        <w:t>N</w:t>
      </w:r>
      <w:r w:rsidRPr="00864F3B">
        <w:rPr>
          <w:rFonts w:asciiTheme="minorHAnsi" w:hAnsiTheme="minorHAnsi"/>
          <w:color w:val="000000"/>
          <w:sz w:val="22"/>
          <w:lang w:val="en-US"/>
        </w:rPr>
        <w:t>s</w:t>
      </w:r>
      <w:r w:rsidR="00B56895" w:rsidRPr="00864F3B">
        <w:rPr>
          <w:rFonts w:asciiTheme="minorHAnsi" w:hAnsiTheme="minorHAnsi"/>
          <w:color w:val="000000"/>
          <w:sz w:val="22"/>
          <w:lang w:val="en-US"/>
        </w:rPr>
        <w:t xml:space="preserve"> must demonstrate that </w:t>
      </w:r>
      <w:r w:rsidR="00850FDB" w:rsidRPr="00864F3B">
        <w:rPr>
          <w:rFonts w:asciiTheme="minorHAnsi" w:hAnsiTheme="minorHAnsi"/>
          <w:color w:val="000000"/>
          <w:sz w:val="22"/>
          <w:lang w:val="en-US"/>
        </w:rPr>
        <w:t>projects will focus on identifying developmental needs</w:t>
      </w:r>
      <w:r w:rsidR="00180118" w:rsidRPr="00864F3B">
        <w:rPr>
          <w:rFonts w:asciiTheme="minorHAnsi" w:hAnsiTheme="minorHAnsi"/>
          <w:color w:val="000000"/>
          <w:sz w:val="22"/>
          <w:lang w:val="en-US"/>
        </w:rPr>
        <w:t xml:space="preserve"> a</w:t>
      </w:r>
      <w:r w:rsidR="00850FDB" w:rsidRPr="00864F3B">
        <w:rPr>
          <w:rFonts w:asciiTheme="minorHAnsi" w:hAnsiTheme="minorHAnsi"/>
          <w:color w:val="000000"/>
          <w:sz w:val="22"/>
          <w:lang w:val="en-US"/>
        </w:rPr>
        <w:t>nd building the capacity of individuals and institutions charged with the responsibility of undertaking structural reforms. The building of this capacity could involve, for example, acquiring a particular set of technical skills, obtaining new knowledge or gaining experience through hands-on work.</w:t>
      </w:r>
    </w:p>
    <w:p w:rsidR="00180118" w:rsidRPr="00864F3B" w:rsidRDefault="00180118" w:rsidP="00067ADC">
      <w:pPr>
        <w:shd w:val="clear" w:color="auto" w:fill="FFFFFF"/>
        <w:jc w:val="both"/>
        <w:rPr>
          <w:rFonts w:asciiTheme="minorHAnsi" w:hAnsiTheme="minorHAnsi"/>
          <w:sz w:val="22"/>
          <w:lang w:val="en-GB"/>
        </w:rPr>
      </w:pPr>
    </w:p>
    <w:p w:rsidR="00180118" w:rsidRPr="00864F3B" w:rsidRDefault="00180118" w:rsidP="00570AB0">
      <w:pPr>
        <w:shd w:val="clear" w:color="auto" w:fill="FFFFFF"/>
        <w:jc w:val="both"/>
        <w:rPr>
          <w:rFonts w:asciiTheme="minorHAnsi" w:hAnsiTheme="minorHAnsi"/>
          <w:sz w:val="22"/>
          <w:lang w:val="en-GB"/>
        </w:rPr>
      </w:pPr>
      <w:r w:rsidRPr="00864F3B">
        <w:rPr>
          <w:rFonts w:asciiTheme="minorHAnsi" w:hAnsiTheme="minorHAnsi"/>
          <w:sz w:val="22"/>
          <w:lang w:val="en-GB"/>
        </w:rPr>
        <w:t>Following receipt of CNs by the APEC Secretariat for an APEC Project Session, a</w:t>
      </w:r>
      <w:r w:rsidR="000966BB" w:rsidRPr="00864F3B">
        <w:rPr>
          <w:rFonts w:asciiTheme="minorHAnsi" w:hAnsiTheme="minorHAnsi"/>
          <w:sz w:val="22"/>
          <w:lang w:val="en-GB"/>
        </w:rPr>
        <w:t xml:space="preserve">n Assessment Group will </w:t>
      </w:r>
      <w:r w:rsidRPr="00864F3B">
        <w:rPr>
          <w:rFonts w:asciiTheme="minorHAnsi" w:hAnsiTheme="minorHAnsi"/>
          <w:sz w:val="22"/>
          <w:lang w:val="en-GB"/>
        </w:rPr>
        <w:t xml:space="preserve">first </w:t>
      </w:r>
      <w:r w:rsidR="000966BB" w:rsidRPr="00864F3B">
        <w:rPr>
          <w:rFonts w:asciiTheme="minorHAnsi" w:hAnsiTheme="minorHAnsi"/>
          <w:sz w:val="22"/>
          <w:lang w:val="en-GB"/>
        </w:rPr>
        <w:t>u</w:t>
      </w:r>
      <w:r w:rsidR="00067ADC" w:rsidRPr="00864F3B">
        <w:rPr>
          <w:rFonts w:asciiTheme="minorHAnsi" w:hAnsiTheme="minorHAnsi"/>
          <w:sz w:val="22"/>
          <w:lang w:val="en-GB"/>
        </w:rPr>
        <w:t>ndertake an assessment of each CN</w:t>
      </w:r>
      <w:r w:rsidR="000966BB" w:rsidRPr="00864F3B">
        <w:rPr>
          <w:rFonts w:asciiTheme="minorHAnsi" w:hAnsiTheme="minorHAnsi"/>
          <w:sz w:val="22"/>
          <w:lang w:val="en-GB"/>
        </w:rPr>
        <w:t xml:space="preserve"> </w:t>
      </w:r>
      <w:r w:rsidR="00986B39" w:rsidRPr="00864F3B">
        <w:rPr>
          <w:rFonts w:asciiTheme="minorHAnsi" w:hAnsiTheme="minorHAnsi"/>
          <w:sz w:val="22"/>
          <w:lang w:val="en-GB"/>
        </w:rPr>
        <w:t>seeking funding from the RAA</w:t>
      </w:r>
      <w:r w:rsidR="000966BB" w:rsidRPr="00864F3B">
        <w:rPr>
          <w:rFonts w:asciiTheme="minorHAnsi" w:hAnsiTheme="minorHAnsi"/>
          <w:sz w:val="22"/>
          <w:lang w:val="en-GB"/>
        </w:rPr>
        <w:t xml:space="preserve">SR sub-fund, for the purposes of determining eligibility. </w:t>
      </w:r>
    </w:p>
    <w:p w:rsidR="00180118" w:rsidRPr="00864F3B" w:rsidRDefault="00180118" w:rsidP="00570AB0">
      <w:pPr>
        <w:shd w:val="clear" w:color="auto" w:fill="FFFFFF"/>
        <w:jc w:val="both"/>
        <w:rPr>
          <w:rFonts w:asciiTheme="minorHAnsi" w:hAnsiTheme="minorHAnsi"/>
          <w:sz w:val="22"/>
          <w:lang w:val="en-GB"/>
        </w:rPr>
      </w:pPr>
    </w:p>
    <w:p w:rsidR="00B017C1" w:rsidRPr="00864F3B" w:rsidRDefault="00986B39" w:rsidP="00570AB0">
      <w:pPr>
        <w:shd w:val="clear" w:color="auto" w:fill="FFFFFF"/>
        <w:jc w:val="both"/>
        <w:rPr>
          <w:rFonts w:asciiTheme="minorHAnsi" w:hAnsiTheme="minorHAnsi"/>
          <w:sz w:val="22"/>
          <w:lang w:val="en-GB"/>
        </w:rPr>
      </w:pPr>
      <w:r w:rsidRPr="00864F3B">
        <w:rPr>
          <w:rFonts w:asciiTheme="minorHAnsi" w:hAnsiTheme="minorHAnsi"/>
          <w:sz w:val="22"/>
          <w:lang w:val="en-GB"/>
        </w:rPr>
        <w:t>T</w:t>
      </w:r>
      <w:r w:rsidR="00F7390A" w:rsidRPr="00864F3B">
        <w:rPr>
          <w:rFonts w:asciiTheme="minorHAnsi" w:hAnsiTheme="minorHAnsi"/>
          <w:sz w:val="22"/>
          <w:lang w:val="en-GB"/>
        </w:rPr>
        <w:t>he A</w:t>
      </w:r>
      <w:r w:rsidR="00B017C1" w:rsidRPr="00864F3B">
        <w:rPr>
          <w:rFonts w:asciiTheme="minorHAnsi" w:hAnsiTheme="minorHAnsi"/>
          <w:sz w:val="22"/>
          <w:lang w:val="en-GB"/>
        </w:rPr>
        <w:t xml:space="preserve">ssessment </w:t>
      </w:r>
      <w:r w:rsidR="00F7390A" w:rsidRPr="00864F3B">
        <w:rPr>
          <w:rFonts w:asciiTheme="minorHAnsi" w:hAnsiTheme="minorHAnsi"/>
          <w:sz w:val="22"/>
          <w:lang w:val="en-GB"/>
        </w:rPr>
        <w:t>G</w:t>
      </w:r>
      <w:r w:rsidR="00B017C1" w:rsidRPr="00864F3B">
        <w:rPr>
          <w:rFonts w:asciiTheme="minorHAnsi" w:hAnsiTheme="minorHAnsi"/>
          <w:sz w:val="22"/>
          <w:lang w:val="en-GB"/>
        </w:rPr>
        <w:t xml:space="preserve">roup </w:t>
      </w:r>
      <w:r w:rsidRPr="00864F3B">
        <w:rPr>
          <w:rFonts w:asciiTheme="minorHAnsi" w:hAnsiTheme="minorHAnsi"/>
          <w:sz w:val="22"/>
          <w:lang w:val="en-GB"/>
        </w:rPr>
        <w:t xml:space="preserve">will </w:t>
      </w:r>
      <w:r w:rsidR="00B017C1" w:rsidRPr="00864F3B">
        <w:rPr>
          <w:rFonts w:asciiTheme="minorHAnsi" w:hAnsiTheme="minorHAnsi"/>
          <w:sz w:val="22"/>
          <w:lang w:val="en-GB"/>
        </w:rPr>
        <w:t xml:space="preserve">consist of: </w:t>
      </w:r>
    </w:p>
    <w:p w:rsidR="00B017C1" w:rsidRPr="00864F3B" w:rsidRDefault="00B017C1" w:rsidP="00864F3B">
      <w:pPr>
        <w:pStyle w:val="ListParagraph"/>
        <w:numPr>
          <w:ilvl w:val="0"/>
          <w:numId w:val="5"/>
        </w:numPr>
        <w:ind w:left="993" w:hanging="426"/>
        <w:rPr>
          <w:rFonts w:asciiTheme="minorHAnsi" w:eastAsia="Times New Roman" w:hAnsiTheme="minorHAnsi"/>
          <w:sz w:val="22"/>
          <w:lang w:val="en-SG"/>
        </w:rPr>
      </w:pPr>
      <w:r w:rsidRPr="00864F3B">
        <w:rPr>
          <w:rFonts w:asciiTheme="minorHAnsi" w:eastAsia="Times New Roman" w:hAnsiTheme="minorHAnsi"/>
          <w:sz w:val="22"/>
          <w:lang w:val="en-SG"/>
        </w:rPr>
        <w:t xml:space="preserve">The </w:t>
      </w:r>
      <w:r w:rsidR="00E40DC4">
        <w:rPr>
          <w:rFonts w:asciiTheme="minorHAnsi" w:eastAsia="Times New Roman" w:hAnsiTheme="minorHAnsi"/>
          <w:sz w:val="22"/>
          <w:lang w:val="en-SG"/>
        </w:rPr>
        <w:t>Economic Committee (</w:t>
      </w:r>
      <w:r w:rsidRPr="00864F3B">
        <w:rPr>
          <w:rFonts w:asciiTheme="minorHAnsi" w:eastAsia="Times New Roman" w:hAnsiTheme="minorHAnsi"/>
          <w:sz w:val="22"/>
          <w:lang w:val="en-SG"/>
        </w:rPr>
        <w:t>EC</w:t>
      </w:r>
      <w:r w:rsidR="00E40DC4">
        <w:rPr>
          <w:rFonts w:asciiTheme="minorHAnsi" w:eastAsia="Times New Roman" w:hAnsiTheme="minorHAnsi"/>
          <w:sz w:val="22"/>
          <w:lang w:val="en-SG"/>
        </w:rPr>
        <w:t>)</w:t>
      </w:r>
      <w:r w:rsidRPr="00864F3B">
        <w:rPr>
          <w:rFonts w:asciiTheme="minorHAnsi" w:eastAsia="Times New Roman" w:hAnsiTheme="minorHAnsi"/>
          <w:sz w:val="22"/>
          <w:lang w:val="en-SG"/>
        </w:rPr>
        <w:t xml:space="preserve"> Chair </w:t>
      </w:r>
    </w:p>
    <w:p w:rsidR="00B017C1" w:rsidRPr="00864F3B" w:rsidRDefault="00B017C1" w:rsidP="00864F3B">
      <w:pPr>
        <w:pStyle w:val="ListParagraph"/>
        <w:numPr>
          <w:ilvl w:val="0"/>
          <w:numId w:val="5"/>
        </w:numPr>
        <w:ind w:left="993" w:hanging="426"/>
        <w:rPr>
          <w:rFonts w:asciiTheme="minorHAnsi" w:eastAsia="Times New Roman" w:hAnsiTheme="minorHAnsi"/>
          <w:sz w:val="22"/>
          <w:lang w:val="en-SG"/>
        </w:rPr>
      </w:pPr>
      <w:r w:rsidRPr="00864F3B">
        <w:rPr>
          <w:rFonts w:asciiTheme="minorHAnsi" w:eastAsia="Times New Roman" w:hAnsiTheme="minorHAnsi"/>
          <w:sz w:val="22"/>
          <w:lang w:val="en-SG"/>
        </w:rPr>
        <w:t>The EC Program Director, APEC Secretariat</w:t>
      </w:r>
    </w:p>
    <w:p w:rsidR="00F7390A" w:rsidRPr="00864F3B" w:rsidRDefault="00B017C1" w:rsidP="00864F3B">
      <w:pPr>
        <w:pStyle w:val="ListParagraph"/>
        <w:numPr>
          <w:ilvl w:val="0"/>
          <w:numId w:val="5"/>
        </w:numPr>
        <w:ind w:left="993" w:hanging="426"/>
        <w:rPr>
          <w:rFonts w:asciiTheme="minorHAnsi" w:eastAsia="Times New Roman" w:hAnsiTheme="minorHAnsi"/>
          <w:sz w:val="22"/>
          <w:lang w:val="en-SG"/>
        </w:rPr>
      </w:pPr>
      <w:r w:rsidRPr="00864F3B">
        <w:rPr>
          <w:rFonts w:asciiTheme="minorHAnsi" w:eastAsia="Times New Roman" w:hAnsiTheme="minorHAnsi"/>
          <w:sz w:val="22"/>
          <w:lang w:val="en-SG"/>
        </w:rPr>
        <w:t xml:space="preserve">Economies which have contributed to the RAASR sub-fund </w:t>
      </w:r>
    </w:p>
    <w:p w:rsidR="00B017C1" w:rsidRPr="00864F3B" w:rsidRDefault="00B017C1" w:rsidP="00864F3B">
      <w:pPr>
        <w:pStyle w:val="ListParagraph"/>
        <w:numPr>
          <w:ilvl w:val="0"/>
          <w:numId w:val="5"/>
        </w:numPr>
        <w:ind w:left="993" w:hanging="426"/>
        <w:rPr>
          <w:rFonts w:asciiTheme="minorHAnsi" w:eastAsia="Times New Roman" w:hAnsiTheme="minorHAnsi"/>
          <w:sz w:val="22"/>
          <w:lang w:val="en-SG"/>
        </w:rPr>
      </w:pPr>
      <w:r w:rsidRPr="00864F3B">
        <w:rPr>
          <w:rFonts w:asciiTheme="minorHAnsi" w:eastAsia="Times New Roman" w:hAnsiTheme="minorHAnsi"/>
          <w:sz w:val="22"/>
          <w:lang w:val="en-SG"/>
        </w:rPr>
        <w:t xml:space="preserve">The Host economy, where the Host economy is a developing economy. </w:t>
      </w:r>
      <w:r w:rsidR="00864F3B">
        <w:rPr>
          <w:rFonts w:asciiTheme="minorHAnsi" w:eastAsia="Times New Roman" w:hAnsiTheme="minorHAnsi"/>
          <w:sz w:val="22"/>
          <w:lang w:val="en-SG"/>
        </w:rPr>
        <w:br/>
      </w:r>
      <w:r w:rsidR="000966BB" w:rsidRPr="00864F3B">
        <w:rPr>
          <w:rFonts w:asciiTheme="minorHAnsi" w:eastAsia="Times New Roman" w:hAnsiTheme="minorHAnsi"/>
          <w:sz w:val="22"/>
          <w:lang w:val="en-SG"/>
        </w:rPr>
        <w:t>(</w:t>
      </w:r>
      <w:r w:rsidRPr="00864F3B">
        <w:rPr>
          <w:rFonts w:asciiTheme="minorHAnsi" w:eastAsia="Times New Roman" w:hAnsiTheme="minorHAnsi"/>
          <w:sz w:val="22"/>
          <w:lang w:val="en-SG"/>
        </w:rPr>
        <w:t xml:space="preserve">Where the Host is a developed economy, the EC shall decide on </w:t>
      </w:r>
      <w:r w:rsidR="00F7390A" w:rsidRPr="00864F3B">
        <w:rPr>
          <w:rFonts w:asciiTheme="minorHAnsi" w:eastAsia="Times New Roman" w:hAnsiTheme="minorHAnsi"/>
          <w:sz w:val="22"/>
          <w:lang w:val="en-SG"/>
        </w:rPr>
        <w:t xml:space="preserve">which developing economy should </w:t>
      </w:r>
      <w:r w:rsidR="00986B39" w:rsidRPr="00864F3B">
        <w:rPr>
          <w:rFonts w:asciiTheme="minorHAnsi" w:eastAsia="Times New Roman" w:hAnsiTheme="minorHAnsi"/>
          <w:sz w:val="22"/>
          <w:lang w:val="en-SG"/>
        </w:rPr>
        <w:t>occupy</w:t>
      </w:r>
      <w:r w:rsidR="00F7390A" w:rsidRPr="00864F3B">
        <w:rPr>
          <w:rFonts w:asciiTheme="minorHAnsi" w:eastAsia="Times New Roman" w:hAnsiTheme="minorHAnsi"/>
          <w:sz w:val="22"/>
          <w:lang w:val="en-SG"/>
        </w:rPr>
        <w:t xml:space="preserve"> this role.</w:t>
      </w:r>
      <w:r w:rsidR="000966BB" w:rsidRPr="00864F3B">
        <w:rPr>
          <w:rFonts w:asciiTheme="minorHAnsi" w:eastAsia="Times New Roman" w:hAnsiTheme="minorHAnsi"/>
          <w:sz w:val="22"/>
          <w:lang w:val="en-SG"/>
        </w:rPr>
        <w:t>)</w:t>
      </w:r>
      <w:r w:rsidRPr="00864F3B">
        <w:rPr>
          <w:rFonts w:asciiTheme="minorHAnsi" w:eastAsia="Times New Roman" w:hAnsiTheme="minorHAnsi"/>
          <w:sz w:val="22"/>
          <w:lang w:val="en-SG"/>
        </w:rPr>
        <w:t xml:space="preserve"> </w:t>
      </w:r>
    </w:p>
    <w:p w:rsidR="00B017C1" w:rsidRPr="00864F3B" w:rsidRDefault="00F7390A" w:rsidP="00864F3B">
      <w:pPr>
        <w:pStyle w:val="ListParagraph"/>
        <w:numPr>
          <w:ilvl w:val="0"/>
          <w:numId w:val="5"/>
        </w:numPr>
        <w:ind w:left="993" w:hanging="426"/>
        <w:rPr>
          <w:rFonts w:asciiTheme="minorHAnsi" w:eastAsia="Times New Roman" w:hAnsiTheme="minorHAnsi"/>
          <w:sz w:val="22"/>
          <w:lang w:val="en-SG"/>
        </w:rPr>
      </w:pPr>
      <w:r w:rsidRPr="00864F3B">
        <w:rPr>
          <w:rFonts w:asciiTheme="minorHAnsi" w:eastAsia="Times New Roman" w:hAnsiTheme="minorHAnsi"/>
          <w:sz w:val="22"/>
          <w:lang w:val="en-SG"/>
        </w:rPr>
        <w:t xml:space="preserve">The APEC Policy Support Unit (PSU) will provide advice and feedback on </w:t>
      </w:r>
      <w:r w:rsidR="00067ADC" w:rsidRPr="00864F3B">
        <w:rPr>
          <w:rFonts w:asciiTheme="minorHAnsi" w:eastAsia="Times New Roman" w:hAnsiTheme="minorHAnsi"/>
          <w:sz w:val="22"/>
          <w:lang w:val="en-SG"/>
        </w:rPr>
        <w:t>CN</w:t>
      </w:r>
      <w:r w:rsidR="003A00E2" w:rsidRPr="00864F3B">
        <w:rPr>
          <w:rFonts w:asciiTheme="minorHAnsi" w:eastAsia="Times New Roman" w:hAnsiTheme="minorHAnsi"/>
          <w:sz w:val="22"/>
          <w:lang w:val="en-SG"/>
        </w:rPr>
        <w:t>s</w:t>
      </w:r>
      <w:r w:rsidRPr="00864F3B">
        <w:rPr>
          <w:rFonts w:asciiTheme="minorHAnsi" w:eastAsia="Times New Roman" w:hAnsiTheme="minorHAnsi"/>
          <w:sz w:val="22"/>
          <w:lang w:val="en-SG"/>
        </w:rPr>
        <w:t xml:space="preserve"> only. </w:t>
      </w:r>
    </w:p>
    <w:p w:rsidR="00FF4BF7" w:rsidRPr="00864F3B" w:rsidRDefault="00F7390A" w:rsidP="00252658">
      <w:pPr>
        <w:spacing w:before="240"/>
        <w:rPr>
          <w:rFonts w:asciiTheme="minorHAnsi" w:eastAsia="Times New Roman" w:hAnsiTheme="minorHAnsi"/>
          <w:sz w:val="22"/>
          <w:lang w:val="en-SG"/>
        </w:rPr>
      </w:pPr>
      <w:r w:rsidRPr="00864F3B">
        <w:rPr>
          <w:rFonts w:asciiTheme="minorHAnsi" w:eastAsia="Times New Roman" w:hAnsiTheme="minorHAnsi"/>
          <w:sz w:val="22"/>
          <w:lang w:val="en-SG"/>
        </w:rPr>
        <w:t>T</w:t>
      </w:r>
      <w:r w:rsidR="00B017C1" w:rsidRPr="00864F3B">
        <w:rPr>
          <w:rFonts w:asciiTheme="minorHAnsi" w:eastAsia="Times New Roman" w:hAnsiTheme="minorHAnsi"/>
          <w:sz w:val="22"/>
          <w:lang w:val="en-SG"/>
        </w:rPr>
        <w:t xml:space="preserve">he </w:t>
      </w:r>
      <w:r w:rsidRPr="00864F3B">
        <w:rPr>
          <w:rFonts w:asciiTheme="minorHAnsi" w:eastAsia="Times New Roman" w:hAnsiTheme="minorHAnsi"/>
          <w:sz w:val="22"/>
          <w:lang w:val="en-SG"/>
        </w:rPr>
        <w:t>A</w:t>
      </w:r>
      <w:r w:rsidR="00B017C1" w:rsidRPr="00864F3B">
        <w:rPr>
          <w:rFonts w:asciiTheme="minorHAnsi" w:eastAsia="Times New Roman" w:hAnsiTheme="minorHAnsi"/>
          <w:sz w:val="22"/>
          <w:lang w:val="en-SG"/>
        </w:rPr>
        <w:t xml:space="preserve">ssessment </w:t>
      </w:r>
      <w:r w:rsidRPr="00864F3B">
        <w:rPr>
          <w:rFonts w:asciiTheme="minorHAnsi" w:eastAsia="Times New Roman" w:hAnsiTheme="minorHAnsi"/>
          <w:sz w:val="22"/>
          <w:lang w:val="en-SG"/>
        </w:rPr>
        <w:t>G</w:t>
      </w:r>
      <w:r w:rsidR="00B017C1" w:rsidRPr="00864F3B">
        <w:rPr>
          <w:rFonts w:asciiTheme="minorHAnsi" w:eastAsia="Times New Roman" w:hAnsiTheme="minorHAnsi"/>
          <w:sz w:val="22"/>
          <w:lang w:val="en-SG"/>
        </w:rPr>
        <w:t xml:space="preserve">roup </w:t>
      </w:r>
      <w:r w:rsidRPr="00864F3B">
        <w:rPr>
          <w:rFonts w:asciiTheme="minorHAnsi" w:eastAsia="Times New Roman" w:hAnsiTheme="minorHAnsi"/>
          <w:sz w:val="22"/>
          <w:lang w:val="en-SG"/>
        </w:rPr>
        <w:t xml:space="preserve">will </w:t>
      </w:r>
      <w:r w:rsidR="00B017C1" w:rsidRPr="00864F3B">
        <w:rPr>
          <w:rFonts w:asciiTheme="minorHAnsi" w:eastAsia="Times New Roman" w:hAnsiTheme="minorHAnsi"/>
          <w:sz w:val="22"/>
          <w:lang w:val="en-SG"/>
        </w:rPr>
        <w:t xml:space="preserve">use APEC’s </w:t>
      </w:r>
      <w:r w:rsidR="000966BB" w:rsidRPr="00864F3B">
        <w:rPr>
          <w:rFonts w:asciiTheme="minorHAnsi" w:eastAsia="Times New Roman" w:hAnsiTheme="minorHAnsi"/>
          <w:sz w:val="22"/>
          <w:lang w:val="en-SG"/>
        </w:rPr>
        <w:t>Q</w:t>
      </w:r>
      <w:r w:rsidR="00B017C1" w:rsidRPr="00864F3B">
        <w:rPr>
          <w:rFonts w:asciiTheme="minorHAnsi" w:eastAsia="Times New Roman" w:hAnsiTheme="minorHAnsi"/>
          <w:sz w:val="22"/>
          <w:lang w:val="en-SG"/>
        </w:rPr>
        <w:t xml:space="preserve">uality </w:t>
      </w:r>
      <w:r w:rsidR="000966BB" w:rsidRPr="00864F3B">
        <w:rPr>
          <w:rFonts w:asciiTheme="minorHAnsi" w:eastAsia="Times New Roman" w:hAnsiTheme="minorHAnsi"/>
          <w:sz w:val="22"/>
          <w:lang w:val="en-SG"/>
        </w:rPr>
        <w:t>C</w:t>
      </w:r>
      <w:r w:rsidR="00B017C1" w:rsidRPr="00864F3B">
        <w:rPr>
          <w:rFonts w:asciiTheme="minorHAnsi" w:eastAsia="Times New Roman" w:hAnsiTheme="minorHAnsi"/>
          <w:sz w:val="22"/>
          <w:lang w:val="en-SG"/>
        </w:rPr>
        <w:t xml:space="preserve">riteria of </w:t>
      </w:r>
      <w:r w:rsidR="00B017C1" w:rsidRPr="00864F3B">
        <w:rPr>
          <w:rFonts w:asciiTheme="minorHAnsi" w:eastAsia="Times New Roman" w:hAnsiTheme="minorHAnsi"/>
          <w:i/>
          <w:sz w:val="22"/>
          <w:lang w:val="en-SG"/>
        </w:rPr>
        <w:t>relevance, impact, effectiveness, sustainability</w:t>
      </w:r>
      <w:r w:rsidR="00B017C1" w:rsidRPr="00864F3B">
        <w:rPr>
          <w:rFonts w:asciiTheme="minorHAnsi" w:eastAsia="Times New Roman" w:hAnsiTheme="minorHAnsi"/>
          <w:sz w:val="22"/>
          <w:lang w:val="en-SG"/>
        </w:rPr>
        <w:t xml:space="preserve">, </w:t>
      </w:r>
      <w:r w:rsidR="000966BB" w:rsidRPr="00864F3B">
        <w:rPr>
          <w:rFonts w:asciiTheme="minorHAnsi" w:eastAsia="Times New Roman" w:hAnsiTheme="minorHAnsi"/>
          <w:sz w:val="22"/>
          <w:lang w:val="en-SG"/>
        </w:rPr>
        <w:t xml:space="preserve">and </w:t>
      </w:r>
      <w:r w:rsidR="00B017C1" w:rsidRPr="00864F3B">
        <w:rPr>
          <w:rFonts w:asciiTheme="minorHAnsi" w:eastAsia="Times New Roman" w:hAnsiTheme="minorHAnsi"/>
          <w:i/>
          <w:sz w:val="22"/>
          <w:lang w:val="en-SG"/>
        </w:rPr>
        <w:t>efficiency</w:t>
      </w:r>
      <w:r w:rsidR="00B017C1" w:rsidRPr="00864F3B">
        <w:rPr>
          <w:rFonts w:asciiTheme="minorHAnsi" w:eastAsia="Times New Roman" w:hAnsiTheme="minorHAnsi"/>
          <w:sz w:val="22"/>
          <w:lang w:val="en-SG"/>
        </w:rPr>
        <w:t xml:space="preserve"> to assess each CN in implementing the RAASR IAPs.</w:t>
      </w:r>
      <w:r w:rsidR="003A00E2" w:rsidRPr="00864F3B">
        <w:rPr>
          <w:rFonts w:asciiTheme="minorHAnsi" w:eastAsia="Times New Roman" w:hAnsiTheme="minorHAnsi"/>
          <w:sz w:val="22"/>
          <w:lang w:val="en-SG"/>
        </w:rPr>
        <w:t xml:space="preserve"> </w:t>
      </w:r>
    </w:p>
    <w:p w:rsidR="00FF4BF7" w:rsidRPr="00864F3B" w:rsidRDefault="00FF4BF7" w:rsidP="00FF4BF7">
      <w:pPr>
        <w:rPr>
          <w:rFonts w:asciiTheme="minorHAnsi" w:eastAsia="Times New Roman" w:hAnsiTheme="minorHAnsi"/>
          <w:sz w:val="22"/>
          <w:lang w:val="en-SG"/>
        </w:rPr>
      </w:pPr>
    </w:p>
    <w:p w:rsidR="00986B39" w:rsidRPr="00864F3B" w:rsidRDefault="00FF4BF7" w:rsidP="00FF4BF7">
      <w:pPr>
        <w:rPr>
          <w:rFonts w:asciiTheme="minorHAnsi" w:eastAsia="Times New Roman" w:hAnsiTheme="minorHAnsi"/>
          <w:sz w:val="22"/>
          <w:lang w:val="en-SG"/>
        </w:rPr>
      </w:pPr>
      <w:r w:rsidRPr="00864F3B">
        <w:rPr>
          <w:rFonts w:asciiTheme="minorHAnsi" w:eastAsia="Times New Roman" w:hAnsiTheme="minorHAnsi"/>
          <w:sz w:val="22"/>
          <w:lang w:val="en-SG"/>
        </w:rPr>
        <w:t>The Assessment Group will operate in a transparent and fair manner, with any EC</w:t>
      </w:r>
      <w:r w:rsidR="00067ADC" w:rsidRPr="00864F3B">
        <w:rPr>
          <w:rFonts w:asciiTheme="minorHAnsi" w:eastAsia="Times New Roman" w:hAnsiTheme="minorHAnsi"/>
          <w:sz w:val="22"/>
          <w:lang w:val="en-SG"/>
        </w:rPr>
        <w:t> </w:t>
      </w:r>
      <w:r w:rsidRPr="00864F3B">
        <w:rPr>
          <w:rFonts w:asciiTheme="minorHAnsi" w:eastAsia="Times New Roman" w:hAnsiTheme="minorHAnsi"/>
          <w:sz w:val="22"/>
          <w:lang w:val="en-SG"/>
        </w:rPr>
        <w:t xml:space="preserve">member entitled to observe proceedings. </w:t>
      </w:r>
    </w:p>
    <w:p w:rsidR="00986B39" w:rsidRPr="00864F3B" w:rsidRDefault="00986B39" w:rsidP="00FF4BF7">
      <w:pPr>
        <w:rPr>
          <w:rFonts w:asciiTheme="minorHAnsi" w:eastAsia="Times New Roman" w:hAnsiTheme="minorHAnsi"/>
          <w:sz w:val="22"/>
          <w:lang w:val="en-SG"/>
        </w:rPr>
      </w:pPr>
    </w:p>
    <w:p w:rsidR="00252658" w:rsidRPr="00864F3B" w:rsidRDefault="00B017C1" w:rsidP="00B017C1">
      <w:pPr>
        <w:rPr>
          <w:rFonts w:asciiTheme="minorHAnsi" w:eastAsia="Times New Roman" w:hAnsiTheme="minorHAnsi"/>
          <w:sz w:val="22"/>
          <w:lang w:val="en-SG"/>
        </w:rPr>
      </w:pPr>
      <w:r w:rsidRPr="00864F3B">
        <w:rPr>
          <w:rFonts w:asciiTheme="minorHAnsi" w:eastAsia="Times New Roman" w:hAnsiTheme="minorHAnsi"/>
          <w:sz w:val="22"/>
          <w:lang w:val="en-SG"/>
        </w:rPr>
        <w:t xml:space="preserve">The Assessment Group process would not affect any existing procedures in relation to other sub-funds and the scoring procedures undertaken by each economy </w:t>
      </w:r>
      <w:r w:rsidR="00986B39" w:rsidRPr="00864F3B">
        <w:rPr>
          <w:rFonts w:asciiTheme="minorHAnsi" w:eastAsia="Times New Roman" w:hAnsiTheme="minorHAnsi"/>
          <w:sz w:val="22"/>
          <w:lang w:val="en-SG"/>
        </w:rPr>
        <w:t xml:space="preserve">at the fora level, and/or the committee level. </w:t>
      </w:r>
    </w:p>
    <w:p w:rsidR="00252658" w:rsidRPr="00864F3B" w:rsidRDefault="00252658" w:rsidP="00B017C1">
      <w:pPr>
        <w:rPr>
          <w:rFonts w:asciiTheme="minorHAnsi" w:eastAsia="Times New Roman" w:hAnsiTheme="minorHAnsi"/>
          <w:sz w:val="22"/>
          <w:lang w:val="en-SG"/>
        </w:rPr>
      </w:pPr>
    </w:p>
    <w:p w:rsidR="00570AB0" w:rsidRPr="00864F3B" w:rsidRDefault="00B017C1" w:rsidP="00510BAA">
      <w:pPr>
        <w:rPr>
          <w:rFonts w:asciiTheme="minorHAnsi" w:eastAsia="Times New Roman" w:hAnsiTheme="minorHAnsi"/>
          <w:sz w:val="22"/>
          <w:lang w:val="en-SG"/>
        </w:rPr>
      </w:pPr>
      <w:r w:rsidRPr="00864F3B">
        <w:rPr>
          <w:rFonts w:asciiTheme="minorHAnsi" w:eastAsia="Times New Roman" w:hAnsiTheme="minorHAnsi"/>
          <w:sz w:val="22"/>
          <w:lang w:val="en-SG"/>
        </w:rPr>
        <w:t>EC would continue to have full decision</w:t>
      </w:r>
      <w:r w:rsidR="00570AB0" w:rsidRPr="00864F3B">
        <w:rPr>
          <w:rFonts w:asciiTheme="minorHAnsi" w:eastAsia="Times New Roman" w:hAnsiTheme="minorHAnsi"/>
          <w:sz w:val="22"/>
          <w:lang w:val="en-SG"/>
        </w:rPr>
        <w:t>-</w:t>
      </w:r>
      <w:r w:rsidRPr="00864F3B">
        <w:rPr>
          <w:rFonts w:asciiTheme="minorHAnsi" w:eastAsia="Times New Roman" w:hAnsiTheme="minorHAnsi"/>
          <w:sz w:val="22"/>
          <w:lang w:val="en-SG"/>
        </w:rPr>
        <w:t>making authority in relat</w:t>
      </w:r>
      <w:r w:rsidR="003A00E2" w:rsidRPr="00864F3B">
        <w:rPr>
          <w:rFonts w:asciiTheme="minorHAnsi" w:eastAsia="Times New Roman" w:hAnsiTheme="minorHAnsi"/>
          <w:sz w:val="22"/>
          <w:lang w:val="en-SG"/>
        </w:rPr>
        <w:t>ion</w:t>
      </w:r>
      <w:r w:rsidRPr="00864F3B">
        <w:rPr>
          <w:rFonts w:asciiTheme="minorHAnsi" w:eastAsia="Times New Roman" w:hAnsiTheme="minorHAnsi"/>
          <w:sz w:val="22"/>
          <w:lang w:val="en-SG"/>
        </w:rPr>
        <w:t xml:space="preserve"> to</w:t>
      </w:r>
      <w:r w:rsidR="003A00E2" w:rsidRPr="00864F3B">
        <w:rPr>
          <w:rFonts w:asciiTheme="minorHAnsi" w:eastAsia="Times New Roman" w:hAnsiTheme="minorHAnsi"/>
          <w:sz w:val="22"/>
          <w:lang w:val="en-SG"/>
        </w:rPr>
        <w:t xml:space="preserve"> the</w:t>
      </w:r>
      <w:r w:rsidRPr="00864F3B">
        <w:rPr>
          <w:rFonts w:asciiTheme="minorHAnsi" w:eastAsia="Times New Roman" w:hAnsiTheme="minorHAnsi"/>
          <w:sz w:val="22"/>
          <w:lang w:val="en-SG"/>
        </w:rPr>
        <w:t xml:space="preserve"> endors</w:t>
      </w:r>
      <w:r w:rsidR="003A00E2" w:rsidRPr="00864F3B">
        <w:rPr>
          <w:rFonts w:asciiTheme="minorHAnsi" w:eastAsia="Times New Roman" w:hAnsiTheme="minorHAnsi"/>
          <w:sz w:val="22"/>
          <w:lang w:val="en-SG"/>
        </w:rPr>
        <w:t>ement of</w:t>
      </w:r>
      <w:r w:rsidRPr="00864F3B">
        <w:rPr>
          <w:rFonts w:asciiTheme="minorHAnsi" w:eastAsia="Times New Roman" w:hAnsiTheme="minorHAnsi"/>
          <w:sz w:val="22"/>
          <w:lang w:val="en-SG"/>
        </w:rPr>
        <w:t xml:space="preserve"> </w:t>
      </w:r>
      <w:r w:rsidR="00067ADC" w:rsidRPr="00864F3B">
        <w:rPr>
          <w:rFonts w:asciiTheme="minorHAnsi" w:eastAsia="Times New Roman" w:hAnsiTheme="minorHAnsi"/>
          <w:sz w:val="22"/>
          <w:lang w:val="en-SG"/>
        </w:rPr>
        <w:t>CNs</w:t>
      </w:r>
      <w:r w:rsidR="003A00E2" w:rsidRPr="00864F3B">
        <w:rPr>
          <w:rFonts w:asciiTheme="minorHAnsi" w:eastAsia="Times New Roman" w:hAnsiTheme="minorHAnsi"/>
          <w:sz w:val="22"/>
          <w:lang w:val="en-SG"/>
        </w:rPr>
        <w:t xml:space="preserve"> proposed within the EC. Eligible </w:t>
      </w:r>
      <w:r w:rsidR="00067ADC" w:rsidRPr="00864F3B">
        <w:rPr>
          <w:rFonts w:asciiTheme="minorHAnsi" w:eastAsia="Times New Roman" w:hAnsiTheme="minorHAnsi"/>
          <w:sz w:val="22"/>
          <w:lang w:val="en-SG"/>
        </w:rPr>
        <w:t>CN</w:t>
      </w:r>
      <w:r w:rsidR="003A00E2" w:rsidRPr="00864F3B">
        <w:rPr>
          <w:rFonts w:asciiTheme="minorHAnsi" w:eastAsia="Times New Roman" w:hAnsiTheme="minorHAnsi"/>
          <w:sz w:val="22"/>
          <w:lang w:val="en-SG"/>
        </w:rPr>
        <w:t xml:space="preserve">s </w:t>
      </w:r>
      <w:r w:rsidR="00005FD6" w:rsidRPr="00864F3B">
        <w:rPr>
          <w:rFonts w:asciiTheme="minorHAnsi" w:eastAsia="Times New Roman" w:hAnsiTheme="minorHAnsi"/>
          <w:sz w:val="22"/>
          <w:lang w:val="en-SG"/>
        </w:rPr>
        <w:t>that</w:t>
      </w:r>
      <w:r w:rsidR="003A00E2" w:rsidRPr="00864F3B">
        <w:rPr>
          <w:rFonts w:asciiTheme="minorHAnsi" w:eastAsia="Times New Roman" w:hAnsiTheme="minorHAnsi"/>
          <w:sz w:val="22"/>
          <w:lang w:val="en-SG"/>
        </w:rPr>
        <w:t xml:space="preserve"> have</w:t>
      </w:r>
      <w:r w:rsidR="00986B39" w:rsidRPr="00864F3B">
        <w:rPr>
          <w:rFonts w:asciiTheme="minorHAnsi" w:eastAsia="Times New Roman" w:hAnsiTheme="minorHAnsi"/>
          <w:sz w:val="22"/>
          <w:lang w:val="en-SG"/>
        </w:rPr>
        <w:t xml:space="preserve"> been endorsed by the EC, or another</w:t>
      </w:r>
      <w:r w:rsidR="003A00E2" w:rsidRPr="00864F3B">
        <w:rPr>
          <w:rFonts w:asciiTheme="minorHAnsi" w:eastAsia="Times New Roman" w:hAnsiTheme="minorHAnsi"/>
          <w:sz w:val="22"/>
          <w:lang w:val="en-SG"/>
        </w:rPr>
        <w:t xml:space="preserve"> proposing </w:t>
      </w:r>
      <w:r w:rsidR="00986B39" w:rsidRPr="00864F3B">
        <w:rPr>
          <w:rFonts w:asciiTheme="minorHAnsi" w:eastAsia="Times New Roman" w:hAnsiTheme="minorHAnsi"/>
          <w:sz w:val="22"/>
          <w:lang w:val="en-SG"/>
        </w:rPr>
        <w:t>fora</w:t>
      </w:r>
      <w:r w:rsidR="003A00E2" w:rsidRPr="00864F3B">
        <w:rPr>
          <w:rFonts w:asciiTheme="minorHAnsi" w:eastAsia="Times New Roman" w:hAnsiTheme="minorHAnsi"/>
          <w:sz w:val="22"/>
          <w:lang w:val="en-SG"/>
        </w:rPr>
        <w:t>, will be scor</w:t>
      </w:r>
      <w:r w:rsidR="00986B39" w:rsidRPr="00864F3B">
        <w:rPr>
          <w:rFonts w:asciiTheme="minorHAnsi" w:eastAsia="Times New Roman" w:hAnsiTheme="minorHAnsi"/>
          <w:sz w:val="22"/>
          <w:lang w:val="en-SG"/>
        </w:rPr>
        <w:t>ed by either EC or the other fora</w:t>
      </w:r>
      <w:r w:rsidR="00FF4BF7" w:rsidRPr="00864F3B">
        <w:rPr>
          <w:rFonts w:asciiTheme="minorHAnsi" w:eastAsia="Times New Roman" w:hAnsiTheme="minorHAnsi"/>
          <w:sz w:val="22"/>
          <w:lang w:val="en-SG"/>
        </w:rPr>
        <w:t>,</w:t>
      </w:r>
      <w:r w:rsidR="003A00E2" w:rsidRPr="00864F3B">
        <w:rPr>
          <w:rFonts w:asciiTheme="minorHAnsi" w:eastAsia="Times New Roman" w:hAnsiTheme="minorHAnsi"/>
          <w:sz w:val="22"/>
          <w:lang w:val="en-SG"/>
        </w:rPr>
        <w:t xml:space="preserve"> per existing process. </w:t>
      </w:r>
    </w:p>
    <w:p w:rsidR="00252658" w:rsidRPr="00864F3B" w:rsidRDefault="00252658" w:rsidP="00252658">
      <w:pPr>
        <w:rPr>
          <w:rFonts w:asciiTheme="minorHAnsi" w:eastAsia="Times New Roman" w:hAnsiTheme="minorHAnsi"/>
          <w:sz w:val="22"/>
          <w:lang w:val="en-SG"/>
        </w:rPr>
      </w:pPr>
    </w:p>
    <w:p w:rsidR="00252658" w:rsidRPr="00864F3B" w:rsidRDefault="00252658" w:rsidP="00252658">
      <w:pPr>
        <w:rPr>
          <w:rFonts w:asciiTheme="minorHAnsi" w:eastAsia="Times New Roman" w:hAnsiTheme="minorHAnsi"/>
          <w:sz w:val="22"/>
          <w:lang w:val="en-SG"/>
        </w:rPr>
      </w:pPr>
      <w:r w:rsidRPr="00864F3B">
        <w:rPr>
          <w:rFonts w:asciiTheme="minorHAnsi" w:eastAsia="Times New Roman" w:hAnsiTheme="minorHAnsi"/>
          <w:sz w:val="22"/>
          <w:lang w:val="en-SG"/>
        </w:rPr>
        <w:t xml:space="preserve">If the Assessment Group considers a </w:t>
      </w:r>
      <w:r w:rsidR="00067ADC" w:rsidRPr="00864F3B">
        <w:rPr>
          <w:rFonts w:asciiTheme="minorHAnsi" w:eastAsia="Times New Roman" w:hAnsiTheme="minorHAnsi"/>
          <w:sz w:val="22"/>
          <w:lang w:val="en-SG"/>
        </w:rPr>
        <w:t>CN</w:t>
      </w:r>
      <w:r w:rsidRPr="00864F3B">
        <w:rPr>
          <w:rFonts w:asciiTheme="minorHAnsi" w:eastAsia="Times New Roman" w:hAnsiTheme="minorHAnsi"/>
          <w:sz w:val="22"/>
          <w:lang w:val="en-SG"/>
        </w:rPr>
        <w:t xml:space="preserve"> requires further development, timely feedback will be provided to the Project Overseer</w:t>
      </w:r>
      <w:r w:rsidR="00067ADC" w:rsidRPr="00864F3B">
        <w:rPr>
          <w:rFonts w:asciiTheme="minorHAnsi" w:eastAsia="Times New Roman" w:hAnsiTheme="minorHAnsi"/>
          <w:sz w:val="22"/>
          <w:lang w:val="en-SG"/>
        </w:rPr>
        <w:t xml:space="preserve"> (PO)</w:t>
      </w:r>
      <w:r w:rsidRPr="00864F3B">
        <w:rPr>
          <w:rFonts w:asciiTheme="minorHAnsi" w:eastAsia="Times New Roman" w:hAnsiTheme="minorHAnsi"/>
          <w:sz w:val="22"/>
          <w:lang w:val="en-SG"/>
        </w:rPr>
        <w:t>, and the Assessment Group will consider revised C</w:t>
      </w:r>
      <w:r w:rsidR="00067ADC" w:rsidRPr="00864F3B">
        <w:rPr>
          <w:rFonts w:asciiTheme="minorHAnsi" w:eastAsia="Times New Roman" w:hAnsiTheme="minorHAnsi"/>
          <w:sz w:val="22"/>
          <w:lang w:val="en-SG"/>
        </w:rPr>
        <w:t>Ns</w:t>
      </w:r>
      <w:r w:rsidRPr="00864F3B">
        <w:rPr>
          <w:rFonts w:asciiTheme="minorHAnsi" w:eastAsia="Times New Roman" w:hAnsiTheme="minorHAnsi"/>
          <w:sz w:val="22"/>
          <w:lang w:val="en-SG"/>
        </w:rPr>
        <w:t xml:space="preserve"> in a timely fashion, including out of session if necessary. The Assessment Group’s feedback should be deemed as a preliminary assessment of a </w:t>
      </w:r>
      <w:r w:rsidR="00067ADC" w:rsidRPr="00864F3B">
        <w:rPr>
          <w:rFonts w:asciiTheme="minorHAnsi" w:eastAsia="Times New Roman" w:hAnsiTheme="minorHAnsi"/>
          <w:sz w:val="22"/>
          <w:lang w:val="en-SG"/>
        </w:rPr>
        <w:t>CN</w:t>
      </w:r>
      <w:r w:rsidRPr="00864F3B">
        <w:rPr>
          <w:rFonts w:asciiTheme="minorHAnsi" w:eastAsia="Times New Roman" w:hAnsiTheme="minorHAnsi"/>
          <w:sz w:val="22"/>
          <w:lang w:val="en-SG"/>
        </w:rPr>
        <w:t xml:space="preserve">, in an effort to ensure high quality proposals go to the EC </w:t>
      </w:r>
      <w:r w:rsidR="00180118" w:rsidRPr="00864F3B">
        <w:rPr>
          <w:rFonts w:asciiTheme="minorHAnsi" w:eastAsia="Times New Roman" w:hAnsiTheme="minorHAnsi"/>
          <w:sz w:val="22"/>
          <w:lang w:val="en-SG"/>
        </w:rPr>
        <w:t xml:space="preserve">(or proposing fora) </w:t>
      </w:r>
      <w:r w:rsidRPr="00864F3B">
        <w:rPr>
          <w:rFonts w:asciiTheme="minorHAnsi" w:eastAsia="Times New Roman" w:hAnsiTheme="minorHAnsi"/>
          <w:sz w:val="22"/>
          <w:lang w:val="en-SG"/>
        </w:rPr>
        <w:t>for endorsement.</w:t>
      </w:r>
    </w:p>
    <w:p w:rsidR="00252658" w:rsidRPr="00864F3B" w:rsidRDefault="00252658" w:rsidP="00252658">
      <w:pPr>
        <w:rPr>
          <w:rFonts w:asciiTheme="minorHAnsi" w:eastAsia="Times New Roman" w:hAnsiTheme="minorHAnsi"/>
          <w:sz w:val="22"/>
          <w:lang w:val="en-SG"/>
        </w:rPr>
      </w:pPr>
    </w:p>
    <w:p w:rsidR="00252658" w:rsidRPr="00864F3B" w:rsidRDefault="00252658" w:rsidP="00252658">
      <w:pPr>
        <w:rPr>
          <w:rFonts w:asciiTheme="minorHAnsi" w:eastAsia="Times New Roman" w:hAnsiTheme="minorHAnsi"/>
          <w:sz w:val="22"/>
          <w:lang w:val="en-SG"/>
        </w:rPr>
      </w:pPr>
      <w:r w:rsidRPr="00864F3B">
        <w:rPr>
          <w:rFonts w:asciiTheme="minorHAnsi" w:eastAsia="Times New Roman" w:hAnsiTheme="minorHAnsi"/>
          <w:sz w:val="22"/>
          <w:lang w:val="en-SG"/>
        </w:rPr>
        <w:t>C</w:t>
      </w:r>
      <w:r w:rsidR="00067ADC" w:rsidRPr="00864F3B">
        <w:rPr>
          <w:rFonts w:asciiTheme="minorHAnsi" w:eastAsia="Times New Roman" w:hAnsiTheme="minorHAnsi"/>
          <w:sz w:val="22"/>
          <w:lang w:val="en-SG"/>
        </w:rPr>
        <w:t>Ns</w:t>
      </w:r>
      <w:r w:rsidRPr="00864F3B">
        <w:rPr>
          <w:rFonts w:asciiTheme="minorHAnsi" w:eastAsia="Times New Roman" w:hAnsiTheme="minorHAnsi"/>
          <w:sz w:val="22"/>
          <w:lang w:val="en-SG"/>
        </w:rPr>
        <w:t xml:space="preserve"> which are not eligible for the RAASR sub-fund may apply for funding under the ASF General fund.</w:t>
      </w:r>
    </w:p>
    <w:p w:rsidR="00E0322F" w:rsidRPr="00864F3B" w:rsidRDefault="00E0322F" w:rsidP="00E0322F">
      <w:pPr>
        <w:keepNext/>
        <w:shd w:val="clear" w:color="auto" w:fill="FFFFFF"/>
        <w:spacing w:after="120"/>
        <w:jc w:val="both"/>
        <w:rPr>
          <w:rFonts w:asciiTheme="minorHAnsi" w:hAnsiTheme="minorHAnsi"/>
          <w:b/>
          <w:color w:val="000000"/>
          <w:sz w:val="22"/>
          <w:u w:val="single"/>
        </w:rPr>
      </w:pPr>
      <w:r w:rsidRPr="00864F3B">
        <w:rPr>
          <w:rFonts w:asciiTheme="minorHAnsi" w:hAnsiTheme="minorHAnsi"/>
          <w:b/>
          <w:color w:val="000000"/>
          <w:sz w:val="22"/>
          <w:u w:val="single"/>
          <w:lang w:val="en-US"/>
        </w:rPr>
        <w:t>Priority projects</w:t>
      </w:r>
    </w:p>
    <w:p w:rsidR="00E0322F" w:rsidRPr="00864F3B" w:rsidRDefault="00E0322F" w:rsidP="00864F3B">
      <w:pPr>
        <w:shd w:val="clear" w:color="auto" w:fill="FFFFFF"/>
        <w:jc w:val="both"/>
        <w:rPr>
          <w:rFonts w:asciiTheme="minorHAnsi" w:hAnsiTheme="minorHAnsi"/>
          <w:color w:val="000000"/>
          <w:sz w:val="22"/>
          <w:lang w:val="en-US"/>
        </w:rPr>
      </w:pPr>
      <w:r w:rsidRPr="00864F3B">
        <w:rPr>
          <w:rFonts w:asciiTheme="minorHAnsi" w:hAnsiTheme="minorHAnsi"/>
          <w:color w:val="000000"/>
          <w:sz w:val="22"/>
          <w:lang w:val="en-US"/>
        </w:rPr>
        <w:t xml:space="preserve">Priority will continue to be given to projects that benefit APEC economies that are eligible for official development assistance (ODA) with an implementation period of at least 12 months.  This does not preclude non-ODA eligible APEC economies from applying for and receiving funding, or projects of shorter timeframes from being proposed, if they are in line with the purpose of the sub-fund and meet the eligibility criteria. </w:t>
      </w:r>
    </w:p>
    <w:p w:rsidR="00E0322F" w:rsidRPr="00864F3B" w:rsidRDefault="00E0322F" w:rsidP="00E0322F">
      <w:pPr>
        <w:shd w:val="clear" w:color="auto" w:fill="FFFFFF"/>
        <w:jc w:val="both"/>
        <w:rPr>
          <w:rFonts w:asciiTheme="minorHAnsi" w:hAnsiTheme="minorHAnsi"/>
          <w:color w:val="000000"/>
          <w:sz w:val="22"/>
        </w:rPr>
      </w:pPr>
    </w:p>
    <w:p w:rsidR="00E0322F" w:rsidRPr="00864F3B" w:rsidRDefault="00E0322F" w:rsidP="00E0322F">
      <w:pPr>
        <w:shd w:val="clear" w:color="auto" w:fill="FFFFFF"/>
        <w:jc w:val="both"/>
        <w:rPr>
          <w:rFonts w:asciiTheme="minorHAnsi" w:hAnsiTheme="minorHAnsi"/>
          <w:color w:val="000000"/>
          <w:sz w:val="22"/>
          <w:lang w:val="en-US"/>
        </w:rPr>
      </w:pPr>
      <w:r w:rsidRPr="00864F3B">
        <w:rPr>
          <w:rFonts w:asciiTheme="minorHAnsi" w:hAnsiTheme="minorHAnsi"/>
          <w:color w:val="000000"/>
          <w:sz w:val="22"/>
          <w:lang w:val="en-US"/>
        </w:rPr>
        <w:t>Recalling that</w:t>
      </w:r>
      <w:r w:rsidR="00864F3B">
        <w:rPr>
          <w:rFonts w:asciiTheme="minorHAnsi" w:hAnsiTheme="minorHAnsi"/>
          <w:color w:val="000000"/>
          <w:sz w:val="22"/>
          <w:lang w:val="en-US"/>
        </w:rPr>
        <w:t>,</w:t>
      </w:r>
      <w:r w:rsidRPr="00864F3B">
        <w:rPr>
          <w:rFonts w:asciiTheme="minorHAnsi" w:hAnsiTheme="minorHAnsi"/>
          <w:color w:val="000000"/>
          <w:sz w:val="22"/>
          <w:lang w:val="en-US"/>
        </w:rPr>
        <w:t xml:space="preserve"> in 2015, Structural Reform Ministers encouraged economies to implement unilateral services sector reforms as part their RAASR action plan, priority will also be given to projects that support market-oriented reform in the services sector.  This does not preclude non-services related projects from receiving funding, if they are in line with the purpose of the sub-fund and meet the eligibility criteria.</w:t>
      </w:r>
    </w:p>
    <w:p w:rsidR="00E0322F" w:rsidRPr="00864F3B" w:rsidRDefault="00E0322F" w:rsidP="00E0322F">
      <w:pPr>
        <w:shd w:val="clear" w:color="auto" w:fill="FFFFFF"/>
        <w:jc w:val="both"/>
        <w:rPr>
          <w:rFonts w:asciiTheme="minorHAnsi" w:hAnsiTheme="minorHAnsi"/>
          <w:color w:val="000000"/>
          <w:sz w:val="22"/>
        </w:rPr>
      </w:pPr>
    </w:p>
    <w:p w:rsidR="00E0322F" w:rsidRPr="00864F3B" w:rsidRDefault="00E0322F" w:rsidP="00E0322F">
      <w:pPr>
        <w:shd w:val="clear" w:color="auto" w:fill="FFFFFF"/>
        <w:spacing w:after="120"/>
        <w:jc w:val="both"/>
        <w:rPr>
          <w:rFonts w:asciiTheme="minorHAnsi" w:hAnsiTheme="minorHAnsi"/>
          <w:color w:val="000000"/>
          <w:sz w:val="22"/>
          <w:u w:val="single"/>
        </w:rPr>
      </w:pPr>
      <w:r w:rsidRPr="00864F3B">
        <w:rPr>
          <w:rFonts w:asciiTheme="minorHAnsi" w:hAnsiTheme="minorHAnsi"/>
          <w:b/>
          <w:color w:val="000000"/>
          <w:sz w:val="22"/>
          <w:u w:val="single"/>
          <w:lang w:val="en-US"/>
        </w:rPr>
        <w:t>Administration of the sub-fund</w:t>
      </w:r>
    </w:p>
    <w:p w:rsidR="00E0322F" w:rsidRPr="00864F3B" w:rsidRDefault="00E0322F" w:rsidP="00E0322F">
      <w:pPr>
        <w:shd w:val="clear" w:color="auto" w:fill="FFFFFF"/>
        <w:jc w:val="both"/>
        <w:rPr>
          <w:rFonts w:asciiTheme="minorHAnsi" w:hAnsiTheme="minorHAnsi"/>
          <w:color w:val="000000"/>
          <w:sz w:val="22"/>
        </w:rPr>
      </w:pPr>
      <w:r w:rsidRPr="00864F3B">
        <w:rPr>
          <w:rFonts w:asciiTheme="minorHAnsi" w:hAnsiTheme="minorHAnsi"/>
          <w:color w:val="000000"/>
          <w:sz w:val="22"/>
          <w:lang w:val="en-US"/>
        </w:rPr>
        <w:t xml:space="preserve">The APEC Secretariat will be responsible for the administration of the structural reform sub-fund.  It will be subject to the procedures governing the APEC Support Fund, as set out in the Guidebook on APEC Projects. </w:t>
      </w:r>
    </w:p>
    <w:sectPr w:rsidR="00E0322F" w:rsidRPr="00864F3B" w:rsidSect="00864F3B">
      <w:footerReference w:type="default" r:id="rId8"/>
      <w:pgSz w:w="11906" w:h="16838"/>
      <w:pgMar w:top="1276"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37" w:rsidRDefault="00452E37" w:rsidP="00130F49">
      <w:r>
        <w:separator/>
      </w:r>
    </w:p>
  </w:endnote>
  <w:endnote w:type="continuationSeparator" w:id="0">
    <w:p w:rsidR="00452E37" w:rsidRDefault="00452E37" w:rsidP="0013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96882"/>
      <w:docPartObj>
        <w:docPartGallery w:val="Page Numbers (Bottom of Page)"/>
        <w:docPartUnique/>
      </w:docPartObj>
    </w:sdtPr>
    <w:sdtEndPr>
      <w:rPr>
        <w:rFonts w:asciiTheme="minorHAnsi" w:hAnsiTheme="minorHAnsi"/>
        <w:noProof/>
        <w:sz w:val="20"/>
      </w:rPr>
    </w:sdtEndPr>
    <w:sdtContent>
      <w:p w:rsidR="00130F49" w:rsidRPr="00864F3B" w:rsidRDefault="00130F49">
        <w:pPr>
          <w:pStyle w:val="Footer"/>
          <w:jc w:val="right"/>
          <w:rPr>
            <w:rFonts w:asciiTheme="minorHAnsi" w:hAnsiTheme="minorHAnsi"/>
            <w:sz w:val="20"/>
          </w:rPr>
        </w:pPr>
        <w:r w:rsidRPr="00864F3B">
          <w:rPr>
            <w:rFonts w:asciiTheme="minorHAnsi" w:hAnsiTheme="minorHAnsi"/>
            <w:sz w:val="20"/>
          </w:rPr>
          <w:fldChar w:fldCharType="begin"/>
        </w:r>
        <w:r w:rsidRPr="00864F3B">
          <w:rPr>
            <w:rFonts w:asciiTheme="minorHAnsi" w:hAnsiTheme="minorHAnsi"/>
            <w:sz w:val="20"/>
          </w:rPr>
          <w:instrText xml:space="preserve"> PAGE   \* MERGEFORMAT </w:instrText>
        </w:r>
        <w:r w:rsidRPr="00864F3B">
          <w:rPr>
            <w:rFonts w:asciiTheme="minorHAnsi" w:hAnsiTheme="minorHAnsi"/>
            <w:sz w:val="20"/>
          </w:rPr>
          <w:fldChar w:fldCharType="separate"/>
        </w:r>
        <w:r w:rsidR="003D5BCD">
          <w:rPr>
            <w:rFonts w:asciiTheme="minorHAnsi" w:hAnsiTheme="minorHAnsi"/>
            <w:noProof/>
            <w:sz w:val="20"/>
          </w:rPr>
          <w:t>2</w:t>
        </w:r>
        <w:r w:rsidRPr="00864F3B">
          <w:rPr>
            <w:rFonts w:asciiTheme="minorHAnsi" w:hAnsiTheme="minorHAnsi"/>
            <w:noProof/>
            <w:sz w:val="20"/>
          </w:rPr>
          <w:fldChar w:fldCharType="end"/>
        </w:r>
      </w:p>
    </w:sdtContent>
  </w:sdt>
  <w:p w:rsidR="00130F49" w:rsidRDefault="0013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37" w:rsidRDefault="00452E37" w:rsidP="00130F49">
      <w:r>
        <w:separator/>
      </w:r>
    </w:p>
  </w:footnote>
  <w:footnote w:type="continuationSeparator" w:id="0">
    <w:p w:rsidR="00452E37" w:rsidRDefault="00452E37" w:rsidP="00130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1AC"/>
    <w:multiLevelType w:val="multilevel"/>
    <w:tmpl w:val="F21A60C6"/>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15:restartNumberingAfterBreak="0">
    <w:nsid w:val="23C90551"/>
    <w:multiLevelType w:val="hybridMultilevel"/>
    <w:tmpl w:val="561035B2"/>
    <w:lvl w:ilvl="0" w:tplc="A5145C1E">
      <w:numFmt w:val="bullet"/>
      <w:lvlText w:val="·"/>
      <w:lvlJc w:val="left"/>
      <w:pPr>
        <w:ind w:left="1335" w:hanging="615"/>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F9B58D4"/>
    <w:multiLevelType w:val="hybridMultilevel"/>
    <w:tmpl w:val="F68A9CD4"/>
    <w:lvl w:ilvl="0" w:tplc="0C090001">
      <w:start w:val="1"/>
      <w:numFmt w:val="bullet"/>
      <w:lvlText w:val=""/>
      <w:lvlJc w:val="left"/>
      <w:pPr>
        <w:ind w:left="1335" w:hanging="615"/>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EAD5F01"/>
    <w:multiLevelType w:val="multilevel"/>
    <w:tmpl w:val="0A606BB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 w15:restartNumberingAfterBreak="0">
    <w:nsid w:val="7D4925BC"/>
    <w:multiLevelType w:val="hybridMultilevel"/>
    <w:tmpl w:val="9B8CF4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FE"/>
    <w:rsid w:val="00005FD6"/>
    <w:rsid w:val="000208DD"/>
    <w:rsid w:val="0006767D"/>
    <w:rsid w:val="00067ADC"/>
    <w:rsid w:val="000966BB"/>
    <w:rsid w:val="000B51B0"/>
    <w:rsid w:val="000E44D6"/>
    <w:rsid w:val="000E7AD0"/>
    <w:rsid w:val="00115059"/>
    <w:rsid w:val="001246B1"/>
    <w:rsid w:val="00130F49"/>
    <w:rsid w:val="00143A3D"/>
    <w:rsid w:val="00161E4F"/>
    <w:rsid w:val="00180118"/>
    <w:rsid w:val="001C61E5"/>
    <w:rsid w:val="00252658"/>
    <w:rsid w:val="00265379"/>
    <w:rsid w:val="002F11F5"/>
    <w:rsid w:val="00344A74"/>
    <w:rsid w:val="003956DB"/>
    <w:rsid w:val="003A00E2"/>
    <w:rsid w:val="003D5BCD"/>
    <w:rsid w:val="004213DA"/>
    <w:rsid w:val="00452E37"/>
    <w:rsid w:val="004B304E"/>
    <w:rsid w:val="004F121D"/>
    <w:rsid w:val="00510BAA"/>
    <w:rsid w:val="00536998"/>
    <w:rsid w:val="00570AB0"/>
    <w:rsid w:val="005C3D38"/>
    <w:rsid w:val="00614E2E"/>
    <w:rsid w:val="00794C34"/>
    <w:rsid w:val="007F5ADA"/>
    <w:rsid w:val="00824BFB"/>
    <w:rsid w:val="00850FDB"/>
    <w:rsid w:val="00864F3B"/>
    <w:rsid w:val="008654FE"/>
    <w:rsid w:val="00867168"/>
    <w:rsid w:val="00882393"/>
    <w:rsid w:val="008B44F6"/>
    <w:rsid w:val="008C5EC4"/>
    <w:rsid w:val="00906E23"/>
    <w:rsid w:val="00911D03"/>
    <w:rsid w:val="00913445"/>
    <w:rsid w:val="00913F38"/>
    <w:rsid w:val="00952ED4"/>
    <w:rsid w:val="0096577C"/>
    <w:rsid w:val="00983E53"/>
    <w:rsid w:val="00986B39"/>
    <w:rsid w:val="00A130B3"/>
    <w:rsid w:val="00A14383"/>
    <w:rsid w:val="00A63BFB"/>
    <w:rsid w:val="00A97EE1"/>
    <w:rsid w:val="00B017C1"/>
    <w:rsid w:val="00B25073"/>
    <w:rsid w:val="00B56895"/>
    <w:rsid w:val="00B62778"/>
    <w:rsid w:val="00B9346E"/>
    <w:rsid w:val="00B96C5C"/>
    <w:rsid w:val="00BC78DA"/>
    <w:rsid w:val="00BD038F"/>
    <w:rsid w:val="00C17DEB"/>
    <w:rsid w:val="00C21407"/>
    <w:rsid w:val="00C4617E"/>
    <w:rsid w:val="00C5592D"/>
    <w:rsid w:val="00C63A5F"/>
    <w:rsid w:val="00C80D0C"/>
    <w:rsid w:val="00CA4EDE"/>
    <w:rsid w:val="00CE6802"/>
    <w:rsid w:val="00D03DA8"/>
    <w:rsid w:val="00D64185"/>
    <w:rsid w:val="00DA7786"/>
    <w:rsid w:val="00DE535C"/>
    <w:rsid w:val="00E0322F"/>
    <w:rsid w:val="00E40DC4"/>
    <w:rsid w:val="00EC7B79"/>
    <w:rsid w:val="00ED10D4"/>
    <w:rsid w:val="00EF0576"/>
    <w:rsid w:val="00F46D07"/>
    <w:rsid w:val="00F7390A"/>
    <w:rsid w:val="00FB4C56"/>
    <w:rsid w:val="00FC7A38"/>
    <w:rsid w:val="00FF4BF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ACB07"/>
  <w15:docId w15:val="{2C14BE59-ED8D-4903-9738-D9EDC3D1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F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654FE"/>
  </w:style>
  <w:style w:type="character" w:customStyle="1" w:styleId="CommentTextChar">
    <w:name w:val="Comment Text Char"/>
    <w:basedOn w:val="DefaultParagraphFont"/>
    <w:link w:val="CommentText"/>
    <w:uiPriority w:val="99"/>
    <w:rsid w:val="008654FE"/>
    <w:rPr>
      <w:rFonts w:eastAsiaTheme="minorHAnsi"/>
      <w:sz w:val="24"/>
      <w:szCs w:val="24"/>
    </w:rPr>
  </w:style>
  <w:style w:type="paragraph" w:styleId="ListParagraph">
    <w:name w:val="List Paragraph"/>
    <w:basedOn w:val="Normal"/>
    <w:uiPriority w:val="34"/>
    <w:qFormat/>
    <w:rsid w:val="008654FE"/>
  </w:style>
  <w:style w:type="character" w:styleId="CommentReference">
    <w:name w:val="annotation reference"/>
    <w:basedOn w:val="DefaultParagraphFont"/>
    <w:semiHidden/>
    <w:unhideWhenUsed/>
    <w:rsid w:val="00CE6802"/>
    <w:rPr>
      <w:sz w:val="16"/>
      <w:szCs w:val="16"/>
    </w:rPr>
  </w:style>
  <w:style w:type="paragraph" w:styleId="CommentSubject">
    <w:name w:val="annotation subject"/>
    <w:basedOn w:val="CommentText"/>
    <w:next w:val="CommentText"/>
    <w:link w:val="CommentSubjectChar"/>
    <w:semiHidden/>
    <w:unhideWhenUsed/>
    <w:rsid w:val="00CE6802"/>
    <w:rPr>
      <w:b/>
      <w:bCs/>
      <w:sz w:val="20"/>
      <w:szCs w:val="20"/>
    </w:rPr>
  </w:style>
  <w:style w:type="character" w:customStyle="1" w:styleId="CommentSubjectChar">
    <w:name w:val="Comment Subject Char"/>
    <w:basedOn w:val="CommentTextChar"/>
    <w:link w:val="CommentSubject"/>
    <w:semiHidden/>
    <w:rsid w:val="00CE6802"/>
    <w:rPr>
      <w:rFonts w:eastAsiaTheme="minorHAnsi"/>
      <w:b/>
      <w:bCs/>
      <w:sz w:val="24"/>
      <w:szCs w:val="24"/>
    </w:rPr>
  </w:style>
  <w:style w:type="paragraph" w:styleId="BalloonText">
    <w:name w:val="Balloon Text"/>
    <w:basedOn w:val="Normal"/>
    <w:link w:val="BalloonTextChar"/>
    <w:semiHidden/>
    <w:unhideWhenUsed/>
    <w:rsid w:val="00CE6802"/>
    <w:rPr>
      <w:rFonts w:ascii="Segoe UI" w:hAnsi="Segoe UI" w:cs="Segoe UI"/>
      <w:sz w:val="18"/>
      <w:szCs w:val="18"/>
    </w:rPr>
  </w:style>
  <w:style w:type="character" w:customStyle="1" w:styleId="BalloonTextChar">
    <w:name w:val="Balloon Text Char"/>
    <w:basedOn w:val="DefaultParagraphFont"/>
    <w:link w:val="BalloonText"/>
    <w:semiHidden/>
    <w:rsid w:val="00CE6802"/>
    <w:rPr>
      <w:rFonts w:ascii="Segoe UI" w:eastAsiaTheme="minorHAnsi" w:hAnsi="Segoe UI" w:cs="Segoe UI"/>
      <w:sz w:val="18"/>
      <w:szCs w:val="18"/>
    </w:rPr>
  </w:style>
  <w:style w:type="character" w:styleId="Hyperlink">
    <w:name w:val="Hyperlink"/>
    <w:basedOn w:val="DefaultParagraphFont"/>
    <w:uiPriority w:val="99"/>
    <w:semiHidden/>
    <w:unhideWhenUsed/>
    <w:rsid w:val="00B017C1"/>
    <w:rPr>
      <w:color w:val="0563C1"/>
      <w:u w:val="single"/>
    </w:rPr>
  </w:style>
  <w:style w:type="paragraph" w:styleId="Revision">
    <w:name w:val="Revision"/>
    <w:hidden/>
    <w:uiPriority w:val="99"/>
    <w:semiHidden/>
    <w:rsid w:val="00B017C1"/>
    <w:rPr>
      <w:rFonts w:eastAsiaTheme="minorHAnsi"/>
      <w:sz w:val="24"/>
      <w:szCs w:val="24"/>
    </w:rPr>
  </w:style>
  <w:style w:type="paragraph" w:styleId="Header">
    <w:name w:val="header"/>
    <w:basedOn w:val="Normal"/>
    <w:link w:val="HeaderChar"/>
    <w:unhideWhenUsed/>
    <w:rsid w:val="00130F49"/>
    <w:pPr>
      <w:tabs>
        <w:tab w:val="center" w:pos="4513"/>
        <w:tab w:val="right" w:pos="9026"/>
      </w:tabs>
    </w:pPr>
  </w:style>
  <w:style w:type="character" w:customStyle="1" w:styleId="HeaderChar">
    <w:name w:val="Header Char"/>
    <w:basedOn w:val="DefaultParagraphFont"/>
    <w:link w:val="Header"/>
    <w:rsid w:val="00130F49"/>
    <w:rPr>
      <w:rFonts w:eastAsiaTheme="minorHAnsi"/>
      <w:sz w:val="24"/>
      <w:szCs w:val="24"/>
    </w:rPr>
  </w:style>
  <w:style w:type="paragraph" w:styleId="Footer">
    <w:name w:val="footer"/>
    <w:basedOn w:val="Normal"/>
    <w:link w:val="FooterChar"/>
    <w:uiPriority w:val="99"/>
    <w:unhideWhenUsed/>
    <w:rsid w:val="00130F49"/>
    <w:pPr>
      <w:tabs>
        <w:tab w:val="center" w:pos="4513"/>
        <w:tab w:val="right" w:pos="9026"/>
      </w:tabs>
    </w:pPr>
  </w:style>
  <w:style w:type="character" w:customStyle="1" w:styleId="FooterChar">
    <w:name w:val="Footer Char"/>
    <w:basedOn w:val="DefaultParagraphFont"/>
    <w:link w:val="Footer"/>
    <w:uiPriority w:val="99"/>
    <w:rsid w:val="00130F49"/>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6350">
      <w:bodyDiv w:val="1"/>
      <w:marLeft w:val="0"/>
      <w:marRight w:val="0"/>
      <w:marTop w:val="0"/>
      <w:marBottom w:val="0"/>
      <w:divBdr>
        <w:top w:val="none" w:sz="0" w:space="0" w:color="auto"/>
        <w:left w:val="none" w:sz="0" w:space="0" w:color="auto"/>
        <w:bottom w:val="none" w:sz="0" w:space="0" w:color="auto"/>
        <w:right w:val="none" w:sz="0" w:space="0" w:color="auto"/>
      </w:divBdr>
      <w:divsChild>
        <w:div w:id="1161771276">
          <w:marLeft w:val="0"/>
          <w:marRight w:val="0"/>
          <w:marTop w:val="0"/>
          <w:marBottom w:val="0"/>
          <w:divBdr>
            <w:top w:val="none" w:sz="0" w:space="0" w:color="auto"/>
            <w:left w:val="none" w:sz="0" w:space="0" w:color="auto"/>
            <w:bottom w:val="none" w:sz="0" w:space="0" w:color="auto"/>
            <w:right w:val="none" w:sz="0" w:space="0" w:color="auto"/>
          </w:divBdr>
          <w:divsChild>
            <w:div w:id="20385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7039">
      <w:bodyDiv w:val="1"/>
      <w:marLeft w:val="0"/>
      <w:marRight w:val="0"/>
      <w:marTop w:val="0"/>
      <w:marBottom w:val="0"/>
      <w:divBdr>
        <w:top w:val="none" w:sz="0" w:space="0" w:color="auto"/>
        <w:left w:val="none" w:sz="0" w:space="0" w:color="auto"/>
        <w:bottom w:val="none" w:sz="0" w:space="0" w:color="auto"/>
        <w:right w:val="none" w:sz="0" w:space="0" w:color="auto"/>
      </w:divBdr>
    </w:div>
    <w:div w:id="2146047955">
      <w:bodyDiv w:val="1"/>
      <w:marLeft w:val="0"/>
      <w:marRight w:val="0"/>
      <w:marTop w:val="0"/>
      <w:marBottom w:val="0"/>
      <w:divBdr>
        <w:top w:val="none" w:sz="0" w:space="0" w:color="auto"/>
        <w:left w:val="none" w:sz="0" w:space="0" w:color="auto"/>
        <w:bottom w:val="none" w:sz="0" w:space="0" w:color="auto"/>
        <w:right w:val="none" w:sz="0" w:space="0" w:color="auto"/>
      </w:divBdr>
      <w:divsChild>
        <w:div w:id="869344709">
          <w:marLeft w:val="0"/>
          <w:marRight w:val="0"/>
          <w:marTop w:val="0"/>
          <w:marBottom w:val="0"/>
          <w:divBdr>
            <w:top w:val="none" w:sz="0" w:space="0" w:color="auto"/>
            <w:left w:val="none" w:sz="0" w:space="0" w:color="auto"/>
            <w:bottom w:val="none" w:sz="0" w:space="0" w:color="auto"/>
            <w:right w:val="none" w:sz="0" w:space="0" w:color="auto"/>
          </w:divBdr>
          <w:divsChild>
            <w:div w:id="9722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FA9E-7B78-4EA9-A614-EBFFFA4B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Cooney</dc:creator>
  <cp:lastModifiedBy>Came, Alison</cp:lastModifiedBy>
  <cp:revision>2</cp:revision>
  <cp:lastPrinted>2017-03-06T23:55:00Z</cp:lastPrinted>
  <dcterms:created xsi:type="dcterms:W3CDTF">2017-03-15T00:27:00Z</dcterms:created>
  <dcterms:modified xsi:type="dcterms:W3CDTF">2017-03-15T00:27:00Z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a6bbc968-c242-4b21-bdd6-cb484ea7e4c4</vt:lpwstr>
  </property>
  <property fmtid="{D5CDD505-2E9C-101B-9397-08002B2CF9AE}" pid="3" name="SEC">
    <vt:lpwstr>UNCLASSIFIED</vt:lpwstr>
  </property>
  <property fmtid="{D5CDD505-2E9C-101B-9397-08002B2CF9AE}" pid="4" name="DLM">
    <vt:lpwstr>No DLM</vt:lpwstr>
  </property>
</Properties>
</file>