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5E858" w14:textId="77777777" w:rsidR="0024174C" w:rsidRPr="00622FDA" w:rsidRDefault="00DD391A" w:rsidP="000A1A5C">
      <w:pPr>
        <w:pStyle w:val="Default"/>
        <w:rPr>
          <w:rFonts w:ascii="Arial Black" w:hAnsi="Arial Black" w:cs="Arial Black"/>
          <w:b/>
          <w:bCs/>
          <w:sz w:val="60"/>
          <w:szCs w:val="60"/>
          <w:lang w:val="en-GB"/>
        </w:rPr>
      </w:pPr>
      <w:bookmarkStart w:id="0" w:name="_Toc321655777"/>
      <w:r w:rsidRPr="00622FDA">
        <w:rPr>
          <w:rFonts w:ascii="Arial Black" w:hAnsi="Arial Black" w:cs="Arial Black"/>
          <w:b/>
          <w:bCs/>
          <w:noProof/>
          <w:sz w:val="60"/>
          <w:szCs w:val="60"/>
          <w:lang w:val="en-AU" w:eastAsia="en-AU"/>
        </w:rPr>
        <w:drawing>
          <wp:anchor distT="0" distB="0" distL="114300" distR="114300" simplePos="0" relativeHeight="251659264" behindDoc="1" locked="0" layoutInCell="1" allowOverlap="1" wp14:anchorId="68CA5F12" wp14:editId="36AE3657">
            <wp:simplePos x="0" y="0"/>
            <wp:positionH relativeFrom="column">
              <wp:posOffset>-2317115</wp:posOffset>
            </wp:positionH>
            <wp:positionV relativeFrom="paragraph">
              <wp:posOffset>-731520</wp:posOffset>
            </wp:positionV>
            <wp:extent cx="9258300" cy="11906250"/>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9258300" cy="11906250"/>
                    </a:xfrm>
                    <a:prstGeom prst="rect">
                      <a:avLst/>
                    </a:prstGeom>
                    <a:noFill/>
                  </pic:spPr>
                </pic:pic>
              </a:graphicData>
            </a:graphic>
          </wp:anchor>
        </w:drawing>
      </w:r>
      <w:r w:rsidR="002B4D5E" w:rsidRPr="00622FDA">
        <w:rPr>
          <w:rFonts w:ascii="Arial Black" w:hAnsi="Arial Black" w:cs="Arial Black"/>
          <w:b/>
          <w:bCs/>
          <w:sz w:val="60"/>
          <w:szCs w:val="60"/>
          <w:lang w:val="en-GB"/>
        </w:rPr>
        <w:t xml:space="preserve"> </w:t>
      </w:r>
      <w:r w:rsidRPr="00622FDA">
        <w:rPr>
          <w:rFonts w:ascii="Arial Black" w:hAnsi="Arial Black" w:cs="Arial Black"/>
          <w:b/>
          <w:bCs/>
          <w:noProof/>
          <w:sz w:val="60"/>
          <w:szCs w:val="60"/>
          <w:lang w:val="en-AU" w:eastAsia="en-AU"/>
        </w:rPr>
        <w:drawing>
          <wp:anchor distT="0" distB="0" distL="114300" distR="114300" simplePos="0" relativeHeight="251661312" behindDoc="0" locked="0" layoutInCell="1" allowOverlap="1" wp14:anchorId="54678AA9" wp14:editId="233F542E">
            <wp:simplePos x="0" y="0"/>
            <wp:positionH relativeFrom="column">
              <wp:posOffset>-520919</wp:posOffset>
            </wp:positionH>
            <wp:positionV relativeFrom="paragraph">
              <wp:posOffset>-116665</wp:posOffset>
            </wp:positionV>
            <wp:extent cx="1888578" cy="1103586"/>
            <wp:effectExtent l="19050" t="0" r="0" b="0"/>
            <wp:wrapThrough wrapText="bothSides">
              <wp:wrapPolygon edited="0">
                <wp:start x="7844" y="0"/>
                <wp:lineTo x="5883" y="745"/>
                <wp:lineTo x="2833" y="4472"/>
                <wp:lineTo x="2833" y="7453"/>
                <wp:lineTo x="4576" y="11924"/>
                <wp:lineTo x="5011" y="17886"/>
                <wp:lineTo x="-218" y="17886"/>
                <wp:lineTo x="-218" y="21240"/>
                <wp:lineTo x="13291" y="21240"/>
                <wp:lineTo x="14599" y="21240"/>
                <wp:lineTo x="21571" y="21240"/>
                <wp:lineTo x="21571" y="17886"/>
                <wp:lineTo x="16995" y="17141"/>
                <wp:lineTo x="16995" y="11924"/>
                <wp:lineTo x="18738" y="7453"/>
                <wp:lineTo x="18956" y="4472"/>
                <wp:lineTo x="15688" y="745"/>
                <wp:lineTo x="13727" y="0"/>
                <wp:lineTo x="7844" y="0"/>
              </wp:wrapPolygon>
            </wp:wrapThrough>
            <wp:docPr id="9" name="Picture 8" descr="APEC logo_vertical x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 logo_vertical x200.gif"/>
                    <pic:cNvPicPr/>
                  </pic:nvPicPr>
                  <pic:blipFill>
                    <a:blip r:embed="rId9"/>
                    <a:stretch>
                      <a:fillRect/>
                    </a:stretch>
                  </pic:blipFill>
                  <pic:spPr>
                    <a:xfrm>
                      <a:off x="0" y="0"/>
                      <a:ext cx="1888490" cy="1104265"/>
                    </a:xfrm>
                    <a:prstGeom prst="rect">
                      <a:avLst/>
                    </a:prstGeom>
                  </pic:spPr>
                </pic:pic>
              </a:graphicData>
            </a:graphic>
          </wp:anchor>
        </w:drawing>
      </w:r>
    </w:p>
    <w:p w14:paraId="21DF308B" w14:textId="77777777" w:rsidR="0024174C" w:rsidRPr="00622FDA" w:rsidRDefault="0024174C" w:rsidP="000A1A5C">
      <w:pPr>
        <w:pStyle w:val="Default"/>
        <w:rPr>
          <w:rFonts w:ascii="Arial Black" w:hAnsi="Arial Black" w:cs="Arial Black"/>
          <w:b/>
          <w:bCs/>
          <w:sz w:val="60"/>
          <w:szCs w:val="60"/>
          <w:lang w:val="en-GB"/>
        </w:rPr>
      </w:pPr>
    </w:p>
    <w:p w14:paraId="0A55FD4C" w14:textId="77777777" w:rsidR="0024174C" w:rsidRPr="00622FDA" w:rsidRDefault="0024174C" w:rsidP="000A1A5C">
      <w:pPr>
        <w:pStyle w:val="Default"/>
        <w:jc w:val="center"/>
        <w:rPr>
          <w:rFonts w:ascii="Arial Black" w:hAnsi="Arial Black" w:cs="Arial Black"/>
          <w:b/>
          <w:bCs/>
          <w:sz w:val="60"/>
          <w:szCs w:val="60"/>
          <w:lang w:val="en-GB"/>
        </w:rPr>
      </w:pPr>
    </w:p>
    <w:p w14:paraId="1FE2F3F3" w14:textId="77777777" w:rsidR="0024174C" w:rsidRPr="00622FDA" w:rsidRDefault="0024174C" w:rsidP="000A1A5C">
      <w:pPr>
        <w:pStyle w:val="Default"/>
        <w:rPr>
          <w:rFonts w:ascii="Arial Black" w:hAnsi="Arial Black" w:cs="Arial Black"/>
          <w:b/>
          <w:bCs/>
          <w:sz w:val="60"/>
          <w:szCs w:val="60"/>
          <w:lang w:val="en-GB"/>
        </w:rPr>
      </w:pPr>
    </w:p>
    <w:p w14:paraId="60B5729D" w14:textId="77777777" w:rsidR="0024174C" w:rsidRPr="00622FDA" w:rsidRDefault="0024174C" w:rsidP="000A1A5C">
      <w:pPr>
        <w:pStyle w:val="Default"/>
        <w:rPr>
          <w:rFonts w:ascii="Arial Black" w:hAnsi="Arial Black" w:cs="Arial Black"/>
          <w:b/>
          <w:bCs/>
          <w:sz w:val="60"/>
          <w:szCs w:val="60"/>
          <w:lang w:val="en-GB"/>
        </w:rPr>
      </w:pPr>
    </w:p>
    <w:p w14:paraId="2BFAD9DD" w14:textId="77777777" w:rsidR="0024174C" w:rsidRPr="00622FDA" w:rsidRDefault="00DD391A" w:rsidP="000A1A5C">
      <w:pPr>
        <w:pStyle w:val="Default"/>
        <w:rPr>
          <w:rFonts w:ascii="Arial Black" w:hAnsi="Arial Black" w:cs="Arial Black"/>
          <w:b/>
          <w:bCs/>
          <w:sz w:val="60"/>
          <w:szCs w:val="60"/>
          <w:lang w:val="en-GB"/>
        </w:rPr>
      </w:pPr>
      <w:r w:rsidRPr="00622FDA">
        <w:rPr>
          <w:rFonts w:ascii="Arial Black" w:hAnsi="Arial Black" w:cs="Arial Black"/>
          <w:b/>
          <w:bCs/>
          <w:noProof/>
          <w:sz w:val="60"/>
          <w:szCs w:val="60"/>
          <w:lang w:val="en-AU" w:eastAsia="en-AU"/>
        </w:rPr>
        <w:drawing>
          <wp:anchor distT="0" distB="0" distL="114300" distR="114300" simplePos="0" relativeHeight="251664384" behindDoc="0" locked="0" layoutInCell="1" allowOverlap="1" wp14:anchorId="4F8D39EF" wp14:editId="77F45BC4">
            <wp:simplePos x="0" y="0"/>
            <wp:positionH relativeFrom="column">
              <wp:posOffset>-583981</wp:posOffset>
            </wp:positionH>
            <wp:positionV relativeFrom="paragraph">
              <wp:posOffset>6025975</wp:posOffset>
            </wp:positionV>
            <wp:extent cx="5735364" cy="268014"/>
            <wp:effectExtent l="19050" t="0" r="0" b="0"/>
            <wp:wrapNone/>
            <wp:docPr id="17" name="Picture 16" descr="APEC_tagline_1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tagline_1line.gif"/>
                    <pic:cNvPicPr/>
                  </pic:nvPicPr>
                  <pic:blipFill>
                    <a:blip r:embed="rId10"/>
                    <a:stretch>
                      <a:fillRect/>
                    </a:stretch>
                  </pic:blipFill>
                  <pic:spPr>
                    <a:xfrm>
                      <a:off x="0" y="0"/>
                      <a:ext cx="5735364" cy="268014"/>
                    </a:xfrm>
                    <a:prstGeom prst="rect">
                      <a:avLst/>
                    </a:prstGeom>
                  </pic:spPr>
                </pic:pic>
              </a:graphicData>
            </a:graphic>
          </wp:anchor>
        </w:drawing>
      </w:r>
    </w:p>
    <w:p w14:paraId="5184AB2E" w14:textId="77777777" w:rsidR="0024174C" w:rsidRPr="00622FDA" w:rsidRDefault="0024174C">
      <w:pPr>
        <w:rPr>
          <w:rFonts w:ascii="Arial" w:hAnsi="Arial" w:cs="Arial"/>
          <w:b/>
          <w:bCs/>
          <w:color w:val="000000"/>
          <w:sz w:val="56"/>
          <w:szCs w:val="56"/>
          <w:lang w:val="en-GB"/>
        </w:rPr>
      </w:pPr>
    </w:p>
    <w:bookmarkStart w:id="1" w:name="_MON_1398837781"/>
    <w:bookmarkEnd w:id="1"/>
    <w:p w14:paraId="69A7F0E1" w14:textId="77777777" w:rsidR="0024174C" w:rsidRPr="00622FDA" w:rsidRDefault="00DD391A">
      <w:pPr>
        <w:rPr>
          <w:rFonts w:ascii="Arial" w:hAnsi="Arial" w:cs="Arial"/>
          <w:b/>
          <w:bCs/>
          <w:color w:val="000000"/>
          <w:sz w:val="56"/>
          <w:szCs w:val="56"/>
          <w:lang w:val="en-GB"/>
        </w:rPr>
      </w:pPr>
      <w:r w:rsidRPr="00622FDA">
        <w:rPr>
          <w:rFonts w:ascii="Arial" w:hAnsi="Arial" w:cs="Arial"/>
          <w:b/>
          <w:bCs/>
          <w:color w:val="000000"/>
          <w:sz w:val="56"/>
          <w:szCs w:val="56"/>
          <w:lang w:val="en-GB"/>
        </w:rPr>
        <w:object w:dxaOrig="8669" w:dyaOrig="276" w14:anchorId="74715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pt" o:ole="">
            <v:imagedata r:id="rId11" o:title=""/>
          </v:shape>
          <o:OLEObject Type="Embed" ProgID="Word.Document.12" ShapeID="_x0000_i1025" DrawAspect="Content" ObjectID="_1666440502" r:id="rId12">
            <o:FieldCodes>\s</o:FieldCodes>
          </o:OLEObject>
        </w:object>
      </w:r>
    </w:p>
    <w:p w14:paraId="6AD0DA87" w14:textId="77777777" w:rsidR="0024174C" w:rsidRPr="00622FDA" w:rsidRDefault="0024174C">
      <w:pPr>
        <w:rPr>
          <w:rFonts w:ascii="Arial" w:hAnsi="Arial" w:cs="Arial"/>
          <w:b/>
          <w:bCs/>
          <w:color w:val="000000"/>
          <w:sz w:val="56"/>
          <w:szCs w:val="56"/>
          <w:lang w:val="en-GB"/>
        </w:rPr>
      </w:pPr>
    </w:p>
    <w:p w14:paraId="695C515F" w14:textId="77777777" w:rsidR="0024174C" w:rsidRPr="00622FDA" w:rsidRDefault="00D03590">
      <w:pPr>
        <w:rPr>
          <w:rFonts w:ascii="Arial" w:hAnsi="Arial" w:cs="Arial"/>
          <w:b/>
          <w:bCs/>
          <w:color w:val="000000"/>
          <w:sz w:val="56"/>
          <w:szCs w:val="56"/>
          <w:lang w:val="en-GB"/>
        </w:rPr>
      </w:pPr>
      <w:r w:rsidRPr="00622FDA">
        <w:rPr>
          <w:rFonts w:ascii="Arial Black" w:hAnsi="Arial Black" w:cs="Arial Black"/>
          <w:b/>
          <w:bCs/>
          <w:noProof/>
          <w:sz w:val="60"/>
          <w:szCs w:val="60"/>
          <w:lang w:val="en-AU" w:eastAsia="en-AU"/>
        </w:rPr>
        <mc:AlternateContent>
          <mc:Choice Requires="wps">
            <w:drawing>
              <wp:anchor distT="0" distB="0" distL="114300" distR="114300" simplePos="0" relativeHeight="251662336" behindDoc="0" locked="0" layoutInCell="1" allowOverlap="1" wp14:anchorId="3ADCA930" wp14:editId="3E535F31">
                <wp:simplePos x="0" y="0"/>
                <wp:positionH relativeFrom="column">
                  <wp:posOffset>-630555</wp:posOffset>
                </wp:positionH>
                <wp:positionV relativeFrom="paragraph">
                  <wp:posOffset>250825</wp:posOffset>
                </wp:positionV>
                <wp:extent cx="5923915" cy="2621280"/>
                <wp:effectExtent l="0" t="0" r="0" b="762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3915" cy="262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7E21" w14:textId="77777777" w:rsidR="0091455D" w:rsidRDefault="0091455D" w:rsidP="00DD391A">
                            <w:pPr>
                              <w:pStyle w:val="Default"/>
                            </w:pPr>
                          </w:p>
                          <w:p w14:paraId="565E8131" w14:textId="77777777" w:rsidR="0091455D" w:rsidRPr="00652067" w:rsidRDefault="0091455D" w:rsidP="00DD391A">
                            <w:pPr>
                              <w:pStyle w:val="Cover-Reporttitle"/>
                              <w:rPr>
                                <w:rFonts w:eastAsia="Times New Roman"/>
                                <w:bCs/>
                                <w:color w:val="000000"/>
                                <w:sz w:val="56"/>
                                <w:szCs w:val="56"/>
                                <w:lang w:eastAsia="en-US"/>
                              </w:rPr>
                            </w:pPr>
                            <w:r w:rsidRPr="00652067">
                              <w:rPr>
                                <w:rFonts w:eastAsia="Times New Roman"/>
                                <w:bCs/>
                                <w:color w:val="000000"/>
                                <w:sz w:val="56"/>
                                <w:szCs w:val="56"/>
                                <w:lang w:eastAsia="en-US"/>
                              </w:rPr>
                              <w:t>Guidebook on APEC Projects</w:t>
                            </w:r>
                          </w:p>
                          <w:p w14:paraId="028F2067" w14:textId="152D6877" w:rsidR="0091455D" w:rsidRDefault="0091455D" w:rsidP="00DD391A">
                            <w:pPr>
                              <w:pStyle w:val="Cover-Reporttitle"/>
                              <w:rPr>
                                <w:rFonts w:eastAsia="Times New Roman"/>
                                <w:bCs/>
                                <w:color w:val="000000"/>
                                <w:sz w:val="36"/>
                                <w:szCs w:val="36"/>
                                <w:lang w:eastAsia="en-US"/>
                              </w:rPr>
                            </w:pPr>
                            <w:r>
                              <w:rPr>
                                <w:rFonts w:eastAsia="Times New Roman"/>
                                <w:bCs/>
                                <w:color w:val="000000"/>
                                <w:sz w:val="36"/>
                                <w:szCs w:val="36"/>
                                <w:lang w:eastAsia="en-US"/>
                              </w:rPr>
                              <w:t xml:space="preserve">Edition 15 </w:t>
                            </w:r>
                          </w:p>
                          <w:p w14:paraId="47DABC99" w14:textId="77777777" w:rsidR="0091455D" w:rsidRDefault="0091455D" w:rsidP="00DD391A">
                            <w:pPr>
                              <w:pStyle w:val="Cover-Reporttitle"/>
                              <w:rPr>
                                <w:rFonts w:eastAsia="Times New Roman"/>
                                <w:bCs/>
                                <w:color w:val="000000"/>
                                <w:sz w:val="36"/>
                                <w:szCs w:val="36"/>
                                <w:lang w:eastAsia="en-US"/>
                              </w:rPr>
                            </w:pPr>
                          </w:p>
                          <w:p w14:paraId="2D8227BB" w14:textId="77777777" w:rsidR="0091455D" w:rsidRPr="0016191C" w:rsidRDefault="0091455D" w:rsidP="00DD391A">
                            <w:pPr>
                              <w:pStyle w:val="Cover-Reporttitle"/>
                              <w:rPr>
                                <w:sz w:val="36"/>
                                <w:szCs w:val="36"/>
                              </w:rPr>
                            </w:pPr>
                          </w:p>
                          <w:p w14:paraId="753AFBDC" w14:textId="77777777" w:rsidR="0091455D" w:rsidRDefault="0091455D" w:rsidP="00DD391A">
                            <w:pPr>
                              <w:pStyle w:val="Cover-APECPolicySupportUnit"/>
                            </w:pPr>
                          </w:p>
                          <w:p w14:paraId="72DD1956" w14:textId="77777777" w:rsidR="0091455D" w:rsidRDefault="0091455D" w:rsidP="00DD391A">
                            <w:pPr>
                              <w:pStyle w:val="Cover-APECPolicySupportUnit"/>
                            </w:pPr>
                          </w:p>
                          <w:p w14:paraId="2721E02B" w14:textId="77777777" w:rsidR="0091455D" w:rsidRPr="008B0DF6" w:rsidRDefault="0091455D" w:rsidP="00DD391A">
                            <w:pPr>
                              <w:pStyle w:val="Cover-APECPolicySupportUnit"/>
                            </w:pPr>
                            <w:r w:rsidRPr="00340030">
                              <w:t xml:space="preserve">APEC </w:t>
                            </w:r>
                            <w:r w:rsidRPr="008B0DF6">
                              <w:t>Secretariat</w:t>
                            </w:r>
                          </w:p>
                          <w:p w14:paraId="59A1A910" w14:textId="6984E48D" w:rsidR="0091455D" w:rsidRPr="006F43A6" w:rsidRDefault="005B2121" w:rsidP="00DD391A">
                            <w:pPr>
                              <w:pStyle w:val="Cover-date"/>
                              <w:rPr>
                                <w:i/>
                              </w:rPr>
                            </w:pPr>
                            <w:r>
                              <w:t>October</w:t>
                            </w:r>
                            <w:r w:rsidR="0091455D">
                              <w:t xml:space="preserve"> 2020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CA930" id="_x0000_t202" coordsize="21600,21600" o:spt="202" path="m,l,21600r21600,l21600,xe">
                <v:stroke joinstyle="miter"/>
                <v:path gradientshapeok="t" o:connecttype="rect"/>
              </v:shapetype>
              <v:shape id="Text Box 5" o:spid="_x0000_s1026" type="#_x0000_t202" style="position:absolute;margin-left:-49.65pt;margin-top:19.75pt;width:466.45pt;height:20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" filled="f" stroked="f">
                <o:lock v:ext="edit" aspectratio="t"/>
                <v:textbox>
                  <w:txbxContent>
                    <w:p w14:paraId="0D677E21" w14:textId="77777777" w:rsidR="0091455D" w:rsidRDefault="0091455D" w:rsidP="00DD391A">
                      <w:pPr>
                        <w:pStyle w:val="Default"/>
                      </w:pPr>
                    </w:p>
                    <w:p w14:paraId="565E8131" w14:textId="77777777" w:rsidR="0091455D" w:rsidRPr="00652067" w:rsidRDefault="0091455D" w:rsidP="00DD391A">
                      <w:pPr>
                        <w:pStyle w:val="Cover-Reporttitle"/>
                        <w:rPr>
                          <w:rFonts w:eastAsia="Times New Roman"/>
                          <w:bCs/>
                          <w:color w:val="000000"/>
                          <w:sz w:val="56"/>
                          <w:szCs w:val="56"/>
                          <w:lang w:eastAsia="en-US"/>
                        </w:rPr>
                      </w:pPr>
                      <w:r w:rsidRPr="00652067">
                        <w:rPr>
                          <w:rFonts w:eastAsia="Times New Roman"/>
                          <w:bCs/>
                          <w:color w:val="000000"/>
                          <w:sz w:val="56"/>
                          <w:szCs w:val="56"/>
                          <w:lang w:eastAsia="en-US"/>
                        </w:rPr>
                        <w:t>Guidebook on APEC Projects</w:t>
                      </w:r>
                    </w:p>
                    <w:p w14:paraId="028F2067" w14:textId="152D6877" w:rsidR="0091455D" w:rsidRDefault="0091455D" w:rsidP="00DD391A">
                      <w:pPr>
                        <w:pStyle w:val="Cover-Reporttitle"/>
                        <w:rPr>
                          <w:rFonts w:eastAsia="Times New Roman"/>
                          <w:bCs/>
                          <w:color w:val="000000"/>
                          <w:sz w:val="36"/>
                          <w:szCs w:val="36"/>
                          <w:lang w:eastAsia="en-US"/>
                        </w:rPr>
                      </w:pPr>
                      <w:r>
                        <w:rPr>
                          <w:rFonts w:eastAsia="Times New Roman"/>
                          <w:bCs/>
                          <w:color w:val="000000"/>
                          <w:sz w:val="36"/>
                          <w:szCs w:val="36"/>
                          <w:lang w:eastAsia="en-US"/>
                        </w:rPr>
                        <w:t xml:space="preserve">Edition 15 </w:t>
                      </w:r>
                    </w:p>
                    <w:p w14:paraId="47DABC99" w14:textId="77777777" w:rsidR="0091455D" w:rsidRDefault="0091455D" w:rsidP="00DD391A">
                      <w:pPr>
                        <w:pStyle w:val="Cover-Reporttitle"/>
                        <w:rPr>
                          <w:rFonts w:eastAsia="Times New Roman"/>
                          <w:bCs/>
                          <w:color w:val="000000"/>
                          <w:sz w:val="36"/>
                          <w:szCs w:val="36"/>
                          <w:lang w:eastAsia="en-US"/>
                        </w:rPr>
                      </w:pPr>
                    </w:p>
                    <w:p w14:paraId="2D8227BB" w14:textId="77777777" w:rsidR="0091455D" w:rsidRPr="0016191C" w:rsidRDefault="0091455D" w:rsidP="00DD391A">
                      <w:pPr>
                        <w:pStyle w:val="Cover-Reporttitle"/>
                        <w:rPr>
                          <w:sz w:val="36"/>
                          <w:szCs w:val="36"/>
                        </w:rPr>
                      </w:pPr>
                    </w:p>
                    <w:p w14:paraId="753AFBDC" w14:textId="77777777" w:rsidR="0091455D" w:rsidRDefault="0091455D" w:rsidP="00DD391A">
                      <w:pPr>
                        <w:pStyle w:val="Cover-APECPolicySupportUnit"/>
                      </w:pPr>
                    </w:p>
                    <w:p w14:paraId="72DD1956" w14:textId="77777777" w:rsidR="0091455D" w:rsidRDefault="0091455D" w:rsidP="00DD391A">
                      <w:pPr>
                        <w:pStyle w:val="Cover-APECPolicySupportUnit"/>
                      </w:pPr>
                    </w:p>
                    <w:p w14:paraId="2721E02B" w14:textId="77777777" w:rsidR="0091455D" w:rsidRPr="008B0DF6" w:rsidRDefault="0091455D" w:rsidP="00DD391A">
                      <w:pPr>
                        <w:pStyle w:val="Cover-APECPolicySupportUnit"/>
                      </w:pPr>
                      <w:r w:rsidRPr="00340030">
                        <w:t xml:space="preserve">APEC </w:t>
                      </w:r>
                      <w:r w:rsidRPr="008B0DF6">
                        <w:t>Secretariat</w:t>
                      </w:r>
                    </w:p>
                    <w:p w14:paraId="59A1A910" w14:textId="6984E48D" w:rsidR="0091455D" w:rsidRPr="006F43A6" w:rsidRDefault="005B2121" w:rsidP="00DD391A">
                      <w:pPr>
                        <w:pStyle w:val="Cover-date"/>
                        <w:rPr>
                          <w:i/>
                        </w:rPr>
                      </w:pPr>
                      <w:r>
                        <w:t>October</w:t>
                      </w:r>
                      <w:r w:rsidR="0091455D">
                        <w:t xml:space="preserve"> 2020 </w:t>
                      </w:r>
                    </w:p>
                  </w:txbxContent>
                </v:textbox>
              </v:shape>
            </w:pict>
          </mc:Fallback>
        </mc:AlternateContent>
      </w:r>
    </w:p>
    <w:p w14:paraId="15AA8BBF" w14:textId="77777777" w:rsidR="0024174C" w:rsidRPr="00622FDA" w:rsidRDefault="0024174C">
      <w:pPr>
        <w:rPr>
          <w:rFonts w:ascii="Arial" w:hAnsi="Arial" w:cs="Arial"/>
          <w:b/>
          <w:bCs/>
          <w:color w:val="000000"/>
          <w:sz w:val="56"/>
          <w:szCs w:val="56"/>
          <w:lang w:val="en-GB"/>
        </w:rPr>
      </w:pPr>
    </w:p>
    <w:p w14:paraId="4ABFD6E2" w14:textId="77777777" w:rsidR="0024174C" w:rsidRPr="00622FDA" w:rsidRDefault="0024174C">
      <w:pPr>
        <w:rPr>
          <w:rFonts w:ascii="Arial" w:hAnsi="Arial" w:cs="Arial"/>
          <w:b/>
          <w:bCs/>
          <w:color w:val="000000"/>
          <w:sz w:val="56"/>
          <w:szCs w:val="56"/>
          <w:lang w:val="en-GB"/>
        </w:rPr>
      </w:pPr>
    </w:p>
    <w:p w14:paraId="3CA3744B" w14:textId="77777777" w:rsidR="0024174C" w:rsidRPr="00622FDA" w:rsidRDefault="0024174C">
      <w:pPr>
        <w:rPr>
          <w:rFonts w:ascii="Arial" w:hAnsi="Arial" w:cs="Arial"/>
          <w:b/>
          <w:bCs/>
          <w:color w:val="000000"/>
          <w:sz w:val="56"/>
          <w:szCs w:val="56"/>
          <w:lang w:val="en-GB"/>
        </w:rPr>
      </w:pPr>
    </w:p>
    <w:p w14:paraId="65B13311" w14:textId="77777777" w:rsidR="00DD391A" w:rsidRPr="00622FDA" w:rsidRDefault="00DD391A">
      <w:pPr>
        <w:rPr>
          <w:rFonts w:ascii="Arial" w:hAnsi="Arial" w:cs="Arial"/>
          <w:b/>
          <w:bCs/>
          <w:color w:val="000000"/>
          <w:sz w:val="56"/>
          <w:szCs w:val="56"/>
          <w:lang w:val="en-GB"/>
        </w:rPr>
      </w:pPr>
      <w:r w:rsidRPr="00622FDA">
        <w:rPr>
          <w:rFonts w:ascii="Arial" w:hAnsi="Arial" w:cs="Arial"/>
          <w:b/>
          <w:bCs/>
          <w:color w:val="000000"/>
          <w:sz w:val="56"/>
          <w:szCs w:val="56"/>
          <w:lang w:val="en-GB"/>
        </w:rPr>
        <w:br w:type="page"/>
      </w:r>
    </w:p>
    <w:p w14:paraId="7296ECD8" w14:textId="6D5034C5" w:rsidR="0024174C" w:rsidRPr="00CA00AF" w:rsidRDefault="00AB4C00" w:rsidP="00CA00AF">
      <w:pPr>
        <w:spacing w:before="60" w:after="60"/>
        <w:ind w:right="-1123"/>
        <w:contextualSpacing/>
        <w:rPr>
          <w:rFonts w:ascii="Arial" w:hAnsi="Arial" w:cs="Arial"/>
          <w:b/>
          <w:bCs/>
          <w:color w:val="000000"/>
          <w:sz w:val="28"/>
          <w:szCs w:val="44"/>
          <w:lang w:val="en-GB"/>
        </w:rPr>
      </w:pPr>
      <w:r w:rsidRPr="00CA00AF">
        <w:rPr>
          <w:rFonts w:ascii="Arial" w:hAnsi="Arial" w:cs="Arial"/>
          <w:b/>
          <w:bCs/>
          <w:color w:val="000000"/>
          <w:sz w:val="28"/>
          <w:szCs w:val="44"/>
          <w:lang w:val="en-GB"/>
        </w:rPr>
        <w:lastRenderedPageBreak/>
        <w:t xml:space="preserve">Summary of </w:t>
      </w:r>
      <w:r w:rsidR="00FA14A6" w:rsidRPr="00CA00AF">
        <w:rPr>
          <w:rFonts w:ascii="Arial" w:hAnsi="Arial" w:cs="Arial"/>
          <w:b/>
          <w:bCs/>
          <w:color w:val="000000"/>
          <w:sz w:val="28"/>
          <w:szCs w:val="44"/>
          <w:lang w:val="en-GB"/>
        </w:rPr>
        <w:t xml:space="preserve">Main </w:t>
      </w:r>
      <w:r w:rsidRPr="00CA00AF">
        <w:rPr>
          <w:rFonts w:ascii="Arial" w:hAnsi="Arial" w:cs="Arial"/>
          <w:b/>
          <w:bCs/>
          <w:color w:val="000000"/>
          <w:sz w:val="28"/>
          <w:szCs w:val="44"/>
          <w:lang w:val="en-GB"/>
        </w:rPr>
        <w:t xml:space="preserve">Changes in </w:t>
      </w:r>
      <w:r w:rsidR="00FA5AB5" w:rsidRPr="00CA00AF">
        <w:rPr>
          <w:rFonts w:ascii="Arial" w:hAnsi="Arial" w:cs="Arial"/>
          <w:b/>
          <w:bCs/>
          <w:color w:val="000000"/>
          <w:sz w:val="28"/>
          <w:szCs w:val="44"/>
          <w:lang w:val="en-GB"/>
        </w:rPr>
        <w:t>Edition 1</w:t>
      </w:r>
      <w:r w:rsidR="001F01AF" w:rsidRPr="00CA00AF">
        <w:rPr>
          <w:rFonts w:ascii="Arial" w:hAnsi="Arial" w:cs="Arial"/>
          <w:b/>
          <w:bCs/>
          <w:color w:val="000000"/>
          <w:sz w:val="28"/>
          <w:szCs w:val="44"/>
          <w:lang w:val="en-GB"/>
        </w:rPr>
        <w:t>5</w:t>
      </w:r>
    </w:p>
    <w:p w14:paraId="23090D56" w14:textId="55B31E6F" w:rsidR="00DB36F5" w:rsidRPr="00D07B33" w:rsidRDefault="00AB4C00"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 xml:space="preserve">This </w:t>
      </w:r>
      <w:r w:rsidR="001F7B52" w:rsidRPr="00D07B33">
        <w:rPr>
          <w:rFonts w:ascii="Arial" w:hAnsi="Arial" w:cs="Arial"/>
          <w:bCs/>
          <w:color w:val="000000"/>
          <w:sz w:val="19"/>
          <w:szCs w:val="19"/>
          <w:lang w:val="en-GB"/>
        </w:rPr>
        <w:t xml:space="preserve">current </w:t>
      </w:r>
      <w:r w:rsidR="00FE69F2" w:rsidRPr="00D07B33">
        <w:rPr>
          <w:rFonts w:ascii="Arial" w:hAnsi="Arial" w:cs="Arial"/>
          <w:bCs/>
          <w:color w:val="000000"/>
          <w:sz w:val="19"/>
          <w:szCs w:val="19"/>
          <w:lang w:val="en-GB"/>
        </w:rPr>
        <w:t xml:space="preserve">Edition </w:t>
      </w:r>
      <w:r w:rsidR="00DB36F5" w:rsidRPr="00D07B33">
        <w:rPr>
          <w:rFonts w:ascii="Arial" w:hAnsi="Arial" w:cs="Arial"/>
          <w:bCs/>
          <w:color w:val="000000"/>
          <w:sz w:val="19"/>
          <w:szCs w:val="19"/>
          <w:lang w:val="en-GB"/>
        </w:rPr>
        <w:t>1</w:t>
      </w:r>
      <w:r w:rsidR="001F01AF" w:rsidRPr="00D07B33">
        <w:rPr>
          <w:rFonts w:ascii="Arial" w:hAnsi="Arial" w:cs="Arial"/>
          <w:bCs/>
          <w:color w:val="000000"/>
          <w:sz w:val="19"/>
          <w:szCs w:val="19"/>
          <w:lang w:val="en-GB"/>
        </w:rPr>
        <w:t>5</w:t>
      </w:r>
      <w:r w:rsidR="00DB36F5" w:rsidRPr="00D07B33">
        <w:rPr>
          <w:rFonts w:ascii="Arial" w:hAnsi="Arial" w:cs="Arial"/>
          <w:bCs/>
          <w:color w:val="000000"/>
          <w:sz w:val="19"/>
          <w:szCs w:val="19"/>
          <w:lang w:val="en-GB"/>
        </w:rPr>
        <w:t xml:space="preserve"> of the Guidebook on APEC P</w:t>
      </w:r>
      <w:r w:rsidRPr="00D07B33">
        <w:rPr>
          <w:rFonts w:ascii="Arial" w:hAnsi="Arial" w:cs="Arial"/>
          <w:bCs/>
          <w:color w:val="000000"/>
          <w:sz w:val="19"/>
          <w:szCs w:val="19"/>
          <w:lang w:val="en-GB"/>
        </w:rPr>
        <w:t>rojects</w:t>
      </w:r>
      <w:r w:rsidR="00DB36F5" w:rsidRPr="00D07B33">
        <w:rPr>
          <w:rFonts w:ascii="Arial" w:hAnsi="Arial" w:cs="Arial"/>
          <w:bCs/>
          <w:color w:val="000000"/>
          <w:sz w:val="19"/>
          <w:szCs w:val="19"/>
          <w:lang w:val="en-GB"/>
        </w:rPr>
        <w:t xml:space="preserve"> (</w:t>
      </w:r>
      <w:r w:rsidR="005B2121">
        <w:rPr>
          <w:rFonts w:ascii="Arial" w:hAnsi="Arial" w:cs="Arial"/>
          <w:bCs/>
          <w:color w:val="000000"/>
          <w:sz w:val="19"/>
          <w:szCs w:val="19"/>
          <w:lang w:val="en-GB"/>
        </w:rPr>
        <w:t>October</w:t>
      </w:r>
      <w:bookmarkStart w:id="2" w:name="_GoBack"/>
      <w:bookmarkEnd w:id="2"/>
      <w:r w:rsidR="000E3D7F" w:rsidRPr="00D07B33">
        <w:rPr>
          <w:rFonts w:ascii="Arial" w:hAnsi="Arial" w:cs="Arial"/>
          <w:bCs/>
          <w:color w:val="000000"/>
          <w:sz w:val="19"/>
          <w:szCs w:val="19"/>
          <w:lang w:val="en-GB"/>
        </w:rPr>
        <w:t xml:space="preserve"> 20</w:t>
      </w:r>
      <w:r w:rsidR="001F01AF" w:rsidRPr="00D07B33">
        <w:rPr>
          <w:rFonts w:ascii="Arial" w:hAnsi="Arial" w:cs="Arial"/>
          <w:bCs/>
          <w:color w:val="000000"/>
          <w:sz w:val="19"/>
          <w:szCs w:val="19"/>
          <w:lang w:val="en-GB"/>
        </w:rPr>
        <w:t>20</w:t>
      </w:r>
      <w:r w:rsidR="00DB36F5" w:rsidRPr="00D07B33">
        <w:rPr>
          <w:rFonts w:ascii="Arial" w:hAnsi="Arial" w:cs="Arial"/>
          <w:bCs/>
          <w:color w:val="000000"/>
          <w:sz w:val="19"/>
          <w:szCs w:val="19"/>
          <w:lang w:val="en-GB"/>
        </w:rPr>
        <w:t>)</w:t>
      </w:r>
      <w:r w:rsidRPr="00D07B33">
        <w:rPr>
          <w:rFonts w:ascii="Arial" w:hAnsi="Arial" w:cs="Arial"/>
          <w:bCs/>
          <w:color w:val="000000"/>
          <w:sz w:val="19"/>
          <w:szCs w:val="19"/>
          <w:lang w:val="en-GB"/>
        </w:rPr>
        <w:t xml:space="preserve"> contains </w:t>
      </w:r>
      <w:r w:rsidR="00DB36F5" w:rsidRPr="00D07B33">
        <w:rPr>
          <w:rFonts w:ascii="Arial" w:hAnsi="Arial" w:cs="Arial"/>
          <w:bCs/>
          <w:color w:val="000000"/>
          <w:sz w:val="19"/>
          <w:szCs w:val="19"/>
          <w:lang w:val="en-GB"/>
        </w:rPr>
        <w:t>updates from</w:t>
      </w:r>
      <w:r w:rsidR="001F7B52" w:rsidRPr="00D07B33">
        <w:rPr>
          <w:rFonts w:ascii="Arial" w:hAnsi="Arial" w:cs="Arial"/>
          <w:bCs/>
          <w:color w:val="000000"/>
          <w:sz w:val="19"/>
          <w:szCs w:val="19"/>
          <w:lang w:val="en-GB"/>
        </w:rPr>
        <w:t xml:space="preserve"> the previous</w:t>
      </w:r>
      <w:r w:rsidR="00DB36F5" w:rsidRPr="00D07B33">
        <w:rPr>
          <w:rFonts w:ascii="Arial" w:hAnsi="Arial" w:cs="Arial"/>
          <w:bCs/>
          <w:color w:val="000000"/>
          <w:sz w:val="19"/>
          <w:szCs w:val="19"/>
          <w:lang w:val="en-GB"/>
        </w:rPr>
        <w:t xml:space="preserve"> </w:t>
      </w:r>
      <w:r w:rsidR="00FE69F2" w:rsidRPr="00D07B33">
        <w:rPr>
          <w:rFonts w:ascii="Arial" w:hAnsi="Arial" w:cs="Arial"/>
          <w:bCs/>
          <w:color w:val="000000"/>
          <w:sz w:val="19"/>
          <w:szCs w:val="19"/>
          <w:lang w:val="en-GB"/>
        </w:rPr>
        <w:t>Edition</w:t>
      </w:r>
      <w:r w:rsidR="00DB36F5" w:rsidRPr="00D07B33">
        <w:rPr>
          <w:rFonts w:ascii="Arial" w:hAnsi="Arial" w:cs="Arial"/>
          <w:bCs/>
          <w:color w:val="000000"/>
          <w:sz w:val="19"/>
          <w:szCs w:val="19"/>
          <w:lang w:val="en-GB"/>
        </w:rPr>
        <w:t xml:space="preserve"> </w:t>
      </w:r>
      <w:r w:rsidR="005A06AC" w:rsidRPr="00D07B33">
        <w:rPr>
          <w:rFonts w:ascii="Arial" w:hAnsi="Arial" w:cs="Arial"/>
          <w:bCs/>
          <w:color w:val="000000"/>
          <w:sz w:val="19"/>
          <w:szCs w:val="19"/>
          <w:lang w:val="en-GB"/>
        </w:rPr>
        <w:t>1</w:t>
      </w:r>
      <w:r w:rsidR="001F01AF" w:rsidRPr="00D07B33">
        <w:rPr>
          <w:rFonts w:ascii="Arial" w:hAnsi="Arial" w:cs="Arial"/>
          <w:bCs/>
          <w:color w:val="000000"/>
          <w:sz w:val="19"/>
          <w:szCs w:val="19"/>
          <w:lang w:val="en-GB"/>
        </w:rPr>
        <w:t>4</w:t>
      </w:r>
      <w:r w:rsidR="00DB36F5" w:rsidRPr="00D07B33">
        <w:rPr>
          <w:rFonts w:ascii="Arial" w:hAnsi="Arial" w:cs="Arial"/>
          <w:bCs/>
          <w:color w:val="000000"/>
          <w:sz w:val="19"/>
          <w:szCs w:val="19"/>
          <w:lang w:val="en-GB"/>
        </w:rPr>
        <w:t xml:space="preserve"> </w:t>
      </w:r>
      <w:r w:rsidR="001F7B52" w:rsidRPr="00D07B33">
        <w:rPr>
          <w:rFonts w:ascii="Arial" w:hAnsi="Arial" w:cs="Arial"/>
          <w:bCs/>
          <w:color w:val="000000"/>
          <w:sz w:val="19"/>
          <w:szCs w:val="19"/>
          <w:lang w:val="en-GB"/>
        </w:rPr>
        <w:t xml:space="preserve">of the Guidebook, </w:t>
      </w:r>
      <w:r w:rsidR="001D5131" w:rsidRPr="00D07B33">
        <w:rPr>
          <w:rFonts w:ascii="Arial" w:hAnsi="Arial" w:cs="Arial"/>
          <w:bCs/>
          <w:color w:val="000000"/>
          <w:sz w:val="19"/>
          <w:szCs w:val="19"/>
          <w:lang w:val="en-GB"/>
        </w:rPr>
        <w:t>as summarised</w:t>
      </w:r>
      <w:r w:rsidR="00DB36F5" w:rsidRPr="00D07B33">
        <w:rPr>
          <w:rFonts w:ascii="Arial" w:hAnsi="Arial" w:cs="Arial"/>
          <w:bCs/>
          <w:color w:val="000000"/>
          <w:sz w:val="19"/>
          <w:szCs w:val="19"/>
          <w:lang w:val="en-GB"/>
        </w:rPr>
        <w:t xml:space="preserve"> below.</w:t>
      </w:r>
      <w:r w:rsidR="001D48BF" w:rsidRPr="00D07B33">
        <w:rPr>
          <w:rFonts w:ascii="Arial" w:hAnsi="Arial" w:cs="Arial"/>
          <w:bCs/>
          <w:color w:val="000000"/>
          <w:sz w:val="19"/>
          <w:szCs w:val="19"/>
          <w:lang w:val="en-GB"/>
        </w:rPr>
        <w:t xml:space="preserve"> </w:t>
      </w:r>
      <w:r w:rsidR="001D5131" w:rsidRPr="00D07B33">
        <w:rPr>
          <w:rFonts w:ascii="Arial" w:hAnsi="Arial" w:cs="Arial"/>
          <w:bCs/>
          <w:color w:val="000000"/>
          <w:sz w:val="19"/>
          <w:szCs w:val="19"/>
          <w:lang w:val="en-GB"/>
        </w:rPr>
        <w:t>These summaries are designed to provide a reference point only and readers are strongly encouraged to familiarise themselves with the relevant text within the Guidebook as required.</w:t>
      </w:r>
    </w:p>
    <w:p w14:paraId="2D516141" w14:textId="77777777" w:rsidR="00DB36F5" w:rsidRPr="00D07B33" w:rsidRDefault="00DB36F5" w:rsidP="00CA00AF">
      <w:pPr>
        <w:spacing w:before="60" w:after="60" w:line="240" w:lineRule="auto"/>
        <w:contextualSpacing/>
        <w:rPr>
          <w:rFonts w:ascii="Arial" w:hAnsi="Arial" w:cs="Arial"/>
          <w:b/>
          <w:bCs/>
          <w:color w:val="000000"/>
          <w:sz w:val="19"/>
          <w:szCs w:val="19"/>
          <w:lang w:val="en-GB"/>
        </w:rPr>
      </w:pPr>
    </w:p>
    <w:p w14:paraId="19898F82" w14:textId="66EA0118" w:rsidR="004C032B" w:rsidRPr="00D07B33" w:rsidRDefault="004C032B"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 xml:space="preserve">Chapter </w:t>
      </w:r>
      <w:r w:rsidR="00D166C0" w:rsidRPr="00D07B33">
        <w:rPr>
          <w:rFonts w:ascii="Arial" w:hAnsi="Arial" w:cs="Arial"/>
          <w:b/>
          <w:bCs/>
          <w:color w:val="000000"/>
          <w:sz w:val="19"/>
          <w:szCs w:val="19"/>
          <w:lang w:val="en-GB"/>
        </w:rPr>
        <w:t>2</w:t>
      </w:r>
      <w:r w:rsidRPr="00D07B33">
        <w:rPr>
          <w:rFonts w:ascii="Arial" w:hAnsi="Arial" w:cs="Arial"/>
          <w:b/>
          <w:bCs/>
          <w:color w:val="000000"/>
          <w:sz w:val="19"/>
          <w:szCs w:val="19"/>
          <w:lang w:val="en-GB"/>
        </w:rPr>
        <w:t xml:space="preserve">: </w:t>
      </w:r>
      <w:r w:rsidR="00D166C0" w:rsidRPr="00D07B33">
        <w:rPr>
          <w:rFonts w:ascii="Arial" w:hAnsi="Arial" w:cs="Arial"/>
          <w:b/>
          <w:bCs/>
          <w:color w:val="000000"/>
          <w:sz w:val="19"/>
          <w:szCs w:val="19"/>
          <w:lang w:val="en-GB"/>
        </w:rPr>
        <w:t>Roles and Responsibilities</w:t>
      </w:r>
    </w:p>
    <w:p w14:paraId="79E8C36B" w14:textId="108A003D" w:rsidR="001F01AF" w:rsidRPr="00D07B33" w:rsidRDefault="001F01AF"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To clarify that</w:t>
      </w:r>
      <w:r w:rsidR="00F51EC2" w:rsidRPr="00D07B33">
        <w:rPr>
          <w:rFonts w:ascii="Arial" w:hAnsi="Arial" w:cs="Arial"/>
          <w:bCs/>
          <w:color w:val="000000"/>
          <w:sz w:val="19"/>
          <w:szCs w:val="19"/>
          <w:lang w:val="en-GB"/>
        </w:rPr>
        <w:t xml:space="preserve"> the budget approach in</w:t>
      </w:r>
      <w:r w:rsidRPr="00D07B33">
        <w:rPr>
          <w:rFonts w:ascii="Arial" w:hAnsi="Arial" w:cs="Arial"/>
          <w:bCs/>
          <w:color w:val="000000"/>
          <w:sz w:val="19"/>
          <w:szCs w:val="19"/>
          <w:lang w:val="en-GB"/>
        </w:rPr>
        <w:t xml:space="preserve"> APEC-funded projects</w:t>
      </w:r>
      <w:r w:rsidR="00F51EC2" w:rsidRPr="00D07B33">
        <w:rPr>
          <w:rFonts w:ascii="Arial" w:hAnsi="Arial" w:cs="Arial"/>
          <w:bCs/>
          <w:color w:val="000000"/>
          <w:sz w:val="19"/>
          <w:szCs w:val="19"/>
          <w:lang w:val="en-GB"/>
        </w:rPr>
        <w:t xml:space="preserve"> should be distinguished from</w:t>
      </w:r>
      <w:r w:rsidRPr="00D07B33">
        <w:rPr>
          <w:rFonts w:ascii="Arial" w:hAnsi="Arial" w:cs="Arial"/>
          <w:bCs/>
          <w:color w:val="000000"/>
          <w:sz w:val="19"/>
          <w:szCs w:val="19"/>
          <w:lang w:val="en-GB"/>
        </w:rPr>
        <w:t xml:space="preserve"> </w:t>
      </w:r>
      <w:r w:rsidR="00585F71" w:rsidRPr="00D07B33">
        <w:rPr>
          <w:rFonts w:ascii="Arial" w:hAnsi="Arial" w:cs="Arial"/>
          <w:bCs/>
          <w:color w:val="000000"/>
          <w:sz w:val="19"/>
          <w:szCs w:val="19"/>
          <w:lang w:val="en-GB"/>
        </w:rPr>
        <w:t xml:space="preserve"> </w:t>
      </w:r>
      <w:r w:rsidRPr="00D07B33">
        <w:rPr>
          <w:rFonts w:ascii="Arial" w:hAnsi="Arial" w:cs="Arial"/>
          <w:bCs/>
          <w:color w:val="000000"/>
          <w:sz w:val="19"/>
          <w:szCs w:val="19"/>
          <w:lang w:val="en-GB"/>
        </w:rPr>
        <w:t>academic funding vehicles or community sector grants.</w:t>
      </w:r>
    </w:p>
    <w:p w14:paraId="0BF868C5" w14:textId="77777777" w:rsidR="004C032B" w:rsidRPr="00D07B33" w:rsidRDefault="004C032B" w:rsidP="00CA00AF">
      <w:pPr>
        <w:spacing w:before="60" w:after="60" w:line="240" w:lineRule="auto"/>
        <w:contextualSpacing/>
        <w:rPr>
          <w:rFonts w:ascii="Arial" w:hAnsi="Arial" w:cs="Arial"/>
          <w:bCs/>
          <w:color w:val="000000"/>
          <w:sz w:val="19"/>
          <w:szCs w:val="19"/>
          <w:lang w:val="en-GB"/>
        </w:rPr>
      </w:pPr>
    </w:p>
    <w:p w14:paraId="2EA36681" w14:textId="3B20713B" w:rsidR="001E6AEA" w:rsidRPr="00D07B33" w:rsidRDefault="001E6AEA"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3: Funding and Accounts</w:t>
      </w:r>
    </w:p>
    <w:p w14:paraId="66A4C790" w14:textId="0741A6AC" w:rsidR="001E6AEA" w:rsidRPr="00D07B33" w:rsidRDefault="001E6AEA"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Reference</w:t>
      </w:r>
      <w:r w:rsidR="00585F71" w:rsidRPr="00D07B33">
        <w:rPr>
          <w:rFonts w:ascii="Arial" w:hAnsi="Arial" w:cs="Arial"/>
          <w:bCs/>
          <w:color w:val="000000"/>
          <w:sz w:val="19"/>
          <w:szCs w:val="19"/>
          <w:lang w:val="en-GB"/>
        </w:rPr>
        <w:t xml:space="preserve"> added</w:t>
      </w:r>
      <w:r w:rsidRPr="00D07B33">
        <w:rPr>
          <w:rFonts w:ascii="Arial" w:hAnsi="Arial" w:cs="Arial"/>
          <w:bCs/>
          <w:color w:val="000000"/>
          <w:sz w:val="19"/>
          <w:szCs w:val="19"/>
          <w:lang w:val="en-GB"/>
        </w:rPr>
        <w:t xml:space="preserve"> to the APEC Privacy Policy and a privacy statement.</w:t>
      </w:r>
    </w:p>
    <w:p w14:paraId="2711919A" w14:textId="77777777" w:rsidR="001E6AEA" w:rsidRPr="00D07B33" w:rsidRDefault="001E6AEA" w:rsidP="00CA00AF">
      <w:pPr>
        <w:spacing w:before="60" w:after="60" w:line="240" w:lineRule="auto"/>
        <w:contextualSpacing/>
        <w:rPr>
          <w:rFonts w:ascii="Arial" w:hAnsi="Arial" w:cs="Arial"/>
          <w:b/>
          <w:bCs/>
          <w:color w:val="000000"/>
          <w:sz w:val="19"/>
          <w:szCs w:val="19"/>
          <w:lang w:val="en-GB"/>
        </w:rPr>
      </w:pPr>
    </w:p>
    <w:p w14:paraId="53D800BE" w14:textId="6523BCDF" w:rsidR="004C032B" w:rsidRPr="00D07B33" w:rsidRDefault="004C032B"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5: Applying for Funding</w:t>
      </w:r>
    </w:p>
    <w:p w14:paraId="19DDBA91" w14:textId="78FF71D2" w:rsidR="001E6AEA" w:rsidRPr="00D07B33" w:rsidRDefault="001E6AEA"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For a given project session, POs cannot submit duplicate Concept Notes, and/or submit the same Concept Note aga</w:t>
      </w:r>
      <w:r w:rsidR="00585F71" w:rsidRPr="00D07B33">
        <w:rPr>
          <w:rFonts w:ascii="Arial" w:hAnsi="Arial" w:cs="Arial"/>
          <w:bCs/>
          <w:color w:val="000000"/>
          <w:sz w:val="19"/>
          <w:szCs w:val="19"/>
          <w:lang w:val="en-GB"/>
        </w:rPr>
        <w:t xml:space="preserve">inst multiple funding accounts as way </w:t>
      </w:r>
      <w:r w:rsidRPr="00D07B33">
        <w:rPr>
          <w:rFonts w:ascii="Arial" w:hAnsi="Arial" w:cs="Arial"/>
          <w:bCs/>
          <w:color w:val="000000"/>
          <w:sz w:val="19"/>
          <w:szCs w:val="19"/>
          <w:lang w:val="en-GB"/>
        </w:rPr>
        <w:t xml:space="preserve">to create competitive advantage. </w:t>
      </w:r>
    </w:p>
    <w:p w14:paraId="0D159802" w14:textId="77777777" w:rsidR="001D5131" w:rsidRPr="00D07B33" w:rsidRDefault="001D5131" w:rsidP="00CA00AF">
      <w:pPr>
        <w:spacing w:before="60" w:after="60" w:line="240" w:lineRule="auto"/>
        <w:contextualSpacing/>
        <w:rPr>
          <w:rFonts w:ascii="Arial" w:hAnsi="Arial" w:cs="Arial"/>
          <w:b/>
          <w:bCs/>
          <w:color w:val="000000"/>
          <w:sz w:val="19"/>
          <w:szCs w:val="19"/>
          <w:lang w:val="en-GB"/>
        </w:rPr>
      </w:pPr>
    </w:p>
    <w:p w14:paraId="101D1040" w14:textId="579E54B5" w:rsidR="0069004D" w:rsidRPr="00D07B33" w:rsidRDefault="0069004D"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 xml:space="preserve">Chapter </w:t>
      </w:r>
      <w:r w:rsidR="001E6AEA" w:rsidRPr="00D07B33">
        <w:rPr>
          <w:rFonts w:ascii="Arial" w:hAnsi="Arial" w:cs="Arial"/>
          <w:b/>
          <w:bCs/>
          <w:color w:val="000000"/>
          <w:sz w:val="19"/>
          <w:szCs w:val="19"/>
          <w:lang w:val="en-GB"/>
        </w:rPr>
        <w:t>8</w:t>
      </w:r>
      <w:r w:rsidRPr="00D07B33">
        <w:rPr>
          <w:rFonts w:ascii="Arial" w:hAnsi="Arial" w:cs="Arial"/>
          <w:b/>
          <w:bCs/>
          <w:color w:val="000000"/>
          <w:sz w:val="19"/>
          <w:szCs w:val="19"/>
          <w:lang w:val="en-GB"/>
        </w:rPr>
        <w:t xml:space="preserve">: </w:t>
      </w:r>
      <w:r w:rsidR="001E6AEA" w:rsidRPr="00D07B33">
        <w:rPr>
          <w:rFonts w:ascii="Arial" w:hAnsi="Arial" w:cs="Arial"/>
          <w:b/>
          <w:bCs/>
          <w:color w:val="000000"/>
          <w:sz w:val="19"/>
          <w:szCs w:val="19"/>
          <w:lang w:val="en-GB"/>
        </w:rPr>
        <w:t>Multi-Year Projects</w:t>
      </w:r>
    </w:p>
    <w:p w14:paraId="460525E4" w14:textId="6302BE50" w:rsidR="0069004D" w:rsidRPr="00D07B33" w:rsidRDefault="001E6AEA"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This chapter has been removed</w:t>
      </w:r>
      <w:r w:rsidR="00585F71" w:rsidRPr="00D07B33">
        <w:rPr>
          <w:rFonts w:ascii="Arial" w:hAnsi="Arial" w:cs="Arial"/>
          <w:bCs/>
          <w:color w:val="000000"/>
          <w:sz w:val="19"/>
          <w:szCs w:val="19"/>
          <w:lang w:val="en-GB"/>
        </w:rPr>
        <w:t>,</w:t>
      </w:r>
      <w:r w:rsidRPr="00D07B33">
        <w:rPr>
          <w:rFonts w:ascii="Arial" w:hAnsi="Arial" w:cs="Arial"/>
          <w:bCs/>
          <w:color w:val="000000"/>
          <w:sz w:val="19"/>
          <w:szCs w:val="19"/>
          <w:lang w:val="en-GB"/>
        </w:rPr>
        <w:t xml:space="preserve"> as the Multi-Year Project Pilot has been completed</w:t>
      </w:r>
      <w:r w:rsidR="007C6B2D" w:rsidRPr="00D07B33">
        <w:rPr>
          <w:rFonts w:ascii="Arial" w:hAnsi="Arial" w:cs="Arial"/>
          <w:bCs/>
          <w:color w:val="000000"/>
          <w:sz w:val="19"/>
          <w:szCs w:val="19"/>
          <w:lang w:val="en-GB"/>
        </w:rPr>
        <w:t>.</w:t>
      </w:r>
      <w:r w:rsidR="00877462" w:rsidRPr="00D07B33">
        <w:rPr>
          <w:rFonts w:ascii="Arial" w:hAnsi="Arial" w:cs="Arial"/>
          <w:bCs/>
          <w:color w:val="000000"/>
          <w:sz w:val="19"/>
          <w:szCs w:val="19"/>
          <w:lang w:val="en-GB"/>
        </w:rPr>
        <w:t xml:space="preserve"> </w:t>
      </w:r>
    </w:p>
    <w:p w14:paraId="3F2811B4" w14:textId="77777777" w:rsidR="001D5131" w:rsidRPr="00D07B33" w:rsidRDefault="001D5131" w:rsidP="00CA00AF">
      <w:pPr>
        <w:spacing w:before="60" w:after="60" w:line="240" w:lineRule="auto"/>
        <w:contextualSpacing/>
        <w:rPr>
          <w:rFonts w:ascii="Arial" w:hAnsi="Arial" w:cs="Arial"/>
          <w:b/>
          <w:bCs/>
          <w:color w:val="000000"/>
          <w:sz w:val="19"/>
          <w:szCs w:val="19"/>
          <w:lang w:val="en-GB"/>
        </w:rPr>
      </w:pPr>
    </w:p>
    <w:p w14:paraId="158265F8" w14:textId="5BB9D394" w:rsidR="00B36629" w:rsidRPr="00D07B33" w:rsidRDefault="00877462"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8</w:t>
      </w:r>
      <w:r w:rsidR="000E3D7F" w:rsidRPr="00D07B33">
        <w:rPr>
          <w:rFonts w:ascii="Arial" w:hAnsi="Arial" w:cs="Arial"/>
          <w:b/>
          <w:bCs/>
          <w:color w:val="000000"/>
          <w:sz w:val="19"/>
          <w:szCs w:val="19"/>
          <w:lang w:val="en-GB"/>
        </w:rPr>
        <w:t>: APEC Project Expenses</w:t>
      </w:r>
      <w:r w:rsidR="00680E88" w:rsidRPr="00D07B33">
        <w:rPr>
          <w:rFonts w:ascii="Arial" w:hAnsi="Arial" w:cs="Arial"/>
          <w:b/>
          <w:bCs/>
          <w:color w:val="000000"/>
          <w:sz w:val="19"/>
          <w:szCs w:val="19"/>
          <w:lang w:val="en-GB"/>
        </w:rPr>
        <w:t xml:space="preserve"> </w:t>
      </w:r>
      <w:r w:rsidRPr="00D07B33">
        <w:rPr>
          <w:rFonts w:ascii="Arial" w:hAnsi="Arial" w:cs="Arial"/>
          <w:b/>
          <w:bCs/>
          <w:color w:val="000000"/>
          <w:sz w:val="19"/>
          <w:szCs w:val="19"/>
          <w:lang w:val="en-GB"/>
        </w:rPr>
        <w:t>(formerly Chapter 9)</w:t>
      </w:r>
    </w:p>
    <w:p w14:paraId="45A09B1E" w14:textId="4D99B730" w:rsidR="00662F44" w:rsidRPr="00D07B33" w:rsidRDefault="001E6AEA"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Updated to incorporate virtual</w:t>
      </w:r>
      <w:r w:rsidR="00585F71" w:rsidRPr="00D07B33">
        <w:rPr>
          <w:rFonts w:ascii="Arial" w:hAnsi="Arial" w:cs="Arial"/>
          <w:bCs/>
          <w:color w:val="000000"/>
          <w:sz w:val="19"/>
          <w:szCs w:val="19"/>
          <w:lang w:val="en-GB"/>
        </w:rPr>
        <w:t>-type</w:t>
      </w:r>
      <w:r w:rsidRPr="00D07B33">
        <w:rPr>
          <w:rFonts w:ascii="Arial" w:hAnsi="Arial" w:cs="Arial"/>
          <w:bCs/>
          <w:color w:val="000000"/>
          <w:sz w:val="19"/>
          <w:szCs w:val="19"/>
          <w:lang w:val="en-GB"/>
        </w:rPr>
        <w:t xml:space="preserve"> events within the </w:t>
      </w:r>
      <w:r w:rsidR="00662F44" w:rsidRPr="00D07B33">
        <w:rPr>
          <w:rFonts w:ascii="Arial" w:hAnsi="Arial" w:cs="Arial"/>
          <w:bCs/>
          <w:color w:val="000000"/>
          <w:sz w:val="19"/>
          <w:szCs w:val="19"/>
          <w:lang w:val="en-GB"/>
        </w:rPr>
        <w:t xml:space="preserve">types of events </w:t>
      </w:r>
      <w:r w:rsidR="00585F71" w:rsidRPr="00D07B33">
        <w:rPr>
          <w:rFonts w:ascii="Arial" w:hAnsi="Arial" w:cs="Arial"/>
          <w:bCs/>
          <w:color w:val="000000"/>
          <w:sz w:val="19"/>
          <w:szCs w:val="19"/>
          <w:lang w:val="en-GB"/>
        </w:rPr>
        <w:t xml:space="preserve">that can be </w:t>
      </w:r>
      <w:r w:rsidR="00662F44" w:rsidRPr="00D07B33">
        <w:rPr>
          <w:rFonts w:ascii="Arial" w:hAnsi="Arial" w:cs="Arial"/>
          <w:bCs/>
          <w:color w:val="000000"/>
          <w:sz w:val="19"/>
          <w:szCs w:val="19"/>
          <w:lang w:val="en-GB"/>
        </w:rPr>
        <w:t xml:space="preserve">supported through direct labour. Specialised equipment and materials can include expenses connected with providing Travel Eligible Participants, </w:t>
      </w:r>
      <w:r w:rsidR="00585F71" w:rsidRPr="00D07B33">
        <w:rPr>
          <w:rFonts w:ascii="Arial" w:hAnsi="Arial" w:cs="Arial"/>
          <w:bCs/>
          <w:color w:val="000000"/>
          <w:sz w:val="19"/>
          <w:szCs w:val="19"/>
          <w:lang w:val="en-GB"/>
        </w:rPr>
        <w:t>Experts/</w:t>
      </w:r>
      <w:r w:rsidR="00662F44" w:rsidRPr="00D07B33">
        <w:rPr>
          <w:rFonts w:ascii="Arial" w:hAnsi="Arial" w:cs="Arial"/>
          <w:bCs/>
          <w:color w:val="000000"/>
          <w:sz w:val="19"/>
          <w:szCs w:val="19"/>
          <w:lang w:val="en-GB"/>
        </w:rPr>
        <w:t xml:space="preserve">Speakers and Contractors with short-term access to any specialist hardware or software, or access to specialised centres, to enable their participation in a virtual or remotely-accessed event, on a case-by-case basis. Hosting expenses can include expenses associated with the staging of a remotely accessed/virtual event, such as PO and contractor access to dedicated facilities, specialist hardware, specialist software or event management platforms, and other reasonable costs deemed necessary for the PO to stage the event. Per diem is not payable </w:t>
      </w:r>
      <w:r w:rsidR="00F41900" w:rsidRPr="00D07B33">
        <w:rPr>
          <w:rFonts w:ascii="Arial" w:hAnsi="Arial" w:cs="Arial"/>
          <w:bCs/>
          <w:color w:val="000000"/>
          <w:sz w:val="19"/>
          <w:szCs w:val="19"/>
          <w:lang w:val="en-GB"/>
        </w:rPr>
        <w:t>if</w:t>
      </w:r>
      <w:r w:rsidR="00662F44" w:rsidRPr="00D07B33">
        <w:rPr>
          <w:rFonts w:ascii="Arial" w:hAnsi="Arial" w:cs="Arial"/>
          <w:bCs/>
          <w:color w:val="000000"/>
          <w:sz w:val="19"/>
          <w:szCs w:val="19"/>
          <w:lang w:val="en-GB"/>
        </w:rPr>
        <w:t xml:space="preserve"> no travel </w:t>
      </w:r>
      <w:r w:rsidR="00F41900" w:rsidRPr="00D07B33">
        <w:rPr>
          <w:rFonts w:ascii="Arial" w:hAnsi="Arial" w:cs="Arial"/>
          <w:bCs/>
          <w:color w:val="000000"/>
          <w:sz w:val="19"/>
          <w:szCs w:val="19"/>
          <w:lang w:val="en-GB"/>
        </w:rPr>
        <w:t xml:space="preserve">is </w:t>
      </w:r>
      <w:r w:rsidR="00662F44" w:rsidRPr="00D07B33">
        <w:rPr>
          <w:rFonts w:ascii="Arial" w:hAnsi="Arial" w:cs="Arial"/>
          <w:bCs/>
          <w:color w:val="000000"/>
          <w:sz w:val="19"/>
          <w:szCs w:val="19"/>
          <w:lang w:val="en-GB"/>
        </w:rPr>
        <w:t>required.</w:t>
      </w:r>
      <w:r w:rsidR="0010376F" w:rsidRPr="00D07B33">
        <w:rPr>
          <w:rFonts w:ascii="Arial" w:hAnsi="Arial" w:cs="Arial"/>
          <w:bCs/>
          <w:color w:val="000000"/>
          <w:sz w:val="19"/>
          <w:szCs w:val="19"/>
          <w:lang w:val="en-GB"/>
        </w:rPr>
        <w:t xml:space="preserve"> POs must not include personal data about any project participant in APEC Publications or APEC Project Reports (such as project Summary Reports).</w:t>
      </w:r>
    </w:p>
    <w:p w14:paraId="52AE1883" w14:textId="77777777" w:rsidR="00662F44" w:rsidRPr="00D07B33" w:rsidRDefault="00662F44" w:rsidP="00CA00AF">
      <w:pPr>
        <w:spacing w:before="60" w:after="60" w:line="240" w:lineRule="auto"/>
        <w:contextualSpacing/>
        <w:rPr>
          <w:rFonts w:ascii="Arial" w:hAnsi="Arial" w:cs="Arial"/>
          <w:bCs/>
          <w:color w:val="000000"/>
          <w:sz w:val="19"/>
          <w:szCs w:val="19"/>
          <w:lang w:val="en-GB"/>
        </w:rPr>
      </w:pPr>
    </w:p>
    <w:p w14:paraId="7A251136" w14:textId="75463C7A" w:rsidR="00BD7396" w:rsidRPr="00D07B33" w:rsidRDefault="00877462"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9</w:t>
      </w:r>
      <w:r w:rsidR="00662F44" w:rsidRPr="00D07B33">
        <w:rPr>
          <w:rFonts w:ascii="Arial" w:hAnsi="Arial" w:cs="Arial"/>
          <w:b/>
          <w:bCs/>
          <w:color w:val="000000"/>
          <w:sz w:val="19"/>
          <w:szCs w:val="19"/>
          <w:lang w:val="en-GB"/>
        </w:rPr>
        <w:t>: General Disbursement Procedures</w:t>
      </w:r>
      <w:r w:rsidRPr="00D07B33">
        <w:rPr>
          <w:rFonts w:ascii="Arial" w:hAnsi="Arial" w:cs="Arial"/>
          <w:b/>
          <w:bCs/>
          <w:color w:val="000000"/>
          <w:sz w:val="19"/>
          <w:szCs w:val="19"/>
          <w:lang w:val="en-GB"/>
        </w:rPr>
        <w:t xml:space="preserve"> (formerly Chapter 10)</w:t>
      </w:r>
    </w:p>
    <w:p w14:paraId="20F95B63" w14:textId="4D33D068" w:rsidR="00662F44" w:rsidRPr="00D07B33" w:rsidRDefault="00662F44"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The Secretariat may, from time to time, pay reimbursements under</w:t>
      </w:r>
      <w:r w:rsidR="00260FA1" w:rsidRPr="00D07B33">
        <w:rPr>
          <w:rFonts w:ascii="Arial" w:hAnsi="Arial" w:cs="Arial"/>
          <w:bCs/>
          <w:color w:val="000000"/>
          <w:sz w:val="19"/>
          <w:szCs w:val="19"/>
          <w:lang w:val="en-GB"/>
        </w:rPr>
        <w:t xml:space="preserve"> USD100 on a case by case basis in relation to special equipment and materials for virtual or remotely accessed events</w:t>
      </w:r>
      <w:r w:rsidR="00F41900" w:rsidRPr="00D07B33">
        <w:rPr>
          <w:rFonts w:ascii="Arial" w:hAnsi="Arial" w:cs="Arial"/>
          <w:bCs/>
          <w:color w:val="000000"/>
          <w:sz w:val="19"/>
          <w:szCs w:val="19"/>
          <w:lang w:val="en-GB"/>
        </w:rPr>
        <w:t>,</w:t>
      </w:r>
      <w:r w:rsidR="00631D7E" w:rsidRPr="00D07B33">
        <w:rPr>
          <w:rFonts w:ascii="Arial" w:hAnsi="Arial" w:cs="Arial"/>
          <w:bCs/>
          <w:color w:val="000000"/>
          <w:sz w:val="19"/>
          <w:szCs w:val="19"/>
          <w:lang w:val="en-GB"/>
        </w:rPr>
        <w:t xml:space="preserve"> as discussed in Chapter 8</w:t>
      </w:r>
      <w:r w:rsidR="00260FA1" w:rsidRPr="00D07B33">
        <w:rPr>
          <w:rFonts w:ascii="Arial" w:hAnsi="Arial" w:cs="Arial"/>
          <w:bCs/>
          <w:color w:val="000000"/>
          <w:sz w:val="19"/>
          <w:szCs w:val="19"/>
          <w:lang w:val="en-GB"/>
        </w:rPr>
        <w:t>.</w:t>
      </w:r>
    </w:p>
    <w:p w14:paraId="270DDFE2" w14:textId="5A52B731" w:rsidR="00662F44" w:rsidRPr="00D07B33" w:rsidRDefault="00662F44" w:rsidP="00CA00AF">
      <w:pPr>
        <w:spacing w:before="60" w:after="60" w:line="240" w:lineRule="auto"/>
        <w:contextualSpacing/>
        <w:rPr>
          <w:sz w:val="19"/>
          <w:szCs w:val="19"/>
        </w:rPr>
      </w:pPr>
    </w:p>
    <w:p w14:paraId="324AC7B1" w14:textId="0F8F2BD6" w:rsidR="00662F44" w:rsidRPr="00D07B33" w:rsidRDefault="00877462"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10</w:t>
      </w:r>
      <w:r w:rsidR="00662F44" w:rsidRPr="00D07B33">
        <w:rPr>
          <w:rFonts w:ascii="Arial" w:hAnsi="Arial" w:cs="Arial"/>
          <w:b/>
          <w:bCs/>
          <w:color w:val="000000"/>
          <w:sz w:val="19"/>
          <w:szCs w:val="19"/>
          <w:lang w:val="en-GB"/>
        </w:rPr>
        <w:t>: Changing a Project</w:t>
      </w:r>
      <w:r w:rsidRPr="00D07B33">
        <w:rPr>
          <w:rFonts w:ascii="Arial" w:hAnsi="Arial" w:cs="Arial"/>
          <w:b/>
          <w:bCs/>
          <w:color w:val="000000"/>
          <w:sz w:val="19"/>
          <w:szCs w:val="19"/>
          <w:lang w:val="en-GB"/>
        </w:rPr>
        <w:t xml:space="preserve"> (formerly Chapter 11)</w:t>
      </w:r>
    </w:p>
    <w:p w14:paraId="3A23C0EA" w14:textId="3A29097E" w:rsidR="00662F44" w:rsidRPr="00D07B33" w:rsidRDefault="00662F44"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lastRenderedPageBreak/>
        <w:t>Clarification that budget surplus by itself does not justify substantial design amendments, such as the addition of new project events after the original</w:t>
      </w:r>
      <w:r w:rsidR="00F41900" w:rsidRPr="00D07B33">
        <w:rPr>
          <w:rFonts w:ascii="Arial" w:hAnsi="Arial" w:cs="Arial"/>
          <w:bCs/>
          <w:color w:val="000000"/>
          <w:sz w:val="19"/>
          <w:szCs w:val="19"/>
          <w:lang w:val="en-GB"/>
        </w:rPr>
        <w:t xml:space="preserve"> approved</w:t>
      </w:r>
      <w:r w:rsidRPr="00D07B33">
        <w:rPr>
          <w:rFonts w:ascii="Arial" w:hAnsi="Arial" w:cs="Arial"/>
          <w:bCs/>
          <w:color w:val="000000"/>
          <w:sz w:val="19"/>
          <w:szCs w:val="19"/>
          <w:lang w:val="en-GB"/>
        </w:rPr>
        <w:t xml:space="preserve"> events have been completed.</w:t>
      </w:r>
      <w:r w:rsidR="005E64ED" w:rsidRPr="00D07B33">
        <w:rPr>
          <w:rFonts w:ascii="Arial" w:hAnsi="Arial" w:cs="Arial"/>
          <w:bCs/>
          <w:color w:val="000000"/>
          <w:sz w:val="19"/>
          <w:szCs w:val="19"/>
          <w:lang w:val="en-GB"/>
        </w:rPr>
        <w:t xml:space="preserve"> Clarifications on the project withdrawal process, requesting budget increases, and the reference date used when a project is extended beyond the original Project Completion Date.</w:t>
      </w:r>
    </w:p>
    <w:p w14:paraId="2EC34EBB" w14:textId="77777777" w:rsidR="00662F44" w:rsidRPr="00D07B33" w:rsidRDefault="00662F44" w:rsidP="00CA00AF">
      <w:pPr>
        <w:spacing w:before="60" w:after="60" w:line="240" w:lineRule="auto"/>
        <w:contextualSpacing/>
        <w:rPr>
          <w:sz w:val="19"/>
          <w:szCs w:val="19"/>
        </w:rPr>
      </w:pPr>
    </w:p>
    <w:p w14:paraId="59A818E2" w14:textId="66BE3BDD" w:rsidR="00B901A2" w:rsidRPr="00D07B33" w:rsidRDefault="00680E88"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Chapter 1</w:t>
      </w:r>
      <w:r w:rsidR="00877462" w:rsidRPr="00D07B33">
        <w:rPr>
          <w:rFonts w:ascii="Arial" w:hAnsi="Arial" w:cs="Arial"/>
          <w:b/>
          <w:bCs/>
          <w:color w:val="000000"/>
          <w:sz w:val="19"/>
          <w:szCs w:val="19"/>
          <w:lang w:val="en-GB"/>
        </w:rPr>
        <w:t>1</w:t>
      </w:r>
      <w:r w:rsidRPr="00D07B33">
        <w:rPr>
          <w:rFonts w:ascii="Arial" w:hAnsi="Arial" w:cs="Arial"/>
          <w:b/>
          <w:bCs/>
          <w:color w:val="000000"/>
          <w:sz w:val="19"/>
          <w:szCs w:val="19"/>
          <w:lang w:val="en-GB"/>
        </w:rPr>
        <w:t xml:space="preserve">: </w:t>
      </w:r>
      <w:r w:rsidR="00B901A2" w:rsidRPr="00D07B33">
        <w:rPr>
          <w:rFonts w:ascii="Arial" w:hAnsi="Arial" w:cs="Arial"/>
          <w:b/>
          <w:bCs/>
          <w:color w:val="000000"/>
          <w:sz w:val="19"/>
          <w:szCs w:val="19"/>
          <w:lang w:val="en-GB"/>
        </w:rPr>
        <w:t>Contracting</w:t>
      </w:r>
      <w:r w:rsidR="00877462" w:rsidRPr="00D07B33">
        <w:rPr>
          <w:rFonts w:ascii="Arial" w:hAnsi="Arial" w:cs="Arial"/>
          <w:b/>
          <w:bCs/>
          <w:color w:val="000000"/>
          <w:sz w:val="19"/>
          <w:szCs w:val="19"/>
          <w:lang w:val="en-GB"/>
        </w:rPr>
        <w:t xml:space="preserve"> (formerly Chapter 12)</w:t>
      </w:r>
    </w:p>
    <w:p w14:paraId="017EFA1C" w14:textId="7518DDBB" w:rsidR="00C16EA4" w:rsidRPr="00D07B33" w:rsidRDefault="005E64ED"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Clarification regarding the limits of the Secretariat’s ability to manage and enforce certain kinds of intellectual property. Confirming that the Secretariat does not vary the standard Rights in Data clause in the APEC Standard Project Contract. Clarification of the outcome notification process for RFPs.</w:t>
      </w:r>
    </w:p>
    <w:p w14:paraId="1E461AC6" w14:textId="77777777" w:rsidR="005E64ED" w:rsidRPr="00D07B33" w:rsidRDefault="005E64ED" w:rsidP="00CA00AF">
      <w:pPr>
        <w:spacing w:before="60" w:after="60" w:line="240" w:lineRule="auto"/>
        <w:contextualSpacing/>
        <w:rPr>
          <w:rFonts w:ascii="Arial" w:hAnsi="Arial" w:cs="Arial"/>
          <w:b/>
          <w:bCs/>
          <w:color w:val="000000"/>
          <w:sz w:val="19"/>
          <w:szCs w:val="19"/>
          <w:lang w:val="en-GB"/>
        </w:rPr>
      </w:pPr>
    </w:p>
    <w:p w14:paraId="2C3B9A27" w14:textId="7EA9F7C9" w:rsidR="00694765" w:rsidRPr="00D07B33" w:rsidRDefault="00694765"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 xml:space="preserve">Appendix </w:t>
      </w:r>
      <w:r w:rsidR="005E64ED" w:rsidRPr="00D07B33">
        <w:rPr>
          <w:rFonts w:ascii="Arial" w:hAnsi="Arial" w:cs="Arial"/>
          <w:b/>
          <w:bCs/>
          <w:color w:val="000000"/>
          <w:sz w:val="19"/>
          <w:szCs w:val="19"/>
          <w:lang w:val="en-GB"/>
        </w:rPr>
        <w:t>A</w:t>
      </w:r>
      <w:r w:rsidR="00B901A2" w:rsidRPr="00D07B33">
        <w:rPr>
          <w:rFonts w:ascii="Arial" w:hAnsi="Arial" w:cs="Arial"/>
          <w:b/>
          <w:bCs/>
          <w:color w:val="000000"/>
          <w:sz w:val="19"/>
          <w:szCs w:val="19"/>
          <w:lang w:val="en-GB"/>
        </w:rPr>
        <w:t xml:space="preserve"> and </w:t>
      </w:r>
      <w:r w:rsidR="005E64ED" w:rsidRPr="00D07B33">
        <w:rPr>
          <w:rFonts w:ascii="Arial" w:hAnsi="Arial" w:cs="Arial"/>
          <w:b/>
          <w:bCs/>
          <w:color w:val="000000"/>
          <w:sz w:val="19"/>
          <w:szCs w:val="19"/>
          <w:lang w:val="en-GB"/>
        </w:rPr>
        <w:t>B</w:t>
      </w:r>
      <w:r w:rsidRPr="00D07B33">
        <w:rPr>
          <w:rFonts w:ascii="Arial" w:hAnsi="Arial" w:cs="Arial"/>
          <w:b/>
          <w:bCs/>
          <w:color w:val="000000"/>
          <w:sz w:val="19"/>
          <w:szCs w:val="19"/>
          <w:lang w:val="en-GB"/>
        </w:rPr>
        <w:t xml:space="preserve">: </w:t>
      </w:r>
      <w:r w:rsidR="00247C8C" w:rsidRPr="00D07B33">
        <w:rPr>
          <w:rFonts w:ascii="Arial" w:hAnsi="Arial" w:cs="Arial"/>
          <w:b/>
          <w:bCs/>
          <w:color w:val="000000"/>
          <w:sz w:val="19"/>
          <w:szCs w:val="19"/>
          <w:lang w:val="en-GB"/>
        </w:rPr>
        <w:t xml:space="preserve">APEC </w:t>
      </w:r>
      <w:r w:rsidR="005E64ED" w:rsidRPr="00D07B33">
        <w:rPr>
          <w:rFonts w:ascii="Arial" w:hAnsi="Arial" w:cs="Arial"/>
          <w:b/>
          <w:bCs/>
          <w:color w:val="000000"/>
          <w:sz w:val="19"/>
          <w:szCs w:val="19"/>
          <w:lang w:val="en-GB"/>
        </w:rPr>
        <w:t>Concept Note and Project Proposal templates</w:t>
      </w:r>
    </w:p>
    <w:p w14:paraId="1B0DDF3D" w14:textId="2B9C9AB5" w:rsidR="005E64ED" w:rsidRPr="00D07B33" w:rsidRDefault="005E64ED"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 xml:space="preserve">A privacy statement is added to the Concept Note and the Project Proposal. Further updates in the Project Proposal to enhance data capture in relation to the Gender Criteria. </w:t>
      </w:r>
    </w:p>
    <w:p w14:paraId="30111B2B" w14:textId="77777777" w:rsidR="005E64ED" w:rsidRPr="00D07B33" w:rsidRDefault="005E64ED" w:rsidP="00CA00AF">
      <w:pPr>
        <w:spacing w:before="60" w:after="60" w:line="240" w:lineRule="auto"/>
        <w:contextualSpacing/>
        <w:rPr>
          <w:rFonts w:ascii="Arial" w:hAnsi="Arial" w:cs="Arial"/>
          <w:bCs/>
          <w:color w:val="000000"/>
          <w:sz w:val="19"/>
          <w:szCs w:val="19"/>
          <w:lang w:val="en-GB"/>
        </w:rPr>
      </w:pPr>
    </w:p>
    <w:p w14:paraId="5E584C29" w14:textId="77777777" w:rsidR="005E64ED" w:rsidRPr="00D07B33" w:rsidRDefault="005E64ED"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Appendix C: APEC Self-funded Project Proposal Cover Sheet</w:t>
      </w:r>
    </w:p>
    <w:p w14:paraId="66D3D0FF" w14:textId="77777777" w:rsidR="00CB30B7" w:rsidRPr="00D07B33" w:rsidRDefault="005E64ED"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A privac</w:t>
      </w:r>
      <w:r w:rsidR="00CB30B7" w:rsidRPr="00D07B33">
        <w:rPr>
          <w:rFonts w:ascii="Arial" w:hAnsi="Arial" w:cs="Arial"/>
          <w:bCs/>
          <w:color w:val="000000"/>
          <w:sz w:val="19"/>
          <w:szCs w:val="19"/>
          <w:lang w:val="en-GB"/>
        </w:rPr>
        <w:t>y statement is added.</w:t>
      </w:r>
    </w:p>
    <w:p w14:paraId="5F4B3E61" w14:textId="77777777" w:rsidR="00CB30B7" w:rsidRPr="00D07B33" w:rsidRDefault="00CB30B7" w:rsidP="00CA00AF">
      <w:pPr>
        <w:spacing w:before="60" w:after="60" w:line="240" w:lineRule="auto"/>
        <w:contextualSpacing/>
        <w:rPr>
          <w:rFonts w:ascii="Arial" w:hAnsi="Arial" w:cs="Arial"/>
          <w:bCs/>
          <w:color w:val="000000"/>
          <w:sz w:val="19"/>
          <w:szCs w:val="19"/>
          <w:lang w:val="en-GB"/>
        </w:rPr>
      </w:pPr>
    </w:p>
    <w:p w14:paraId="5C80710C" w14:textId="77777777" w:rsidR="00CB30B7" w:rsidRPr="00D07B33" w:rsidRDefault="00CB30B7"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Appendix F: APEC Project Completion Report</w:t>
      </w:r>
    </w:p>
    <w:p w14:paraId="4C24DC95" w14:textId="3E806170" w:rsidR="00CB30B7" w:rsidRPr="00D07B33" w:rsidRDefault="00CB30B7"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A range of enhancements to focus questions, and improve the capture of project</w:t>
      </w:r>
      <w:r w:rsidR="006F5B5A" w:rsidRPr="00D07B33">
        <w:rPr>
          <w:rFonts w:ascii="Arial" w:hAnsi="Arial" w:cs="Arial"/>
          <w:bCs/>
          <w:color w:val="000000"/>
          <w:sz w:val="19"/>
          <w:szCs w:val="19"/>
          <w:lang w:val="en-GB"/>
        </w:rPr>
        <w:t>-related</w:t>
      </w:r>
      <w:r w:rsidRPr="00D07B33">
        <w:rPr>
          <w:rFonts w:ascii="Arial" w:hAnsi="Arial" w:cs="Arial"/>
          <w:bCs/>
          <w:color w:val="000000"/>
          <w:sz w:val="19"/>
          <w:szCs w:val="19"/>
          <w:lang w:val="en-GB"/>
        </w:rPr>
        <w:t xml:space="preserve"> data in support of collective evaluation.</w:t>
      </w:r>
      <w:r w:rsidR="00D07B33" w:rsidRPr="00D07B33">
        <w:rPr>
          <w:rFonts w:ascii="Arial" w:hAnsi="Arial" w:cs="Arial"/>
          <w:bCs/>
          <w:color w:val="000000"/>
          <w:sz w:val="19"/>
          <w:szCs w:val="19"/>
          <w:lang w:val="en-GB"/>
        </w:rPr>
        <w:t xml:space="preserve"> Advice that attendance lists and agenda are collected for Secretariat internal use and not for circulation (consistent with APEC Privacy Policy).</w:t>
      </w:r>
    </w:p>
    <w:p w14:paraId="45F6B4C2" w14:textId="77777777" w:rsidR="00CB30B7" w:rsidRPr="00D07B33" w:rsidRDefault="00CB30B7" w:rsidP="00CA00AF">
      <w:pPr>
        <w:spacing w:before="60" w:after="60" w:line="240" w:lineRule="auto"/>
        <w:contextualSpacing/>
        <w:rPr>
          <w:sz w:val="19"/>
          <w:szCs w:val="19"/>
        </w:rPr>
      </w:pPr>
    </w:p>
    <w:p w14:paraId="5A3B1C1D" w14:textId="77777777" w:rsidR="00CB30B7" w:rsidRPr="00D07B33" w:rsidRDefault="00CB30B7" w:rsidP="00CA00AF">
      <w:pPr>
        <w:spacing w:before="60" w:after="60" w:line="240" w:lineRule="auto"/>
        <w:contextualSpacing/>
        <w:rPr>
          <w:rFonts w:ascii="Arial" w:hAnsi="Arial" w:cs="Arial"/>
          <w:b/>
          <w:bCs/>
          <w:color w:val="000000"/>
          <w:sz w:val="19"/>
          <w:szCs w:val="19"/>
          <w:lang w:val="en-GB"/>
        </w:rPr>
      </w:pPr>
      <w:r w:rsidRPr="00D07B33">
        <w:rPr>
          <w:rFonts w:ascii="Arial" w:hAnsi="Arial" w:cs="Arial"/>
          <w:b/>
          <w:bCs/>
          <w:color w:val="000000"/>
          <w:sz w:val="19"/>
          <w:szCs w:val="19"/>
          <w:lang w:val="en-GB"/>
        </w:rPr>
        <w:t>Appendix L: Privacy Policy</w:t>
      </w:r>
      <w:r w:rsidRPr="00D07B33">
        <w:rPr>
          <w:rFonts w:ascii="Arial" w:hAnsi="Arial" w:cs="Arial"/>
          <w:b/>
          <w:bCs/>
          <w:color w:val="000000"/>
          <w:sz w:val="19"/>
          <w:szCs w:val="19"/>
          <w:lang w:val="en-GB"/>
        </w:rPr>
        <w:tab/>
      </w:r>
    </w:p>
    <w:p w14:paraId="059D0986" w14:textId="1745831E" w:rsidR="00247C8C" w:rsidRPr="00D07B33" w:rsidRDefault="00CB30B7" w:rsidP="00CA00AF">
      <w:pPr>
        <w:spacing w:before="60" w:after="60" w:line="240" w:lineRule="auto"/>
        <w:contextualSpacing/>
        <w:rPr>
          <w:rFonts w:ascii="Arial" w:hAnsi="Arial" w:cs="Arial"/>
          <w:bCs/>
          <w:color w:val="000000"/>
          <w:sz w:val="19"/>
          <w:szCs w:val="19"/>
          <w:lang w:val="en-GB"/>
        </w:rPr>
      </w:pPr>
      <w:r w:rsidRPr="00D07B33">
        <w:rPr>
          <w:rFonts w:ascii="Arial" w:hAnsi="Arial" w:cs="Arial"/>
          <w:bCs/>
          <w:color w:val="000000"/>
          <w:sz w:val="19"/>
          <w:szCs w:val="19"/>
          <w:lang w:val="en-GB"/>
        </w:rPr>
        <w:t xml:space="preserve">A new appendix to capture the APEC Privacy Policy, as expressed on: </w:t>
      </w:r>
      <w:hyperlink r:id="rId13" w:history="1">
        <w:r w:rsidRPr="00D07B33">
          <w:rPr>
            <w:rFonts w:ascii="Arial" w:hAnsi="Arial" w:cs="Arial"/>
            <w:bCs/>
            <w:color w:val="000000"/>
            <w:sz w:val="19"/>
            <w:szCs w:val="19"/>
            <w:lang w:val="en-GB"/>
          </w:rPr>
          <w:t>www.apec.org</w:t>
        </w:r>
      </w:hyperlink>
      <w:r w:rsidRPr="00D07B33">
        <w:rPr>
          <w:rFonts w:ascii="Arial" w:hAnsi="Arial" w:cs="Arial"/>
          <w:bCs/>
          <w:color w:val="000000"/>
          <w:sz w:val="19"/>
          <w:szCs w:val="19"/>
          <w:lang w:val="en-GB"/>
        </w:rPr>
        <w:t xml:space="preserve"> </w:t>
      </w:r>
      <w:r w:rsidR="005E64ED" w:rsidRPr="00D07B33">
        <w:rPr>
          <w:rFonts w:ascii="Arial" w:hAnsi="Arial" w:cs="Arial"/>
          <w:bCs/>
          <w:color w:val="000000"/>
          <w:sz w:val="19"/>
          <w:szCs w:val="19"/>
          <w:lang w:val="en-GB"/>
        </w:rPr>
        <w:t xml:space="preserve">  </w:t>
      </w:r>
    </w:p>
    <w:p w14:paraId="76607FBD" w14:textId="084FEC26" w:rsidR="0024174C" w:rsidRPr="009F4734" w:rsidRDefault="006C375E" w:rsidP="001E32AD">
      <w:pPr>
        <w:spacing w:after="0" w:line="240" w:lineRule="auto"/>
        <w:rPr>
          <w:rFonts w:ascii="Arial" w:hAnsi="Arial" w:cs="Arial"/>
          <w:b/>
          <w:bCs/>
          <w:color w:val="000000"/>
          <w:sz w:val="56"/>
          <w:szCs w:val="56"/>
          <w:lang w:val="en-GB"/>
        </w:rPr>
      </w:pPr>
      <w:r w:rsidRPr="009F4734">
        <w:rPr>
          <w:rFonts w:ascii="Arial" w:hAnsi="Arial" w:cs="Arial"/>
          <w:b/>
          <w:bCs/>
          <w:color w:val="000000"/>
          <w:sz w:val="56"/>
          <w:szCs w:val="56"/>
          <w:lang w:val="en-GB"/>
        </w:rPr>
        <w:t>Contents</w:t>
      </w:r>
    </w:p>
    <w:p w14:paraId="6F116B25" w14:textId="77777777" w:rsidR="006C375E" w:rsidRPr="00AA7499" w:rsidRDefault="006C375E" w:rsidP="006C375E">
      <w:pPr>
        <w:autoSpaceDE w:val="0"/>
        <w:autoSpaceDN w:val="0"/>
        <w:adjustRightInd w:val="0"/>
        <w:spacing w:after="0" w:line="240" w:lineRule="auto"/>
        <w:rPr>
          <w:rFonts w:ascii="Arial" w:hAnsi="Arial" w:cs="Arial"/>
          <w:color w:val="000000"/>
          <w:sz w:val="28"/>
          <w:szCs w:val="28"/>
          <w:lang w:val="en-GB"/>
        </w:rPr>
      </w:pPr>
      <w:r w:rsidRPr="009F4734">
        <w:rPr>
          <w:rFonts w:ascii="Arial" w:hAnsi="Arial" w:cs="Arial"/>
          <w:b/>
          <w:bCs/>
          <w:color w:val="000000"/>
          <w:sz w:val="56"/>
          <w:szCs w:val="56"/>
          <w:lang w:val="en-GB"/>
        </w:rPr>
        <w:t xml:space="preserve"> </w:t>
      </w:r>
    </w:p>
    <w:p w14:paraId="70EEAB45" w14:textId="1582E0A4" w:rsidR="00CA00AF" w:rsidRDefault="004907C1">
      <w:pPr>
        <w:pStyle w:val="TOC1"/>
        <w:rPr>
          <w:rFonts w:asciiTheme="minorHAnsi" w:eastAsiaTheme="minorEastAsia" w:hAnsiTheme="minorHAnsi" w:cstheme="minorBidi"/>
          <w:b w:val="0"/>
          <w:sz w:val="22"/>
          <w:lang w:val="en-AU" w:eastAsia="en-AU"/>
        </w:rPr>
      </w:pPr>
      <w:r w:rsidRPr="00E57D2E">
        <w:rPr>
          <w:rFonts w:cs="Arial"/>
          <w:b w:val="0"/>
          <w:bCs/>
          <w:color w:val="000000"/>
          <w:szCs w:val="20"/>
          <w:lang w:val="en-GB"/>
        </w:rPr>
        <w:fldChar w:fldCharType="begin"/>
      </w:r>
      <w:r w:rsidR="007E6857" w:rsidRPr="00954E41">
        <w:rPr>
          <w:rFonts w:cs="Arial"/>
          <w:b w:val="0"/>
          <w:bCs/>
          <w:color w:val="000000"/>
          <w:szCs w:val="20"/>
          <w:lang w:val="en-GB"/>
        </w:rPr>
        <w:instrText xml:space="preserve"> TOC \o "1-2" \h \z \u </w:instrText>
      </w:r>
      <w:r w:rsidRPr="00E57D2E">
        <w:rPr>
          <w:rFonts w:cs="Arial"/>
          <w:b w:val="0"/>
          <w:bCs/>
          <w:color w:val="000000"/>
          <w:szCs w:val="20"/>
          <w:lang w:val="en-GB"/>
        </w:rPr>
        <w:fldChar w:fldCharType="separate"/>
      </w:r>
      <w:hyperlink w:anchor="_Toc46846600" w:history="1">
        <w:r w:rsidR="00CA00AF" w:rsidRPr="003F010C">
          <w:rPr>
            <w:rStyle w:val="Hyperlink"/>
            <w:rFonts w:cs="Arial"/>
          </w:rPr>
          <w:t>1.</w:t>
        </w:r>
        <w:r w:rsidR="00CA00AF">
          <w:rPr>
            <w:rFonts w:asciiTheme="minorHAnsi" w:eastAsiaTheme="minorEastAsia" w:hAnsiTheme="minorHAnsi" w:cstheme="minorBidi"/>
            <w:b w:val="0"/>
            <w:sz w:val="22"/>
            <w:lang w:val="en-AU" w:eastAsia="en-AU"/>
          </w:rPr>
          <w:tab/>
        </w:r>
        <w:r w:rsidR="00CA00AF" w:rsidRPr="003F010C">
          <w:rPr>
            <w:rStyle w:val="Hyperlink"/>
            <w:rFonts w:cs="Arial"/>
          </w:rPr>
          <w:t>Introduction</w:t>
        </w:r>
        <w:r w:rsidR="00CA00AF">
          <w:rPr>
            <w:webHidden/>
          </w:rPr>
          <w:tab/>
        </w:r>
        <w:r w:rsidR="00CA00AF">
          <w:rPr>
            <w:webHidden/>
          </w:rPr>
          <w:fldChar w:fldCharType="begin"/>
        </w:r>
        <w:r w:rsidR="00CA00AF">
          <w:rPr>
            <w:webHidden/>
          </w:rPr>
          <w:instrText xml:space="preserve"> PAGEREF _Toc46846600 \h </w:instrText>
        </w:r>
        <w:r w:rsidR="00CA00AF">
          <w:rPr>
            <w:webHidden/>
          </w:rPr>
        </w:r>
        <w:r w:rsidR="00CA00AF">
          <w:rPr>
            <w:webHidden/>
          </w:rPr>
          <w:fldChar w:fldCharType="separate"/>
        </w:r>
        <w:r w:rsidR="00CA00AF">
          <w:rPr>
            <w:webHidden/>
          </w:rPr>
          <w:t>7</w:t>
        </w:r>
        <w:r w:rsidR="00CA00AF">
          <w:rPr>
            <w:webHidden/>
          </w:rPr>
          <w:fldChar w:fldCharType="end"/>
        </w:r>
      </w:hyperlink>
    </w:p>
    <w:p w14:paraId="0F2D65A3" w14:textId="237F1662" w:rsidR="00CA00AF" w:rsidRDefault="005B2121">
      <w:pPr>
        <w:pStyle w:val="TOC2"/>
        <w:rPr>
          <w:rFonts w:asciiTheme="minorHAnsi" w:eastAsiaTheme="minorEastAsia" w:hAnsiTheme="minorHAnsi" w:cstheme="minorBidi"/>
          <w:sz w:val="22"/>
          <w:lang w:val="en-AU" w:eastAsia="en-AU"/>
        </w:rPr>
      </w:pPr>
      <w:hyperlink w:anchor="_Toc46846601" w:history="1">
        <w:r w:rsidR="00CA00AF" w:rsidRPr="003F010C">
          <w:rPr>
            <w:rStyle w:val="Hyperlink"/>
          </w:rPr>
          <w:t>Capacity Building in APEC</w:t>
        </w:r>
        <w:r w:rsidR="00CA00AF">
          <w:rPr>
            <w:webHidden/>
          </w:rPr>
          <w:tab/>
        </w:r>
        <w:r w:rsidR="00CA00AF">
          <w:rPr>
            <w:webHidden/>
          </w:rPr>
          <w:fldChar w:fldCharType="begin"/>
        </w:r>
        <w:r w:rsidR="00CA00AF">
          <w:rPr>
            <w:webHidden/>
          </w:rPr>
          <w:instrText xml:space="preserve"> PAGEREF _Toc46846601 \h </w:instrText>
        </w:r>
        <w:r w:rsidR="00CA00AF">
          <w:rPr>
            <w:webHidden/>
          </w:rPr>
        </w:r>
        <w:r w:rsidR="00CA00AF">
          <w:rPr>
            <w:webHidden/>
          </w:rPr>
          <w:fldChar w:fldCharType="separate"/>
        </w:r>
        <w:r w:rsidR="00CA00AF">
          <w:rPr>
            <w:webHidden/>
          </w:rPr>
          <w:t>7</w:t>
        </w:r>
        <w:r w:rsidR="00CA00AF">
          <w:rPr>
            <w:webHidden/>
          </w:rPr>
          <w:fldChar w:fldCharType="end"/>
        </w:r>
      </w:hyperlink>
    </w:p>
    <w:p w14:paraId="5BA0E386" w14:textId="7CA5D51A" w:rsidR="00CA00AF" w:rsidRDefault="005B2121">
      <w:pPr>
        <w:pStyle w:val="TOC1"/>
        <w:rPr>
          <w:rFonts w:asciiTheme="minorHAnsi" w:eastAsiaTheme="minorEastAsia" w:hAnsiTheme="minorHAnsi" w:cstheme="minorBidi"/>
          <w:b w:val="0"/>
          <w:sz w:val="22"/>
          <w:lang w:val="en-AU" w:eastAsia="en-AU"/>
        </w:rPr>
      </w:pPr>
      <w:hyperlink w:anchor="_Toc46846602" w:history="1">
        <w:r w:rsidR="00CA00AF" w:rsidRPr="003F010C">
          <w:rPr>
            <w:rStyle w:val="Hyperlink"/>
            <w:rFonts w:cs="Arial"/>
          </w:rPr>
          <w:t>2.</w:t>
        </w:r>
        <w:r w:rsidR="00CA00AF">
          <w:rPr>
            <w:rFonts w:asciiTheme="minorHAnsi" w:eastAsiaTheme="minorEastAsia" w:hAnsiTheme="minorHAnsi" w:cstheme="minorBidi"/>
            <w:b w:val="0"/>
            <w:sz w:val="22"/>
            <w:lang w:val="en-AU" w:eastAsia="en-AU"/>
          </w:rPr>
          <w:tab/>
        </w:r>
        <w:r w:rsidR="00CA00AF" w:rsidRPr="003F010C">
          <w:rPr>
            <w:rStyle w:val="Hyperlink"/>
            <w:rFonts w:cs="Arial"/>
          </w:rPr>
          <w:t>Roles and Responsibilities</w:t>
        </w:r>
        <w:r w:rsidR="00CA00AF">
          <w:rPr>
            <w:webHidden/>
          </w:rPr>
          <w:tab/>
        </w:r>
        <w:r w:rsidR="00CA00AF">
          <w:rPr>
            <w:webHidden/>
          </w:rPr>
          <w:fldChar w:fldCharType="begin"/>
        </w:r>
        <w:r w:rsidR="00CA00AF">
          <w:rPr>
            <w:webHidden/>
          </w:rPr>
          <w:instrText xml:space="preserve"> PAGEREF _Toc46846602 \h </w:instrText>
        </w:r>
        <w:r w:rsidR="00CA00AF">
          <w:rPr>
            <w:webHidden/>
          </w:rPr>
        </w:r>
        <w:r w:rsidR="00CA00AF">
          <w:rPr>
            <w:webHidden/>
          </w:rPr>
          <w:fldChar w:fldCharType="separate"/>
        </w:r>
        <w:r w:rsidR="00CA00AF">
          <w:rPr>
            <w:webHidden/>
          </w:rPr>
          <w:t>9</w:t>
        </w:r>
        <w:r w:rsidR="00CA00AF">
          <w:rPr>
            <w:webHidden/>
          </w:rPr>
          <w:fldChar w:fldCharType="end"/>
        </w:r>
      </w:hyperlink>
    </w:p>
    <w:p w14:paraId="46456631" w14:textId="55474B20" w:rsidR="00CA00AF" w:rsidRDefault="005B2121">
      <w:pPr>
        <w:pStyle w:val="TOC2"/>
        <w:rPr>
          <w:rFonts w:asciiTheme="minorHAnsi" w:eastAsiaTheme="minorEastAsia" w:hAnsiTheme="minorHAnsi" w:cstheme="minorBidi"/>
          <w:sz w:val="22"/>
          <w:lang w:val="en-AU" w:eastAsia="en-AU"/>
        </w:rPr>
      </w:pPr>
      <w:hyperlink w:anchor="_Toc46846603" w:history="1">
        <w:r w:rsidR="00CA00AF" w:rsidRPr="003F010C">
          <w:rPr>
            <w:rStyle w:val="Hyperlink"/>
          </w:rPr>
          <w:t>Senior Officials</w:t>
        </w:r>
        <w:r w:rsidR="00CA00AF">
          <w:rPr>
            <w:webHidden/>
          </w:rPr>
          <w:tab/>
        </w:r>
        <w:r w:rsidR="00CA00AF">
          <w:rPr>
            <w:webHidden/>
          </w:rPr>
          <w:fldChar w:fldCharType="begin"/>
        </w:r>
        <w:r w:rsidR="00CA00AF">
          <w:rPr>
            <w:webHidden/>
          </w:rPr>
          <w:instrText xml:space="preserve"> PAGEREF _Toc46846603 \h </w:instrText>
        </w:r>
        <w:r w:rsidR="00CA00AF">
          <w:rPr>
            <w:webHidden/>
          </w:rPr>
        </w:r>
        <w:r w:rsidR="00CA00AF">
          <w:rPr>
            <w:webHidden/>
          </w:rPr>
          <w:fldChar w:fldCharType="separate"/>
        </w:r>
        <w:r w:rsidR="00CA00AF">
          <w:rPr>
            <w:webHidden/>
          </w:rPr>
          <w:t>9</w:t>
        </w:r>
        <w:r w:rsidR="00CA00AF">
          <w:rPr>
            <w:webHidden/>
          </w:rPr>
          <w:fldChar w:fldCharType="end"/>
        </w:r>
      </w:hyperlink>
    </w:p>
    <w:p w14:paraId="6F6E4FD2" w14:textId="01DEA0AA" w:rsidR="00CA00AF" w:rsidRDefault="005B2121">
      <w:pPr>
        <w:pStyle w:val="TOC2"/>
        <w:rPr>
          <w:rFonts w:asciiTheme="minorHAnsi" w:eastAsiaTheme="minorEastAsia" w:hAnsiTheme="minorHAnsi" w:cstheme="minorBidi"/>
          <w:sz w:val="22"/>
          <w:lang w:val="en-AU" w:eastAsia="en-AU"/>
        </w:rPr>
      </w:pPr>
      <w:hyperlink w:anchor="_Toc46846604" w:history="1">
        <w:r w:rsidR="00CA00AF" w:rsidRPr="003F010C">
          <w:rPr>
            <w:rStyle w:val="Hyperlink"/>
          </w:rPr>
          <w:t>Budget and Management Committee (BMC)</w:t>
        </w:r>
        <w:r w:rsidR="00CA00AF">
          <w:rPr>
            <w:webHidden/>
          </w:rPr>
          <w:tab/>
        </w:r>
        <w:r w:rsidR="00CA00AF">
          <w:rPr>
            <w:webHidden/>
          </w:rPr>
          <w:fldChar w:fldCharType="begin"/>
        </w:r>
        <w:r w:rsidR="00CA00AF">
          <w:rPr>
            <w:webHidden/>
          </w:rPr>
          <w:instrText xml:space="preserve"> PAGEREF _Toc46846604 \h </w:instrText>
        </w:r>
        <w:r w:rsidR="00CA00AF">
          <w:rPr>
            <w:webHidden/>
          </w:rPr>
        </w:r>
        <w:r w:rsidR="00CA00AF">
          <w:rPr>
            <w:webHidden/>
          </w:rPr>
          <w:fldChar w:fldCharType="separate"/>
        </w:r>
        <w:r w:rsidR="00CA00AF">
          <w:rPr>
            <w:webHidden/>
          </w:rPr>
          <w:t>9</w:t>
        </w:r>
        <w:r w:rsidR="00CA00AF">
          <w:rPr>
            <w:webHidden/>
          </w:rPr>
          <w:fldChar w:fldCharType="end"/>
        </w:r>
      </w:hyperlink>
    </w:p>
    <w:p w14:paraId="75F92C50" w14:textId="7CB1166D" w:rsidR="00CA00AF" w:rsidRDefault="005B2121">
      <w:pPr>
        <w:pStyle w:val="TOC2"/>
        <w:rPr>
          <w:rFonts w:asciiTheme="minorHAnsi" w:eastAsiaTheme="minorEastAsia" w:hAnsiTheme="minorHAnsi" w:cstheme="minorBidi"/>
          <w:sz w:val="22"/>
          <w:lang w:val="en-AU" w:eastAsia="en-AU"/>
        </w:rPr>
      </w:pPr>
      <w:hyperlink w:anchor="_Toc46846605" w:history="1">
        <w:r w:rsidR="00CA00AF" w:rsidRPr="003F010C">
          <w:rPr>
            <w:rStyle w:val="Hyperlink"/>
          </w:rPr>
          <w:t>Responsible APEC Fora (RAF)</w:t>
        </w:r>
        <w:r w:rsidR="00CA00AF">
          <w:rPr>
            <w:webHidden/>
          </w:rPr>
          <w:tab/>
        </w:r>
        <w:r w:rsidR="00CA00AF">
          <w:rPr>
            <w:webHidden/>
          </w:rPr>
          <w:fldChar w:fldCharType="begin"/>
        </w:r>
        <w:r w:rsidR="00CA00AF">
          <w:rPr>
            <w:webHidden/>
          </w:rPr>
          <w:instrText xml:space="preserve"> PAGEREF _Toc46846605 \h </w:instrText>
        </w:r>
        <w:r w:rsidR="00CA00AF">
          <w:rPr>
            <w:webHidden/>
          </w:rPr>
        </w:r>
        <w:r w:rsidR="00CA00AF">
          <w:rPr>
            <w:webHidden/>
          </w:rPr>
          <w:fldChar w:fldCharType="separate"/>
        </w:r>
        <w:r w:rsidR="00CA00AF">
          <w:rPr>
            <w:webHidden/>
          </w:rPr>
          <w:t>9</w:t>
        </w:r>
        <w:r w:rsidR="00CA00AF">
          <w:rPr>
            <w:webHidden/>
          </w:rPr>
          <w:fldChar w:fldCharType="end"/>
        </w:r>
      </w:hyperlink>
    </w:p>
    <w:p w14:paraId="7325F12B" w14:textId="12EA98C7" w:rsidR="00CA00AF" w:rsidRDefault="005B2121">
      <w:pPr>
        <w:pStyle w:val="TOC2"/>
        <w:rPr>
          <w:rFonts w:asciiTheme="minorHAnsi" w:eastAsiaTheme="minorEastAsia" w:hAnsiTheme="minorHAnsi" w:cstheme="minorBidi"/>
          <w:sz w:val="22"/>
          <w:lang w:val="en-AU" w:eastAsia="en-AU"/>
        </w:rPr>
      </w:pPr>
      <w:hyperlink w:anchor="_Toc46846606" w:history="1">
        <w:r w:rsidR="00CA00AF" w:rsidRPr="003F010C">
          <w:rPr>
            <w:rStyle w:val="Hyperlink"/>
          </w:rPr>
          <w:t>Proposing Forum</w:t>
        </w:r>
        <w:r w:rsidR="00CA00AF">
          <w:rPr>
            <w:webHidden/>
          </w:rPr>
          <w:tab/>
        </w:r>
        <w:r w:rsidR="00CA00AF">
          <w:rPr>
            <w:webHidden/>
          </w:rPr>
          <w:fldChar w:fldCharType="begin"/>
        </w:r>
        <w:r w:rsidR="00CA00AF">
          <w:rPr>
            <w:webHidden/>
          </w:rPr>
          <w:instrText xml:space="preserve"> PAGEREF _Toc46846606 \h </w:instrText>
        </w:r>
        <w:r w:rsidR="00CA00AF">
          <w:rPr>
            <w:webHidden/>
          </w:rPr>
        </w:r>
        <w:r w:rsidR="00CA00AF">
          <w:rPr>
            <w:webHidden/>
          </w:rPr>
          <w:fldChar w:fldCharType="separate"/>
        </w:r>
        <w:r w:rsidR="00CA00AF">
          <w:rPr>
            <w:webHidden/>
          </w:rPr>
          <w:t>10</w:t>
        </w:r>
        <w:r w:rsidR="00CA00AF">
          <w:rPr>
            <w:webHidden/>
          </w:rPr>
          <w:fldChar w:fldCharType="end"/>
        </w:r>
      </w:hyperlink>
    </w:p>
    <w:p w14:paraId="11A2056C" w14:textId="14FED9C3" w:rsidR="00CA00AF" w:rsidRDefault="005B2121">
      <w:pPr>
        <w:pStyle w:val="TOC2"/>
        <w:rPr>
          <w:rFonts w:asciiTheme="minorHAnsi" w:eastAsiaTheme="minorEastAsia" w:hAnsiTheme="minorHAnsi" w:cstheme="minorBidi"/>
          <w:sz w:val="22"/>
          <w:lang w:val="en-AU" w:eastAsia="en-AU"/>
        </w:rPr>
      </w:pPr>
      <w:hyperlink w:anchor="_Toc46846607" w:history="1">
        <w:r w:rsidR="00CA00AF" w:rsidRPr="003F010C">
          <w:rPr>
            <w:rStyle w:val="Hyperlink"/>
          </w:rPr>
          <w:t>Project Overseer (PO)</w:t>
        </w:r>
        <w:r w:rsidR="00CA00AF">
          <w:rPr>
            <w:webHidden/>
          </w:rPr>
          <w:tab/>
        </w:r>
        <w:r w:rsidR="00CA00AF">
          <w:rPr>
            <w:webHidden/>
          </w:rPr>
          <w:fldChar w:fldCharType="begin"/>
        </w:r>
        <w:r w:rsidR="00CA00AF">
          <w:rPr>
            <w:webHidden/>
          </w:rPr>
          <w:instrText xml:space="preserve"> PAGEREF _Toc46846607 \h </w:instrText>
        </w:r>
        <w:r w:rsidR="00CA00AF">
          <w:rPr>
            <w:webHidden/>
          </w:rPr>
        </w:r>
        <w:r w:rsidR="00CA00AF">
          <w:rPr>
            <w:webHidden/>
          </w:rPr>
          <w:fldChar w:fldCharType="separate"/>
        </w:r>
        <w:r w:rsidR="00CA00AF">
          <w:rPr>
            <w:webHidden/>
          </w:rPr>
          <w:t>10</w:t>
        </w:r>
        <w:r w:rsidR="00CA00AF">
          <w:rPr>
            <w:webHidden/>
          </w:rPr>
          <w:fldChar w:fldCharType="end"/>
        </w:r>
      </w:hyperlink>
    </w:p>
    <w:p w14:paraId="0FB6AB06" w14:textId="040B4ABC" w:rsidR="00CA00AF" w:rsidRDefault="005B2121">
      <w:pPr>
        <w:pStyle w:val="TOC2"/>
        <w:rPr>
          <w:rFonts w:asciiTheme="minorHAnsi" w:eastAsiaTheme="minorEastAsia" w:hAnsiTheme="minorHAnsi" w:cstheme="minorBidi"/>
          <w:sz w:val="22"/>
          <w:lang w:val="en-AU" w:eastAsia="en-AU"/>
        </w:rPr>
      </w:pPr>
      <w:hyperlink w:anchor="_Toc46846608" w:history="1">
        <w:r w:rsidR="00CA00AF" w:rsidRPr="003F010C">
          <w:rPr>
            <w:rStyle w:val="Hyperlink"/>
          </w:rPr>
          <w:t>APEC Secretariat</w:t>
        </w:r>
        <w:r w:rsidR="00CA00AF">
          <w:rPr>
            <w:webHidden/>
          </w:rPr>
          <w:tab/>
        </w:r>
        <w:r w:rsidR="00CA00AF">
          <w:rPr>
            <w:webHidden/>
          </w:rPr>
          <w:fldChar w:fldCharType="begin"/>
        </w:r>
        <w:r w:rsidR="00CA00AF">
          <w:rPr>
            <w:webHidden/>
          </w:rPr>
          <w:instrText xml:space="preserve"> PAGEREF _Toc46846608 \h </w:instrText>
        </w:r>
        <w:r w:rsidR="00CA00AF">
          <w:rPr>
            <w:webHidden/>
          </w:rPr>
        </w:r>
        <w:r w:rsidR="00CA00AF">
          <w:rPr>
            <w:webHidden/>
          </w:rPr>
          <w:fldChar w:fldCharType="separate"/>
        </w:r>
        <w:r w:rsidR="00CA00AF">
          <w:rPr>
            <w:webHidden/>
          </w:rPr>
          <w:t>12</w:t>
        </w:r>
        <w:r w:rsidR="00CA00AF">
          <w:rPr>
            <w:webHidden/>
          </w:rPr>
          <w:fldChar w:fldCharType="end"/>
        </w:r>
      </w:hyperlink>
    </w:p>
    <w:p w14:paraId="6DCBADCA" w14:textId="0B3677E2" w:rsidR="00CA00AF" w:rsidRDefault="005B2121">
      <w:pPr>
        <w:pStyle w:val="TOC2"/>
        <w:rPr>
          <w:rFonts w:asciiTheme="minorHAnsi" w:eastAsiaTheme="minorEastAsia" w:hAnsiTheme="minorHAnsi" w:cstheme="minorBidi"/>
          <w:sz w:val="22"/>
          <w:lang w:val="en-AU" w:eastAsia="en-AU"/>
        </w:rPr>
      </w:pPr>
      <w:hyperlink w:anchor="_Toc46846609" w:history="1">
        <w:r w:rsidR="00CA00AF" w:rsidRPr="003F010C">
          <w:rPr>
            <w:rStyle w:val="Hyperlink"/>
          </w:rPr>
          <w:t>Program Director (PD)</w:t>
        </w:r>
        <w:r w:rsidR="00CA00AF">
          <w:rPr>
            <w:webHidden/>
          </w:rPr>
          <w:tab/>
        </w:r>
        <w:r w:rsidR="00CA00AF">
          <w:rPr>
            <w:webHidden/>
          </w:rPr>
          <w:fldChar w:fldCharType="begin"/>
        </w:r>
        <w:r w:rsidR="00CA00AF">
          <w:rPr>
            <w:webHidden/>
          </w:rPr>
          <w:instrText xml:space="preserve"> PAGEREF _Toc46846609 \h </w:instrText>
        </w:r>
        <w:r w:rsidR="00CA00AF">
          <w:rPr>
            <w:webHidden/>
          </w:rPr>
        </w:r>
        <w:r w:rsidR="00CA00AF">
          <w:rPr>
            <w:webHidden/>
          </w:rPr>
          <w:fldChar w:fldCharType="separate"/>
        </w:r>
        <w:r w:rsidR="00CA00AF">
          <w:rPr>
            <w:webHidden/>
          </w:rPr>
          <w:t>12</w:t>
        </w:r>
        <w:r w:rsidR="00CA00AF">
          <w:rPr>
            <w:webHidden/>
          </w:rPr>
          <w:fldChar w:fldCharType="end"/>
        </w:r>
      </w:hyperlink>
    </w:p>
    <w:p w14:paraId="39D70975" w14:textId="76252095" w:rsidR="00CA00AF" w:rsidRDefault="005B2121">
      <w:pPr>
        <w:pStyle w:val="TOC2"/>
        <w:rPr>
          <w:rFonts w:asciiTheme="minorHAnsi" w:eastAsiaTheme="minorEastAsia" w:hAnsiTheme="minorHAnsi" w:cstheme="minorBidi"/>
          <w:sz w:val="22"/>
          <w:lang w:val="en-AU" w:eastAsia="en-AU"/>
        </w:rPr>
      </w:pPr>
      <w:hyperlink w:anchor="_Toc46846610" w:history="1">
        <w:r w:rsidR="00CA00AF" w:rsidRPr="003F010C">
          <w:rPr>
            <w:rStyle w:val="Hyperlink"/>
          </w:rPr>
          <w:t>Program Executive (PE)</w:t>
        </w:r>
        <w:r w:rsidR="00CA00AF">
          <w:rPr>
            <w:webHidden/>
          </w:rPr>
          <w:tab/>
        </w:r>
        <w:r w:rsidR="00CA00AF">
          <w:rPr>
            <w:webHidden/>
          </w:rPr>
          <w:fldChar w:fldCharType="begin"/>
        </w:r>
        <w:r w:rsidR="00CA00AF">
          <w:rPr>
            <w:webHidden/>
          </w:rPr>
          <w:instrText xml:space="preserve"> PAGEREF _Toc46846610 \h </w:instrText>
        </w:r>
        <w:r w:rsidR="00CA00AF">
          <w:rPr>
            <w:webHidden/>
          </w:rPr>
        </w:r>
        <w:r w:rsidR="00CA00AF">
          <w:rPr>
            <w:webHidden/>
          </w:rPr>
          <w:fldChar w:fldCharType="separate"/>
        </w:r>
        <w:r w:rsidR="00CA00AF">
          <w:rPr>
            <w:webHidden/>
          </w:rPr>
          <w:t>12</w:t>
        </w:r>
        <w:r w:rsidR="00CA00AF">
          <w:rPr>
            <w:webHidden/>
          </w:rPr>
          <w:fldChar w:fldCharType="end"/>
        </w:r>
      </w:hyperlink>
    </w:p>
    <w:p w14:paraId="099296B6" w14:textId="00B13261" w:rsidR="00CA00AF" w:rsidRDefault="005B2121">
      <w:pPr>
        <w:pStyle w:val="TOC2"/>
        <w:rPr>
          <w:rFonts w:asciiTheme="minorHAnsi" w:eastAsiaTheme="minorEastAsia" w:hAnsiTheme="minorHAnsi" w:cstheme="minorBidi"/>
          <w:sz w:val="22"/>
          <w:lang w:val="en-AU" w:eastAsia="en-AU"/>
        </w:rPr>
      </w:pPr>
      <w:hyperlink w:anchor="_Toc46846611" w:history="1">
        <w:r w:rsidR="00CA00AF" w:rsidRPr="003F010C">
          <w:rPr>
            <w:rStyle w:val="Hyperlink"/>
          </w:rPr>
          <w:t>Project Management Unit (PMU)</w:t>
        </w:r>
        <w:r w:rsidR="00CA00AF">
          <w:rPr>
            <w:webHidden/>
          </w:rPr>
          <w:tab/>
        </w:r>
        <w:r w:rsidR="00CA00AF">
          <w:rPr>
            <w:webHidden/>
          </w:rPr>
          <w:fldChar w:fldCharType="begin"/>
        </w:r>
        <w:r w:rsidR="00CA00AF">
          <w:rPr>
            <w:webHidden/>
          </w:rPr>
          <w:instrText xml:space="preserve"> PAGEREF _Toc46846611 \h </w:instrText>
        </w:r>
        <w:r w:rsidR="00CA00AF">
          <w:rPr>
            <w:webHidden/>
          </w:rPr>
        </w:r>
        <w:r w:rsidR="00CA00AF">
          <w:rPr>
            <w:webHidden/>
          </w:rPr>
          <w:fldChar w:fldCharType="separate"/>
        </w:r>
        <w:r w:rsidR="00CA00AF">
          <w:rPr>
            <w:webHidden/>
          </w:rPr>
          <w:t>12</w:t>
        </w:r>
        <w:r w:rsidR="00CA00AF">
          <w:rPr>
            <w:webHidden/>
          </w:rPr>
          <w:fldChar w:fldCharType="end"/>
        </w:r>
      </w:hyperlink>
    </w:p>
    <w:p w14:paraId="57AC895A" w14:textId="2723E110" w:rsidR="00CA00AF" w:rsidRDefault="005B2121">
      <w:pPr>
        <w:pStyle w:val="TOC1"/>
        <w:rPr>
          <w:rFonts w:asciiTheme="minorHAnsi" w:eastAsiaTheme="minorEastAsia" w:hAnsiTheme="minorHAnsi" w:cstheme="minorBidi"/>
          <w:b w:val="0"/>
          <w:sz w:val="22"/>
          <w:lang w:val="en-AU" w:eastAsia="en-AU"/>
        </w:rPr>
      </w:pPr>
      <w:hyperlink w:anchor="_Toc46846612" w:history="1">
        <w:r w:rsidR="00CA00AF" w:rsidRPr="003F010C">
          <w:rPr>
            <w:rStyle w:val="Hyperlink"/>
          </w:rPr>
          <w:t>3.</w:t>
        </w:r>
        <w:r w:rsidR="00CA00AF">
          <w:rPr>
            <w:rFonts w:asciiTheme="minorHAnsi" w:eastAsiaTheme="minorEastAsia" w:hAnsiTheme="minorHAnsi" w:cstheme="minorBidi"/>
            <w:b w:val="0"/>
            <w:sz w:val="22"/>
            <w:lang w:val="en-AU" w:eastAsia="en-AU"/>
          </w:rPr>
          <w:tab/>
        </w:r>
        <w:r w:rsidR="00CA00AF" w:rsidRPr="003F010C">
          <w:rPr>
            <w:rStyle w:val="Hyperlink"/>
          </w:rPr>
          <w:t>Funding and Accounts</w:t>
        </w:r>
        <w:r w:rsidR="00CA00AF">
          <w:rPr>
            <w:webHidden/>
          </w:rPr>
          <w:tab/>
        </w:r>
        <w:r w:rsidR="00CA00AF">
          <w:rPr>
            <w:webHidden/>
          </w:rPr>
          <w:fldChar w:fldCharType="begin"/>
        </w:r>
        <w:r w:rsidR="00CA00AF">
          <w:rPr>
            <w:webHidden/>
          </w:rPr>
          <w:instrText xml:space="preserve"> PAGEREF _Toc46846612 \h </w:instrText>
        </w:r>
        <w:r w:rsidR="00CA00AF">
          <w:rPr>
            <w:webHidden/>
          </w:rPr>
        </w:r>
        <w:r w:rsidR="00CA00AF">
          <w:rPr>
            <w:webHidden/>
          </w:rPr>
          <w:fldChar w:fldCharType="separate"/>
        </w:r>
        <w:r w:rsidR="00CA00AF">
          <w:rPr>
            <w:webHidden/>
          </w:rPr>
          <w:t>14</w:t>
        </w:r>
        <w:r w:rsidR="00CA00AF">
          <w:rPr>
            <w:webHidden/>
          </w:rPr>
          <w:fldChar w:fldCharType="end"/>
        </w:r>
      </w:hyperlink>
    </w:p>
    <w:p w14:paraId="111E153E" w14:textId="6A595A19" w:rsidR="00CA00AF" w:rsidRDefault="005B2121">
      <w:pPr>
        <w:pStyle w:val="TOC2"/>
        <w:rPr>
          <w:rFonts w:asciiTheme="minorHAnsi" w:eastAsiaTheme="minorEastAsia" w:hAnsiTheme="minorHAnsi" w:cstheme="minorBidi"/>
          <w:sz w:val="22"/>
          <w:lang w:val="en-AU" w:eastAsia="en-AU"/>
        </w:rPr>
      </w:pPr>
      <w:hyperlink w:anchor="_Toc46846613" w:history="1">
        <w:r w:rsidR="00CA00AF" w:rsidRPr="003F010C">
          <w:rPr>
            <w:rStyle w:val="Hyperlink"/>
          </w:rPr>
          <w:t>The General Project Account (GPA)</w:t>
        </w:r>
        <w:r w:rsidR="00CA00AF">
          <w:rPr>
            <w:webHidden/>
          </w:rPr>
          <w:tab/>
        </w:r>
        <w:r w:rsidR="00CA00AF">
          <w:rPr>
            <w:webHidden/>
          </w:rPr>
          <w:fldChar w:fldCharType="begin"/>
        </w:r>
        <w:r w:rsidR="00CA00AF">
          <w:rPr>
            <w:webHidden/>
          </w:rPr>
          <w:instrText xml:space="preserve"> PAGEREF _Toc46846613 \h </w:instrText>
        </w:r>
        <w:r w:rsidR="00CA00AF">
          <w:rPr>
            <w:webHidden/>
          </w:rPr>
        </w:r>
        <w:r w:rsidR="00CA00AF">
          <w:rPr>
            <w:webHidden/>
          </w:rPr>
          <w:fldChar w:fldCharType="separate"/>
        </w:r>
        <w:r w:rsidR="00CA00AF">
          <w:rPr>
            <w:webHidden/>
          </w:rPr>
          <w:t>14</w:t>
        </w:r>
        <w:r w:rsidR="00CA00AF">
          <w:rPr>
            <w:webHidden/>
          </w:rPr>
          <w:fldChar w:fldCharType="end"/>
        </w:r>
      </w:hyperlink>
    </w:p>
    <w:p w14:paraId="4A21B34E" w14:textId="171EC7AA" w:rsidR="00CA00AF" w:rsidRDefault="005B2121">
      <w:pPr>
        <w:pStyle w:val="TOC2"/>
        <w:rPr>
          <w:rFonts w:asciiTheme="minorHAnsi" w:eastAsiaTheme="minorEastAsia" w:hAnsiTheme="minorHAnsi" w:cstheme="minorBidi"/>
          <w:sz w:val="22"/>
          <w:lang w:val="en-AU" w:eastAsia="en-AU"/>
        </w:rPr>
      </w:pPr>
      <w:hyperlink w:anchor="_Toc46846614" w:history="1">
        <w:r w:rsidR="00CA00AF" w:rsidRPr="003F010C">
          <w:rPr>
            <w:rStyle w:val="Hyperlink"/>
          </w:rPr>
          <w:t>The Trade and Investment Liberalization and Facilitation Account (TILF)</w:t>
        </w:r>
        <w:r w:rsidR="00CA00AF">
          <w:rPr>
            <w:webHidden/>
          </w:rPr>
          <w:tab/>
        </w:r>
        <w:r w:rsidR="00CA00AF">
          <w:rPr>
            <w:webHidden/>
          </w:rPr>
          <w:fldChar w:fldCharType="begin"/>
        </w:r>
        <w:r w:rsidR="00CA00AF">
          <w:rPr>
            <w:webHidden/>
          </w:rPr>
          <w:instrText xml:space="preserve"> PAGEREF _Toc46846614 \h </w:instrText>
        </w:r>
        <w:r w:rsidR="00CA00AF">
          <w:rPr>
            <w:webHidden/>
          </w:rPr>
        </w:r>
        <w:r w:rsidR="00CA00AF">
          <w:rPr>
            <w:webHidden/>
          </w:rPr>
          <w:fldChar w:fldCharType="separate"/>
        </w:r>
        <w:r w:rsidR="00CA00AF">
          <w:rPr>
            <w:webHidden/>
          </w:rPr>
          <w:t>15</w:t>
        </w:r>
        <w:r w:rsidR="00CA00AF">
          <w:rPr>
            <w:webHidden/>
          </w:rPr>
          <w:fldChar w:fldCharType="end"/>
        </w:r>
      </w:hyperlink>
    </w:p>
    <w:p w14:paraId="09E891A1" w14:textId="05D057E3" w:rsidR="00CA00AF" w:rsidRDefault="005B2121">
      <w:pPr>
        <w:pStyle w:val="TOC2"/>
        <w:rPr>
          <w:rFonts w:asciiTheme="minorHAnsi" w:eastAsiaTheme="minorEastAsia" w:hAnsiTheme="minorHAnsi" w:cstheme="minorBidi"/>
          <w:sz w:val="22"/>
          <w:lang w:val="en-AU" w:eastAsia="en-AU"/>
        </w:rPr>
      </w:pPr>
      <w:hyperlink w:anchor="_Toc46846615" w:history="1">
        <w:r w:rsidR="00CA00AF" w:rsidRPr="003F010C">
          <w:rPr>
            <w:rStyle w:val="Hyperlink"/>
          </w:rPr>
          <w:t>The APEC Support Fund (ASF)</w:t>
        </w:r>
        <w:r w:rsidR="00CA00AF">
          <w:rPr>
            <w:webHidden/>
          </w:rPr>
          <w:tab/>
        </w:r>
        <w:r w:rsidR="00CA00AF">
          <w:rPr>
            <w:webHidden/>
          </w:rPr>
          <w:fldChar w:fldCharType="begin"/>
        </w:r>
        <w:r w:rsidR="00CA00AF">
          <w:rPr>
            <w:webHidden/>
          </w:rPr>
          <w:instrText xml:space="preserve"> PAGEREF _Toc46846615 \h </w:instrText>
        </w:r>
        <w:r w:rsidR="00CA00AF">
          <w:rPr>
            <w:webHidden/>
          </w:rPr>
        </w:r>
        <w:r w:rsidR="00CA00AF">
          <w:rPr>
            <w:webHidden/>
          </w:rPr>
          <w:fldChar w:fldCharType="separate"/>
        </w:r>
        <w:r w:rsidR="00CA00AF">
          <w:rPr>
            <w:webHidden/>
          </w:rPr>
          <w:t>16</w:t>
        </w:r>
        <w:r w:rsidR="00CA00AF">
          <w:rPr>
            <w:webHidden/>
          </w:rPr>
          <w:fldChar w:fldCharType="end"/>
        </w:r>
      </w:hyperlink>
    </w:p>
    <w:p w14:paraId="3A277C3F" w14:textId="2FDEFC74" w:rsidR="00CA00AF" w:rsidRDefault="005B2121">
      <w:pPr>
        <w:pStyle w:val="TOC2"/>
        <w:rPr>
          <w:rFonts w:asciiTheme="minorHAnsi" w:eastAsiaTheme="minorEastAsia" w:hAnsiTheme="minorHAnsi" w:cstheme="minorBidi"/>
          <w:sz w:val="22"/>
          <w:lang w:val="en-AU" w:eastAsia="en-AU"/>
        </w:rPr>
      </w:pPr>
      <w:hyperlink w:anchor="_Toc46846616" w:history="1">
        <w:r w:rsidR="00CA00AF" w:rsidRPr="003F010C">
          <w:rPr>
            <w:rStyle w:val="Hyperlink"/>
          </w:rPr>
          <w:t>Self-Funding</w:t>
        </w:r>
        <w:r w:rsidR="00CA00AF">
          <w:rPr>
            <w:webHidden/>
          </w:rPr>
          <w:tab/>
        </w:r>
        <w:r w:rsidR="00CA00AF">
          <w:rPr>
            <w:webHidden/>
          </w:rPr>
          <w:fldChar w:fldCharType="begin"/>
        </w:r>
        <w:r w:rsidR="00CA00AF">
          <w:rPr>
            <w:webHidden/>
          </w:rPr>
          <w:instrText xml:space="preserve"> PAGEREF _Toc46846616 \h </w:instrText>
        </w:r>
        <w:r w:rsidR="00CA00AF">
          <w:rPr>
            <w:webHidden/>
          </w:rPr>
        </w:r>
        <w:r w:rsidR="00CA00AF">
          <w:rPr>
            <w:webHidden/>
          </w:rPr>
          <w:fldChar w:fldCharType="separate"/>
        </w:r>
        <w:r w:rsidR="00CA00AF">
          <w:rPr>
            <w:webHidden/>
          </w:rPr>
          <w:t>17</w:t>
        </w:r>
        <w:r w:rsidR="00CA00AF">
          <w:rPr>
            <w:webHidden/>
          </w:rPr>
          <w:fldChar w:fldCharType="end"/>
        </w:r>
      </w:hyperlink>
    </w:p>
    <w:p w14:paraId="17D63D8D" w14:textId="0348EC5B" w:rsidR="00CA00AF" w:rsidRDefault="005B2121">
      <w:pPr>
        <w:pStyle w:val="TOC2"/>
        <w:rPr>
          <w:rFonts w:asciiTheme="minorHAnsi" w:eastAsiaTheme="minorEastAsia" w:hAnsiTheme="minorHAnsi" w:cstheme="minorBidi"/>
          <w:sz w:val="22"/>
          <w:lang w:val="en-AU" w:eastAsia="en-AU"/>
        </w:rPr>
      </w:pPr>
      <w:hyperlink w:anchor="_Toc46846617" w:history="1">
        <w:r w:rsidR="00CA00AF" w:rsidRPr="003F010C">
          <w:rPr>
            <w:rStyle w:val="Hyperlink"/>
          </w:rPr>
          <w:t>Other Sources of Project Funding</w:t>
        </w:r>
        <w:r w:rsidR="00CA00AF">
          <w:rPr>
            <w:webHidden/>
          </w:rPr>
          <w:tab/>
        </w:r>
        <w:r w:rsidR="00CA00AF">
          <w:rPr>
            <w:webHidden/>
          </w:rPr>
          <w:fldChar w:fldCharType="begin"/>
        </w:r>
        <w:r w:rsidR="00CA00AF">
          <w:rPr>
            <w:webHidden/>
          </w:rPr>
          <w:instrText xml:space="preserve"> PAGEREF _Toc46846617 \h </w:instrText>
        </w:r>
        <w:r w:rsidR="00CA00AF">
          <w:rPr>
            <w:webHidden/>
          </w:rPr>
        </w:r>
        <w:r w:rsidR="00CA00AF">
          <w:rPr>
            <w:webHidden/>
          </w:rPr>
          <w:fldChar w:fldCharType="separate"/>
        </w:r>
        <w:r w:rsidR="00CA00AF">
          <w:rPr>
            <w:webHidden/>
          </w:rPr>
          <w:t>17</w:t>
        </w:r>
        <w:r w:rsidR="00CA00AF">
          <w:rPr>
            <w:webHidden/>
          </w:rPr>
          <w:fldChar w:fldCharType="end"/>
        </w:r>
      </w:hyperlink>
    </w:p>
    <w:p w14:paraId="11041AB3" w14:textId="12CB3AB8" w:rsidR="00CA00AF" w:rsidRDefault="005B2121">
      <w:pPr>
        <w:pStyle w:val="TOC2"/>
        <w:rPr>
          <w:rFonts w:asciiTheme="minorHAnsi" w:eastAsiaTheme="minorEastAsia" w:hAnsiTheme="minorHAnsi" w:cstheme="minorBidi"/>
          <w:sz w:val="22"/>
          <w:lang w:val="en-AU" w:eastAsia="en-AU"/>
        </w:rPr>
      </w:pPr>
      <w:hyperlink w:anchor="_Toc46846618" w:history="1">
        <w:r w:rsidR="00CA00AF" w:rsidRPr="003F010C">
          <w:rPr>
            <w:rStyle w:val="Hyperlink"/>
          </w:rPr>
          <w:t>Privacy</w:t>
        </w:r>
        <w:r w:rsidR="00CA00AF">
          <w:rPr>
            <w:webHidden/>
          </w:rPr>
          <w:tab/>
        </w:r>
        <w:r w:rsidR="00CA00AF">
          <w:rPr>
            <w:webHidden/>
          </w:rPr>
          <w:fldChar w:fldCharType="begin"/>
        </w:r>
        <w:r w:rsidR="00CA00AF">
          <w:rPr>
            <w:webHidden/>
          </w:rPr>
          <w:instrText xml:space="preserve"> PAGEREF _Toc46846618 \h </w:instrText>
        </w:r>
        <w:r w:rsidR="00CA00AF">
          <w:rPr>
            <w:webHidden/>
          </w:rPr>
        </w:r>
        <w:r w:rsidR="00CA00AF">
          <w:rPr>
            <w:webHidden/>
          </w:rPr>
          <w:fldChar w:fldCharType="separate"/>
        </w:r>
        <w:r w:rsidR="00CA00AF">
          <w:rPr>
            <w:webHidden/>
          </w:rPr>
          <w:t>18</w:t>
        </w:r>
        <w:r w:rsidR="00CA00AF">
          <w:rPr>
            <w:webHidden/>
          </w:rPr>
          <w:fldChar w:fldCharType="end"/>
        </w:r>
      </w:hyperlink>
    </w:p>
    <w:p w14:paraId="6580FBA6" w14:textId="296FB1EA" w:rsidR="00CA00AF" w:rsidRDefault="005B2121">
      <w:pPr>
        <w:pStyle w:val="TOC1"/>
        <w:rPr>
          <w:rFonts w:asciiTheme="minorHAnsi" w:eastAsiaTheme="minorEastAsia" w:hAnsiTheme="minorHAnsi" w:cstheme="minorBidi"/>
          <w:b w:val="0"/>
          <w:sz w:val="22"/>
          <w:lang w:val="en-AU" w:eastAsia="en-AU"/>
        </w:rPr>
      </w:pPr>
      <w:hyperlink w:anchor="_Toc46846619" w:history="1">
        <w:r w:rsidR="00CA00AF" w:rsidRPr="003F010C">
          <w:rPr>
            <w:rStyle w:val="Hyperlink"/>
            <w:rFonts w:cs="Arial"/>
          </w:rPr>
          <w:t>4.</w:t>
        </w:r>
        <w:r w:rsidR="00CA00AF">
          <w:rPr>
            <w:rFonts w:asciiTheme="minorHAnsi" w:eastAsiaTheme="minorEastAsia" w:hAnsiTheme="minorHAnsi" w:cstheme="minorBidi"/>
            <w:b w:val="0"/>
            <w:sz w:val="22"/>
            <w:lang w:val="en-AU" w:eastAsia="en-AU"/>
          </w:rPr>
          <w:tab/>
        </w:r>
        <w:r w:rsidR="00CA00AF" w:rsidRPr="003F010C">
          <w:rPr>
            <w:rStyle w:val="Hyperlink"/>
            <w:rFonts w:cs="Arial"/>
          </w:rPr>
          <w:t>APEC Project Cycle</w:t>
        </w:r>
        <w:r w:rsidR="00CA00AF">
          <w:rPr>
            <w:webHidden/>
          </w:rPr>
          <w:tab/>
        </w:r>
        <w:r w:rsidR="00CA00AF">
          <w:rPr>
            <w:webHidden/>
          </w:rPr>
          <w:fldChar w:fldCharType="begin"/>
        </w:r>
        <w:r w:rsidR="00CA00AF">
          <w:rPr>
            <w:webHidden/>
          </w:rPr>
          <w:instrText xml:space="preserve"> PAGEREF _Toc46846619 \h </w:instrText>
        </w:r>
        <w:r w:rsidR="00CA00AF">
          <w:rPr>
            <w:webHidden/>
          </w:rPr>
        </w:r>
        <w:r w:rsidR="00CA00AF">
          <w:rPr>
            <w:webHidden/>
          </w:rPr>
          <w:fldChar w:fldCharType="separate"/>
        </w:r>
        <w:r w:rsidR="00CA00AF">
          <w:rPr>
            <w:webHidden/>
          </w:rPr>
          <w:t>19</w:t>
        </w:r>
        <w:r w:rsidR="00CA00AF">
          <w:rPr>
            <w:webHidden/>
          </w:rPr>
          <w:fldChar w:fldCharType="end"/>
        </w:r>
      </w:hyperlink>
    </w:p>
    <w:p w14:paraId="2042F91B" w14:textId="443E2DA2" w:rsidR="00CA00AF" w:rsidRDefault="005B2121">
      <w:pPr>
        <w:pStyle w:val="TOC1"/>
        <w:rPr>
          <w:rFonts w:asciiTheme="minorHAnsi" w:eastAsiaTheme="minorEastAsia" w:hAnsiTheme="minorHAnsi" w:cstheme="minorBidi"/>
          <w:b w:val="0"/>
          <w:sz w:val="22"/>
          <w:lang w:val="en-AU" w:eastAsia="en-AU"/>
        </w:rPr>
      </w:pPr>
      <w:hyperlink w:anchor="_Toc46846620" w:history="1">
        <w:r w:rsidR="00CA00AF" w:rsidRPr="003F010C">
          <w:rPr>
            <w:rStyle w:val="Hyperlink"/>
            <w:rFonts w:cs="Arial"/>
          </w:rPr>
          <w:t>5.</w:t>
        </w:r>
        <w:r w:rsidR="00CA00AF">
          <w:rPr>
            <w:rFonts w:asciiTheme="minorHAnsi" w:eastAsiaTheme="minorEastAsia" w:hAnsiTheme="minorHAnsi" w:cstheme="minorBidi"/>
            <w:b w:val="0"/>
            <w:sz w:val="22"/>
            <w:lang w:val="en-AU" w:eastAsia="en-AU"/>
          </w:rPr>
          <w:tab/>
        </w:r>
        <w:r w:rsidR="00CA00AF" w:rsidRPr="003F010C">
          <w:rPr>
            <w:rStyle w:val="Hyperlink"/>
            <w:rFonts w:cs="Arial"/>
          </w:rPr>
          <w:t>Applying for Funding</w:t>
        </w:r>
        <w:r w:rsidR="00CA00AF">
          <w:rPr>
            <w:webHidden/>
          </w:rPr>
          <w:tab/>
        </w:r>
        <w:r w:rsidR="00CA00AF">
          <w:rPr>
            <w:webHidden/>
          </w:rPr>
          <w:fldChar w:fldCharType="begin"/>
        </w:r>
        <w:r w:rsidR="00CA00AF">
          <w:rPr>
            <w:webHidden/>
          </w:rPr>
          <w:instrText xml:space="preserve"> PAGEREF _Toc46846620 \h </w:instrText>
        </w:r>
        <w:r w:rsidR="00CA00AF">
          <w:rPr>
            <w:webHidden/>
          </w:rPr>
        </w:r>
        <w:r w:rsidR="00CA00AF">
          <w:rPr>
            <w:webHidden/>
          </w:rPr>
          <w:fldChar w:fldCharType="separate"/>
        </w:r>
        <w:r w:rsidR="00CA00AF">
          <w:rPr>
            <w:webHidden/>
          </w:rPr>
          <w:t>20</w:t>
        </w:r>
        <w:r w:rsidR="00CA00AF">
          <w:rPr>
            <w:webHidden/>
          </w:rPr>
          <w:fldChar w:fldCharType="end"/>
        </w:r>
      </w:hyperlink>
    </w:p>
    <w:p w14:paraId="445B4691" w14:textId="0E6379C0" w:rsidR="00CA00AF" w:rsidRDefault="005B2121">
      <w:pPr>
        <w:pStyle w:val="TOC2"/>
        <w:rPr>
          <w:rFonts w:asciiTheme="minorHAnsi" w:eastAsiaTheme="minorEastAsia" w:hAnsiTheme="minorHAnsi" w:cstheme="minorBidi"/>
          <w:sz w:val="22"/>
          <w:lang w:val="en-AU" w:eastAsia="en-AU"/>
        </w:rPr>
      </w:pPr>
      <w:hyperlink w:anchor="_Toc46846621" w:history="1">
        <w:r w:rsidR="00CA00AF" w:rsidRPr="003F010C">
          <w:rPr>
            <w:rStyle w:val="Hyperlink"/>
            <w:rFonts w:cs="Arial"/>
          </w:rPr>
          <w:t>Stage 1—Concept Note Preparation and Submission</w:t>
        </w:r>
        <w:r w:rsidR="00CA00AF">
          <w:rPr>
            <w:webHidden/>
          </w:rPr>
          <w:tab/>
        </w:r>
        <w:r w:rsidR="00CA00AF">
          <w:rPr>
            <w:webHidden/>
          </w:rPr>
          <w:fldChar w:fldCharType="begin"/>
        </w:r>
        <w:r w:rsidR="00CA00AF">
          <w:rPr>
            <w:webHidden/>
          </w:rPr>
          <w:instrText xml:space="preserve"> PAGEREF _Toc46846621 \h </w:instrText>
        </w:r>
        <w:r w:rsidR="00CA00AF">
          <w:rPr>
            <w:webHidden/>
          </w:rPr>
        </w:r>
        <w:r w:rsidR="00CA00AF">
          <w:rPr>
            <w:webHidden/>
          </w:rPr>
          <w:fldChar w:fldCharType="separate"/>
        </w:r>
        <w:r w:rsidR="00CA00AF">
          <w:rPr>
            <w:webHidden/>
          </w:rPr>
          <w:t>20</w:t>
        </w:r>
        <w:r w:rsidR="00CA00AF">
          <w:rPr>
            <w:webHidden/>
          </w:rPr>
          <w:fldChar w:fldCharType="end"/>
        </w:r>
      </w:hyperlink>
    </w:p>
    <w:p w14:paraId="7CAF06A2" w14:textId="4D6C0044" w:rsidR="00CA00AF" w:rsidRDefault="005B2121">
      <w:pPr>
        <w:pStyle w:val="TOC2"/>
        <w:rPr>
          <w:rFonts w:asciiTheme="minorHAnsi" w:eastAsiaTheme="minorEastAsia" w:hAnsiTheme="minorHAnsi" w:cstheme="minorBidi"/>
          <w:sz w:val="22"/>
          <w:lang w:val="en-AU" w:eastAsia="en-AU"/>
        </w:rPr>
      </w:pPr>
      <w:hyperlink w:anchor="_Toc46846622" w:history="1">
        <w:r w:rsidR="00CA00AF" w:rsidRPr="003F010C">
          <w:rPr>
            <w:rStyle w:val="Hyperlink"/>
            <w:rFonts w:cs="Arial"/>
          </w:rPr>
          <w:t>Stage 2—Eligibility Assessment and Scoring of Concept Notes</w:t>
        </w:r>
        <w:r w:rsidR="00CA00AF">
          <w:rPr>
            <w:webHidden/>
          </w:rPr>
          <w:tab/>
        </w:r>
        <w:r w:rsidR="00CA00AF">
          <w:rPr>
            <w:webHidden/>
          </w:rPr>
          <w:fldChar w:fldCharType="begin"/>
        </w:r>
        <w:r w:rsidR="00CA00AF">
          <w:rPr>
            <w:webHidden/>
          </w:rPr>
          <w:instrText xml:space="preserve"> PAGEREF _Toc46846622 \h </w:instrText>
        </w:r>
        <w:r w:rsidR="00CA00AF">
          <w:rPr>
            <w:webHidden/>
          </w:rPr>
        </w:r>
        <w:r w:rsidR="00CA00AF">
          <w:rPr>
            <w:webHidden/>
          </w:rPr>
          <w:fldChar w:fldCharType="separate"/>
        </w:r>
        <w:r w:rsidR="00CA00AF">
          <w:rPr>
            <w:webHidden/>
          </w:rPr>
          <w:t>22</w:t>
        </w:r>
        <w:r w:rsidR="00CA00AF">
          <w:rPr>
            <w:webHidden/>
          </w:rPr>
          <w:fldChar w:fldCharType="end"/>
        </w:r>
      </w:hyperlink>
    </w:p>
    <w:p w14:paraId="619E6C83" w14:textId="4FB3BEC0" w:rsidR="00CA00AF" w:rsidRDefault="005B2121">
      <w:pPr>
        <w:pStyle w:val="TOC2"/>
        <w:rPr>
          <w:rFonts w:asciiTheme="minorHAnsi" w:eastAsiaTheme="minorEastAsia" w:hAnsiTheme="minorHAnsi" w:cstheme="minorBidi"/>
          <w:sz w:val="22"/>
          <w:lang w:val="en-AU" w:eastAsia="en-AU"/>
        </w:rPr>
      </w:pPr>
      <w:hyperlink w:anchor="_Toc46846623" w:history="1">
        <w:r w:rsidR="00CA00AF" w:rsidRPr="003F010C">
          <w:rPr>
            <w:rStyle w:val="Hyperlink"/>
            <w:rFonts w:cs="Arial"/>
          </w:rPr>
          <w:t>Stage 3—Quality Assessment of Project Proposals</w:t>
        </w:r>
        <w:r w:rsidR="00CA00AF">
          <w:rPr>
            <w:webHidden/>
          </w:rPr>
          <w:tab/>
        </w:r>
        <w:r w:rsidR="00CA00AF">
          <w:rPr>
            <w:webHidden/>
          </w:rPr>
          <w:fldChar w:fldCharType="begin"/>
        </w:r>
        <w:r w:rsidR="00CA00AF">
          <w:rPr>
            <w:webHidden/>
          </w:rPr>
          <w:instrText xml:space="preserve"> PAGEREF _Toc46846623 \h </w:instrText>
        </w:r>
        <w:r w:rsidR="00CA00AF">
          <w:rPr>
            <w:webHidden/>
          </w:rPr>
        </w:r>
        <w:r w:rsidR="00CA00AF">
          <w:rPr>
            <w:webHidden/>
          </w:rPr>
          <w:fldChar w:fldCharType="separate"/>
        </w:r>
        <w:r w:rsidR="00CA00AF">
          <w:rPr>
            <w:webHidden/>
          </w:rPr>
          <w:t>23</w:t>
        </w:r>
        <w:r w:rsidR="00CA00AF">
          <w:rPr>
            <w:webHidden/>
          </w:rPr>
          <w:fldChar w:fldCharType="end"/>
        </w:r>
      </w:hyperlink>
    </w:p>
    <w:p w14:paraId="15B5BA94" w14:textId="7CD86CD7" w:rsidR="00CA00AF" w:rsidRDefault="005B2121">
      <w:pPr>
        <w:pStyle w:val="TOC1"/>
        <w:rPr>
          <w:rFonts w:asciiTheme="minorHAnsi" w:eastAsiaTheme="minorEastAsia" w:hAnsiTheme="minorHAnsi" w:cstheme="minorBidi"/>
          <w:b w:val="0"/>
          <w:sz w:val="22"/>
          <w:lang w:val="en-AU" w:eastAsia="en-AU"/>
        </w:rPr>
      </w:pPr>
      <w:hyperlink w:anchor="_Toc46846624" w:history="1">
        <w:r w:rsidR="00CA00AF" w:rsidRPr="003F010C">
          <w:rPr>
            <w:rStyle w:val="Hyperlink"/>
            <w:rFonts w:cs="Arial"/>
          </w:rPr>
          <w:t>6.</w:t>
        </w:r>
        <w:r w:rsidR="00CA00AF">
          <w:rPr>
            <w:rFonts w:asciiTheme="minorHAnsi" w:eastAsiaTheme="minorEastAsia" w:hAnsiTheme="minorHAnsi" w:cstheme="minorBidi"/>
            <w:b w:val="0"/>
            <w:sz w:val="22"/>
            <w:lang w:val="en-AU" w:eastAsia="en-AU"/>
          </w:rPr>
          <w:tab/>
        </w:r>
        <w:r w:rsidR="00CA00AF" w:rsidRPr="003F010C">
          <w:rPr>
            <w:rStyle w:val="Hyperlink"/>
            <w:rFonts w:cs="Arial"/>
          </w:rPr>
          <w:t>Project Implementation and Monitoring</w:t>
        </w:r>
        <w:r w:rsidR="00CA00AF">
          <w:rPr>
            <w:webHidden/>
          </w:rPr>
          <w:tab/>
        </w:r>
        <w:r w:rsidR="00CA00AF">
          <w:rPr>
            <w:webHidden/>
          </w:rPr>
          <w:fldChar w:fldCharType="begin"/>
        </w:r>
        <w:r w:rsidR="00CA00AF">
          <w:rPr>
            <w:webHidden/>
          </w:rPr>
          <w:instrText xml:space="preserve"> PAGEREF _Toc46846624 \h </w:instrText>
        </w:r>
        <w:r w:rsidR="00CA00AF">
          <w:rPr>
            <w:webHidden/>
          </w:rPr>
        </w:r>
        <w:r w:rsidR="00CA00AF">
          <w:rPr>
            <w:webHidden/>
          </w:rPr>
          <w:fldChar w:fldCharType="separate"/>
        </w:r>
        <w:r w:rsidR="00CA00AF">
          <w:rPr>
            <w:webHidden/>
          </w:rPr>
          <w:t>27</w:t>
        </w:r>
        <w:r w:rsidR="00CA00AF">
          <w:rPr>
            <w:webHidden/>
          </w:rPr>
          <w:fldChar w:fldCharType="end"/>
        </w:r>
      </w:hyperlink>
    </w:p>
    <w:p w14:paraId="77C38333" w14:textId="7B3A800C" w:rsidR="00CA00AF" w:rsidRDefault="005B2121">
      <w:pPr>
        <w:pStyle w:val="TOC2"/>
        <w:rPr>
          <w:rFonts w:asciiTheme="minorHAnsi" w:eastAsiaTheme="minorEastAsia" w:hAnsiTheme="minorHAnsi" w:cstheme="minorBidi"/>
          <w:sz w:val="22"/>
          <w:lang w:val="en-AU" w:eastAsia="en-AU"/>
        </w:rPr>
      </w:pPr>
      <w:hyperlink w:anchor="_Toc46846625" w:history="1">
        <w:r w:rsidR="00CA00AF" w:rsidRPr="003F010C">
          <w:rPr>
            <w:rStyle w:val="Hyperlink"/>
            <w:rFonts w:cs="Arial"/>
          </w:rPr>
          <w:t>Stage 4—Implementation and Monitoring</w:t>
        </w:r>
        <w:r w:rsidR="00CA00AF">
          <w:rPr>
            <w:webHidden/>
          </w:rPr>
          <w:tab/>
        </w:r>
        <w:r w:rsidR="00CA00AF">
          <w:rPr>
            <w:webHidden/>
          </w:rPr>
          <w:fldChar w:fldCharType="begin"/>
        </w:r>
        <w:r w:rsidR="00CA00AF">
          <w:rPr>
            <w:webHidden/>
          </w:rPr>
          <w:instrText xml:space="preserve"> PAGEREF _Toc46846625 \h </w:instrText>
        </w:r>
        <w:r w:rsidR="00CA00AF">
          <w:rPr>
            <w:webHidden/>
          </w:rPr>
        </w:r>
        <w:r w:rsidR="00CA00AF">
          <w:rPr>
            <w:webHidden/>
          </w:rPr>
          <w:fldChar w:fldCharType="separate"/>
        </w:r>
        <w:r w:rsidR="00CA00AF">
          <w:rPr>
            <w:webHidden/>
          </w:rPr>
          <w:t>27</w:t>
        </w:r>
        <w:r w:rsidR="00CA00AF">
          <w:rPr>
            <w:webHidden/>
          </w:rPr>
          <w:fldChar w:fldCharType="end"/>
        </w:r>
      </w:hyperlink>
    </w:p>
    <w:p w14:paraId="228D27A7" w14:textId="224F5602" w:rsidR="00CA00AF" w:rsidRDefault="005B2121">
      <w:pPr>
        <w:pStyle w:val="TOC1"/>
        <w:rPr>
          <w:rFonts w:asciiTheme="minorHAnsi" w:eastAsiaTheme="minorEastAsia" w:hAnsiTheme="minorHAnsi" w:cstheme="minorBidi"/>
          <w:b w:val="0"/>
          <w:sz w:val="22"/>
          <w:lang w:val="en-AU" w:eastAsia="en-AU"/>
        </w:rPr>
      </w:pPr>
      <w:hyperlink w:anchor="_Toc46846626" w:history="1">
        <w:r w:rsidR="00CA00AF" w:rsidRPr="003F010C">
          <w:rPr>
            <w:rStyle w:val="Hyperlink"/>
            <w:rFonts w:cs="Arial"/>
          </w:rPr>
          <w:t>7.</w:t>
        </w:r>
        <w:r w:rsidR="00CA00AF">
          <w:rPr>
            <w:rFonts w:asciiTheme="minorHAnsi" w:eastAsiaTheme="minorEastAsia" w:hAnsiTheme="minorHAnsi" w:cstheme="minorBidi"/>
            <w:b w:val="0"/>
            <w:sz w:val="22"/>
            <w:lang w:val="en-AU" w:eastAsia="en-AU"/>
          </w:rPr>
          <w:tab/>
        </w:r>
        <w:r w:rsidR="00CA00AF" w:rsidRPr="003F010C">
          <w:rPr>
            <w:rStyle w:val="Hyperlink"/>
            <w:rFonts w:cs="Arial"/>
          </w:rPr>
          <w:t>Project Completion</w:t>
        </w:r>
        <w:r w:rsidR="00CA00AF">
          <w:rPr>
            <w:webHidden/>
          </w:rPr>
          <w:tab/>
        </w:r>
        <w:r w:rsidR="00CA00AF">
          <w:rPr>
            <w:webHidden/>
          </w:rPr>
          <w:fldChar w:fldCharType="begin"/>
        </w:r>
        <w:r w:rsidR="00CA00AF">
          <w:rPr>
            <w:webHidden/>
          </w:rPr>
          <w:instrText xml:space="preserve"> PAGEREF _Toc46846626 \h </w:instrText>
        </w:r>
        <w:r w:rsidR="00CA00AF">
          <w:rPr>
            <w:webHidden/>
          </w:rPr>
        </w:r>
        <w:r w:rsidR="00CA00AF">
          <w:rPr>
            <w:webHidden/>
          </w:rPr>
          <w:fldChar w:fldCharType="separate"/>
        </w:r>
        <w:r w:rsidR="00CA00AF">
          <w:rPr>
            <w:webHidden/>
          </w:rPr>
          <w:t>29</w:t>
        </w:r>
        <w:r w:rsidR="00CA00AF">
          <w:rPr>
            <w:webHidden/>
          </w:rPr>
          <w:fldChar w:fldCharType="end"/>
        </w:r>
      </w:hyperlink>
    </w:p>
    <w:p w14:paraId="1C36E958" w14:textId="26295D09" w:rsidR="00CA00AF" w:rsidRDefault="005B2121">
      <w:pPr>
        <w:pStyle w:val="TOC2"/>
        <w:rPr>
          <w:rFonts w:asciiTheme="minorHAnsi" w:eastAsiaTheme="minorEastAsia" w:hAnsiTheme="minorHAnsi" w:cstheme="minorBidi"/>
          <w:sz w:val="22"/>
          <w:lang w:val="en-AU" w:eastAsia="en-AU"/>
        </w:rPr>
      </w:pPr>
      <w:hyperlink w:anchor="_Toc46846627" w:history="1">
        <w:r w:rsidR="00CA00AF" w:rsidRPr="003F010C">
          <w:rPr>
            <w:rStyle w:val="Hyperlink"/>
            <w:rFonts w:cs="Arial"/>
          </w:rPr>
          <w:t>Stage 5—Project Completion</w:t>
        </w:r>
        <w:r w:rsidR="00CA00AF">
          <w:rPr>
            <w:webHidden/>
          </w:rPr>
          <w:tab/>
        </w:r>
        <w:r w:rsidR="00CA00AF">
          <w:rPr>
            <w:webHidden/>
          </w:rPr>
          <w:fldChar w:fldCharType="begin"/>
        </w:r>
        <w:r w:rsidR="00CA00AF">
          <w:rPr>
            <w:webHidden/>
          </w:rPr>
          <w:instrText xml:space="preserve"> PAGEREF _Toc46846627 \h </w:instrText>
        </w:r>
        <w:r w:rsidR="00CA00AF">
          <w:rPr>
            <w:webHidden/>
          </w:rPr>
        </w:r>
        <w:r w:rsidR="00CA00AF">
          <w:rPr>
            <w:webHidden/>
          </w:rPr>
          <w:fldChar w:fldCharType="separate"/>
        </w:r>
        <w:r w:rsidR="00CA00AF">
          <w:rPr>
            <w:webHidden/>
          </w:rPr>
          <w:t>29</w:t>
        </w:r>
        <w:r w:rsidR="00CA00AF">
          <w:rPr>
            <w:webHidden/>
          </w:rPr>
          <w:fldChar w:fldCharType="end"/>
        </w:r>
      </w:hyperlink>
    </w:p>
    <w:p w14:paraId="01A286E0" w14:textId="66A1CAC3" w:rsidR="00CA00AF" w:rsidRDefault="005B2121">
      <w:pPr>
        <w:pStyle w:val="TOC2"/>
        <w:rPr>
          <w:rFonts w:asciiTheme="minorHAnsi" w:eastAsiaTheme="minorEastAsia" w:hAnsiTheme="minorHAnsi" w:cstheme="minorBidi"/>
          <w:sz w:val="22"/>
          <w:lang w:val="en-AU" w:eastAsia="en-AU"/>
        </w:rPr>
      </w:pPr>
      <w:hyperlink w:anchor="_Toc46846628" w:history="1">
        <w:r w:rsidR="00CA00AF" w:rsidRPr="003F010C">
          <w:rPr>
            <w:rStyle w:val="Hyperlink"/>
            <w:rFonts w:cs="Arial"/>
          </w:rPr>
          <w:t>Noncompliance with Monitoring and Completion Reporting Requirements</w:t>
        </w:r>
        <w:r w:rsidR="00CA00AF">
          <w:rPr>
            <w:webHidden/>
          </w:rPr>
          <w:tab/>
        </w:r>
        <w:r w:rsidR="00CA00AF">
          <w:rPr>
            <w:webHidden/>
          </w:rPr>
          <w:fldChar w:fldCharType="begin"/>
        </w:r>
        <w:r w:rsidR="00CA00AF">
          <w:rPr>
            <w:webHidden/>
          </w:rPr>
          <w:instrText xml:space="preserve"> PAGEREF _Toc46846628 \h </w:instrText>
        </w:r>
        <w:r w:rsidR="00CA00AF">
          <w:rPr>
            <w:webHidden/>
          </w:rPr>
        </w:r>
        <w:r w:rsidR="00CA00AF">
          <w:rPr>
            <w:webHidden/>
          </w:rPr>
          <w:fldChar w:fldCharType="separate"/>
        </w:r>
        <w:r w:rsidR="00CA00AF">
          <w:rPr>
            <w:webHidden/>
          </w:rPr>
          <w:t>31</w:t>
        </w:r>
        <w:r w:rsidR="00CA00AF">
          <w:rPr>
            <w:webHidden/>
          </w:rPr>
          <w:fldChar w:fldCharType="end"/>
        </w:r>
      </w:hyperlink>
    </w:p>
    <w:p w14:paraId="531CF1CD" w14:textId="2192741B" w:rsidR="00CA00AF" w:rsidRDefault="005B2121">
      <w:pPr>
        <w:pStyle w:val="TOC1"/>
        <w:rPr>
          <w:rFonts w:asciiTheme="minorHAnsi" w:eastAsiaTheme="minorEastAsia" w:hAnsiTheme="minorHAnsi" w:cstheme="minorBidi"/>
          <w:b w:val="0"/>
          <w:sz w:val="22"/>
          <w:lang w:val="en-AU" w:eastAsia="en-AU"/>
        </w:rPr>
      </w:pPr>
      <w:hyperlink w:anchor="_Toc46846629" w:history="1">
        <w:r w:rsidR="00CA00AF" w:rsidRPr="003F010C">
          <w:rPr>
            <w:rStyle w:val="Hyperlink"/>
            <w:rFonts w:cs="Arial"/>
          </w:rPr>
          <w:t>8.  APEC Project Expenses</w:t>
        </w:r>
        <w:r w:rsidR="00CA00AF">
          <w:rPr>
            <w:webHidden/>
          </w:rPr>
          <w:tab/>
        </w:r>
        <w:r w:rsidR="00CA00AF">
          <w:rPr>
            <w:webHidden/>
          </w:rPr>
          <w:fldChar w:fldCharType="begin"/>
        </w:r>
        <w:r w:rsidR="00CA00AF">
          <w:rPr>
            <w:webHidden/>
          </w:rPr>
          <w:instrText xml:space="preserve"> PAGEREF _Toc46846629 \h </w:instrText>
        </w:r>
        <w:r w:rsidR="00CA00AF">
          <w:rPr>
            <w:webHidden/>
          </w:rPr>
        </w:r>
        <w:r w:rsidR="00CA00AF">
          <w:rPr>
            <w:webHidden/>
          </w:rPr>
          <w:fldChar w:fldCharType="separate"/>
        </w:r>
        <w:r w:rsidR="00CA00AF">
          <w:rPr>
            <w:webHidden/>
          </w:rPr>
          <w:t>33</w:t>
        </w:r>
        <w:r w:rsidR="00CA00AF">
          <w:rPr>
            <w:webHidden/>
          </w:rPr>
          <w:fldChar w:fldCharType="end"/>
        </w:r>
      </w:hyperlink>
    </w:p>
    <w:p w14:paraId="187528AE" w14:textId="0378295F" w:rsidR="00CA00AF" w:rsidRDefault="005B2121">
      <w:pPr>
        <w:pStyle w:val="TOC2"/>
        <w:rPr>
          <w:rFonts w:asciiTheme="minorHAnsi" w:eastAsiaTheme="minorEastAsia" w:hAnsiTheme="minorHAnsi" w:cstheme="minorBidi"/>
          <w:sz w:val="22"/>
          <w:lang w:val="en-AU" w:eastAsia="en-AU"/>
        </w:rPr>
      </w:pPr>
      <w:hyperlink w:anchor="_Toc46846630" w:history="1">
        <w:r w:rsidR="00CA00AF" w:rsidRPr="003F010C">
          <w:rPr>
            <w:rStyle w:val="Hyperlink"/>
            <w:rFonts w:cs="Arial"/>
            <w:u w:color="0000FF"/>
          </w:rPr>
          <w:t>Labour and Personnel (i.e., contractors)</w:t>
        </w:r>
        <w:r w:rsidR="00CA00AF">
          <w:rPr>
            <w:webHidden/>
          </w:rPr>
          <w:tab/>
        </w:r>
        <w:r w:rsidR="00CA00AF">
          <w:rPr>
            <w:webHidden/>
          </w:rPr>
          <w:fldChar w:fldCharType="begin"/>
        </w:r>
        <w:r w:rsidR="00CA00AF">
          <w:rPr>
            <w:webHidden/>
          </w:rPr>
          <w:instrText xml:space="preserve"> PAGEREF _Toc46846630 \h </w:instrText>
        </w:r>
        <w:r w:rsidR="00CA00AF">
          <w:rPr>
            <w:webHidden/>
          </w:rPr>
        </w:r>
        <w:r w:rsidR="00CA00AF">
          <w:rPr>
            <w:webHidden/>
          </w:rPr>
          <w:fldChar w:fldCharType="separate"/>
        </w:r>
        <w:r w:rsidR="00CA00AF">
          <w:rPr>
            <w:webHidden/>
          </w:rPr>
          <w:t>33</w:t>
        </w:r>
        <w:r w:rsidR="00CA00AF">
          <w:rPr>
            <w:webHidden/>
          </w:rPr>
          <w:fldChar w:fldCharType="end"/>
        </w:r>
      </w:hyperlink>
    </w:p>
    <w:p w14:paraId="61A66D08" w14:textId="0E8B5A01" w:rsidR="00CA00AF" w:rsidRDefault="005B2121">
      <w:pPr>
        <w:pStyle w:val="TOC2"/>
        <w:rPr>
          <w:rFonts w:asciiTheme="minorHAnsi" w:eastAsiaTheme="minorEastAsia" w:hAnsiTheme="minorHAnsi" w:cstheme="minorBidi"/>
          <w:sz w:val="22"/>
          <w:lang w:val="en-AU" w:eastAsia="en-AU"/>
        </w:rPr>
      </w:pPr>
      <w:hyperlink w:anchor="_Toc46846631" w:history="1">
        <w:r w:rsidR="00CA00AF" w:rsidRPr="003F010C">
          <w:rPr>
            <w:rStyle w:val="Hyperlink"/>
            <w:rFonts w:cs="Arial"/>
            <w:u w:color="0000FF"/>
          </w:rPr>
          <w:t>Travel Expenses</w:t>
        </w:r>
        <w:r w:rsidR="00CA00AF">
          <w:rPr>
            <w:webHidden/>
          </w:rPr>
          <w:tab/>
        </w:r>
        <w:r w:rsidR="00CA00AF">
          <w:rPr>
            <w:webHidden/>
          </w:rPr>
          <w:fldChar w:fldCharType="begin"/>
        </w:r>
        <w:r w:rsidR="00CA00AF">
          <w:rPr>
            <w:webHidden/>
          </w:rPr>
          <w:instrText xml:space="preserve"> PAGEREF _Toc46846631 \h </w:instrText>
        </w:r>
        <w:r w:rsidR="00CA00AF">
          <w:rPr>
            <w:webHidden/>
          </w:rPr>
        </w:r>
        <w:r w:rsidR="00CA00AF">
          <w:rPr>
            <w:webHidden/>
          </w:rPr>
          <w:fldChar w:fldCharType="separate"/>
        </w:r>
        <w:r w:rsidR="00CA00AF">
          <w:rPr>
            <w:webHidden/>
          </w:rPr>
          <w:t>36</w:t>
        </w:r>
        <w:r w:rsidR="00CA00AF">
          <w:rPr>
            <w:webHidden/>
          </w:rPr>
          <w:fldChar w:fldCharType="end"/>
        </w:r>
      </w:hyperlink>
    </w:p>
    <w:p w14:paraId="48B1B33B" w14:textId="44C7B9E8" w:rsidR="00CA00AF" w:rsidRDefault="005B2121">
      <w:pPr>
        <w:pStyle w:val="TOC2"/>
        <w:rPr>
          <w:rFonts w:asciiTheme="minorHAnsi" w:eastAsiaTheme="minorEastAsia" w:hAnsiTheme="minorHAnsi" w:cstheme="minorBidi"/>
          <w:sz w:val="22"/>
          <w:lang w:val="en-AU" w:eastAsia="en-AU"/>
        </w:rPr>
      </w:pPr>
      <w:hyperlink w:anchor="_Toc46846632" w:history="1">
        <w:r w:rsidR="00CA00AF" w:rsidRPr="003F010C">
          <w:rPr>
            <w:rStyle w:val="Hyperlink"/>
            <w:rFonts w:eastAsiaTheme="majorEastAsia" w:cs="Arial"/>
            <w:bCs/>
          </w:rPr>
          <w:t>Exceptions to Non-Allowable Expenses</w:t>
        </w:r>
        <w:r w:rsidR="00CA00AF">
          <w:rPr>
            <w:webHidden/>
          </w:rPr>
          <w:tab/>
        </w:r>
        <w:r w:rsidR="00CA00AF">
          <w:rPr>
            <w:webHidden/>
          </w:rPr>
          <w:fldChar w:fldCharType="begin"/>
        </w:r>
        <w:r w:rsidR="00CA00AF">
          <w:rPr>
            <w:webHidden/>
          </w:rPr>
          <w:instrText xml:space="preserve"> PAGEREF _Toc46846632 \h </w:instrText>
        </w:r>
        <w:r w:rsidR="00CA00AF">
          <w:rPr>
            <w:webHidden/>
          </w:rPr>
        </w:r>
        <w:r w:rsidR="00CA00AF">
          <w:rPr>
            <w:webHidden/>
          </w:rPr>
          <w:fldChar w:fldCharType="separate"/>
        </w:r>
        <w:r w:rsidR="00CA00AF">
          <w:rPr>
            <w:webHidden/>
          </w:rPr>
          <w:t>40</w:t>
        </w:r>
        <w:r w:rsidR="00CA00AF">
          <w:rPr>
            <w:webHidden/>
          </w:rPr>
          <w:fldChar w:fldCharType="end"/>
        </w:r>
      </w:hyperlink>
    </w:p>
    <w:p w14:paraId="6435CAC7" w14:textId="3DA37148" w:rsidR="00CA00AF" w:rsidRDefault="005B2121">
      <w:pPr>
        <w:pStyle w:val="TOC2"/>
        <w:rPr>
          <w:rFonts w:asciiTheme="minorHAnsi" w:eastAsiaTheme="minorEastAsia" w:hAnsiTheme="minorHAnsi" w:cstheme="minorBidi"/>
          <w:sz w:val="22"/>
          <w:lang w:val="en-AU" w:eastAsia="en-AU"/>
        </w:rPr>
      </w:pPr>
      <w:hyperlink w:anchor="_Toc46846633" w:history="1">
        <w:r w:rsidR="00CA00AF" w:rsidRPr="003F010C">
          <w:rPr>
            <w:rStyle w:val="Hyperlink"/>
            <w:rFonts w:cs="Arial"/>
            <w:u w:color="0000FF"/>
          </w:rPr>
          <w:t>Publication and Distribution Costs</w:t>
        </w:r>
        <w:r w:rsidR="00CA00AF">
          <w:rPr>
            <w:webHidden/>
          </w:rPr>
          <w:tab/>
        </w:r>
        <w:r w:rsidR="00CA00AF">
          <w:rPr>
            <w:webHidden/>
          </w:rPr>
          <w:fldChar w:fldCharType="begin"/>
        </w:r>
        <w:r w:rsidR="00CA00AF">
          <w:rPr>
            <w:webHidden/>
          </w:rPr>
          <w:instrText xml:space="preserve"> PAGEREF _Toc46846633 \h </w:instrText>
        </w:r>
        <w:r w:rsidR="00CA00AF">
          <w:rPr>
            <w:webHidden/>
          </w:rPr>
        </w:r>
        <w:r w:rsidR="00CA00AF">
          <w:rPr>
            <w:webHidden/>
          </w:rPr>
          <w:fldChar w:fldCharType="separate"/>
        </w:r>
        <w:r w:rsidR="00CA00AF">
          <w:rPr>
            <w:webHidden/>
          </w:rPr>
          <w:t>41</w:t>
        </w:r>
        <w:r w:rsidR="00CA00AF">
          <w:rPr>
            <w:webHidden/>
          </w:rPr>
          <w:fldChar w:fldCharType="end"/>
        </w:r>
      </w:hyperlink>
    </w:p>
    <w:p w14:paraId="7EB12728" w14:textId="07F466E6" w:rsidR="00CA00AF" w:rsidRDefault="005B2121">
      <w:pPr>
        <w:pStyle w:val="TOC2"/>
        <w:rPr>
          <w:rFonts w:asciiTheme="minorHAnsi" w:eastAsiaTheme="minorEastAsia" w:hAnsiTheme="minorHAnsi" w:cstheme="minorBidi"/>
          <w:sz w:val="22"/>
          <w:lang w:val="en-AU" w:eastAsia="en-AU"/>
        </w:rPr>
      </w:pPr>
      <w:hyperlink w:anchor="_Toc46846634" w:history="1">
        <w:r w:rsidR="00CA00AF" w:rsidRPr="003F010C">
          <w:rPr>
            <w:rStyle w:val="Hyperlink"/>
            <w:rFonts w:cs="Arial"/>
            <w:u w:color="0000FF"/>
          </w:rPr>
          <w:t>Project Event Costs</w:t>
        </w:r>
        <w:r w:rsidR="00CA00AF">
          <w:rPr>
            <w:webHidden/>
          </w:rPr>
          <w:tab/>
        </w:r>
        <w:r w:rsidR="00CA00AF">
          <w:rPr>
            <w:webHidden/>
          </w:rPr>
          <w:fldChar w:fldCharType="begin"/>
        </w:r>
        <w:r w:rsidR="00CA00AF">
          <w:rPr>
            <w:webHidden/>
          </w:rPr>
          <w:instrText xml:space="preserve"> PAGEREF _Toc46846634 \h </w:instrText>
        </w:r>
        <w:r w:rsidR="00CA00AF">
          <w:rPr>
            <w:webHidden/>
          </w:rPr>
        </w:r>
        <w:r w:rsidR="00CA00AF">
          <w:rPr>
            <w:webHidden/>
          </w:rPr>
          <w:fldChar w:fldCharType="separate"/>
        </w:r>
        <w:r w:rsidR="00CA00AF">
          <w:rPr>
            <w:webHidden/>
          </w:rPr>
          <w:t>42</w:t>
        </w:r>
        <w:r w:rsidR="00CA00AF">
          <w:rPr>
            <w:webHidden/>
          </w:rPr>
          <w:fldChar w:fldCharType="end"/>
        </w:r>
      </w:hyperlink>
    </w:p>
    <w:p w14:paraId="6D3814D3" w14:textId="7C2CE161" w:rsidR="00CA00AF" w:rsidRDefault="005B2121">
      <w:pPr>
        <w:pStyle w:val="TOC2"/>
        <w:rPr>
          <w:rFonts w:asciiTheme="minorHAnsi" w:eastAsiaTheme="minorEastAsia" w:hAnsiTheme="minorHAnsi" w:cstheme="minorBidi"/>
          <w:sz w:val="22"/>
          <w:lang w:val="en-AU" w:eastAsia="en-AU"/>
        </w:rPr>
      </w:pPr>
      <w:hyperlink w:anchor="_Toc46846635" w:history="1">
        <w:r w:rsidR="00CA00AF" w:rsidRPr="003F010C">
          <w:rPr>
            <w:rStyle w:val="Hyperlink"/>
            <w:rFonts w:cs="Arial"/>
          </w:rPr>
          <w:t>Event Hosting</w:t>
        </w:r>
        <w:r w:rsidR="00CA00AF">
          <w:rPr>
            <w:webHidden/>
          </w:rPr>
          <w:tab/>
        </w:r>
        <w:r w:rsidR="00CA00AF">
          <w:rPr>
            <w:webHidden/>
          </w:rPr>
          <w:fldChar w:fldCharType="begin"/>
        </w:r>
        <w:r w:rsidR="00CA00AF">
          <w:rPr>
            <w:webHidden/>
          </w:rPr>
          <w:instrText xml:space="preserve"> PAGEREF _Toc46846635 \h </w:instrText>
        </w:r>
        <w:r w:rsidR="00CA00AF">
          <w:rPr>
            <w:webHidden/>
          </w:rPr>
        </w:r>
        <w:r w:rsidR="00CA00AF">
          <w:rPr>
            <w:webHidden/>
          </w:rPr>
          <w:fldChar w:fldCharType="separate"/>
        </w:r>
        <w:r w:rsidR="00CA00AF">
          <w:rPr>
            <w:webHidden/>
          </w:rPr>
          <w:t>43</w:t>
        </w:r>
        <w:r w:rsidR="00CA00AF">
          <w:rPr>
            <w:webHidden/>
          </w:rPr>
          <w:fldChar w:fldCharType="end"/>
        </w:r>
      </w:hyperlink>
    </w:p>
    <w:p w14:paraId="1B83E70E" w14:textId="7D1C3F68" w:rsidR="00CA00AF" w:rsidRDefault="005B2121">
      <w:pPr>
        <w:pStyle w:val="TOC2"/>
        <w:rPr>
          <w:rFonts w:asciiTheme="minorHAnsi" w:eastAsiaTheme="minorEastAsia" w:hAnsiTheme="minorHAnsi" w:cstheme="minorBidi"/>
          <w:sz w:val="22"/>
          <w:lang w:val="en-AU" w:eastAsia="en-AU"/>
        </w:rPr>
      </w:pPr>
      <w:hyperlink w:anchor="_Toc46846636" w:history="1">
        <w:r w:rsidR="00CA00AF" w:rsidRPr="003F010C">
          <w:rPr>
            <w:rStyle w:val="Hyperlink"/>
            <w:rFonts w:cs="Arial"/>
          </w:rPr>
          <w:t>Surveys and Research</w:t>
        </w:r>
        <w:r w:rsidR="00CA00AF">
          <w:rPr>
            <w:webHidden/>
          </w:rPr>
          <w:tab/>
        </w:r>
        <w:r w:rsidR="00CA00AF">
          <w:rPr>
            <w:webHidden/>
          </w:rPr>
          <w:fldChar w:fldCharType="begin"/>
        </w:r>
        <w:r w:rsidR="00CA00AF">
          <w:rPr>
            <w:webHidden/>
          </w:rPr>
          <w:instrText xml:space="preserve"> PAGEREF _Toc46846636 \h </w:instrText>
        </w:r>
        <w:r w:rsidR="00CA00AF">
          <w:rPr>
            <w:webHidden/>
          </w:rPr>
        </w:r>
        <w:r w:rsidR="00CA00AF">
          <w:rPr>
            <w:webHidden/>
          </w:rPr>
          <w:fldChar w:fldCharType="separate"/>
        </w:r>
        <w:r w:rsidR="00CA00AF">
          <w:rPr>
            <w:webHidden/>
          </w:rPr>
          <w:t>44</w:t>
        </w:r>
        <w:r w:rsidR="00CA00AF">
          <w:rPr>
            <w:webHidden/>
          </w:rPr>
          <w:fldChar w:fldCharType="end"/>
        </w:r>
      </w:hyperlink>
    </w:p>
    <w:p w14:paraId="2E43B611" w14:textId="65F19EC5" w:rsidR="00CA00AF" w:rsidRDefault="005B2121">
      <w:pPr>
        <w:pStyle w:val="TOC1"/>
        <w:rPr>
          <w:rFonts w:asciiTheme="minorHAnsi" w:eastAsiaTheme="minorEastAsia" w:hAnsiTheme="minorHAnsi" w:cstheme="minorBidi"/>
          <w:b w:val="0"/>
          <w:sz w:val="22"/>
          <w:lang w:val="en-AU" w:eastAsia="en-AU"/>
        </w:rPr>
      </w:pPr>
      <w:hyperlink w:anchor="_Toc46846637" w:history="1">
        <w:r w:rsidR="00CA00AF" w:rsidRPr="003F010C">
          <w:rPr>
            <w:rStyle w:val="Hyperlink"/>
            <w:rFonts w:cs="Arial"/>
          </w:rPr>
          <w:t>9.  General Disbursement Procedures</w:t>
        </w:r>
        <w:r w:rsidR="00CA00AF">
          <w:rPr>
            <w:webHidden/>
          </w:rPr>
          <w:tab/>
        </w:r>
        <w:r w:rsidR="00CA00AF">
          <w:rPr>
            <w:webHidden/>
          </w:rPr>
          <w:fldChar w:fldCharType="begin"/>
        </w:r>
        <w:r w:rsidR="00CA00AF">
          <w:rPr>
            <w:webHidden/>
          </w:rPr>
          <w:instrText xml:space="preserve"> PAGEREF _Toc46846637 \h </w:instrText>
        </w:r>
        <w:r w:rsidR="00CA00AF">
          <w:rPr>
            <w:webHidden/>
          </w:rPr>
        </w:r>
        <w:r w:rsidR="00CA00AF">
          <w:rPr>
            <w:webHidden/>
          </w:rPr>
          <w:fldChar w:fldCharType="separate"/>
        </w:r>
        <w:r w:rsidR="00CA00AF">
          <w:rPr>
            <w:webHidden/>
          </w:rPr>
          <w:t>47</w:t>
        </w:r>
        <w:r w:rsidR="00CA00AF">
          <w:rPr>
            <w:webHidden/>
          </w:rPr>
          <w:fldChar w:fldCharType="end"/>
        </w:r>
      </w:hyperlink>
    </w:p>
    <w:p w14:paraId="76AC6391" w14:textId="15D55C65" w:rsidR="00CA00AF" w:rsidRDefault="005B2121">
      <w:pPr>
        <w:pStyle w:val="TOC2"/>
        <w:rPr>
          <w:rFonts w:asciiTheme="minorHAnsi" w:eastAsiaTheme="minorEastAsia" w:hAnsiTheme="minorHAnsi" w:cstheme="minorBidi"/>
          <w:sz w:val="22"/>
          <w:lang w:val="en-AU" w:eastAsia="en-AU"/>
        </w:rPr>
      </w:pPr>
      <w:hyperlink w:anchor="_Toc46846638" w:history="1">
        <w:r w:rsidR="00CA00AF" w:rsidRPr="003F010C">
          <w:rPr>
            <w:rStyle w:val="Hyperlink"/>
            <w:rFonts w:cs="Arial"/>
          </w:rPr>
          <w:t>Claiming Payment—Honoraria</w:t>
        </w:r>
        <w:r w:rsidR="00CA00AF">
          <w:rPr>
            <w:webHidden/>
          </w:rPr>
          <w:tab/>
        </w:r>
        <w:r w:rsidR="00CA00AF">
          <w:rPr>
            <w:webHidden/>
          </w:rPr>
          <w:fldChar w:fldCharType="begin"/>
        </w:r>
        <w:r w:rsidR="00CA00AF">
          <w:rPr>
            <w:webHidden/>
          </w:rPr>
          <w:instrText xml:space="preserve"> PAGEREF _Toc46846638 \h </w:instrText>
        </w:r>
        <w:r w:rsidR="00CA00AF">
          <w:rPr>
            <w:webHidden/>
          </w:rPr>
        </w:r>
        <w:r w:rsidR="00CA00AF">
          <w:rPr>
            <w:webHidden/>
          </w:rPr>
          <w:fldChar w:fldCharType="separate"/>
        </w:r>
        <w:r w:rsidR="00CA00AF">
          <w:rPr>
            <w:webHidden/>
          </w:rPr>
          <w:t>47</w:t>
        </w:r>
        <w:r w:rsidR="00CA00AF">
          <w:rPr>
            <w:webHidden/>
          </w:rPr>
          <w:fldChar w:fldCharType="end"/>
        </w:r>
      </w:hyperlink>
    </w:p>
    <w:p w14:paraId="4E74B71F" w14:textId="03766BB7" w:rsidR="00CA00AF" w:rsidRDefault="005B2121">
      <w:pPr>
        <w:pStyle w:val="TOC2"/>
        <w:rPr>
          <w:rFonts w:asciiTheme="minorHAnsi" w:eastAsiaTheme="minorEastAsia" w:hAnsiTheme="minorHAnsi" w:cstheme="minorBidi"/>
          <w:sz w:val="22"/>
          <w:lang w:val="en-AU" w:eastAsia="en-AU"/>
        </w:rPr>
      </w:pPr>
      <w:hyperlink w:anchor="_Toc46846639" w:history="1">
        <w:r w:rsidR="00CA00AF" w:rsidRPr="003F010C">
          <w:rPr>
            <w:rStyle w:val="Hyperlink"/>
            <w:rFonts w:cs="Arial"/>
          </w:rPr>
          <w:t>Claiming Payment—Travel Expenses</w:t>
        </w:r>
        <w:r w:rsidR="00CA00AF">
          <w:rPr>
            <w:webHidden/>
          </w:rPr>
          <w:tab/>
        </w:r>
        <w:r w:rsidR="00CA00AF">
          <w:rPr>
            <w:webHidden/>
          </w:rPr>
          <w:fldChar w:fldCharType="begin"/>
        </w:r>
        <w:r w:rsidR="00CA00AF">
          <w:rPr>
            <w:webHidden/>
          </w:rPr>
          <w:instrText xml:space="preserve"> PAGEREF _Toc46846639 \h </w:instrText>
        </w:r>
        <w:r w:rsidR="00CA00AF">
          <w:rPr>
            <w:webHidden/>
          </w:rPr>
        </w:r>
        <w:r w:rsidR="00CA00AF">
          <w:rPr>
            <w:webHidden/>
          </w:rPr>
          <w:fldChar w:fldCharType="separate"/>
        </w:r>
        <w:r w:rsidR="00CA00AF">
          <w:rPr>
            <w:webHidden/>
          </w:rPr>
          <w:t>47</w:t>
        </w:r>
        <w:r w:rsidR="00CA00AF">
          <w:rPr>
            <w:webHidden/>
          </w:rPr>
          <w:fldChar w:fldCharType="end"/>
        </w:r>
      </w:hyperlink>
    </w:p>
    <w:p w14:paraId="6EA20D6E" w14:textId="509A867E" w:rsidR="00CA00AF" w:rsidRDefault="005B2121">
      <w:pPr>
        <w:pStyle w:val="TOC2"/>
        <w:rPr>
          <w:rFonts w:asciiTheme="minorHAnsi" w:eastAsiaTheme="minorEastAsia" w:hAnsiTheme="minorHAnsi" w:cstheme="minorBidi"/>
          <w:sz w:val="22"/>
          <w:lang w:val="en-AU" w:eastAsia="en-AU"/>
        </w:rPr>
      </w:pPr>
      <w:hyperlink w:anchor="_Toc46846640" w:history="1">
        <w:r w:rsidR="00CA00AF" w:rsidRPr="003F010C">
          <w:rPr>
            <w:rStyle w:val="Hyperlink"/>
            <w:rFonts w:cs="Arial"/>
          </w:rPr>
          <w:t>Claiming Payment—All Other Payment Types</w:t>
        </w:r>
        <w:r w:rsidR="00CA00AF">
          <w:rPr>
            <w:webHidden/>
          </w:rPr>
          <w:tab/>
        </w:r>
        <w:r w:rsidR="00CA00AF">
          <w:rPr>
            <w:webHidden/>
          </w:rPr>
          <w:fldChar w:fldCharType="begin"/>
        </w:r>
        <w:r w:rsidR="00CA00AF">
          <w:rPr>
            <w:webHidden/>
          </w:rPr>
          <w:instrText xml:space="preserve"> PAGEREF _Toc46846640 \h </w:instrText>
        </w:r>
        <w:r w:rsidR="00CA00AF">
          <w:rPr>
            <w:webHidden/>
          </w:rPr>
        </w:r>
        <w:r w:rsidR="00CA00AF">
          <w:rPr>
            <w:webHidden/>
          </w:rPr>
          <w:fldChar w:fldCharType="separate"/>
        </w:r>
        <w:r w:rsidR="00CA00AF">
          <w:rPr>
            <w:webHidden/>
          </w:rPr>
          <w:t>48</w:t>
        </w:r>
        <w:r w:rsidR="00CA00AF">
          <w:rPr>
            <w:webHidden/>
          </w:rPr>
          <w:fldChar w:fldCharType="end"/>
        </w:r>
      </w:hyperlink>
    </w:p>
    <w:p w14:paraId="59EA27C0" w14:textId="63F89374" w:rsidR="00CA00AF" w:rsidRDefault="005B2121">
      <w:pPr>
        <w:pStyle w:val="TOC1"/>
        <w:rPr>
          <w:rFonts w:asciiTheme="minorHAnsi" w:eastAsiaTheme="minorEastAsia" w:hAnsiTheme="minorHAnsi" w:cstheme="minorBidi"/>
          <w:b w:val="0"/>
          <w:sz w:val="22"/>
          <w:lang w:val="en-AU" w:eastAsia="en-AU"/>
        </w:rPr>
      </w:pPr>
      <w:hyperlink w:anchor="_Toc46846641" w:history="1">
        <w:r w:rsidR="00CA00AF" w:rsidRPr="003F010C">
          <w:rPr>
            <w:rStyle w:val="Hyperlink"/>
            <w:rFonts w:cs="Arial"/>
          </w:rPr>
          <w:t>10. Changing a Project</w:t>
        </w:r>
        <w:r w:rsidR="00CA00AF">
          <w:rPr>
            <w:webHidden/>
          </w:rPr>
          <w:tab/>
        </w:r>
        <w:r w:rsidR="00CA00AF">
          <w:rPr>
            <w:webHidden/>
          </w:rPr>
          <w:fldChar w:fldCharType="begin"/>
        </w:r>
        <w:r w:rsidR="00CA00AF">
          <w:rPr>
            <w:webHidden/>
          </w:rPr>
          <w:instrText xml:space="preserve"> PAGEREF _Toc46846641 \h </w:instrText>
        </w:r>
        <w:r w:rsidR="00CA00AF">
          <w:rPr>
            <w:webHidden/>
          </w:rPr>
        </w:r>
        <w:r w:rsidR="00CA00AF">
          <w:rPr>
            <w:webHidden/>
          </w:rPr>
          <w:fldChar w:fldCharType="separate"/>
        </w:r>
        <w:r w:rsidR="00CA00AF">
          <w:rPr>
            <w:webHidden/>
          </w:rPr>
          <w:t>50</w:t>
        </w:r>
        <w:r w:rsidR="00CA00AF">
          <w:rPr>
            <w:webHidden/>
          </w:rPr>
          <w:fldChar w:fldCharType="end"/>
        </w:r>
      </w:hyperlink>
    </w:p>
    <w:p w14:paraId="0703D515" w14:textId="42650205" w:rsidR="00CA00AF" w:rsidRDefault="005B2121">
      <w:pPr>
        <w:pStyle w:val="TOC2"/>
        <w:rPr>
          <w:rFonts w:asciiTheme="minorHAnsi" w:eastAsiaTheme="minorEastAsia" w:hAnsiTheme="minorHAnsi" w:cstheme="minorBidi"/>
          <w:sz w:val="22"/>
          <w:lang w:val="en-AU" w:eastAsia="en-AU"/>
        </w:rPr>
      </w:pPr>
      <w:hyperlink w:anchor="_Toc46846642" w:history="1">
        <w:r w:rsidR="00CA00AF" w:rsidRPr="003F010C">
          <w:rPr>
            <w:rStyle w:val="Hyperlink"/>
            <w:rFonts w:cs="Arial"/>
          </w:rPr>
          <w:t>Request for Design or Budget Amendments</w:t>
        </w:r>
        <w:r w:rsidR="00CA00AF">
          <w:rPr>
            <w:webHidden/>
          </w:rPr>
          <w:tab/>
        </w:r>
        <w:r w:rsidR="00CA00AF">
          <w:rPr>
            <w:webHidden/>
          </w:rPr>
          <w:fldChar w:fldCharType="begin"/>
        </w:r>
        <w:r w:rsidR="00CA00AF">
          <w:rPr>
            <w:webHidden/>
          </w:rPr>
          <w:instrText xml:space="preserve"> PAGEREF _Toc46846642 \h </w:instrText>
        </w:r>
        <w:r w:rsidR="00CA00AF">
          <w:rPr>
            <w:webHidden/>
          </w:rPr>
        </w:r>
        <w:r w:rsidR="00CA00AF">
          <w:rPr>
            <w:webHidden/>
          </w:rPr>
          <w:fldChar w:fldCharType="separate"/>
        </w:r>
        <w:r w:rsidR="00CA00AF">
          <w:rPr>
            <w:webHidden/>
          </w:rPr>
          <w:t>50</w:t>
        </w:r>
        <w:r w:rsidR="00CA00AF">
          <w:rPr>
            <w:webHidden/>
          </w:rPr>
          <w:fldChar w:fldCharType="end"/>
        </w:r>
      </w:hyperlink>
    </w:p>
    <w:p w14:paraId="3912426C" w14:textId="60580DF7" w:rsidR="00CA00AF" w:rsidRDefault="005B2121">
      <w:pPr>
        <w:pStyle w:val="TOC2"/>
        <w:rPr>
          <w:rFonts w:asciiTheme="minorHAnsi" w:eastAsiaTheme="minorEastAsia" w:hAnsiTheme="minorHAnsi" w:cstheme="minorBidi"/>
          <w:sz w:val="22"/>
          <w:lang w:val="en-AU" w:eastAsia="en-AU"/>
        </w:rPr>
      </w:pPr>
      <w:hyperlink w:anchor="_Toc46846643" w:history="1">
        <w:r w:rsidR="00CA00AF" w:rsidRPr="003F010C">
          <w:rPr>
            <w:rStyle w:val="Hyperlink"/>
            <w:rFonts w:cs="Arial"/>
          </w:rPr>
          <w:t>Requests for Extension</w:t>
        </w:r>
        <w:r w:rsidR="00CA00AF">
          <w:rPr>
            <w:webHidden/>
          </w:rPr>
          <w:tab/>
        </w:r>
        <w:r w:rsidR="00CA00AF">
          <w:rPr>
            <w:webHidden/>
          </w:rPr>
          <w:fldChar w:fldCharType="begin"/>
        </w:r>
        <w:r w:rsidR="00CA00AF">
          <w:rPr>
            <w:webHidden/>
          </w:rPr>
          <w:instrText xml:space="preserve"> PAGEREF _Toc46846643 \h </w:instrText>
        </w:r>
        <w:r w:rsidR="00CA00AF">
          <w:rPr>
            <w:webHidden/>
          </w:rPr>
        </w:r>
        <w:r w:rsidR="00CA00AF">
          <w:rPr>
            <w:webHidden/>
          </w:rPr>
          <w:fldChar w:fldCharType="separate"/>
        </w:r>
        <w:r w:rsidR="00CA00AF">
          <w:rPr>
            <w:webHidden/>
          </w:rPr>
          <w:t>50</w:t>
        </w:r>
        <w:r w:rsidR="00CA00AF">
          <w:rPr>
            <w:webHidden/>
          </w:rPr>
          <w:fldChar w:fldCharType="end"/>
        </w:r>
      </w:hyperlink>
    </w:p>
    <w:p w14:paraId="0C8B0121" w14:textId="66158670" w:rsidR="00CA00AF" w:rsidRDefault="005B2121">
      <w:pPr>
        <w:pStyle w:val="TOC1"/>
        <w:rPr>
          <w:rFonts w:asciiTheme="minorHAnsi" w:eastAsiaTheme="minorEastAsia" w:hAnsiTheme="minorHAnsi" w:cstheme="minorBidi"/>
          <w:b w:val="0"/>
          <w:sz w:val="22"/>
          <w:lang w:val="en-AU" w:eastAsia="en-AU"/>
        </w:rPr>
      </w:pPr>
      <w:hyperlink w:anchor="_Toc46846644" w:history="1">
        <w:r w:rsidR="00CA00AF" w:rsidRPr="003F010C">
          <w:rPr>
            <w:rStyle w:val="Hyperlink"/>
            <w:rFonts w:cs="Arial"/>
          </w:rPr>
          <w:t>11.  Contracting</w:t>
        </w:r>
        <w:r w:rsidR="00CA00AF">
          <w:rPr>
            <w:webHidden/>
          </w:rPr>
          <w:tab/>
        </w:r>
        <w:r w:rsidR="00CA00AF">
          <w:rPr>
            <w:webHidden/>
          </w:rPr>
          <w:fldChar w:fldCharType="begin"/>
        </w:r>
        <w:r w:rsidR="00CA00AF">
          <w:rPr>
            <w:webHidden/>
          </w:rPr>
          <w:instrText xml:space="preserve"> PAGEREF _Toc46846644 \h </w:instrText>
        </w:r>
        <w:r w:rsidR="00CA00AF">
          <w:rPr>
            <w:webHidden/>
          </w:rPr>
        </w:r>
        <w:r w:rsidR="00CA00AF">
          <w:rPr>
            <w:webHidden/>
          </w:rPr>
          <w:fldChar w:fldCharType="separate"/>
        </w:r>
        <w:r w:rsidR="00CA00AF">
          <w:rPr>
            <w:webHidden/>
          </w:rPr>
          <w:t>52</w:t>
        </w:r>
        <w:r w:rsidR="00CA00AF">
          <w:rPr>
            <w:webHidden/>
          </w:rPr>
          <w:fldChar w:fldCharType="end"/>
        </w:r>
      </w:hyperlink>
    </w:p>
    <w:p w14:paraId="4BB704F0" w14:textId="40433305" w:rsidR="00CA00AF" w:rsidRDefault="005B2121">
      <w:pPr>
        <w:pStyle w:val="TOC2"/>
        <w:rPr>
          <w:rFonts w:asciiTheme="minorHAnsi" w:eastAsiaTheme="minorEastAsia" w:hAnsiTheme="minorHAnsi" w:cstheme="minorBidi"/>
          <w:sz w:val="22"/>
          <w:lang w:val="en-AU" w:eastAsia="en-AU"/>
        </w:rPr>
      </w:pPr>
      <w:hyperlink w:anchor="_Toc46846645" w:history="1">
        <w:r w:rsidR="00CA00AF" w:rsidRPr="003F010C">
          <w:rPr>
            <w:rStyle w:val="Hyperlink"/>
            <w:rFonts w:cs="Arial"/>
          </w:rPr>
          <w:t>Procurement Methods</w:t>
        </w:r>
        <w:r w:rsidR="00CA00AF">
          <w:rPr>
            <w:webHidden/>
          </w:rPr>
          <w:tab/>
        </w:r>
        <w:r w:rsidR="00CA00AF">
          <w:rPr>
            <w:webHidden/>
          </w:rPr>
          <w:fldChar w:fldCharType="begin"/>
        </w:r>
        <w:r w:rsidR="00CA00AF">
          <w:rPr>
            <w:webHidden/>
          </w:rPr>
          <w:instrText xml:space="preserve"> PAGEREF _Toc46846645 \h </w:instrText>
        </w:r>
        <w:r w:rsidR="00CA00AF">
          <w:rPr>
            <w:webHidden/>
          </w:rPr>
        </w:r>
        <w:r w:rsidR="00CA00AF">
          <w:rPr>
            <w:webHidden/>
          </w:rPr>
          <w:fldChar w:fldCharType="separate"/>
        </w:r>
        <w:r w:rsidR="00CA00AF">
          <w:rPr>
            <w:webHidden/>
          </w:rPr>
          <w:t>53</w:t>
        </w:r>
        <w:r w:rsidR="00CA00AF">
          <w:rPr>
            <w:webHidden/>
          </w:rPr>
          <w:fldChar w:fldCharType="end"/>
        </w:r>
      </w:hyperlink>
    </w:p>
    <w:p w14:paraId="47453CA2" w14:textId="4085D98A" w:rsidR="00CA00AF" w:rsidRDefault="005B2121">
      <w:pPr>
        <w:pStyle w:val="TOC2"/>
        <w:rPr>
          <w:rFonts w:asciiTheme="minorHAnsi" w:eastAsiaTheme="minorEastAsia" w:hAnsiTheme="minorHAnsi" w:cstheme="minorBidi"/>
          <w:sz w:val="22"/>
          <w:lang w:val="en-AU" w:eastAsia="en-AU"/>
        </w:rPr>
      </w:pPr>
      <w:hyperlink w:anchor="_Toc46846646" w:history="1">
        <w:r w:rsidR="00CA00AF" w:rsidRPr="003F010C">
          <w:rPr>
            <w:rStyle w:val="Hyperlink"/>
            <w:rFonts w:cs="Arial"/>
          </w:rPr>
          <w:t xml:space="preserve">Criteria for </w:t>
        </w:r>
        <w:r w:rsidR="00CA00AF" w:rsidRPr="003F010C">
          <w:rPr>
            <w:rStyle w:val="Hyperlink"/>
            <w:rFonts w:cs="Arial"/>
            <w:lang w:eastAsia="zh-TW"/>
          </w:rPr>
          <w:t>A</w:t>
        </w:r>
        <w:r w:rsidR="00CA00AF" w:rsidRPr="003F010C">
          <w:rPr>
            <w:rStyle w:val="Hyperlink"/>
            <w:rFonts w:cs="Arial"/>
          </w:rPr>
          <w:t xml:space="preserve">pproving </w:t>
        </w:r>
        <w:r w:rsidR="00CA00AF" w:rsidRPr="003F010C">
          <w:rPr>
            <w:rStyle w:val="Hyperlink"/>
            <w:rFonts w:cs="Arial"/>
            <w:lang w:eastAsia="zh-TW"/>
          </w:rPr>
          <w:t>W</w:t>
        </w:r>
        <w:r w:rsidR="00CA00AF" w:rsidRPr="003F010C">
          <w:rPr>
            <w:rStyle w:val="Hyperlink"/>
            <w:rFonts w:cs="Arial"/>
          </w:rPr>
          <w:t xml:space="preserve">aivers for </w:t>
        </w:r>
        <w:r w:rsidR="00CA00AF" w:rsidRPr="003F010C">
          <w:rPr>
            <w:rStyle w:val="Hyperlink"/>
            <w:rFonts w:cs="Arial"/>
            <w:lang w:eastAsia="zh-TW"/>
          </w:rPr>
          <w:t>O</w:t>
        </w:r>
        <w:r w:rsidR="00CA00AF" w:rsidRPr="003F010C">
          <w:rPr>
            <w:rStyle w:val="Hyperlink"/>
            <w:rFonts w:cs="Arial"/>
          </w:rPr>
          <w:t xml:space="preserve">pen </w:t>
        </w:r>
        <w:r w:rsidR="00CA00AF" w:rsidRPr="003F010C">
          <w:rPr>
            <w:rStyle w:val="Hyperlink"/>
            <w:rFonts w:cs="Arial"/>
            <w:lang w:eastAsia="zh-TW"/>
          </w:rPr>
          <w:t>T</w:t>
        </w:r>
        <w:r w:rsidR="00CA00AF" w:rsidRPr="003F010C">
          <w:rPr>
            <w:rStyle w:val="Hyperlink"/>
            <w:rFonts w:cs="Arial"/>
          </w:rPr>
          <w:t>ender</w:t>
        </w:r>
        <w:r w:rsidR="00CA00AF" w:rsidRPr="003F010C">
          <w:rPr>
            <w:rStyle w:val="Hyperlink"/>
            <w:rFonts w:cs="Arial"/>
            <w:lang w:eastAsia="zh-TW"/>
          </w:rPr>
          <w:t>ing</w:t>
        </w:r>
        <w:r w:rsidR="00CA00AF" w:rsidRPr="003F010C">
          <w:rPr>
            <w:rStyle w:val="Hyperlink"/>
            <w:rFonts w:cs="Arial"/>
          </w:rPr>
          <w:t xml:space="preserve"> </w:t>
        </w:r>
        <w:r w:rsidR="00CA00AF" w:rsidRPr="003F010C">
          <w:rPr>
            <w:rStyle w:val="Hyperlink"/>
            <w:rFonts w:cs="Arial"/>
            <w:lang w:eastAsia="zh-TW"/>
          </w:rPr>
          <w:t>P</w:t>
        </w:r>
        <w:r w:rsidR="00CA00AF" w:rsidRPr="003F010C">
          <w:rPr>
            <w:rStyle w:val="Hyperlink"/>
            <w:rFonts w:cs="Arial"/>
          </w:rPr>
          <w:t>rocesses</w:t>
        </w:r>
        <w:r w:rsidR="00CA00AF">
          <w:rPr>
            <w:webHidden/>
          </w:rPr>
          <w:tab/>
        </w:r>
        <w:r w:rsidR="00CA00AF">
          <w:rPr>
            <w:webHidden/>
          </w:rPr>
          <w:fldChar w:fldCharType="begin"/>
        </w:r>
        <w:r w:rsidR="00CA00AF">
          <w:rPr>
            <w:webHidden/>
          </w:rPr>
          <w:instrText xml:space="preserve"> PAGEREF _Toc46846646 \h </w:instrText>
        </w:r>
        <w:r w:rsidR="00CA00AF">
          <w:rPr>
            <w:webHidden/>
          </w:rPr>
        </w:r>
        <w:r w:rsidR="00CA00AF">
          <w:rPr>
            <w:webHidden/>
          </w:rPr>
          <w:fldChar w:fldCharType="separate"/>
        </w:r>
        <w:r w:rsidR="00CA00AF">
          <w:rPr>
            <w:webHidden/>
          </w:rPr>
          <w:t>57</w:t>
        </w:r>
        <w:r w:rsidR="00CA00AF">
          <w:rPr>
            <w:webHidden/>
          </w:rPr>
          <w:fldChar w:fldCharType="end"/>
        </w:r>
      </w:hyperlink>
    </w:p>
    <w:p w14:paraId="4633FDB3" w14:textId="780B2828" w:rsidR="00CA00AF" w:rsidRDefault="005B2121">
      <w:pPr>
        <w:pStyle w:val="TOC2"/>
        <w:rPr>
          <w:rFonts w:asciiTheme="minorHAnsi" w:eastAsiaTheme="minorEastAsia" w:hAnsiTheme="minorHAnsi" w:cstheme="minorBidi"/>
          <w:sz w:val="22"/>
          <w:lang w:val="en-AU" w:eastAsia="en-AU"/>
        </w:rPr>
      </w:pPr>
      <w:hyperlink w:anchor="_Toc46846647" w:history="1">
        <w:r w:rsidR="00CA00AF" w:rsidRPr="003F010C">
          <w:rPr>
            <w:rStyle w:val="Hyperlink"/>
            <w:rFonts w:cs="Arial"/>
          </w:rPr>
          <w:t>Bids from Non-APEC Members</w:t>
        </w:r>
        <w:r w:rsidR="00CA00AF">
          <w:rPr>
            <w:webHidden/>
          </w:rPr>
          <w:tab/>
        </w:r>
        <w:r w:rsidR="00CA00AF">
          <w:rPr>
            <w:webHidden/>
          </w:rPr>
          <w:fldChar w:fldCharType="begin"/>
        </w:r>
        <w:r w:rsidR="00CA00AF">
          <w:rPr>
            <w:webHidden/>
          </w:rPr>
          <w:instrText xml:space="preserve"> PAGEREF _Toc46846647 \h </w:instrText>
        </w:r>
        <w:r w:rsidR="00CA00AF">
          <w:rPr>
            <w:webHidden/>
          </w:rPr>
        </w:r>
        <w:r w:rsidR="00CA00AF">
          <w:rPr>
            <w:webHidden/>
          </w:rPr>
          <w:fldChar w:fldCharType="separate"/>
        </w:r>
        <w:r w:rsidR="00CA00AF">
          <w:rPr>
            <w:webHidden/>
          </w:rPr>
          <w:t>58</w:t>
        </w:r>
        <w:r w:rsidR="00CA00AF">
          <w:rPr>
            <w:webHidden/>
          </w:rPr>
          <w:fldChar w:fldCharType="end"/>
        </w:r>
      </w:hyperlink>
    </w:p>
    <w:p w14:paraId="5398969D" w14:textId="182F3E3A" w:rsidR="00CA00AF" w:rsidRDefault="005B2121">
      <w:pPr>
        <w:pStyle w:val="TOC2"/>
        <w:rPr>
          <w:rFonts w:asciiTheme="minorHAnsi" w:eastAsiaTheme="minorEastAsia" w:hAnsiTheme="minorHAnsi" w:cstheme="minorBidi"/>
          <w:sz w:val="22"/>
          <w:lang w:val="en-AU" w:eastAsia="en-AU"/>
        </w:rPr>
      </w:pPr>
      <w:hyperlink w:anchor="_Toc46846648" w:history="1">
        <w:r w:rsidR="00CA00AF" w:rsidRPr="003F010C">
          <w:rPr>
            <w:rStyle w:val="Hyperlink"/>
            <w:rFonts w:cs="Arial"/>
          </w:rPr>
          <w:t>Travel Costs for Contractors</w:t>
        </w:r>
        <w:r w:rsidR="00CA00AF">
          <w:rPr>
            <w:webHidden/>
          </w:rPr>
          <w:tab/>
        </w:r>
        <w:r w:rsidR="00CA00AF">
          <w:rPr>
            <w:webHidden/>
          </w:rPr>
          <w:fldChar w:fldCharType="begin"/>
        </w:r>
        <w:r w:rsidR="00CA00AF">
          <w:rPr>
            <w:webHidden/>
          </w:rPr>
          <w:instrText xml:space="preserve"> PAGEREF _Toc46846648 \h </w:instrText>
        </w:r>
        <w:r w:rsidR="00CA00AF">
          <w:rPr>
            <w:webHidden/>
          </w:rPr>
        </w:r>
        <w:r w:rsidR="00CA00AF">
          <w:rPr>
            <w:webHidden/>
          </w:rPr>
          <w:fldChar w:fldCharType="separate"/>
        </w:r>
        <w:r w:rsidR="00CA00AF">
          <w:rPr>
            <w:webHidden/>
          </w:rPr>
          <w:t>58</w:t>
        </w:r>
        <w:r w:rsidR="00CA00AF">
          <w:rPr>
            <w:webHidden/>
          </w:rPr>
          <w:fldChar w:fldCharType="end"/>
        </w:r>
      </w:hyperlink>
    </w:p>
    <w:p w14:paraId="1FD6F608" w14:textId="533FC242" w:rsidR="00CA00AF" w:rsidRDefault="005B2121">
      <w:pPr>
        <w:pStyle w:val="TOC2"/>
        <w:rPr>
          <w:rFonts w:asciiTheme="minorHAnsi" w:eastAsiaTheme="minorEastAsia" w:hAnsiTheme="minorHAnsi" w:cstheme="minorBidi"/>
          <w:sz w:val="22"/>
          <w:lang w:val="en-AU" w:eastAsia="en-AU"/>
        </w:rPr>
      </w:pPr>
      <w:hyperlink w:anchor="_Toc46846649" w:history="1">
        <w:r w:rsidR="00CA00AF" w:rsidRPr="003F010C">
          <w:rPr>
            <w:rStyle w:val="Hyperlink"/>
            <w:rFonts w:cs="Arial"/>
          </w:rPr>
          <w:t>Conflict of Interest</w:t>
        </w:r>
        <w:r w:rsidR="00CA00AF">
          <w:rPr>
            <w:webHidden/>
          </w:rPr>
          <w:tab/>
        </w:r>
        <w:r w:rsidR="00CA00AF">
          <w:rPr>
            <w:webHidden/>
          </w:rPr>
          <w:fldChar w:fldCharType="begin"/>
        </w:r>
        <w:r w:rsidR="00CA00AF">
          <w:rPr>
            <w:webHidden/>
          </w:rPr>
          <w:instrText xml:space="preserve"> PAGEREF _Toc46846649 \h </w:instrText>
        </w:r>
        <w:r w:rsidR="00CA00AF">
          <w:rPr>
            <w:webHidden/>
          </w:rPr>
        </w:r>
        <w:r w:rsidR="00CA00AF">
          <w:rPr>
            <w:webHidden/>
          </w:rPr>
          <w:fldChar w:fldCharType="separate"/>
        </w:r>
        <w:r w:rsidR="00CA00AF">
          <w:rPr>
            <w:webHidden/>
          </w:rPr>
          <w:t>58</w:t>
        </w:r>
        <w:r w:rsidR="00CA00AF">
          <w:rPr>
            <w:webHidden/>
          </w:rPr>
          <w:fldChar w:fldCharType="end"/>
        </w:r>
      </w:hyperlink>
    </w:p>
    <w:p w14:paraId="14A94117" w14:textId="7F58CA72" w:rsidR="00CA00AF" w:rsidRDefault="005B2121">
      <w:pPr>
        <w:pStyle w:val="TOC1"/>
        <w:rPr>
          <w:rFonts w:asciiTheme="minorHAnsi" w:eastAsiaTheme="minorEastAsia" w:hAnsiTheme="minorHAnsi" w:cstheme="minorBidi"/>
          <w:b w:val="0"/>
          <w:sz w:val="22"/>
          <w:lang w:val="en-AU" w:eastAsia="en-AU"/>
        </w:rPr>
      </w:pPr>
      <w:hyperlink w:anchor="_Toc46846650" w:history="1">
        <w:r w:rsidR="00CA00AF" w:rsidRPr="003F010C">
          <w:rPr>
            <w:rStyle w:val="Hyperlink"/>
          </w:rPr>
          <w:t>Appendix A</w:t>
        </w:r>
        <w:r w:rsidR="00CA00AF">
          <w:rPr>
            <w:webHidden/>
          </w:rPr>
          <w:tab/>
        </w:r>
        <w:r w:rsidR="00CA00AF">
          <w:rPr>
            <w:webHidden/>
          </w:rPr>
          <w:fldChar w:fldCharType="begin"/>
        </w:r>
        <w:r w:rsidR="00CA00AF">
          <w:rPr>
            <w:webHidden/>
          </w:rPr>
          <w:instrText xml:space="preserve"> PAGEREF _Toc46846650 \h </w:instrText>
        </w:r>
        <w:r w:rsidR="00CA00AF">
          <w:rPr>
            <w:webHidden/>
          </w:rPr>
        </w:r>
        <w:r w:rsidR="00CA00AF">
          <w:rPr>
            <w:webHidden/>
          </w:rPr>
          <w:fldChar w:fldCharType="separate"/>
        </w:r>
        <w:r w:rsidR="00CA00AF">
          <w:rPr>
            <w:webHidden/>
          </w:rPr>
          <w:t>61</w:t>
        </w:r>
        <w:r w:rsidR="00CA00AF">
          <w:rPr>
            <w:webHidden/>
          </w:rPr>
          <w:fldChar w:fldCharType="end"/>
        </w:r>
      </w:hyperlink>
    </w:p>
    <w:p w14:paraId="3C32BAF7" w14:textId="3592CD2C" w:rsidR="00CA00AF" w:rsidRDefault="005B2121">
      <w:pPr>
        <w:pStyle w:val="TOC2"/>
        <w:rPr>
          <w:rFonts w:asciiTheme="minorHAnsi" w:eastAsiaTheme="minorEastAsia" w:hAnsiTheme="minorHAnsi" w:cstheme="minorBidi"/>
          <w:sz w:val="22"/>
          <w:lang w:val="en-AU" w:eastAsia="en-AU"/>
        </w:rPr>
      </w:pPr>
      <w:hyperlink w:anchor="_Toc46846651" w:history="1">
        <w:r w:rsidR="00CA00AF" w:rsidRPr="003F010C">
          <w:rPr>
            <w:rStyle w:val="Hyperlink"/>
          </w:rPr>
          <w:t>APEC Concept Note</w:t>
        </w:r>
        <w:r w:rsidR="00CA00AF">
          <w:rPr>
            <w:webHidden/>
          </w:rPr>
          <w:tab/>
        </w:r>
        <w:r w:rsidR="00CA00AF">
          <w:rPr>
            <w:webHidden/>
          </w:rPr>
          <w:fldChar w:fldCharType="begin"/>
        </w:r>
        <w:r w:rsidR="00CA00AF">
          <w:rPr>
            <w:webHidden/>
          </w:rPr>
          <w:instrText xml:space="preserve"> PAGEREF _Toc46846651 \h </w:instrText>
        </w:r>
        <w:r w:rsidR="00CA00AF">
          <w:rPr>
            <w:webHidden/>
          </w:rPr>
        </w:r>
        <w:r w:rsidR="00CA00AF">
          <w:rPr>
            <w:webHidden/>
          </w:rPr>
          <w:fldChar w:fldCharType="separate"/>
        </w:r>
        <w:r w:rsidR="00CA00AF">
          <w:rPr>
            <w:webHidden/>
          </w:rPr>
          <w:t>61</w:t>
        </w:r>
        <w:r w:rsidR="00CA00AF">
          <w:rPr>
            <w:webHidden/>
          </w:rPr>
          <w:fldChar w:fldCharType="end"/>
        </w:r>
      </w:hyperlink>
    </w:p>
    <w:p w14:paraId="013B64A2" w14:textId="6A0079EB" w:rsidR="00CA00AF" w:rsidRDefault="005B2121">
      <w:pPr>
        <w:pStyle w:val="TOC1"/>
        <w:rPr>
          <w:rFonts w:asciiTheme="minorHAnsi" w:eastAsiaTheme="minorEastAsia" w:hAnsiTheme="minorHAnsi" w:cstheme="minorBidi"/>
          <w:b w:val="0"/>
          <w:sz w:val="22"/>
          <w:lang w:val="en-AU" w:eastAsia="en-AU"/>
        </w:rPr>
      </w:pPr>
      <w:hyperlink w:anchor="_Toc46846652" w:history="1">
        <w:r w:rsidR="00CA00AF" w:rsidRPr="003F010C">
          <w:rPr>
            <w:rStyle w:val="Hyperlink"/>
          </w:rPr>
          <w:t>Appendix B</w:t>
        </w:r>
        <w:r w:rsidR="00CA00AF">
          <w:rPr>
            <w:webHidden/>
          </w:rPr>
          <w:tab/>
        </w:r>
        <w:r w:rsidR="00CA00AF">
          <w:rPr>
            <w:webHidden/>
          </w:rPr>
          <w:fldChar w:fldCharType="begin"/>
        </w:r>
        <w:r w:rsidR="00CA00AF">
          <w:rPr>
            <w:webHidden/>
          </w:rPr>
          <w:instrText xml:space="preserve"> PAGEREF _Toc46846652 \h </w:instrText>
        </w:r>
        <w:r w:rsidR="00CA00AF">
          <w:rPr>
            <w:webHidden/>
          </w:rPr>
        </w:r>
        <w:r w:rsidR="00CA00AF">
          <w:rPr>
            <w:webHidden/>
          </w:rPr>
          <w:fldChar w:fldCharType="separate"/>
        </w:r>
        <w:r w:rsidR="00CA00AF">
          <w:rPr>
            <w:webHidden/>
          </w:rPr>
          <w:t>63</w:t>
        </w:r>
        <w:r w:rsidR="00CA00AF">
          <w:rPr>
            <w:webHidden/>
          </w:rPr>
          <w:fldChar w:fldCharType="end"/>
        </w:r>
      </w:hyperlink>
    </w:p>
    <w:p w14:paraId="5E905897" w14:textId="29F11054" w:rsidR="00CA00AF" w:rsidRDefault="005B2121">
      <w:pPr>
        <w:pStyle w:val="TOC2"/>
        <w:rPr>
          <w:rFonts w:asciiTheme="minorHAnsi" w:eastAsiaTheme="minorEastAsia" w:hAnsiTheme="minorHAnsi" w:cstheme="minorBidi"/>
          <w:sz w:val="22"/>
          <w:lang w:val="en-AU" w:eastAsia="en-AU"/>
        </w:rPr>
      </w:pPr>
      <w:hyperlink w:anchor="_Toc46846653" w:history="1">
        <w:r w:rsidR="00CA00AF" w:rsidRPr="003F010C">
          <w:rPr>
            <w:rStyle w:val="Hyperlink"/>
          </w:rPr>
          <w:t>APEC Project Proposal</w:t>
        </w:r>
        <w:r w:rsidR="00CA00AF">
          <w:rPr>
            <w:webHidden/>
          </w:rPr>
          <w:tab/>
        </w:r>
        <w:r w:rsidR="00CA00AF">
          <w:rPr>
            <w:webHidden/>
          </w:rPr>
          <w:fldChar w:fldCharType="begin"/>
        </w:r>
        <w:r w:rsidR="00CA00AF">
          <w:rPr>
            <w:webHidden/>
          </w:rPr>
          <w:instrText xml:space="preserve"> PAGEREF _Toc46846653 \h </w:instrText>
        </w:r>
        <w:r w:rsidR="00CA00AF">
          <w:rPr>
            <w:webHidden/>
          </w:rPr>
        </w:r>
        <w:r w:rsidR="00CA00AF">
          <w:rPr>
            <w:webHidden/>
          </w:rPr>
          <w:fldChar w:fldCharType="separate"/>
        </w:r>
        <w:r w:rsidR="00CA00AF">
          <w:rPr>
            <w:webHidden/>
          </w:rPr>
          <w:t>63</w:t>
        </w:r>
        <w:r w:rsidR="00CA00AF">
          <w:rPr>
            <w:webHidden/>
          </w:rPr>
          <w:fldChar w:fldCharType="end"/>
        </w:r>
      </w:hyperlink>
    </w:p>
    <w:p w14:paraId="62A38C78" w14:textId="6F16386D" w:rsidR="00CA00AF" w:rsidRDefault="005B2121">
      <w:pPr>
        <w:pStyle w:val="TOC1"/>
        <w:rPr>
          <w:rFonts w:asciiTheme="minorHAnsi" w:eastAsiaTheme="minorEastAsia" w:hAnsiTheme="minorHAnsi" w:cstheme="minorBidi"/>
          <w:b w:val="0"/>
          <w:sz w:val="22"/>
          <w:lang w:val="en-AU" w:eastAsia="en-AU"/>
        </w:rPr>
      </w:pPr>
      <w:hyperlink w:anchor="_Toc46846654" w:history="1">
        <w:r w:rsidR="00CA00AF" w:rsidRPr="003F010C">
          <w:rPr>
            <w:rStyle w:val="Hyperlink"/>
          </w:rPr>
          <w:t>Appendix C</w:t>
        </w:r>
        <w:r w:rsidR="00CA00AF">
          <w:rPr>
            <w:webHidden/>
          </w:rPr>
          <w:tab/>
        </w:r>
        <w:r w:rsidR="00CA00AF">
          <w:rPr>
            <w:webHidden/>
          </w:rPr>
          <w:fldChar w:fldCharType="begin"/>
        </w:r>
        <w:r w:rsidR="00CA00AF">
          <w:rPr>
            <w:webHidden/>
          </w:rPr>
          <w:instrText xml:space="preserve"> PAGEREF _Toc46846654 \h </w:instrText>
        </w:r>
        <w:r w:rsidR="00CA00AF">
          <w:rPr>
            <w:webHidden/>
          </w:rPr>
        </w:r>
        <w:r w:rsidR="00CA00AF">
          <w:rPr>
            <w:webHidden/>
          </w:rPr>
          <w:fldChar w:fldCharType="separate"/>
        </w:r>
        <w:r w:rsidR="00CA00AF">
          <w:rPr>
            <w:webHidden/>
          </w:rPr>
          <w:t>68</w:t>
        </w:r>
        <w:r w:rsidR="00CA00AF">
          <w:rPr>
            <w:webHidden/>
          </w:rPr>
          <w:fldChar w:fldCharType="end"/>
        </w:r>
      </w:hyperlink>
    </w:p>
    <w:p w14:paraId="3750C750" w14:textId="1220CF5B" w:rsidR="00CA00AF" w:rsidRDefault="005B2121">
      <w:pPr>
        <w:pStyle w:val="TOC2"/>
        <w:rPr>
          <w:rFonts w:asciiTheme="minorHAnsi" w:eastAsiaTheme="minorEastAsia" w:hAnsiTheme="minorHAnsi" w:cstheme="minorBidi"/>
          <w:sz w:val="22"/>
          <w:lang w:val="en-AU" w:eastAsia="en-AU"/>
        </w:rPr>
      </w:pPr>
      <w:hyperlink w:anchor="_Toc46846655" w:history="1">
        <w:r w:rsidR="00CA00AF" w:rsidRPr="003F010C">
          <w:rPr>
            <w:rStyle w:val="Hyperlink"/>
          </w:rPr>
          <w:t>APEC Self-Funded Project Proposal Coversheet</w:t>
        </w:r>
        <w:r w:rsidR="00CA00AF">
          <w:rPr>
            <w:webHidden/>
          </w:rPr>
          <w:tab/>
        </w:r>
        <w:r w:rsidR="00CA00AF">
          <w:rPr>
            <w:webHidden/>
          </w:rPr>
          <w:fldChar w:fldCharType="begin"/>
        </w:r>
        <w:r w:rsidR="00CA00AF">
          <w:rPr>
            <w:webHidden/>
          </w:rPr>
          <w:instrText xml:space="preserve"> PAGEREF _Toc46846655 \h </w:instrText>
        </w:r>
        <w:r w:rsidR="00CA00AF">
          <w:rPr>
            <w:webHidden/>
          </w:rPr>
        </w:r>
        <w:r w:rsidR="00CA00AF">
          <w:rPr>
            <w:webHidden/>
          </w:rPr>
          <w:fldChar w:fldCharType="separate"/>
        </w:r>
        <w:r w:rsidR="00CA00AF">
          <w:rPr>
            <w:webHidden/>
          </w:rPr>
          <w:t>68</w:t>
        </w:r>
        <w:r w:rsidR="00CA00AF">
          <w:rPr>
            <w:webHidden/>
          </w:rPr>
          <w:fldChar w:fldCharType="end"/>
        </w:r>
      </w:hyperlink>
    </w:p>
    <w:p w14:paraId="30FB1B3C" w14:textId="125FAE14" w:rsidR="00CA00AF" w:rsidRDefault="005B2121">
      <w:pPr>
        <w:pStyle w:val="TOC1"/>
        <w:rPr>
          <w:rFonts w:asciiTheme="minorHAnsi" w:eastAsiaTheme="minorEastAsia" w:hAnsiTheme="minorHAnsi" w:cstheme="minorBidi"/>
          <w:b w:val="0"/>
          <w:sz w:val="22"/>
          <w:lang w:val="en-AU" w:eastAsia="en-AU"/>
        </w:rPr>
      </w:pPr>
      <w:hyperlink w:anchor="_Toc46846656" w:history="1">
        <w:r w:rsidR="00CA00AF" w:rsidRPr="003F010C">
          <w:rPr>
            <w:rStyle w:val="Hyperlink"/>
          </w:rPr>
          <w:t>Appendix D</w:t>
        </w:r>
        <w:r w:rsidR="00CA00AF">
          <w:rPr>
            <w:webHidden/>
          </w:rPr>
          <w:tab/>
        </w:r>
        <w:r w:rsidR="00CA00AF">
          <w:rPr>
            <w:webHidden/>
          </w:rPr>
          <w:fldChar w:fldCharType="begin"/>
        </w:r>
        <w:r w:rsidR="00CA00AF">
          <w:rPr>
            <w:webHidden/>
          </w:rPr>
          <w:instrText xml:space="preserve"> PAGEREF _Toc46846656 \h </w:instrText>
        </w:r>
        <w:r w:rsidR="00CA00AF">
          <w:rPr>
            <w:webHidden/>
          </w:rPr>
        </w:r>
        <w:r w:rsidR="00CA00AF">
          <w:rPr>
            <w:webHidden/>
          </w:rPr>
          <w:fldChar w:fldCharType="separate"/>
        </w:r>
        <w:r w:rsidR="00CA00AF">
          <w:rPr>
            <w:webHidden/>
          </w:rPr>
          <w:t>70</w:t>
        </w:r>
        <w:r w:rsidR="00CA00AF">
          <w:rPr>
            <w:webHidden/>
          </w:rPr>
          <w:fldChar w:fldCharType="end"/>
        </w:r>
      </w:hyperlink>
    </w:p>
    <w:p w14:paraId="2C50981A" w14:textId="389035E3" w:rsidR="00CA00AF" w:rsidRDefault="005B2121">
      <w:pPr>
        <w:pStyle w:val="TOC2"/>
        <w:rPr>
          <w:rFonts w:asciiTheme="minorHAnsi" w:eastAsiaTheme="minorEastAsia" w:hAnsiTheme="minorHAnsi" w:cstheme="minorBidi"/>
          <w:sz w:val="22"/>
          <w:lang w:val="en-AU" w:eastAsia="en-AU"/>
        </w:rPr>
      </w:pPr>
      <w:hyperlink w:anchor="_Toc46846657" w:history="1">
        <w:r w:rsidR="00CA00AF" w:rsidRPr="003F010C">
          <w:rPr>
            <w:rStyle w:val="Hyperlink"/>
          </w:rPr>
          <w:t>Quality Criteria for Assessing APEC Projects</w:t>
        </w:r>
        <w:r w:rsidR="00CA00AF">
          <w:rPr>
            <w:webHidden/>
          </w:rPr>
          <w:tab/>
        </w:r>
        <w:r w:rsidR="00CA00AF">
          <w:rPr>
            <w:webHidden/>
          </w:rPr>
          <w:fldChar w:fldCharType="begin"/>
        </w:r>
        <w:r w:rsidR="00CA00AF">
          <w:rPr>
            <w:webHidden/>
          </w:rPr>
          <w:instrText xml:space="preserve"> PAGEREF _Toc46846657 \h </w:instrText>
        </w:r>
        <w:r w:rsidR="00CA00AF">
          <w:rPr>
            <w:webHidden/>
          </w:rPr>
        </w:r>
        <w:r w:rsidR="00CA00AF">
          <w:rPr>
            <w:webHidden/>
          </w:rPr>
          <w:fldChar w:fldCharType="separate"/>
        </w:r>
        <w:r w:rsidR="00CA00AF">
          <w:rPr>
            <w:webHidden/>
          </w:rPr>
          <w:t>70</w:t>
        </w:r>
        <w:r w:rsidR="00CA00AF">
          <w:rPr>
            <w:webHidden/>
          </w:rPr>
          <w:fldChar w:fldCharType="end"/>
        </w:r>
      </w:hyperlink>
    </w:p>
    <w:p w14:paraId="2AE7E5FA" w14:textId="5085A3D8" w:rsidR="00CA00AF" w:rsidRDefault="005B2121">
      <w:pPr>
        <w:pStyle w:val="TOC1"/>
        <w:rPr>
          <w:rFonts w:asciiTheme="minorHAnsi" w:eastAsiaTheme="minorEastAsia" w:hAnsiTheme="minorHAnsi" w:cstheme="minorBidi"/>
          <w:b w:val="0"/>
          <w:sz w:val="22"/>
          <w:lang w:val="en-AU" w:eastAsia="en-AU"/>
        </w:rPr>
      </w:pPr>
      <w:hyperlink w:anchor="_Toc46846658" w:history="1">
        <w:r w:rsidR="00CA00AF" w:rsidRPr="003F010C">
          <w:rPr>
            <w:rStyle w:val="Hyperlink"/>
          </w:rPr>
          <w:t>Appendix E</w:t>
        </w:r>
        <w:r w:rsidR="00CA00AF">
          <w:rPr>
            <w:webHidden/>
          </w:rPr>
          <w:tab/>
        </w:r>
        <w:r w:rsidR="00CA00AF">
          <w:rPr>
            <w:webHidden/>
          </w:rPr>
          <w:fldChar w:fldCharType="begin"/>
        </w:r>
        <w:r w:rsidR="00CA00AF">
          <w:rPr>
            <w:webHidden/>
          </w:rPr>
          <w:instrText xml:space="preserve"> PAGEREF _Toc46846658 \h </w:instrText>
        </w:r>
        <w:r w:rsidR="00CA00AF">
          <w:rPr>
            <w:webHidden/>
          </w:rPr>
        </w:r>
        <w:r w:rsidR="00CA00AF">
          <w:rPr>
            <w:webHidden/>
          </w:rPr>
          <w:fldChar w:fldCharType="separate"/>
        </w:r>
        <w:r w:rsidR="00CA00AF">
          <w:rPr>
            <w:webHidden/>
          </w:rPr>
          <w:t>72</w:t>
        </w:r>
        <w:r w:rsidR="00CA00AF">
          <w:rPr>
            <w:webHidden/>
          </w:rPr>
          <w:fldChar w:fldCharType="end"/>
        </w:r>
      </w:hyperlink>
    </w:p>
    <w:p w14:paraId="1D6E7B11" w14:textId="6043AC0B" w:rsidR="00CA00AF" w:rsidRDefault="005B2121">
      <w:pPr>
        <w:pStyle w:val="TOC2"/>
        <w:rPr>
          <w:rFonts w:asciiTheme="minorHAnsi" w:eastAsiaTheme="minorEastAsia" w:hAnsiTheme="minorHAnsi" w:cstheme="minorBidi"/>
          <w:sz w:val="22"/>
          <w:lang w:val="en-AU" w:eastAsia="en-AU"/>
        </w:rPr>
      </w:pPr>
      <w:hyperlink w:anchor="_Toc46846659" w:history="1">
        <w:r w:rsidR="00CA00AF" w:rsidRPr="003F010C">
          <w:rPr>
            <w:rStyle w:val="Hyperlink"/>
          </w:rPr>
          <w:t>APEC Project Monitoring Report</w:t>
        </w:r>
        <w:r w:rsidR="00CA00AF">
          <w:rPr>
            <w:webHidden/>
          </w:rPr>
          <w:tab/>
        </w:r>
        <w:r w:rsidR="00CA00AF">
          <w:rPr>
            <w:webHidden/>
          </w:rPr>
          <w:fldChar w:fldCharType="begin"/>
        </w:r>
        <w:r w:rsidR="00CA00AF">
          <w:rPr>
            <w:webHidden/>
          </w:rPr>
          <w:instrText xml:space="preserve"> PAGEREF _Toc46846659 \h </w:instrText>
        </w:r>
        <w:r w:rsidR="00CA00AF">
          <w:rPr>
            <w:webHidden/>
          </w:rPr>
        </w:r>
        <w:r w:rsidR="00CA00AF">
          <w:rPr>
            <w:webHidden/>
          </w:rPr>
          <w:fldChar w:fldCharType="separate"/>
        </w:r>
        <w:r w:rsidR="00CA00AF">
          <w:rPr>
            <w:webHidden/>
          </w:rPr>
          <w:t>72</w:t>
        </w:r>
        <w:r w:rsidR="00CA00AF">
          <w:rPr>
            <w:webHidden/>
          </w:rPr>
          <w:fldChar w:fldCharType="end"/>
        </w:r>
      </w:hyperlink>
    </w:p>
    <w:p w14:paraId="32740D73" w14:textId="7BF93382" w:rsidR="00CA00AF" w:rsidRDefault="005B2121">
      <w:pPr>
        <w:pStyle w:val="TOC1"/>
        <w:rPr>
          <w:rFonts w:asciiTheme="minorHAnsi" w:eastAsiaTheme="minorEastAsia" w:hAnsiTheme="minorHAnsi" w:cstheme="minorBidi"/>
          <w:b w:val="0"/>
          <w:sz w:val="22"/>
          <w:lang w:val="en-AU" w:eastAsia="en-AU"/>
        </w:rPr>
      </w:pPr>
      <w:hyperlink w:anchor="_Toc46846660" w:history="1">
        <w:r w:rsidR="00CA00AF" w:rsidRPr="003F010C">
          <w:rPr>
            <w:rStyle w:val="Hyperlink"/>
          </w:rPr>
          <w:t>Appendix F</w:t>
        </w:r>
        <w:r w:rsidR="00CA00AF">
          <w:rPr>
            <w:webHidden/>
          </w:rPr>
          <w:tab/>
        </w:r>
        <w:r w:rsidR="00CA00AF">
          <w:rPr>
            <w:webHidden/>
          </w:rPr>
          <w:fldChar w:fldCharType="begin"/>
        </w:r>
        <w:r w:rsidR="00CA00AF">
          <w:rPr>
            <w:webHidden/>
          </w:rPr>
          <w:instrText xml:space="preserve"> PAGEREF _Toc46846660 \h </w:instrText>
        </w:r>
        <w:r w:rsidR="00CA00AF">
          <w:rPr>
            <w:webHidden/>
          </w:rPr>
        </w:r>
        <w:r w:rsidR="00CA00AF">
          <w:rPr>
            <w:webHidden/>
          </w:rPr>
          <w:fldChar w:fldCharType="separate"/>
        </w:r>
        <w:r w:rsidR="00CA00AF">
          <w:rPr>
            <w:webHidden/>
          </w:rPr>
          <w:t>73</w:t>
        </w:r>
        <w:r w:rsidR="00CA00AF">
          <w:rPr>
            <w:webHidden/>
          </w:rPr>
          <w:fldChar w:fldCharType="end"/>
        </w:r>
      </w:hyperlink>
    </w:p>
    <w:p w14:paraId="2934B930" w14:textId="0FD029BC" w:rsidR="00CA00AF" w:rsidRDefault="005B2121">
      <w:pPr>
        <w:pStyle w:val="TOC2"/>
        <w:rPr>
          <w:rFonts w:asciiTheme="minorHAnsi" w:eastAsiaTheme="minorEastAsia" w:hAnsiTheme="minorHAnsi" w:cstheme="minorBidi"/>
          <w:sz w:val="22"/>
          <w:lang w:val="en-AU" w:eastAsia="en-AU"/>
        </w:rPr>
      </w:pPr>
      <w:hyperlink w:anchor="_Toc46846661" w:history="1">
        <w:r w:rsidR="00CA00AF" w:rsidRPr="003F010C">
          <w:rPr>
            <w:rStyle w:val="Hyperlink"/>
          </w:rPr>
          <w:t>APEC Project Completion Report</w:t>
        </w:r>
        <w:r w:rsidR="00CA00AF">
          <w:rPr>
            <w:webHidden/>
          </w:rPr>
          <w:tab/>
        </w:r>
        <w:r w:rsidR="00CA00AF">
          <w:rPr>
            <w:webHidden/>
          </w:rPr>
          <w:fldChar w:fldCharType="begin"/>
        </w:r>
        <w:r w:rsidR="00CA00AF">
          <w:rPr>
            <w:webHidden/>
          </w:rPr>
          <w:instrText xml:space="preserve"> PAGEREF _Toc46846661 \h </w:instrText>
        </w:r>
        <w:r w:rsidR="00CA00AF">
          <w:rPr>
            <w:webHidden/>
          </w:rPr>
        </w:r>
        <w:r w:rsidR="00CA00AF">
          <w:rPr>
            <w:webHidden/>
          </w:rPr>
          <w:fldChar w:fldCharType="separate"/>
        </w:r>
        <w:r w:rsidR="00CA00AF">
          <w:rPr>
            <w:webHidden/>
          </w:rPr>
          <w:t>73</w:t>
        </w:r>
        <w:r w:rsidR="00CA00AF">
          <w:rPr>
            <w:webHidden/>
          </w:rPr>
          <w:fldChar w:fldCharType="end"/>
        </w:r>
      </w:hyperlink>
    </w:p>
    <w:p w14:paraId="66B13A0E" w14:textId="67FAFC50" w:rsidR="00CA00AF" w:rsidRDefault="005B2121">
      <w:pPr>
        <w:pStyle w:val="TOC1"/>
        <w:rPr>
          <w:rFonts w:asciiTheme="minorHAnsi" w:eastAsiaTheme="minorEastAsia" w:hAnsiTheme="minorHAnsi" w:cstheme="minorBidi"/>
          <w:b w:val="0"/>
          <w:sz w:val="22"/>
          <w:lang w:val="en-AU" w:eastAsia="en-AU"/>
        </w:rPr>
      </w:pPr>
      <w:hyperlink w:anchor="_Toc46846662" w:history="1">
        <w:r w:rsidR="00CA00AF" w:rsidRPr="003F010C">
          <w:rPr>
            <w:rStyle w:val="Hyperlink"/>
          </w:rPr>
          <w:t>Appendix G</w:t>
        </w:r>
        <w:r w:rsidR="00CA00AF">
          <w:rPr>
            <w:webHidden/>
          </w:rPr>
          <w:tab/>
        </w:r>
        <w:r w:rsidR="00CA00AF">
          <w:rPr>
            <w:webHidden/>
          </w:rPr>
          <w:fldChar w:fldCharType="begin"/>
        </w:r>
        <w:r w:rsidR="00CA00AF">
          <w:rPr>
            <w:webHidden/>
          </w:rPr>
          <w:instrText xml:space="preserve"> PAGEREF _Toc46846662 \h </w:instrText>
        </w:r>
        <w:r w:rsidR="00CA00AF">
          <w:rPr>
            <w:webHidden/>
          </w:rPr>
        </w:r>
        <w:r w:rsidR="00CA00AF">
          <w:rPr>
            <w:webHidden/>
          </w:rPr>
          <w:fldChar w:fldCharType="separate"/>
        </w:r>
        <w:r w:rsidR="00CA00AF">
          <w:rPr>
            <w:webHidden/>
          </w:rPr>
          <w:t>76</w:t>
        </w:r>
        <w:r w:rsidR="00CA00AF">
          <w:rPr>
            <w:webHidden/>
          </w:rPr>
          <w:fldChar w:fldCharType="end"/>
        </w:r>
      </w:hyperlink>
    </w:p>
    <w:p w14:paraId="380D2033" w14:textId="657DA687" w:rsidR="00CA00AF" w:rsidRDefault="005B2121">
      <w:pPr>
        <w:pStyle w:val="TOC2"/>
        <w:rPr>
          <w:rFonts w:asciiTheme="minorHAnsi" w:eastAsiaTheme="minorEastAsia" w:hAnsiTheme="minorHAnsi" w:cstheme="minorBidi"/>
          <w:sz w:val="22"/>
          <w:lang w:val="en-AU" w:eastAsia="en-AU"/>
        </w:rPr>
      </w:pPr>
      <w:hyperlink w:anchor="_Toc46846663" w:history="1">
        <w:r w:rsidR="00CA00AF" w:rsidRPr="003F010C">
          <w:rPr>
            <w:rStyle w:val="Hyperlink"/>
          </w:rPr>
          <w:t>Guide on Gender Criteria for APEC Project Proposals</w:t>
        </w:r>
        <w:r w:rsidR="00CA00AF">
          <w:rPr>
            <w:webHidden/>
          </w:rPr>
          <w:tab/>
        </w:r>
        <w:r w:rsidR="00CA00AF">
          <w:rPr>
            <w:webHidden/>
          </w:rPr>
          <w:fldChar w:fldCharType="begin"/>
        </w:r>
        <w:r w:rsidR="00CA00AF">
          <w:rPr>
            <w:webHidden/>
          </w:rPr>
          <w:instrText xml:space="preserve"> PAGEREF _Toc46846663 \h </w:instrText>
        </w:r>
        <w:r w:rsidR="00CA00AF">
          <w:rPr>
            <w:webHidden/>
          </w:rPr>
        </w:r>
        <w:r w:rsidR="00CA00AF">
          <w:rPr>
            <w:webHidden/>
          </w:rPr>
          <w:fldChar w:fldCharType="separate"/>
        </w:r>
        <w:r w:rsidR="00CA00AF">
          <w:rPr>
            <w:webHidden/>
          </w:rPr>
          <w:t>76</w:t>
        </w:r>
        <w:r w:rsidR="00CA00AF">
          <w:rPr>
            <w:webHidden/>
          </w:rPr>
          <w:fldChar w:fldCharType="end"/>
        </w:r>
      </w:hyperlink>
    </w:p>
    <w:p w14:paraId="6A991AB1" w14:textId="17AF7DB6" w:rsidR="00CA00AF" w:rsidRDefault="005B2121">
      <w:pPr>
        <w:pStyle w:val="TOC2"/>
        <w:rPr>
          <w:rFonts w:asciiTheme="minorHAnsi" w:eastAsiaTheme="minorEastAsia" w:hAnsiTheme="minorHAnsi" w:cstheme="minorBidi"/>
          <w:sz w:val="22"/>
          <w:lang w:val="en-AU" w:eastAsia="en-AU"/>
        </w:rPr>
      </w:pPr>
      <w:hyperlink w:anchor="_Toc46846664" w:history="1">
        <w:r w:rsidR="00CA00AF" w:rsidRPr="003F010C">
          <w:rPr>
            <w:rStyle w:val="Hyperlink"/>
          </w:rPr>
          <w:t>Glossary (Gender)</w:t>
        </w:r>
        <w:r w:rsidR="00CA00AF">
          <w:rPr>
            <w:webHidden/>
          </w:rPr>
          <w:tab/>
        </w:r>
        <w:r w:rsidR="00CA00AF">
          <w:rPr>
            <w:webHidden/>
          </w:rPr>
          <w:fldChar w:fldCharType="begin"/>
        </w:r>
        <w:r w:rsidR="00CA00AF">
          <w:rPr>
            <w:webHidden/>
          </w:rPr>
          <w:instrText xml:space="preserve"> PAGEREF _Toc46846664 \h </w:instrText>
        </w:r>
        <w:r w:rsidR="00CA00AF">
          <w:rPr>
            <w:webHidden/>
          </w:rPr>
        </w:r>
        <w:r w:rsidR="00CA00AF">
          <w:rPr>
            <w:webHidden/>
          </w:rPr>
          <w:fldChar w:fldCharType="separate"/>
        </w:r>
        <w:r w:rsidR="00CA00AF">
          <w:rPr>
            <w:webHidden/>
          </w:rPr>
          <w:t>80</w:t>
        </w:r>
        <w:r w:rsidR="00CA00AF">
          <w:rPr>
            <w:webHidden/>
          </w:rPr>
          <w:fldChar w:fldCharType="end"/>
        </w:r>
      </w:hyperlink>
    </w:p>
    <w:p w14:paraId="0EA1F429" w14:textId="37740A38" w:rsidR="00CA00AF" w:rsidRDefault="005B2121">
      <w:pPr>
        <w:pStyle w:val="TOC1"/>
        <w:rPr>
          <w:rFonts w:asciiTheme="minorHAnsi" w:eastAsiaTheme="minorEastAsia" w:hAnsiTheme="minorHAnsi" w:cstheme="minorBidi"/>
          <w:b w:val="0"/>
          <w:sz w:val="22"/>
          <w:lang w:val="en-AU" w:eastAsia="en-AU"/>
        </w:rPr>
      </w:pPr>
      <w:hyperlink w:anchor="_Toc46846665" w:history="1">
        <w:r w:rsidR="00CA00AF" w:rsidRPr="003F010C">
          <w:rPr>
            <w:rStyle w:val="Hyperlink"/>
          </w:rPr>
          <w:t>Appendix H</w:t>
        </w:r>
        <w:r w:rsidR="00CA00AF">
          <w:rPr>
            <w:webHidden/>
          </w:rPr>
          <w:tab/>
        </w:r>
        <w:r w:rsidR="00CA00AF">
          <w:rPr>
            <w:webHidden/>
          </w:rPr>
          <w:fldChar w:fldCharType="begin"/>
        </w:r>
        <w:r w:rsidR="00CA00AF">
          <w:rPr>
            <w:webHidden/>
          </w:rPr>
          <w:instrText xml:space="preserve"> PAGEREF _Toc46846665 \h </w:instrText>
        </w:r>
        <w:r w:rsidR="00CA00AF">
          <w:rPr>
            <w:webHidden/>
          </w:rPr>
        </w:r>
        <w:r w:rsidR="00CA00AF">
          <w:rPr>
            <w:webHidden/>
          </w:rPr>
          <w:fldChar w:fldCharType="separate"/>
        </w:r>
        <w:r w:rsidR="00CA00AF">
          <w:rPr>
            <w:webHidden/>
          </w:rPr>
          <w:t>82</w:t>
        </w:r>
        <w:r w:rsidR="00CA00AF">
          <w:rPr>
            <w:webHidden/>
          </w:rPr>
          <w:fldChar w:fldCharType="end"/>
        </w:r>
      </w:hyperlink>
    </w:p>
    <w:p w14:paraId="76208608" w14:textId="16F9C397" w:rsidR="00CA00AF" w:rsidRDefault="005B2121">
      <w:pPr>
        <w:pStyle w:val="TOC2"/>
        <w:rPr>
          <w:rFonts w:asciiTheme="minorHAnsi" w:eastAsiaTheme="minorEastAsia" w:hAnsiTheme="minorHAnsi" w:cstheme="minorBidi"/>
          <w:sz w:val="22"/>
          <w:lang w:val="en-AU" w:eastAsia="en-AU"/>
        </w:rPr>
      </w:pPr>
      <w:hyperlink w:anchor="_Toc46846666" w:history="1">
        <w:r w:rsidR="00CA00AF" w:rsidRPr="003F010C">
          <w:rPr>
            <w:rStyle w:val="Hyperlink"/>
            <w:rFonts w:eastAsia="Times New Roman"/>
          </w:rPr>
          <w:t>APEC Project Evaluation Survey:</w:t>
        </w:r>
        <w:r w:rsidR="00CA00AF">
          <w:rPr>
            <w:webHidden/>
          </w:rPr>
          <w:tab/>
        </w:r>
        <w:r w:rsidR="00CA00AF">
          <w:rPr>
            <w:webHidden/>
          </w:rPr>
          <w:fldChar w:fldCharType="begin"/>
        </w:r>
        <w:r w:rsidR="00CA00AF">
          <w:rPr>
            <w:webHidden/>
          </w:rPr>
          <w:instrText xml:space="preserve"> PAGEREF _Toc46846666 \h </w:instrText>
        </w:r>
        <w:r w:rsidR="00CA00AF">
          <w:rPr>
            <w:webHidden/>
          </w:rPr>
        </w:r>
        <w:r w:rsidR="00CA00AF">
          <w:rPr>
            <w:webHidden/>
          </w:rPr>
          <w:fldChar w:fldCharType="separate"/>
        </w:r>
        <w:r w:rsidR="00CA00AF">
          <w:rPr>
            <w:webHidden/>
          </w:rPr>
          <w:t>82</w:t>
        </w:r>
        <w:r w:rsidR="00CA00AF">
          <w:rPr>
            <w:webHidden/>
          </w:rPr>
          <w:fldChar w:fldCharType="end"/>
        </w:r>
      </w:hyperlink>
    </w:p>
    <w:p w14:paraId="58C2E980" w14:textId="21DEA917" w:rsidR="00CA00AF" w:rsidRDefault="005B2121">
      <w:pPr>
        <w:pStyle w:val="TOC1"/>
        <w:rPr>
          <w:rFonts w:asciiTheme="minorHAnsi" w:eastAsiaTheme="minorEastAsia" w:hAnsiTheme="minorHAnsi" w:cstheme="minorBidi"/>
          <w:b w:val="0"/>
          <w:sz w:val="22"/>
          <w:lang w:val="en-AU" w:eastAsia="en-AU"/>
        </w:rPr>
      </w:pPr>
      <w:hyperlink w:anchor="_Toc46846667" w:history="1">
        <w:r w:rsidR="00CA00AF" w:rsidRPr="003F010C">
          <w:rPr>
            <w:rStyle w:val="Hyperlink"/>
          </w:rPr>
          <w:t>Appendix I</w:t>
        </w:r>
        <w:r w:rsidR="00CA00AF">
          <w:rPr>
            <w:webHidden/>
          </w:rPr>
          <w:tab/>
        </w:r>
        <w:r w:rsidR="00CA00AF">
          <w:rPr>
            <w:webHidden/>
          </w:rPr>
          <w:fldChar w:fldCharType="begin"/>
        </w:r>
        <w:r w:rsidR="00CA00AF">
          <w:rPr>
            <w:webHidden/>
          </w:rPr>
          <w:instrText xml:space="preserve"> PAGEREF _Toc46846667 \h </w:instrText>
        </w:r>
        <w:r w:rsidR="00CA00AF">
          <w:rPr>
            <w:webHidden/>
          </w:rPr>
        </w:r>
        <w:r w:rsidR="00CA00AF">
          <w:rPr>
            <w:webHidden/>
          </w:rPr>
          <w:fldChar w:fldCharType="separate"/>
        </w:r>
        <w:r w:rsidR="00CA00AF">
          <w:rPr>
            <w:webHidden/>
          </w:rPr>
          <w:t>84</w:t>
        </w:r>
        <w:r w:rsidR="00CA00AF">
          <w:rPr>
            <w:webHidden/>
          </w:rPr>
          <w:fldChar w:fldCharType="end"/>
        </w:r>
      </w:hyperlink>
    </w:p>
    <w:p w14:paraId="4884B26F" w14:textId="4BE3BFF1" w:rsidR="00CA00AF" w:rsidRDefault="005B2121">
      <w:pPr>
        <w:pStyle w:val="TOC2"/>
        <w:rPr>
          <w:rFonts w:asciiTheme="minorHAnsi" w:eastAsiaTheme="minorEastAsia" w:hAnsiTheme="minorHAnsi" w:cstheme="minorBidi"/>
          <w:sz w:val="22"/>
          <w:lang w:val="en-AU" w:eastAsia="en-AU"/>
        </w:rPr>
      </w:pPr>
      <w:hyperlink w:anchor="_Toc46846668" w:history="1">
        <w:r w:rsidR="00CA00AF" w:rsidRPr="003F010C">
          <w:rPr>
            <w:rStyle w:val="Hyperlink"/>
          </w:rPr>
          <w:t>APEC Project Procurement Principles</w:t>
        </w:r>
        <w:r w:rsidR="00CA00AF">
          <w:rPr>
            <w:webHidden/>
          </w:rPr>
          <w:tab/>
        </w:r>
        <w:r w:rsidR="00CA00AF">
          <w:rPr>
            <w:webHidden/>
          </w:rPr>
          <w:fldChar w:fldCharType="begin"/>
        </w:r>
        <w:r w:rsidR="00CA00AF">
          <w:rPr>
            <w:webHidden/>
          </w:rPr>
          <w:instrText xml:space="preserve"> PAGEREF _Toc46846668 \h </w:instrText>
        </w:r>
        <w:r w:rsidR="00CA00AF">
          <w:rPr>
            <w:webHidden/>
          </w:rPr>
        </w:r>
        <w:r w:rsidR="00CA00AF">
          <w:rPr>
            <w:webHidden/>
          </w:rPr>
          <w:fldChar w:fldCharType="separate"/>
        </w:r>
        <w:r w:rsidR="00CA00AF">
          <w:rPr>
            <w:webHidden/>
          </w:rPr>
          <w:t>84</w:t>
        </w:r>
        <w:r w:rsidR="00CA00AF">
          <w:rPr>
            <w:webHidden/>
          </w:rPr>
          <w:fldChar w:fldCharType="end"/>
        </w:r>
      </w:hyperlink>
    </w:p>
    <w:p w14:paraId="25BE2B7C" w14:textId="31B129FF" w:rsidR="00CA00AF" w:rsidRDefault="005B2121">
      <w:pPr>
        <w:pStyle w:val="TOC1"/>
        <w:rPr>
          <w:rFonts w:asciiTheme="minorHAnsi" w:eastAsiaTheme="minorEastAsia" w:hAnsiTheme="minorHAnsi" w:cstheme="minorBidi"/>
          <w:b w:val="0"/>
          <w:sz w:val="22"/>
          <w:lang w:val="en-AU" w:eastAsia="en-AU"/>
        </w:rPr>
      </w:pPr>
      <w:hyperlink w:anchor="_Toc46846669" w:history="1">
        <w:r w:rsidR="00CA00AF" w:rsidRPr="003F010C">
          <w:rPr>
            <w:rStyle w:val="Hyperlink"/>
          </w:rPr>
          <w:t>Appendix J</w:t>
        </w:r>
        <w:r w:rsidR="00CA00AF">
          <w:rPr>
            <w:webHidden/>
          </w:rPr>
          <w:tab/>
        </w:r>
        <w:r w:rsidR="00CA00AF">
          <w:rPr>
            <w:webHidden/>
          </w:rPr>
          <w:fldChar w:fldCharType="begin"/>
        </w:r>
        <w:r w:rsidR="00CA00AF">
          <w:rPr>
            <w:webHidden/>
          </w:rPr>
          <w:instrText xml:space="preserve"> PAGEREF _Toc46846669 \h </w:instrText>
        </w:r>
        <w:r w:rsidR="00CA00AF">
          <w:rPr>
            <w:webHidden/>
          </w:rPr>
        </w:r>
        <w:r w:rsidR="00CA00AF">
          <w:rPr>
            <w:webHidden/>
          </w:rPr>
          <w:fldChar w:fldCharType="separate"/>
        </w:r>
        <w:r w:rsidR="00CA00AF">
          <w:rPr>
            <w:webHidden/>
          </w:rPr>
          <w:t>86</w:t>
        </w:r>
        <w:r w:rsidR="00CA00AF">
          <w:rPr>
            <w:webHidden/>
          </w:rPr>
          <w:fldChar w:fldCharType="end"/>
        </w:r>
      </w:hyperlink>
    </w:p>
    <w:p w14:paraId="0B9701C0" w14:textId="52DDACC0" w:rsidR="00CA00AF" w:rsidRDefault="005B2121">
      <w:pPr>
        <w:pStyle w:val="TOC2"/>
        <w:rPr>
          <w:rFonts w:asciiTheme="minorHAnsi" w:eastAsiaTheme="minorEastAsia" w:hAnsiTheme="minorHAnsi" w:cstheme="minorBidi"/>
          <w:sz w:val="22"/>
          <w:lang w:val="en-AU" w:eastAsia="en-AU"/>
        </w:rPr>
      </w:pPr>
      <w:hyperlink w:anchor="_Toc46846670" w:history="1">
        <w:r w:rsidR="00CA00AF" w:rsidRPr="003F010C">
          <w:rPr>
            <w:rStyle w:val="Hyperlink"/>
          </w:rPr>
          <w:t>Guidelines on Conducting Capacity Building</w:t>
        </w:r>
        <w:r w:rsidR="00CA00AF">
          <w:rPr>
            <w:webHidden/>
          </w:rPr>
          <w:tab/>
        </w:r>
        <w:r w:rsidR="00CA00AF">
          <w:rPr>
            <w:webHidden/>
          </w:rPr>
          <w:fldChar w:fldCharType="begin"/>
        </w:r>
        <w:r w:rsidR="00CA00AF">
          <w:rPr>
            <w:webHidden/>
          </w:rPr>
          <w:instrText xml:space="preserve"> PAGEREF _Toc46846670 \h </w:instrText>
        </w:r>
        <w:r w:rsidR="00CA00AF">
          <w:rPr>
            <w:webHidden/>
          </w:rPr>
        </w:r>
        <w:r w:rsidR="00CA00AF">
          <w:rPr>
            <w:webHidden/>
          </w:rPr>
          <w:fldChar w:fldCharType="separate"/>
        </w:r>
        <w:r w:rsidR="00CA00AF">
          <w:rPr>
            <w:webHidden/>
          </w:rPr>
          <w:t>86</w:t>
        </w:r>
        <w:r w:rsidR="00CA00AF">
          <w:rPr>
            <w:webHidden/>
          </w:rPr>
          <w:fldChar w:fldCharType="end"/>
        </w:r>
      </w:hyperlink>
    </w:p>
    <w:p w14:paraId="3B2AE417" w14:textId="03750069" w:rsidR="00CA00AF" w:rsidRDefault="005B2121">
      <w:pPr>
        <w:pStyle w:val="TOC1"/>
        <w:rPr>
          <w:rFonts w:asciiTheme="minorHAnsi" w:eastAsiaTheme="minorEastAsia" w:hAnsiTheme="minorHAnsi" w:cstheme="minorBidi"/>
          <w:b w:val="0"/>
          <w:sz w:val="22"/>
          <w:lang w:val="en-AU" w:eastAsia="en-AU"/>
        </w:rPr>
      </w:pPr>
      <w:hyperlink w:anchor="_Toc46846671" w:history="1">
        <w:r w:rsidR="00CA00AF" w:rsidRPr="003F010C">
          <w:rPr>
            <w:rStyle w:val="Hyperlink"/>
          </w:rPr>
          <w:t>Appendix K</w:t>
        </w:r>
        <w:r w:rsidR="00CA00AF">
          <w:rPr>
            <w:webHidden/>
          </w:rPr>
          <w:tab/>
        </w:r>
        <w:r w:rsidR="00CA00AF">
          <w:rPr>
            <w:webHidden/>
          </w:rPr>
          <w:fldChar w:fldCharType="begin"/>
        </w:r>
        <w:r w:rsidR="00CA00AF">
          <w:rPr>
            <w:webHidden/>
          </w:rPr>
          <w:instrText xml:space="preserve"> PAGEREF _Toc46846671 \h </w:instrText>
        </w:r>
        <w:r w:rsidR="00CA00AF">
          <w:rPr>
            <w:webHidden/>
          </w:rPr>
        </w:r>
        <w:r w:rsidR="00CA00AF">
          <w:rPr>
            <w:webHidden/>
          </w:rPr>
          <w:fldChar w:fldCharType="separate"/>
        </w:r>
        <w:r w:rsidR="00CA00AF">
          <w:rPr>
            <w:webHidden/>
          </w:rPr>
          <w:t>88</w:t>
        </w:r>
        <w:r w:rsidR="00CA00AF">
          <w:rPr>
            <w:webHidden/>
          </w:rPr>
          <w:fldChar w:fldCharType="end"/>
        </w:r>
      </w:hyperlink>
    </w:p>
    <w:p w14:paraId="777D08D0" w14:textId="3AFB6803" w:rsidR="00CA00AF" w:rsidRDefault="005B2121">
      <w:pPr>
        <w:pStyle w:val="TOC2"/>
        <w:rPr>
          <w:rFonts w:asciiTheme="minorHAnsi" w:eastAsiaTheme="minorEastAsia" w:hAnsiTheme="minorHAnsi" w:cstheme="minorBidi"/>
          <w:sz w:val="22"/>
          <w:lang w:val="en-AU" w:eastAsia="en-AU"/>
        </w:rPr>
      </w:pPr>
      <w:hyperlink w:anchor="_Toc46846672" w:history="1">
        <w:r w:rsidR="00CA00AF" w:rsidRPr="003F010C">
          <w:rPr>
            <w:rStyle w:val="Hyperlink"/>
          </w:rPr>
          <w:t>Capacity Building Goals, Objectives and Principles</w:t>
        </w:r>
        <w:r w:rsidR="00CA00AF">
          <w:rPr>
            <w:webHidden/>
          </w:rPr>
          <w:tab/>
        </w:r>
        <w:r w:rsidR="00CA00AF">
          <w:rPr>
            <w:webHidden/>
          </w:rPr>
          <w:fldChar w:fldCharType="begin"/>
        </w:r>
        <w:r w:rsidR="00CA00AF">
          <w:rPr>
            <w:webHidden/>
          </w:rPr>
          <w:instrText xml:space="preserve"> PAGEREF _Toc46846672 \h </w:instrText>
        </w:r>
        <w:r w:rsidR="00CA00AF">
          <w:rPr>
            <w:webHidden/>
          </w:rPr>
        </w:r>
        <w:r w:rsidR="00CA00AF">
          <w:rPr>
            <w:webHidden/>
          </w:rPr>
          <w:fldChar w:fldCharType="separate"/>
        </w:r>
        <w:r w:rsidR="00CA00AF">
          <w:rPr>
            <w:webHidden/>
          </w:rPr>
          <w:t>88</w:t>
        </w:r>
        <w:r w:rsidR="00CA00AF">
          <w:rPr>
            <w:webHidden/>
          </w:rPr>
          <w:fldChar w:fldCharType="end"/>
        </w:r>
      </w:hyperlink>
    </w:p>
    <w:p w14:paraId="12C81830" w14:textId="0B305928" w:rsidR="00CA00AF" w:rsidRDefault="005B2121">
      <w:pPr>
        <w:pStyle w:val="TOC1"/>
        <w:rPr>
          <w:rFonts w:asciiTheme="minorHAnsi" w:eastAsiaTheme="minorEastAsia" w:hAnsiTheme="minorHAnsi" w:cstheme="minorBidi"/>
          <w:b w:val="0"/>
          <w:sz w:val="22"/>
          <w:lang w:val="en-AU" w:eastAsia="en-AU"/>
        </w:rPr>
      </w:pPr>
      <w:hyperlink w:anchor="_Toc46846673" w:history="1">
        <w:r w:rsidR="00CA00AF" w:rsidRPr="003F010C">
          <w:rPr>
            <w:rStyle w:val="Hyperlink"/>
          </w:rPr>
          <w:t>Appendix L</w:t>
        </w:r>
        <w:r w:rsidR="00CA00AF">
          <w:rPr>
            <w:webHidden/>
          </w:rPr>
          <w:tab/>
        </w:r>
        <w:r w:rsidR="00CA00AF">
          <w:rPr>
            <w:webHidden/>
          </w:rPr>
          <w:fldChar w:fldCharType="begin"/>
        </w:r>
        <w:r w:rsidR="00CA00AF">
          <w:rPr>
            <w:webHidden/>
          </w:rPr>
          <w:instrText xml:space="preserve"> PAGEREF _Toc46846673 \h </w:instrText>
        </w:r>
        <w:r w:rsidR="00CA00AF">
          <w:rPr>
            <w:webHidden/>
          </w:rPr>
        </w:r>
        <w:r w:rsidR="00CA00AF">
          <w:rPr>
            <w:webHidden/>
          </w:rPr>
          <w:fldChar w:fldCharType="separate"/>
        </w:r>
        <w:r w:rsidR="00CA00AF">
          <w:rPr>
            <w:webHidden/>
          </w:rPr>
          <w:t>90</w:t>
        </w:r>
        <w:r w:rsidR="00CA00AF">
          <w:rPr>
            <w:webHidden/>
          </w:rPr>
          <w:fldChar w:fldCharType="end"/>
        </w:r>
      </w:hyperlink>
    </w:p>
    <w:p w14:paraId="2154B066" w14:textId="603EF5BC" w:rsidR="00CA00AF" w:rsidRDefault="005B2121">
      <w:pPr>
        <w:pStyle w:val="TOC2"/>
        <w:rPr>
          <w:rFonts w:asciiTheme="minorHAnsi" w:eastAsiaTheme="minorEastAsia" w:hAnsiTheme="minorHAnsi" w:cstheme="minorBidi"/>
          <w:sz w:val="22"/>
          <w:lang w:val="en-AU" w:eastAsia="en-AU"/>
        </w:rPr>
      </w:pPr>
      <w:hyperlink w:anchor="_Toc46846674" w:history="1">
        <w:r w:rsidR="00CA00AF" w:rsidRPr="003F010C">
          <w:rPr>
            <w:rStyle w:val="Hyperlink"/>
          </w:rPr>
          <w:t>Privacy Policy</w:t>
        </w:r>
        <w:r w:rsidR="00CA00AF">
          <w:rPr>
            <w:webHidden/>
          </w:rPr>
          <w:tab/>
        </w:r>
        <w:r w:rsidR="00CA00AF">
          <w:rPr>
            <w:webHidden/>
          </w:rPr>
          <w:fldChar w:fldCharType="begin"/>
        </w:r>
        <w:r w:rsidR="00CA00AF">
          <w:rPr>
            <w:webHidden/>
          </w:rPr>
          <w:instrText xml:space="preserve"> PAGEREF _Toc46846674 \h </w:instrText>
        </w:r>
        <w:r w:rsidR="00CA00AF">
          <w:rPr>
            <w:webHidden/>
          </w:rPr>
        </w:r>
        <w:r w:rsidR="00CA00AF">
          <w:rPr>
            <w:webHidden/>
          </w:rPr>
          <w:fldChar w:fldCharType="separate"/>
        </w:r>
        <w:r w:rsidR="00CA00AF">
          <w:rPr>
            <w:webHidden/>
          </w:rPr>
          <w:t>90</w:t>
        </w:r>
        <w:r w:rsidR="00CA00AF">
          <w:rPr>
            <w:webHidden/>
          </w:rPr>
          <w:fldChar w:fldCharType="end"/>
        </w:r>
      </w:hyperlink>
    </w:p>
    <w:p w14:paraId="43812805" w14:textId="2CF5E8BF" w:rsidR="003E4CE4" w:rsidRPr="002311E3" w:rsidRDefault="004907C1" w:rsidP="00AA7499">
      <w:pPr>
        <w:pStyle w:val="TOC2"/>
        <w:rPr>
          <w:lang w:val="en-GB"/>
        </w:rPr>
      </w:pPr>
      <w:r w:rsidRPr="00E57D2E">
        <w:rPr>
          <w:b/>
          <w:lang w:val="en-GB"/>
        </w:rPr>
        <w:fldChar w:fldCharType="end"/>
      </w:r>
      <w:r w:rsidR="00325784" w:rsidRPr="00E57D2E">
        <w:rPr>
          <w:lang w:val="en-GB"/>
        </w:rPr>
        <w:tab/>
      </w:r>
    </w:p>
    <w:p w14:paraId="4CE9300B" w14:textId="77777777" w:rsidR="001A5864" w:rsidRDefault="001A5864">
      <w:pPr>
        <w:rPr>
          <w:rFonts w:ascii="Arial" w:hAnsi="Arial" w:cs="Arial"/>
          <w:b/>
          <w:bCs/>
          <w:color w:val="000000"/>
          <w:sz w:val="56"/>
          <w:szCs w:val="56"/>
          <w:lang w:val="en-GB"/>
        </w:rPr>
      </w:pPr>
      <w:r>
        <w:rPr>
          <w:rFonts w:ascii="Arial" w:hAnsi="Arial" w:cs="Arial"/>
          <w:b/>
          <w:bCs/>
          <w:color w:val="000000"/>
          <w:sz w:val="56"/>
          <w:szCs w:val="56"/>
          <w:lang w:val="en-GB"/>
        </w:rPr>
        <w:br w:type="page"/>
      </w:r>
    </w:p>
    <w:p w14:paraId="28E4E2E0" w14:textId="77777777" w:rsidR="00F218DB" w:rsidRPr="00AA7499" w:rsidRDefault="00F218DB" w:rsidP="00AA7499">
      <w:pPr>
        <w:autoSpaceDE w:val="0"/>
        <w:autoSpaceDN w:val="0"/>
        <w:adjustRightInd w:val="0"/>
        <w:spacing w:after="0" w:line="240" w:lineRule="auto"/>
        <w:rPr>
          <w:rFonts w:ascii="Arial" w:hAnsi="Arial" w:cs="Arial"/>
          <w:b/>
          <w:bCs/>
          <w:color w:val="000000"/>
          <w:sz w:val="56"/>
          <w:szCs w:val="56"/>
          <w:lang w:val="en-GB"/>
        </w:rPr>
      </w:pPr>
      <w:r w:rsidRPr="00AA7499">
        <w:rPr>
          <w:rFonts w:ascii="Arial" w:hAnsi="Arial" w:cs="Arial"/>
          <w:b/>
          <w:bCs/>
          <w:color w:val="000000"/>
          <w:sz w:val="56"/>
          <w:szCs w:val="56"/>
          <w:lang w:val="en-GB"/>
        </w:rPr>
        <w:lastRenderedPageBreak/>
        <w:t>Acronyms</w:t>
      </w:r>
      <w:r w:rsidR="00A21D96" w:rsidRPr="00AA7499">
        <w:rPr>
          <w:rFonts w:ascii="Arial" w:hAnsi="Arial" w:cs="Arial"/>
          <w:b/>
          <w:bCs/>
          <w:color w:val="000000"/>
          <w:sz w:val="56"/>
          <w:szCs w:val="56"/>
          <w:lang w:val="en-GB"/>
        </w:rPr>
        <w:t xml:space="preserve"> </w:t>
      </w:r>
    </w:p>
    <w:p w14:paraId="6FE06CC9" w14:textId="77777777" w:rsidR="00F218DB" w:rsidRPr="00E57D2E" w:rsidRDefault="00F218DB" w:rsidP="00F218DB">
      <w:pPr>
        <w:spacing w:after="0" w:line="240" w:lineRule="auto"/>
        <w:rPr>
          <w:rFonts w:ascii="Arial" w:eastAsia="SimSun" w:hAnsi="Arial" w:cs="Arial"/>
          <w:color w:val="000000"/>
          <w:lang w:eastAsia="zh-CN"/>
        </w:rPr>
      </w:pPr>
    </w:p>
    <w:p w14:paraId="0FBA4AD1"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4" w:history="1">
        <w:r w:rsidR="00F218DB" w:rsidRPr="009F4734">
          <w:rPr>
            <w:rFonts w:ascii="Arial" w:eastAsia="Times New Roman" w:hAnsi="Arial" w:cs="Arial"/>
            <w:color w:val="000000"/>
            <w:lang w:eastAsia="zh-CN"/>
          </w:rPr>
          <w:t xml:space="preserve">ABAC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APEC Business Advisory Council</w:t>
        </w:r>
      </w:hyperlink>
      <w:r w:rsidR="00F218DB" w:rsidRPr="00F61B60">
        <w:rPr>
          <w:rFonts w:ascii="Arial" w:eastAsia="Times New Roman" w:hAnsi="Arial" w:cs="Arial"/>
          <w:color w:val="000000"/>
          <w:lang w:eastAsia="zh-CN"/>
        </w:rPr>
        <w:t xml:space="preserve"> </w:t>
      </w:r>
    </w:p>
    <w:p w14:paraId="78D4E7B3"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5" w:history="1">
        <w:r w:rsidR="00F218DB" w:rsidRPr="009F4734">
          <w:rPr>
            <w:rFonts w:ascii="Arial" w:eastAsia="Times New Roman" w:hAnsi="Arial" w:cs="Arial"/>
            <w:color w:val="000000"/>
            <w:lang w:eastAsia="zh-CN"/>
          </w:rPr>
          <w:t xml:space="preserve">AELM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APEC Economic Leaders' Meeting</w:t>
        </w:r>
      </w:hyperlink>
      <w:r w:rsidR="00F218DB" w:rsidRPr="00F61B60">
        <w:rPr>
          <w:rFonts w:ascii="Arial" w:eastAsia="Times New Roman" w:hAnsi="Arial" w:cs="Arial"/>
          <w:color w:val="000000"/>
          <w:lang w:eastAsia="zh-CN"/>
        </w:rPr>
        <w:t xml:space="preserve"> </w:t>
      </w:r>
    </w:p>
    <w:p w14:paraId="1AC9AB93"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6" w:history="1">
        <w:r w:rsidR="00F218DB" w:rsidRPr="009F4734">
          <w:rPr>
            <w:rFonts w:ascii="Arial" w:eastAsia="Times New Roman" w:hAnsi="Arial" w:cs="Arial"/>
            <w:color w:val="000000"/>
            <w:lang w:eastAsia="zh-CN"/>
          </w:rPr>
          <w:t xml:space="preserve">ASF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APEC Support Fund</w:t>
        </w:r>
      </w:hyperlink>
      <w:r w:rsidR="00F218DB" w:rsidRPr="00F61B60">
        <w:rPr>
          <w:rFonts w:ascii="Arial" w:eastAsia="Times New Roman" w:hAnsi="Arial" w:cs="Arial"/>
          <w:color w:val="000000"/>
          <w:lang w:eastAsia="zh-CN"/>
        </w:rPr>
        <w:t xml:space="preserve"> </w:t>
      </w:r>
    </w:p>
    <w:p w14:paraId="45C7EF75"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7" w:history="1">
        <w:r w:rsidR="00F218DB" w:rsidRPr="009F4734">
          <w:rPr>
            <w:rFonts w:ascii="Arial" w:eastAsia="Times New Roman" w:hAnsi="Arial" w:cs="Arial"/>
            <w:color w:val="000000"/>
            <w:lang w:eastAsia="zh-CN"/>
          </w:rPr>
          <w:t xml:space="preserve">BMC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Budget and Management Committee</w:t>
        </w:r>
      </w:hyperlink>
      <w:r w:rsidR="00F218DB" w:rsidRPr="00F61B60">
        <w:rPr>
          <w:rFonts w:ascii="Arial" w:eastAsia="Times New Roman" w:hAnsi="Arial" w:cs="Arial"/>
          <w:color w:val="000000"/>
          <w:lang w:eastAsia="zh-CN"/>
        </w:rPr>
        <w:t xml:space="preserve"> </w:t>
      </w:r>
    </w:p>
    <w:p w14:paraId="223A392B"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8" w:history="1">
        <w:r w:rsidR="00F218DB" w:rsidRPr="009F4734">
          <w:rPr>
            <w:rFonts w:ascii="Arial" w:eastAsia="Times New Roman" w:hAnsi="Arial" w:cs="Arial"/>
            <w:color w:val="000000"/>
            <w:lang w:eastAsia="zh-CN"/>
          </w:rPr>
          <w:t xml:space="preserve">CTI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Committee on Trade and Investment</w:t>
        </w:r>
      </w:hyperlink>
      <w:r w:rsidR="00F218DB" w:rsidRPr="00F61B60">
        <w:rPr>
          <w:rFonts w:ascii="Arial" w:eastAsia="Times New Roman" w:hAnsi="Arial" w:cs="Arial"/>
          <w:color w:val="000000"/>
          <w:lang w:eastAsia="zh-CN"/>
        </w:rPr>
        <w:t xml:space="preserve"> </w:t>
      </w:r>
    </w:p>
    <w:p w14:paraId="2EAFDC0C" w14:textId="77777777" w:rsidR="00560AAA" w:rsidRPr="00E57D2E" w:rsidRDefault="00560AAA" w:rsidP="00560AAA">
      <w:pPr>
        <w:spacing w:after="0" w:line="288" w:lineRule="auto"/>
        <w:rPr>
          <w:rFonts w:ascii="Arial" w:eastAsia="SimSun" w:hAnsi="Arial" w:cs="Arial"/>
          <w:color w:val="000000"/>
          <w:lang w:eastAsia="zh-CN"/>
        </w:rPr>
      </w:pPr>
      <w:r w:rsidRPr="00295875">
        <w:rPr>
          <w:rFonts w:ascii="Arial" w:eastAsia="SimSun" w:hAnsi="Arial" w:cs="Arial"/>
          <w:color w:val="000000"/>
          <w:lang w:eastAsia="zh-CN"/>
        </w:rPr>
        <w:t>CR –</w:t>
      </w:r>
      <w:r w:rsidR="00BF5A67" w:rsidRPr="00341971">
        <w:rPr>
          <w:rFonts w:ascii="Arial" w:eastAsia="SimSun" w:hAnsi="Arial" w:cs="Arial"/>
          <w:color w:val="000000"/>
          <w:lang w:eastAsia="zh-CN"/>
        </w:rPr>
        <w:t xml:space="preserve"> </w:t>
      </w:r>
      <w:r w:rsidRPr="00E57D2E">
        <w:rPr>
          <w:rFonts w:ascii="Arial" w:eastAsia="SimSun" w:hAnsi="Arial" w:cs="Arial"/>
          <w:color w:val="000000"/>
          <w:lang w:eastAsia="zh-CN"/>
        </w:rPr>
        <w:t>Completion Report</w:t>
      </w:r>
    </w:p>
    <w:p w14:paraId="2B997F65"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19" w:history="1">
        <w:r w:rsidR="00F218DB" w:rsidRPr="009F4734">
          <w:rPr>
            <w:rFonts w:ascii="Arial" w:eastAsia="Times New Roman" w:hAnsi="Arial" w:cs="Arial"/>
            <w:color w:val="000000"/>
            <w:lang w:eastAsia="zh-CN"/>
          </w:rPr>
          <w:t>EC - Economic Committee</w:t>
        </w:r>
      </w:hyperlink>
      <w:r w:rsidR="00F218DB" w:rsidRPr="00F61B60">
        <w:rPr>
          <w:rFonts w:ascii="Arial" w:eastAsia="Times New Roman" w:hAnsi="Arial" w:cs="Arial"/>
          <w:color w:val="000000"/>
          <w:lang w:eastAsia="zh-CN"/>
        </w:rPr>
        <w:t xml:space="preserve"> </w:t>
      </w:r>
    </w:p>
    <w:p w14:paraId="3AB900A9" w14:textId="77777777" w:rsidR="00AE4C0C" w:rsidRPr="00295875" w:rsidRDefault="00AE4C0C" w:rsidP="00AE4C0C">
      <w:pPr>
        <w:spacing w:after="0" w:line="288" w:lineRule="auto"/>
        <w:rPr>
          <w:rFonts w:ascii="Arial" w:eastAsia="SimSun" w:hAnsi="Arial" w:cs="Arial"/>
          <w:color w:val="000000"/>
          <w:lang w:eastAsia="zh-CN"/>
        </w:rPr>
      </w:pPr>
      <w:r w:rsidRPr="00295875">
        <w:rPr>
          <w:rFonts w:ascii="Arial" w:eastAsia="SimSun" w:hAnsi="Arial" w:cs="Arial"/>
          <w:color w:val="000000"/>
          <w:lang w:eastAsia="zh-CN"/>
        </w:rPr>
        <w:t>GPA – General Project Account (previously Operational Account</w:t>
      </w:r>
      <w:r w:rsidR="00BE2875">
        <w:rPr>
          <w:rFonts w:ascii="Arial" w:eastAsia="SimSun" w:hAnsi="Arial" w:cs="Arial"/>
          <w:color w:val="000000"/>
          <w:lang w:eastAsia="zh-CN"/>
        </w:rPr>
        <w:t>, or OA</w:t>
      </w:r>
      <w:r w:rsidRPr="00295875">
        <w:rPr>
          <w:rFonts w:ascii="Arial" w:eastAsia="SimSun" w:hAnsi="Arial" w:cs="Arial"/>
          <w:color w:val="000000"/>
          <w:lang w:eastAsia="zh-CN"/>
        </w:rPr>
        <w:t>)</w:t>
      </w:r>
    </w:p>
    <w:p w14:paraId="3E3CE7EB" w14:textId="06CBB4FC" w:rsidR="003419E3" w:rsidRDefault="003419E3" w:rsidP="000A1A5C">
      <w:pPr>
        <w:shd w:val="clear" w:color="auto" w:fill="FFFFFF"/>
        <w:spacing w:after="0" w:line="288" w:lineRule="auto"/>
        <w:rPr>
          <w:rFonts w:ascii="Arial" w:eastAsia="Times New Roman" w:hAnsi="Arial" w:cs="Arial"/>
          <w:color w:val="000000"/>
          <w:lang w:eastAsia="zh-CN"/>
        </w:rPr>
      </w:pPr>
      <w:r>
        <w:rPr>
          <w:rFonts w:ascii="Arial" w:eastAsia="Times New Roman" w:hAnsi="Arial" w:cs="Arial"/>
          <w:color w:val="000000"/>
          <w:lang w:eastAsia="zh-CN"/>
        </w:rPr>
        <w:t>LTEAP – Longer-Term Evaluation of APEC Projects</w:t>
      </w:r>
    </w:p>
    <w:p w14:paraId="665B2B5C" w14:textId="77777777" w:rsidR="00560AAA" w:rsidRPr="00341971" w:rsidRDefault="00560AAA" w:rsidP="000A1A5C">
      <w:pPr>
        <w:shd w:val="clear" w:color="auto" w:fill="FFFFFF"/>
        <w:spacing w:after="0" w:line="288" w:lineRule="auto"/>
        <w:rPr>
          <w:rFonts w:ascii="Arial" w:eastAsia="Times New Roman" w:hAnsi="Arial" w:cs="Arial"/>
          <w:color w:val="000000"/>
          <w:lang w:eastAsia="zh-CN"/>
        </w:rPr>
      </w:pPr>
      <w:r w:rsidRPr="00341971">
        <w:rPr>
          <w:rFonts w:ascii="Arial" w:eastAsia="Times New Roman" w:hAnsi="Arial" w:cs="Arial"/>
          <w:color w:val="000000"/>
          <w:lang w:eastAsia="zh-CN"/>
        </w:rPr>
        <w:t>MR – Monitoring Report</w:t>
      </w:r>
    </w:p>
    <w:p w14:paraId="529B4BB3" w14:textId="77777777" w:rsidR="00F218DB" w:rsidRPr="00E57D2E" w:rsidRDefault="00F218DB" w:rsidP="000A1A5C">
      <w:pPr>
        <w:shd w:val="clear" w:color="auto" w:fill="FFFFFF"/>
        <w:spacing w:after="0" w:line="288" w:lineRule="auto"/>
        <w:rPr>
          <w:rFonts w:ascii="Arial" w:eastAsia="Times New Roman" w:hAnsi="Arial" w:cs="Arial"/>
          <w:color w:val="000000"/>
          <w:lang w:eastAsia="zh-CN"/>
        </w:rPr>
      </w:pPr>
      <w:r w:rsidRPr="00E57D2E">
        <w:rPr>
          <w:rFonts w:ascii="Arial" w:eastAsia="Times New Roman" w:hAnsi="Arial" w:cs="Arial"/>
          <w:color w:val="000000"/>
          <w:lang w:eastAsia="zh-CN"/>
        </w:rPr>
        <w:t>MYP – Multi-Year Projects</w:t>
      </w:r>
    </w:p>
    <w:p w14:paraId="2AB405B8" w14:textId="77777777" w:rsidR="00F218DB" w:rsidRDefault="00F218DB" w:rsidP="000A1A5C">
      <w:pPr>
        <w:spacing w:after="0" w:line="288" w:lineRule="auto"/>
        <w:rPr>
          <w:rFonts w:ascii="Arial" w:eastAsia="SimSun" w:hAnsi="Arial" w:cs="Arial"/>
          <w:color w:val="000000"/>
          <w:lang w:eastAsia="zh-CN"/>
        </w:rPr>
      </w:pPr>
      <w:r w:rsidRPr="00295875">
        <w:rPr>
          <w:rFonts w:ascii="Arial" w:eastAsia="SimSun" w:hAnsi="Arial" w:cs="Arial"/>
          <w:color w:val="000000"/>
          <w:lang w:eastAsia="zh-CN"/>
        </w:rPr>
        <w:t>PASC – Project Assessment Standing Committee</w:t>
      </w:r>
    </w:p>
    <w:p w14:paraId="4C862B39" w14:textId="59096815" w:rsidR="00C2693F" w:rsidRPr="00295875" w:rsidRDefault="00C2693F" w:rsidP="000A1A5C">
      <w:pPr>
        <w:spacing w:after="0" w:line="288" w:lineRule="auto"/>
        <w:rPr>
          <w:rFonts w:ascii="Arial" w:eastAsia="SimSun" w:hAnsi="Arial" w:cs="Arial"/>
          <w:color w:val="000000"/>
          <w:lang w:eastAsia="zh-CN"/>
        </w:rPr>
      </w:pPr>
      <w:r>
        <w:rPr>
          <w:rFonts w:ascii="Arial" w:eastAsia="SimSun" w:hAnsi="Arial" w:cs="Arial"/>
          <w:color w:val="000000"/>
          <w:lang w:eastAsia="zh-CN"/>
        </w:rPr>
        <w:t>PCD – Project Completion Date</w:t>
      </w:r>
    </w:p>
    <w:p w14:paraId="574C28B4" w14:textId="77777777" w:rsidR="00F218DB" w:rsidRPr="00E57D2E" w:rsidRDefault="00F218DB" w:rsidP="000A1A5C">
      <w:pPr>
        <w:spacing w:after="0" w:line="288" w:lineRule="auto"/>
        <w:rPr>
          <w:rFonts w:ascii="Arial" w:eastAsia="SimSun" w:hAnsi="Arial" w:cs="Arial"/>
          <w:color w:val="000000"/>
          <w:lang w:eastAsia="zh-CN"/>
        </w:rPr>
      </w:pPr>
      <w:r w:rsidRPr="00341971">
        <w:rPr>
          <w:rFonts w:ascii="Arial" w:eastAsia="SimSun" w:hAnsi="Arial" w:cs="Arial"/>
          <w:color w:val="000000"/>
          <w:lang w:eastAsia="zh-CN"/>
        </w:rPr>
        <w:t>PD – Prog</w:t>
      </w:r>
      <w:r w:rsidRPr="00E57D2E">
        <w:rPr>
          <w:rFonts w:ascii="Arial" w:eastAsia="SimSun" w:hAnsi="Arial" w:cs="Arial"/>
          <w:color w:val="000000"/>
          <w:lang w:eastAsia="zh-CN"/>
        </w:rPr>
        <w:t>ram Director</w:t>
      </w:r>
    </w:p>
    <w:p w14:paraId="1FC25876" w14:textId="77777777" w:rsidR="00F218DB" w:rsidRPr="001A5864" w:rsidRDefault="00F218DB" w:rsidP="000A1A5C">
      <w:pPr>
        <w:spacing w:after="0" w:line="288" w:lineRule="auto"/>
        <w:rPr>
          <w:rFonts w:ascii="Arial" w:eastAsia="SimSun" w:hAnsi="Arial" w:cs="Arial"/>
          <w:color w:val="000000"/>
          <w:lang w:eastAsia="zh-CN"/>
        </w:rPr>
      </w:pPr>
      <w:r w:rsidRPr="001A5864">
        <w:rPr>
          <w:rFonts w:ascii="Arial" w:eastAsia="SimSun" w:hAnsi="Arial" w:cs="Arial"/>
          <w:color w:val="000000"/>
          <w:lang w:eastAsia="zh-CN"/>
        </w:rPr>
        <w:t>PE – Program Executive</w:t>
      </w:r>
    </w:p>
    <w:p w14:paraId="7DC85CE3" w14:textId="77777777" w:rsidR="00F218DB" w:rsidRPr="009F4734" w:rsidRDefault="00F218DB" w:rsidP="000A1A5C">
      <w:pPr>
        <w:spacing w:after="0" w:line="288" w:lineRule="auto"/>
        <w:rPr>
          <w:rFonts w:ascii="Arial" w:eastAsia="SimSun" w:hAnsi="Arial" w:cs="Arial"/>
          <w:color w:val="000000"/>
          <w:lang w:eastAsia="zh-CN"/>
        </w:rPr>
      </w:pPr>
      <w:r w:rsidRPr="009F4734">
        <w:rPr>
          <w:rFonts w:ascii="Arial" w:eastAsia="SimSun" w:hAnsi="Arial" w:cs="Arial"/>
          <w:color w:val="000000"/>
          <w:lang w:eastAsia="zh-CN"/>
        </w:rPr>
        <w:t>PMU – Project Management Unit</w:t>
      </w:r>
    </w:p>
    <w:p w14:paraId="0AA06F3F" w14:textId="77777777" w:rsidR="00F218DB" w:rsidRPr="009F4734" w:rsidRDefault="00F218DB" w:rsidP="000A1A5C">
      <w:pPr>
        <w:spacing w:after="0" w:line="288" w:lineRule="auto"/>
        <w:rPr>
          <w:rFonts w:ascii="Arial" w:eastAsia="SimSun" w:hAnsi="Arial" w:cs="Arial"/>
          <w:color w:val="000000"/>
          <w:lang w:eastAsia="zh-CN"/>
        </w:rPr>
      </w:pPr>
      <w:r w:rsidRPr="009F4734">
        <w:rPr>
          <w:rFonts w:ascii="Arial" w:eastAsia="SimSun" w:hAnsi="Arial" w:cs="Arial"/>
          <w:color w:val="000000"/>
          <w:lang w:eastAsia="zh-CN"/>
        </w:rPr>
        <w:t>PO – Project Overseer</w:t>
      </w:r>
    </w:p>
    <w:p w14:paraId="47D88440" w14:textId="77777777" w:rsidR="00F218DB" w:rsidRPr="00295875" w:rsidRDefault="00F218DB" w:rsidP="000A1A5C">
      <w:pPr>
        <w:shd w:val="clear" w:color="auto" w:fill="FFFFFF"/>
        <w:spacing w:after="0" w:line="288" w:lineRule="auto"/>
        <w:rPr>
          <w:rFonts w:ascii="Arial" w:eastAsia="Times New Roman" w:hAnsi="Arial" w:cs="Arial"/>
          <w:color w:val="000000"/>
          <w:lang w:eastAsia="zh-CN"/>
        </w:rPr>
      </w:pPr>
      <w:r w:rsidRPr="00295875">
        <w:rPr>
          <w:rFonts w:ascii="Arial" w:eastAsia="Times New Roman" w:hAnsi="Arial" w:cs="Arial"/>
          <w:color w:val="000000"/>
          <w:lang w:eastAsia="zh-CN"/>
        </w:rPr>
        <w:t>RFP – Request for proposal</w:t>
      </w:r>
    </w:p>
    <w:p w14:paraId="58566636"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20" w:history="1">
        <w:r w:rsidR="00F218DB" w:rsidRPr="009F4734">
          <w:rPr>
            <w:rFonts w:ascii="Arial" w:eastAsia="Times New Roman" w:hAnsi="Arial" w:cs="Arial"/>
            <w:color w:val="000000"/>
            <w:lang w:eastAsia="zh-CN"/>
          </w:rPr>
          <w:t xml:space="preserve">SCE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SOM Steering Committee on Economic and Technical Cooperation</w:t>
        </w:r>
      </w:hyperlink>
      <w:r w:rsidR="00F218DB" w:rsidRPr="00F61B60">
        <w:rPr>
          <w:rFonts w:ascii="Arial" w:eastAsia="Times New Roman" w:hAnsi="Arial" w:cs="Arial"/>
          <w:color w:val="000000"/>
          <w:lang w:eastAsia="zh-CN"/>
        </w:rPr>
        <w:t xml:space="preserve"> </w:t>
      </w:r>
    </w:p>
    <w:p w14:paraId="059C1317" w14:textId="77777777" w:rsidR="00F218DB" w:rsidRPr="00F61B60" w:rsidRDefault="005B2121" w:rsidP="000A1A5C">
      <w:pPr>
        <w:shd w:val="clear" w:color="auto" w:fill="FFFFFF"/>
        <w:spacing w:after="0" w:line="288" w:lineRule="auto"/>
        <w:rPr>
          <w:rFonts w:ascii="Arial" w:eastAsia="Times New Roman" w:hAnsi="Arial" w:cs="Arial"/>
          <w:color w:val="000000"/>
          <w:lang w:eastAsia="zh-CN"/>
        </w:rPr>
      </w:pPr>
      <w:hyperlink r:id="rId21" w:history="1">
        <w:r w:rsidR="00F218DB" w:rsidRPr="009F4734">
          <w:rPr>
            <w:rFonts w:ascii="Arial" w:eastAsia="Times New Roman" w:hAnsi="Arial" w:cs="Arial"/>
            <w:color w:val="000000"/>
            <w:lang w:eastAsia="zh-CN"/>
          </w:rPr>
          <w:t xml:space="preserve">SFOM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Senior Finance Officials Meeting</w:t>
        </w:r>
      </w:hyperlink>
      <w:r w:rsidR="00F218DB" w:rsidRPr="00F61B60">
        <w:rPr>
          <w:rFonts w:ascii="Arial" w:eastAsia="Times New Roman" w:hAnsi="Arial" w:cs="Arial"/>
          <w:color w:val="000000"/>
          <w:lang w:eastAsia="zh-CN"/>
        </w:rPr>
        <w:t xml:space="preserve"> </w:t>
      </w:r>
    </w:p>
    <w:p w14:paraId="41B17BC8" w14:textId="77777777" w:rsidR="00EA41EF" w:rsidRDefault="005B2121" w:rsidP="000A1A5C">
      <w:pPr>
        <w:shd w:val="clear" w:color="auto" w:fill="FFFFFF"/>
        <w:spacing w:after="0" w:line="288" w:lineRule="auto"/>
        <w:rPr>
          <w:rFonts w:ascii="Arial" w:eastAsia="Times New Roman" w:hAnsi="Arial" w:cs="Arial"/>
          <w:color w:val="000000"/>
          <w:lang w:eastAsia="zh-CN"/>
        </w:rPr>
      </w:pPr>
      <w:hyperlink r:id="rId22" w:history="1">
        <w:r w:rsidR="00F218DB" w:rsidRPr="009F4734">
          <w:rPr>
            <w:rFonts w:ascii="Arial" w:eastAsia="Times New Roman" w:hAnsi="Arial" w:cs="Arial"/>
            <w:color w:val="000000"/>
            <w:lang w:eastAsia="zh-CN"/>
          </w:rPr>
          <w:t xml:space="preserve">SOM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Senior Officials' Meeting</w:t>
        </w:r>
      </w:hyperlink>
    </w:p>
    <w:p w14:paraId="4F951B4B" w14:textId="331D3922" w:rsidR="00F218DB" w:rsidRPr="00F61B60" w:rsidRDefault="00EA41EF" w:rsidP="000A1A5C">
      <w:pPr>
        <w:shd w:val="clear" w:color="auto" w:fill="FFFFFF"/>
        <w:spacing w:after="0" w:line="288" w:lineRule="auto"/>
        <w:rPr>
          <w:rFonts w:ascii="Arial" w:eastAsia="Times New Roman" w:hAnsi="Arial" w:cs="Arial"/>
          <w:color w:val="000000"/>
          <w:lang w:eastAsia="zh-CN"/>
        </w:rPr>
      </w:pPr>
      <w:r>
        <w:rPr>
          <w:rFonts w:ascii="Arial" w:eastAsia="Times New Roman" w:hAnsi="Arial" w:cs="Arial"/>
          <w:color w:val="000000"/>
          <w:lang w:eastAsia="zh-CN"/>
        </w:rPr>
        <w:t>SoS – Scope of Services</w:t>
      </w:r>
      <w:r w:rsidR="00F218DB" w:rsidRPr="00F61B60">
        <w:rPr>
          <w:rFonts w:ascii="Arial" w:eastAsia="Times New Roman" w:hAnsi="Arial" w:cs="Arial"/>
          <w:color w:val="000000"/>
          <w:lang w:eastAsia="zh-CN"/>
        </w:rPr>
        <w:t xml:space="preserve"> </w:t>
      </w:r>
    </w:p>
    <w:p w14:paraId="2644E018" w14:textId="77777777" w:rsidR="00F218DB" w:rsidRPr="00295875" w:rsidRDefault="00F218DB" w:rsidP="000A1A5C">
      <w:pPr>
        <w:shd w:val="clear" w:color="auto" w:fill="FFFFFF"/>
        <w:spacing w:after="0" w:line="288" w:lineRule="auto"/>
        <w:rPr>
          <w:rFonts w:ascii="Arial" w:eastAsia="Times New Roman" w:hAnsi="Arial" w:cs="Arial"/>
          <w:color w:val="000000"/>
          <w:lang w:eastAsia="zh-CN"/>
        </w:rPr>
      </w:pPr>
      <w:r w:rsidRPr="00295875">
        <w:rPr>
          <w:rFonts w:ascii="Arial" w:eastAsia="Times New Roman" w:hAnsi="Arial" w:cs="Arial"/>
          <w:color w:val="000000"/>
          <w:lang w:eastAsia="zh-CN"/>
        </w:rPr>
        <w:t>TFAP II – APEC Second Trade Facilitation Action Plan</w:t>
      </w:r>
    </w:p>
    <w:p w14:paraId="3B55B603" w14:textId="77777777" w:rsidR="00F218DB" w:rsidRPr="00D36517" w:rsidRDefault="005B2121" w:rsidP="000A1A5C">
      <w:pPr>
        <w:shd w:val="clear" w:color="auto" w:fill="FFFFFF"/>
        <w:spacing w:after="0" w:line="288" w:lineRule="auto"/>
        <w:rPr>
          <w:rFonts w:ascii="Arial" w:eastAsia="Times New Roman" w:hAnsi="Arial" w:cs="Arial"/>
          <w:color w:val="000000"/>
          <w:lang w:val="en-AU" w:eastAsia="zh-CN"/>
        </w:rPr>
      </w:pPr>
      <w:hyperlink r:id="rId23" w:history="1">
        <w:r w:rsidR="00F218DB" w:rsidRPr="009F4734">
          <w:rPr>
            <w:rFonts w:ascii="Arial" w:eastAsia="Times New Roman" w:hAnsi="Arial" w:cs="Arial"/>
            <w:color w:val="000000"/>
            <w:lang w:eastAsia="zh-CN"/>
          </w:rPr>
          <w:t xml:space="preserve">TILF </w:t>
        </w:r>
        <w:r w:rsidR="00BF5A67" w:rsidRPr="009F4734">
          <w:rPr>
            <w:rFonts w:ascii="Arial" w:eastAsia="Times New Roman" w:hAnsi="Arial" w:cs="Arial"/>
            <w:color w:val="000000"/>
            <w:lang w:eastAsia="zh-CN"/>
          </w:rPr>
          <w:t>–</w:t>
        </w:r>
        <w:r w:rsidR="00F218DB" w:rsidRPr="009F4734">
          <w:rPr>
            <w:rFonts w:ascii="Arial" w:eastAsia="Times New Roman" w:hAnsi="Arial" w:cs="Arial"/>
            <w:color w:val="000000"/>
            <w:lang w:eastAsia="zh-CN"/>
          </w:rPr>
          <w:t xml:space="preserve"> Trade and Investment Liberalization and Facilitation</w:t>
        </w:r>
      </w:hyperlink>
      <w:r w:rsidR="00F218DB" w:rsidRPr="00F61B60">
        <w:rPr>
          <w:rFonts w:ascii="Arial" w:eastAsia="Times New Roman" w:hAnsi="Arial" w:cs="Arial"/>
          <w:color w:val="000000"/>
          <w:lang w:eastAsia="zh-CN"/>
        </w:rPr>
        <w:t xml:space="preserve"> </w:t>
      </w:r>
    </w:p>
    <w:p w14:paraId="62345AE4" w14:textId="77777777" w:rsidR="00BF0FA0" w:rsidRPr="00341971" w:rsidRDefault="00F218DB" w:rsidP="00BF0FA0">
      <w:pPr>
        <w:shd w:val="clear" w:color="auto" w:fill="FFFFFF"/>
        <w:spacing w:after="0" w:line="288" w:lineRule="auto"/>
        <w:rPr>
          <w:rFonts w:ascii="Arial" w:eastAsia="Times New Roman" w:hAnsi="Arial" w:cs="Arial"/>
          <w:bCs/>
          <w:color w:val="000000"/>
          <w:lang w:eastAsia="zh-CN"/>
        </w:rPr>
      </w:pPr>
      <w:r w:rsidRPr="00D36517">
        <w:rPr>
          <w:rFonts w:ascii="Arial" w:eastAsia="Times New Roman" w:hAnsi="Arial" w:cs="Arial"/>
          <w:bCs/>
          <w:color w:val="000000"/>
          <w:lang w:val="en-AU" w:eastAsia="zh-CN"/>
        </w:rPr>
        <w:t>ToR</w:t>
      </w:r>
      <w:r w:rsidRPr="00295875">
        <w:rPr>
          <w:rFonts w:ascii="Arial" w:eastAsia="Times New Roman" w:hAnsi="Arial" w:cs="Arial"/>
          <w:bCs/>
          <w:color w:val="000000"/>
          <w:lang w:eastAsia="zh-CN"/>
        </w:rPr>
        <w:t xml:space="preserve"> – Terms of Reference</w:t>
      </w:r>
    </w:p>
    <w:p w14:paraId="0D8FD9D0" w14:textId="77777777" w:rsidR="000B434D" w:rsidRPr="00E57D2E" w:rsidRDefault="000B434D" w:rsidP="00BF0FA0">
      <w:pPr>
        <w:shd w:val="clear" w:color="auto" w:fill="FFFFFF"/>
        <w:spacing w:after="0" w:line="288" w:lineRule="auto"/>
        <w:rPr>
          <w:rFonts w:ascii="Arial" w:eastAsia="Times New Roman" w:hAnsi="Arial" w:cs="Arial"/>
          <w:bCs/>
          <w:color w:val="000000"/>
          <w:lang w:eastAsia="zh-CN"/>
        </w:rPr>
      </w:pPr>
    </w:p>
    <w:p w14:paraId="62A3B323" w14:textId="77777777" w:rsidR="00954E41" w:rsidRDefault="00954E41">
      <w:pPr>
        <w:rPr>
          <w:rFonts w:ascii="Arial" w:eastAsia="Times New Roman" w:hAnsi="Arial" w:cs="Arial"/>
          <w:bCs/>
          <w:color w:val="000000"/>
          <w:lang w:eastAsia="zh-CN"/>
        </w:rPr>
      </w:pPr>
    </w:p>
    <w:p w14:paraId="3D1C36DB" w14:textId="77777777" w:rsidR="001A5864" w:rsidRDefault="001A5864">
      <w:pPr>
        <w:rPr>
          <w:rFonts w:ascii="Arial" w:eastAsia="Times New Roman" w:hAnsi="Arial" w:cs="Arial"/>
          <w:bCs/>
          <w:color w:val="000000"/>
          <w:lang w:eastAsia="zh-CN"/>
        </w:rPr>
      </w:pPr>
    </w:p>
    <w:p w14:paraId="7E715409" w14:textId="77777777" w:rsidR="001A5864" w:rsidRDefault="001A5864">
      <w:pPr>
        <w:rPr>
          <w:rFonts w:ascii="Arial" w:eastAsia="Times New Roman" w:hAnsi="Arial" w:cs="Arial"/>
          <w:bCs/>
          <w:color w:val="000000"/>
          <w:lang w:eastAsia="zh-CN"/>
        </w:rPr>
      </w:pPr>
    </w:p>
    <w:p w14:paraId="5CB1CD5C" w14:textId="77777777" w:rsidR="001A5864" w:rsidRDefault="001A5864">
      <w:pPr>
        <w:rPr>
          <w:rFonts w:ascii="Arial" w:eastAsia="Times New Roman" w:hAnsi="Arial" w:cs="Arial"/>
          <w:bCs/>
          <w:color w:val="000000"/>
          <w:lang w:eastAsia="zh-CN"/>
        </w:rPr>
      </w:pPr>
    </w:p>
    <w:p w14:paraId="2C20386F" w14:textId="77777777" w:rsidR="000B434D" w:rsidRPr="00954E41" w:rsidRDefault="000B434D" w:rsidP="00BF0FA0">
      <w:pPr>
        <w:shd w:val="clear" w:color="auto" w:fill="FFFFFF"/>
        <w:spacing w:after="0" w:line="288" w:lineRule="auto"/>
        <w:rPr>
          <w:rFonts w:ascii="Arial" w:eastAsia="Times New Roman" w:hAnsi="Arial" w:cs="Arial"/>
          <w:bCs/>
          <w:color w:val="000000"/>
          <w:lang w:eastAsia="zh-CN"/>
        </w:rPr>
      </w:pPr>
    </w:p>
    <w:p w14:paraId="6B21D762" w14:textId="77777777" w:rsidR="00BF5A67" w:rsidRPr="00AA7499" w:rsidRDefault="00893C78" w:rsidP="00AA7499">
      <w:pPr>
        <w:pStyle w:val="APECForm"/>
        <w:jc w:val="center"/>
        <w:rPr>
          <w:rFonts w:cs="Arial"/>
          <w:sz w:val="36"/>
          <w:szCs w:val="36"/>
          <w:lang w:eastAsia="zh-CN"/>
        </w:rPr>
      </w:pPr>
      <w:r>
        <w:rPr>
          <w:rFonts w:cs="Arial"/>
          <w:sz w:val="36"/>
          <w:szCs w:val="36"/>
          <w:u w:val="single"/>
          <w:lang w:eastAsia="zh-CN"/>
        </w:rPr>
        <w:t>Project</w:t>
      </w:r>
      <w:r w:rsidR="00BF5A67" w:rsidRPr="00AA7499">
        <w:rPr>
          <w:rFonts w:cs="Arial"/>
          <w:sz w:val="36"/>
          <w:szCs w:val="36"/>
          <w:u w:val="single"/>
          <w:lang w:eastAsia="zh-CN"/>
        </w:rPr>
        <w:t xml:space="preserve"> Templates</w:t>
      </w:r>
      <w:r w:rsidR="00BF5A67" w:rsidRPr="00AA7499">
        <w:rPr>
          <w:rFonts w:cs="Arial"/>
          <w:sz w:val="36"/>
          <w:szCs w:val="36"/>
          <w:lang w:eastAsia="zh-CN"/>
        </w:rPr>
        <w:t>:</w:t>
      </w:r>
    </w:p>
    <w:p w14:paraId="0C50BB5F" w14:textId="51B44769" w:rsidR="000A647F" w:rsidRPr="00783CE6" w:rsidRDefault="00BF5A67" w:rsidP="00783CE6">
      <w:pPr>
        <w:shd w:val="clear" w:color="auto" w:fill="FFFFFF"/>
        <w:spacing w:after="0" w:line="288" w:lineRule="auto"/>
        <w:ind w:right="-853"/>
        <w:jc w:val="center"/>
        <w:rPr>
          <w:rFonts w:ascii="Arial" w:eastAsia="Times New Roman" w:hAnsi="Arial" w:cs="Arial"/>
          <w:bCs/>
          <w:color w:val="0070C0"/>
          <w:sz w:val="36"/>
          <w:szCs w:val="36"/>
          <w:lang w:eastAsia="zh-CN"/>
        </w:rPr>
      </w:pPr>
      <w:r w:rsidRPr="00AA7499">
        <w:rPr>
          <w:rFonts w:ascii="Arial" w:eastAsia="Times New Roman" w:hAnsi="Arial" w:cs="Arial"/>
          <w:bCs/>
          <w:color w:val="000000"/>
          <w:sz w:val="36"/>
          <w:szCs w:val="36"/>
          <w:lang w:eastAsia="zh-CN"/>
        </w:rPr>
        <w:t>A</w:t>
      </w:r>
      <w:r w:rsidR="000B434D" w:rsidRPr="00AA7499">
        <w:rPr>
          <w:rFonts w:ascii="Arial" w:eastAsia="Times New Roman" w:hAnsi="Arial" w:cs="Arial"/>
          <w:bCs/>
          <w:color w:val="000000"/>
          <w:sz w:val="36"/>
          <w:szCs w:val="36"/>
          <w:lang w:eastAsia="zh-CN"/>
        </w:rPr>
        <w:t xml:space="preserve">ll </w:t>
      </w:r>
      <w:r w:rsidR="00C47B65">
        <w:rPr>
          <w:rFonts w:ascii="Arial" w:eastAsia="Times New Roman" w:hAnsi="Arial" w:cs="Arial"/>
          <w:bCs/>
          <w:color w:val="000000"/>
          <w:sz w:val="36"/>
          <w:szCs w:val="36"/>
          <w:lang w:eastAsia="zh-CN"/>
        </w:rPr>
        <w:t>C</w:t>
      </w:r>
      <w:r w:rsidR="00893C78">
        <w:rPr>
          <w:rFonts w:ascii="Arial" w:eastAsia="Times New Roman" w:hAnsi="Arial" w:cs="Arial"/>
          <w:bCs/>
          <w:color w:val="000000"/>
          <w:sz w:val="36"/>
          <w:szCs w:val="36"/>
          <w:lang w:eastAsia="zh-CN"/>
        </w:rPr>
        <w:t xml:space="preserve">oncept </w:t>
      </w:r>
      <w:r w:rsidR="0090681F">
        <w:rPr>
          <w:rFonts w:ascii="Arial" w:eastAsia="Times New Roman" w:hAnsi="Arial" w:cs="Arial"/>
          <w:bCs/>
          <w:color w:val="000000"/>
          <w:sz w:val="36"/>
          <w:szCs w:val="36"/>
          <w:lang w:eastAsia="zh-CN"/>
        </w:rPr>
        <w:t>N</w:t>
      </w:r>
      <w:r w:rsidR="00893C78">
        <w:rPr>
          <w:rFonts w:ascii="Arial" w:eastAsia="Times New Roman" w:hAnsi="Arial" w:cs="Arial"/>
          <w:bCs/>
          <w:color w:val="000000"/>
          <w:sz w:val="36"/>
          <w:szCs w:val="36"/>
          <w:lang w:eastAsia="zh-CN"/>
        </w:rPr>
        <w:t xml:space="preserve">ote, </w:t>
      </w:r>
      <w:r w:rsidR="00C47B65">
        <w:rPr>
          <w:rFonts w:ascii="Arial" w:eastAsia="Times New Roman" w:hAnsi="Arial" w:cs="Arial"/>
          <w:bCs/>
          <w:color w:val="000000"/>
          <w:sz w:val="36"/>
          <w:szCs w:val="36"/>
          <w:lang w:eastAsia="zh-CN"/>
        </w:rPr>
        <w:t>Project P</w:t>
      </w:r>
      <w:r w:rsidR="00893C78">
        <w:rPr>
          <w:rFonts w:ascii="Arial" w:eastAsia="Times New Roman" w:hAnsi="Arial" w:cs="Arial"/>
          <w:bCs/>
          <w:color w:val="000000"/>
          <w:sz w:val="36"/>
          <w:szCs w:val="36"/>
          <w:lang w:eastAsia="zh-CN"/>
        </w:rPr>
        <w:t>roposal</w:t>
      </w:r>
      <w:r w:rsidR="00893C78" w:rsidRPr="00AA7499">
        <w:rPr>
          <w:rFonts w:ascii="Arial" w:eastAsia="Times New Roman" w:hAnsi="Arial" w:cs="Arial"/>
          <w:bCs/>
          <w:color w:val="000000"/>
          <w:sz w:val="36"/>
          <w:szCs w:val="36"/>
          <w:lang w:eastAsia="zh-CN"/>
        </w:rPr>
        <w:t xml:space="preserve"> </w:t>
      </w:r>
      <w:r w:rsidR="000B434D" w:rsidRPr="00AA7499">
        <w:rPr>
          <w:rFonts w:ascii="Arial" w:eastAsia="Times New Roman" w:hAnsi="Arial" w:cs="Arial"/>
          <w:bCs/>
          <w:color w:val="000000"/>
          <w:sz w:val="36"/>
          <w:szCs w:val="36"/>
          <w:lang w:eastAsia="zh-CN"/>
        </w:rPr>
        <w:t xml:space="preserve">and </w:t>
      </w:r>
      <w:r w:rsidR="00C47B65">
        <w:rPr>
          <w:rFonts w:ascii="Arial" w:eastAsia="Times New Roman" w:hAnsi="Arial" w:cs="Arial"/>
          <w:bCs/>
          <w:color w:val="000000"/>
          <w:sz w:val="36"/>
          <w:szCs w:val="36"/>
          <w:lang w:eastAsia="zh-CN"/>
        </w:rPr>
        <w:t>R</w:t>
      </w:r>
      <w:r w:rsidR="000B434D" w:rsidRPr="00AA7499">
        <w:rPr>
          <w:rFonts w:ascii="Arial" w:eastAsia="Times New Roman" w:hAnsi="Arial" w:cs="Arial"/>
          <w:bCs/>
          <w:color w:val="000000"/>
          <w:sz w:val="36"/>
          <w:szCs w:val="36"/>
          <w:lang w:eastAsia="zh-CN"/>
        </w:rPr>
        <w:t>eport</w:t>
      </w:r>
      <w:r w:rsidRPr="00AA7499">
        <w:rPr>
          <w:rFonts w:ascii="Arial" w:eastAsia="Times New Roman" w:hAnsi="Arial" w:cs="Arial"/>
          <w:bCs/>
          <w:color w:val="000000"/>
          <w:sz w:val="36"/>
          <w:szCs w:val="36"/>
          <w:lang w:eastAsia="zh-CN"/>
        </w:rPr>
        <w:t>ing</w:t>
      </w:r>
      <w:r w:rsidR="000B434D" w:rsidRPr="00AA7499">
        <w:rPr>
          <w:rFonts w:ascii="Arial" w:eastAsia="Times New Roman" w:hAnsi="Arial" w:cs="Arial"/>
          <w:bCs/>
          <w:color w:val="000000"/>
          <w:sz w:val="36"/>
          <w:szCs w:val="36"/>
          <w:lang w:eastAsia="zh-CN"/>
        </w:rPr>
        <w:t xml:space="preserve"> templates can be downloaded as individual files from the APEC website: </w:t>
      </w:r>
    </w:p>
    <w:p w14:paraId="1030ED3A" w14:textId="77777777" w:rsidR="000B434D" w:rsidRDefault="005B2121" w:rsidP="00783CE6">
      <w:pPr>
        <w:shd w:val="clear" w:color="auto" w:fill="FFFFFF"/>
        <w:spacing w:after="0" w:line="288" w:lineRule="auto"/>
        <w:ind w:right="-943"/>
        <w:jc w:val="center"/>
        <w:rPr>
          <w:rFonts w:ascii="Arial" w:eastAsia="Times New Roman" w:hAnsi="Arial" w:cs="Arial"/>
          <w:bCs/>
          <w:color w:val="000000"/>
          <w:sz w:val="36"/>
          <w:szCs w:val="36"/>
          <w:lang w:eastAsia="zh-CN"/>
        </w:rPr>
      </w:pPr>
      <w:hyperlink r:id="rId24" w:history="1">
        <w:r w:rsidR="000B434D" w:rsidRPr="00783CE6">
          <w:rPr>
            <w:rFonts w:ascii="Arial" w:eastAsia="Times New Roman" w:hAnsi="Arial" w:cs="Arial"/>
            <w:bCs/>
            <w:color w:val="0070C0"/>
            <w:sz w:val="36"/>
            <w:szCs w:val="36"/>
            <w:lang w:eastAsia="zh-CN"/>
          </w:rPr>
          <w:t>http://www.apec.org/Projects/Forms-and-Resources.aspx</w:t>
        </w:r>
      </w:hyperlink>
      <w:r w:rsidR="000A647F">
        <w:rPr>
          <w:rFonts w:ascii="Arial" w:eastAsia="Times New Roman" w:hAnsi="Arial" w:cs="Arial"/>
          <w:bCs/>
          <w:color w:val="000000"/>
          <w:sz w:val="36"/>
          <w:szCs w:val="36"/>
          <w:lang w:eastAsia="zh-CN"/>
        </w:rPr>
        <w:t xml:space="preserve"> </w:t>
      </w:r>
    </w:p>
    <w:p w14:paraId="40098903" w14:textId="77777777" w:rsidR="000A647F" w:rsidRPr="00AA7499" w:rsidRDefault="000A647F" w:rsidP="00783CE6">
      <w:pPr>
        <w:shd w:val="clear" w:color="auto" w:fill="FFFFFF"/>
        <w:spacing w:after="0" w:line="288" w:lineRule="auto"/>
        <w:ind w:right="-943"/>
        <w:jc w:val="center"/>
        <w:rPr>
          <w:rFonts w:ascii="Arial" w:eastAsia="Times New Roman" w:hAnsi="Arial" w:cs="Arial"/>
          <w:b/>
          <w:bCs/>
          <w:color w:val="000000"/>
          <w:sz w:val="36"/>
          <w:szCs w:val="36"/>
          <w:lang w:eastAsia="zh-CN"/>
        </w:rPr>
      </w:pPr>
    </w:p>
    <w:p w14:paraId="48DA01BF" w14:textId="77777777" w:rsidR="000B434D" w:rsidRPr="009F4734" w:rsidRDefault="000B434D" w:rsidP="00BF0FA0">
      <w:pPr>
        <w:shd w:val="clear" w:color="auto" w:fill="FFFFFF"/>
        <w:spacing w:after="0" w:line="288" w:lineRule="auto"/>
        <w:rPr>
          <w:rFonts w:ascii="Arial" w:eastAsia="Times New Roman" w:hAnsi="Arial" w:cs="Arial"/>
          <w:bCs/>
          <w:color w:val="000000"/>
          <w:lang w:eastAsia="zh-CN"/>
        </w:rPr>
        <w:sectPr w:rsidR="000B434D" w:rsidRPr="009F4734" w:rsidSect="0024174C">
          <w:type w:val="continuous"/>
          <w:pgSz w:w="11909" w:h="16834" w:code="9"/>
          <w:pgMar w:top="1152" w:right="1872" w:bottom="936" w:left="1620" w:header="360" w:footer="0" w:gutter="0"/>
          <w:pgNumType w:start="1"/>
          <w:cols w:space="720"/>
          <w:titlePg/>
          <w:docGrid w:linePitch="299"/>
        </w:sectPr>
      </w:pPr>
    </w:p>
    <w:p w14:paraId="6E81C511" w14:textId="77777777" w:rsidR="00C74FAF" w:rsidRPr="00295875" w:rsidRDefault="008D76EB" w:rsidP="00D36517">
      <w:pPr>
        <w:pStyle w:val="Heading1"/>
        <w:numPr>
          <w:ilvl w:val="0"/>
          <w:numId w:val="90"/>
        </w:numPr>
        <w:spacing w:before="600"/>
        <w:ind w:left="562" w:hanging="562"/>
        <w:rPr>
          <w:rFonts w:cs="Arial"/>
          <w:szCs w:val="56"/>
        </w:rPr>
      </w:pPr>
      <w:bookmarkStart w:id="3" w:name="_Toc46846600"/>
      <w:r w:rsidRPr="00F61B60">
        <w:rPr>
          <w:rFonts w:cs="Arial"/>
          <w:szCs w:val="56"/>
        </w:rPr>
        <w:t>Introduction</w:t>
      </w:r>
      <w:bookmarkEnd w:id="0"/>
      <w:bookmarkEnd w:id="3"/>
    </w:p>
    <w:p w14:paraId="0371FE5D" w14:textId="77777777" w:rsidR="00E53F61" w:rsidRPr="00F51AF7" w:rsidRDefault="00E53F61" w:rsidP="007E0EC4">
      <w:pPr>
        <w:pStyle w:val="ListContinue"/>
        <w:numPr>
          <w:ilvl w:val="1"/>
          <w:numId w:val="90"/>
        </w:numPr>
        <w:ind w:left="567" w:right="-475" w:hanging="567"/>
        <w:rPr>
          <w:rFonts w:ascii="Arial" w:hAnsi="Arial" w:cs="Arial"/>
        </w:rPr>
      </w:pPr>
      <w:r>
        <w:rPr>
          <w:rFonts w:ascii="Arial" w:hAnsi="Arial" w:cs="Arial"/>
        </w:rPr>
        <w:t>This Guidebook</w:t>
      </w:r>
      <w:r w:rsidR="00115A8C">
        <w:rPr>
          <w:rFonts w:ascii="Arial" w:hAnsi="Arial" w:cs="Arial"/>
        </w:rPr>
        <w:t xml:space="preserve"> </w:t>
      </w:r>
      <w:r>
        <w:rPr>
          <w:rFonts w:ascii="Arial" w:hAnsi="Arial" w:cs="Arial"/>
        </w:rPr>
        <w:t>on APEC Projects</w:t>
      </w:r>
      <w:r w:rsidR="00115A8C">
        <w:rPr>
          <w:rFonts w:ascii="Arial" w:hAnsi="Arial" w:cs="Arial"/>
        </w:rPr>
        <w:t xml:space="preserve"> (Guidebook)</w:t>
      </w:r>
      <w:r>
        <w:rPr>
          <w:rFonts w:ascii="Arial" w:hAnsi="Arial" w:cs="Arial"/>
        </w:rPr>
        <w:t xml:space="preserve"> </w:t>
      </w:r>
      <w:r w:rsidRPr="00F51AF7">
        <w:rPr>
          <w:rFonts w:ascii="Arial" w:hAnsi="Arial" w:cs="Arial"/>
        </w:rPr>
        <w:t xml:space="preserve">is a practical handbook for managing APEC </w:t>
      </w:r>
      <w:r w:rsidR="00B677E7">
        <w:rPr>
          <w:rFonts w:ascii="Arial" w:hAnsi="Arial" w:cs="Arial"/>
        </w:rPr>
        <w:t>projects. It</w:t>
      </w:r>
      <w:r w:rsidRPr="00F51AF7">
        <w:rPr>
          <w:rFonts w:ascii="Arial" w:hAnsi="Arial" w:cs="Arial"/>
        </w:rPr>
        <w:t xml:space="preserve"> is primarily </w:t>
      </w:r>
      <w:r>
        <w:rPr>
          <w:rFonts w:ascii="Arial" w:hAnsi="Arial" w:cs="Arial"/>
        </w:rPr>
        <w:t xml:space="preserve">aimed at </w:t>
      </w:r>
      <w:r w:rsidRPr="00F51AF7">
        <w:rPr>
          <w:rFonts w:ascii="Arial" w:hAnsi="Arial" w:cs="Arial"/>
        </w:rPr>
        <w:t xml:space="preserve">those </w:t>
      </w:r>
      <w:r w:rsidR="007B4F97">
        <w:rPr>
          <w:rFonts w:ascii="Arial" w:hAnsi="Arial" w:cs="Arial"/>
        </w:rPr>
        <w:t xml:space="preserve">who are applying for APEC project funding and </w:t>
      </w:r>
      <w:r w:rsidRPr="00F51AF7">
        <w:rPr>
          <w:rFonts w:ascii="Arial" w:hAnsi="Arial" w:cs="Arial"/>
        </w:rPr>
        <w:t xml:space="preserve">implementing </w:t>
      </w:r>
      <w:r w:rsidR="000E5E88">
        <w:rPr>
          <w:rFonts w:ascii="Arial" w:hAnsi="Arial" w:cs="Arial"/>
        </w:rPr>
        <w:t xml:space="preserve">APEC </w:t>
      </w:r>
      <w:r w:rsidR="00B677E7">
        <w:rPr>
          <w:rFonts w:ascii="Arial" w:hAnsi="Arial" w:cs="Arial"/>
        </w:rPr>
        <w:t>projects, but i</w:t>
      </w:r>
      <w:r w:rsidRPr="00F51AF7">
        <w:rPr>
          <w:rFonts w:ascii="Arial" w:hAnsi="Arial" w:cs="Arial"/>
        </w:rPr>
        <w:t>t also provides important information for other stakeholders involved in</w:t>
      </w:r>
      <w:r w:rsidR="000E5E88">
        <w:rPr>
          <w:rFonts w:ascii="Arial" w:hAnsi="Arial" w:cs="Arial"/>
        </w:rPr>
        <w:t xml:space="preserve"> </w:t>
      </w:r>
      <w:r w:rsidR="007E0EC4">
        <w:rPr>
          <w:rFonts w:ascii="Arial" w:hAnsi="Arial" w:cs="Arial"/>
        </w:rPr>
        <w:t>the project process</w:t>
      </w:r>
      <w:r w:rsidRPr="00F51AF7">
        <w:rPr>
          <w:rFonts w:ascii="Arial" w:hAnsi="Arial" w:cs="Arial"/>
        </w:rPr>
        <w:t xml:space="preserve">. </w:t>
      </w:r>
    </w:p>
    <w:p w14:paraId="4737D987" w14:textId="77777777" w:rsidR="00EB7465" w:rsidRPr="00EB7465" w:rsidRDefault="00E53F61" w:rsidP="00EB7465">
      <w:pPr>
        <w:pStyle w:val="ListContinue"/>
        <w:numPr>
          <w:ilvl w:val="1"/>
          <w:numId w:val="90"/>
        </w:numPr>
        <w:ind w:left="567" w:right="-475" w:hanging="567"/>
        <w:rPr>
          <w:rFonts w:ascii="Arial" w:hAnsi="Arial" w:cs="Arial"/>
        </w:rPr>
      </w:pPr>
      <w:r w:rsidRPr="00AA7499">
        <w:rPr>
          <w:rFonts w:ascii="Arial" w:hAnsi="Arial" w:cs="Arial"/>
        </w:rPr>
        <w:t>The APEC Budget and Management Committee (BMC) issues and updates th</w:t>
      </w:r>
      <w:r>
        <w:rPr>
          <w:rFonts w:ascii="Arial" w:hAnsi="Arial" w:cs="Arial"/>
        </w:rPr>
        <w:t>is</w:t>
      </w:r>
      <w:r w:rsidRPr="00AA7499">
        <w:rPr>
          <w:rFonts w:ascii="Arial" w:hAnsi="Arial" w:cs="Arial"/>
        </w:rPr>
        <w:t xml:space="preserve"> Guidebook</w:t>
      </w:r>
      <w:r>
        <w:rPr>
          <w:rFonts w:ascii="Arial" w:hAnsi="Arial" w:cs="Arial"/>
        </w:rPr>
        <w:t xml:space="preserve">, and </w:t>
      </w:r>
      <w:r w:rsidRPr="00AA7499">
        <w:rPr>
          <w:rFonts w:ascii="Arial" w:hAnsi="Arial" w:cs="Arial"/>
        </w:rPr>
        <w:t>may change</w:t>
      </w:r>
      <w:r>
        <w:rPr>
          <w:rFonts w:ascii="Arial" w:hAnsi="Arial" w:cs="Arial"/>
        </w:rPr>
        <w:t xml:space="preserve"> the content from time to time. T</w:t>
      </w:r>
      <w:r w:rsidRPr="00AA7499">
        <w:rPr>
          <w:rFonts w:ascii="Arial" w:hAnsi="Arial" w:cs="Arial"/>
        </w:rPr>
        <w:t xml:space="preserve">he </w:t>
      </w:r>
      <w:r>
        <w:rPr>
          <w:rFonts w:ascii="Arial" w:hAnsi="Arial" w:cs="Arial"/>
        </w:rPr>
        <w:t>latest</w:t>
      </w:r>
      <w:r w:rsidRPr="00AA7499">
        <w:rPr>
          <w:rFonts w:ascii="Arial" w:hAnsi="Arial" w:cs="Arial"/>
        </w:rPr>
        <w:t xml:space="preserve"> version </w:t>
      </w:r>
      <w:r>
        <w:rPr>
          <w:rFonts w:ascii="Arial" w:hAnsi="Arial" w:cs="Arial"/>
        </w:rPr>
        <w:t xml:space="preserve">is available at </w:t>
      </w:r>
      <w:hyperlink r:id="rId25" w:history="1">
        <w:r w:rsidRPr="00F85B63">
          <w:rPr>
            <w:rStyle w:val="Hyperlink"/>
            <w:rFonts w:cs="Arial"/>
            <w:sz w:val="22"/>
          </w:rPr>
          <w:t>http://www.apec.org/Projects/Forms-and-Resources.aspx</w:t>
        </w:r>
      </w:hyperlink>
      <w:r w:rsidRPr="00AA7499">
        <w:rPr>
          <w:rFonts w:ascii="Arial" w:hAnsi="Arial" w:cs="Arial"/>
        </w:rPr>
        <w:t xml:space="preserve">. If there is any discrepancy between </w:t>
      </w:r>
      <w:r>
        <w:rPr>
          <w:rFonts w:ascii="Arial" w:hAnsi="Arial" w:cs="Arial"/>
        </w:rPr>
        <w:t>a</w:t>
      </w:r>
      <w:r w:rsidRPr="00AA7499">
        <w:rPr>
          <w:rFonts w:ascii="Arial" w:hAnsi="Arial" w:cs="Arial"/>
        </w:rPr>
        <w:t xml:space="preserve"> printed version of </w:t>
      </w:r>
      <w:r>
        <w:rPr>
          <w:rFonts w:ascii="Arial" w:hAnsi="Arial" w:cs="Arial"/>
        </w:rPr>
        <w:t>this</w:t>
      </w:r>
      <w:r w:rsidRPr="00AA7499">
        <w:rPr>
          <w:rFonts w:ascii="Arial" w:hAnsi="Arial" w:cs="Arial"/>
        </w:rPr>
        <w:t xml:space="preserve"> Guidebook and the online version, the online version will prevail.</w:t>
      </w:r>
    </w:p>
    <w:p w14:paraId="44A0DC2C" w14:textId="77777777" w:rsidR="00AA0332" w:rsidRDefault="00AA0332" w:rsidP="00AA0332">
      <w:pPr>
        <w:pStyle w:val="ListContinue"/>
        <w:numPr>
          <w:ilvl w:val="1"/>
          <w:numId w:val="90"/>
        </w:numPr>
        <w:ind w:left="567" w:right="-475" w:hanging="567"/>
        <w:rPr>
          <w:rFonts w:ascii="Arial" w:hAnsi="Arial" w:cs="Arial"/>
        </w:rPr>
      </w:pPr>
      <w:r w:rsidRPr="00AA7499">
        <w:rPr>
          <w:rFonts w:ascii="Arial" w:hAnsi="Arial" w:cs="Arial"/>
        </w:rPr>
        <w:t>Th</w:t>
      </w:r>
      <w:r>
        <w:rPr>
          <w:rFonts w:ascii="Arial" w:hAnsi="Arial" w:cs="Arial"/>
        </w:rPr>
        <w:t>is</w:t>
      </w:r>
      <w:r w:rsidRPr="00AA7499">
        <w:rPr>
          <w:rFonts w:ascii="Arial" w:hAnsi="Arial" w:cs="Arial"/>
        </w:rPr>
        <w:t xml:space="preserve"> Guidebook consists of two main parts</w:t>
      </w:r>
      <w:r>
        <w:rPr>
          <w:rFonts w:ascii="Arial" w:hAnsi="Arial" w:cs="Arial"/>
        </w:rPr>
        <w:t>:</w:t>
      </w:r>
    </w:p>
    <w:p w14:paraId="6A2B4C70" w14:textId="77777777" w:rsidR="00AA0332" w:rsidRDefault="00AA0332" w:rsidP="00D36517">
      <w:pPr>
        <w:pStyle w:val="ListContinue"/>
        <w:numPr>
          <w:ilvl w:val="0"/>
          <w:numId w:val="135"/>
        </w:numPr>
        <w:ind w:left="994" w:right="-475"/>
        <w:rPr>
          <w:rFonts w:ascii="Arial" w:hAnsi="Arial" w:cs="Arial"/>
        </w:rPr>
      </w:pPr>
      <w:r>
        <w:rPr>
          <w:rFonts w:ascii="Arial" w:hAnsi="Arial" w:cs="Arial"/>
        </w:rPr>
        <w:lastRenderedPageBreak/>
        <w:t>T</w:t>
      </w:r>
      <w:r w:rsidRPr="00AA7499">
        <w:rPr>
          <w:rFonts w:ascii="Arial" w:hAnsi="Arial" w:cs="Arial"/>
        </w:rPr>
        <w:t>he first part covers the APEC project cycle;</w:t>
      </w:r>
      <w:r w:rsidRPr="00BF0F86">
        <w:rPr>
          <w:rFonts w:ascii="Arial" w:hAnsi="Arial" w:cs="Arial"/>
        </w:rPr>
        <w:t xml:space="preserve"> </w:t>
      </w:r>
      <w:r w:rsidRPr="00AA7499">
        <w:rPr>
          <w:rFonts w:ascii="Arial" w:hAnsi="Arial" w:cs="Arial"/>
        </w:rPr>
        <w:t>which is the framework used by APEC to design, prepare, implement, monitor and supervise projects</w:t>
      </w:r>
      <w:r w:rsidRPr="00BF0F86">
        <w:rPr>
          <w:rFonts w:ascii="Arial" w:hAnsi="Arial" w:cs="Arial"/>
        </w:rPr>
        <w:t xml:space="preserve">. </w:t>
      </w:r>
      <w:r w:rsidRPr="00AA7499">
        <w:rPr>
          <w:rFonts w:ascii="Arial" w:hAnsi="Arial" w:cs="Arial"/>
        </w:rPr>
        <w:t xml:space="preserve">It contains information on the steps, processes and guidelines for preparing and implementing projects in accordance with APEC guidelines. </w:t>
      </w:r>
    </w:p>
    <w:p w14:paraId="1A205755" w14:textId="77777777" w:rsidR="00AA0332" w:rsidRPr="0060412D" w:rsidRDefault="00AA0332" w:rsidP="00AA0332">
      <w:pPr>
        <w:pStyle w:val="ListContinue"/>
        <w:numPr>
          <w:ilvl w:val="0"/>
          <w:numId w:val="135"/>
        </w:numPr>
        <w:ind w:left="990" w:right="-475"/>
        <w:rPr>
          <w:rFonts w:ascii="Arial" w:hAnsi="Arial" w:cs="Arial"/>
        </w:rPr>
      </w:pPr>
      <w:r w:rsidRPr="0060412D">
        <w:rPr>
          <w:rFonts w:ascii="Arial" w:hAnsi="Arial" w:cs="Arial"/>
        </w:rPr>
        <w:t xml:space="preserve">The second part contains project reporting templates and important resource materials. APEC procurement documentation and templates are also available at: </w:t>
      </w:r>
      <w:hyperlink r:id="rId26" w:history="1">
        <w:r w:rsidRPr="0060412D">
          <w:rPr>
            <w:rStyle w:val="Hyperlink"/>
            <w:rFonts w:cs="Arial"/>
            <w:sz w:val="22"/>
          </w:rPr>
          <w:t>http://www.apec.org/Projects/Forms-and-Resources.aspx</w:t>
        </w:r>
      </w:hyperlink>
      <w:r w:rsidRPr="0060412D">
        <w:rPr>
          <w:rFonts w:ascii="Arial" w:hAnsi="Arial" w:cs="Arial"/>
        </w:rPr>
        <w:t xml:space="preserve">   </w:t>
      </w:r>
      <w:hyperlink r:id="rId27" w:history="1"/>
    </w:p>
    <w:p w14:paraId="65C307E8" w14:textId="77777777" w:rsidR="00AA0332" w:rsidRPr="00AA7499" w:rsidRDefault="00AA0332" w:rsidP="00AA0332">
      <w:pPr>
        <w:pStyle w:val="ListContinue"/>
        <w:numPr>
          <w:ilvl w:val="1"/>
          <w:numId w:val="90"/>
        </w:numPr>
        <w:ind w:left="567" w:right="-475" w:hanging="567"/>
        <w:rPr>
          <w:rFonts w:ascii="Arial" w:hAnsi="Arial" w:cs="Arial"/>
          <w:u w:val="single"/>
        </w:rPr>
      </w:pPr>
      <w:r w:rsidRPr="00AA7499">
        <w:rPr>
          <w:rFonts w:ascii="Arial" w:hAnsi="Arial" w:cs="Arial"/>
        </w:rPr>
        <w:t xml:space="preserve">Further definitions of key terminology, abbreviations, and acronyms used in APEC, and referred to in this document, can be found in </w:t>
      </w:r>
      <w:r w:rsidRPr="0017300E">
        <w:rPr>
          <w:rFonts w:ascii="Arial" w:hAnsi="Arial" w:cs="Arial"/>
        </w:rPr>
        <w:t xml:space="preserve">the </w:t>
      </w:r>
      <w:r w:rsidRPr="00BF0F86">
        <w:rPr>
          <w:rFonts w:ascii="Arial" w:hAnsi="Arial" w:cs="Arial"/>
        </w:rPr>
        <w:t>Glossary of Terms</w:t>
      </w:r>
      <w:r w:rsidRPr="00AA7499">
        <w:rPr>
          <w:rFonts w:ascii="Arial" w:hAnsi="Arial" w:cs="Arial"/>
        </w:rPr>
        <w:t xml:space="preserve"> at </w:t>
      </w:r>
      <w:hyperlink r:id="rId28" w:history="1">
        <w:r w:rsidRPr="00AA7499">
          <w:rPr>
            <w:rStyle w:val="Hyperlink"/>
            <w:rFonts w:cs="Arial"/>
            <w:sz w:val="22"/>
          </w:rPr>
          <w:t>http://www.apec.org/Glossary.aspx</w:t>
        </w:r>
      </w:hyperlink>
      <w:r w:rsidRPr="00AA7499">
        <w:rPr>
          <w:rFonts w:ascii="Arial" w:hAnsi="Arial" w:cs="Arial"/>
          <w:u w:val="single"/>
        </w:rPr>
        <w:t xml:space="preserve"> </w:t>
      </w:r>
    </w:p>
    <w:p w14:paraId="061339AF" w14:textId="77777777" w:rsidR="00AA0332" w:rsidRPr="00C02ED6" w:rsidRDefault="00AA0332" w:rsidP="00AA0332">
      <w:pPr>
        <w:pStyle w:val="ListContinue"/>
        <w:numPr>
          <w:ilvl w:val="1"/>
          <w:numId w:val="90"/>
        </w:numPr>
        <w:tabs>
          <w:tab w:val="left" w:pos="567"/>
        </w:tabs>
        <w:spacing w:after="0"/>
        <w:ind w:left="562" w:right="-475" w:hanging="562"/>
        <w:rPr>
          <w:rFonts w:ascii="Arial" w:hAnsi="Arial" w:cs="Arial"/>
          <w:u w:val="single"/>
        </w:rPr>
      </w:pPr>
      <w:r w:rsidRPr="00AA7499">
        <w:rPr>
          <w:rFonts w:ascii="Arial" w:hAnsi="Arial" w:cs="Arial"/>
        </w:rPr>
        <w:t xml:space="preserve">Also refer to the </w:t>
      </w:r>
      <w:r w:rsidR="004300C5">
        <w:rPr>
          <w:rFonts w:ascii="Arial" w:hAnsi="Arial" w:cs="Arial"/>
        </w:rPr>
        <w:t>APEC website</w:t>
      </w:r>
      <w:r w:rsidRPr="00AA7499">
        <w:rPr>
          <w:rFonts w:ascii="Arial" w:hAnsi="Arial" w:cs="Arial"/>
        </w:rPr>
        <w:t xml:space="preserve"> for further information on APEC projects:</w:t>
      </w:r>
    </w:p>
    <w:p w14:paraId="2A989F5B" w14:textId="77777777" w:rsidR="00AA0332" w:rsidRPr="00BF0F86" w:rsidRDefault="005B2121" w:rsidP="00AA0332">
      <w:pPr>
        <w:pStyle w:val="ListContinue"/>
        <w:tabs>
          <w:tab w:val="left" w:pos="567"/>
        </w:tabs>
        <w:spacing w:before="0"/>
        <w:ind w:left="562" w:right="-475"/>
        <w:rPr>
          <w:rFonts w:ascii="Arial" w:hAnsi="Arial" w:cs="Arial"/>
          <w:u w:val="single"/>
        </w:rPr>
      </w:pPr>
      <w:hyperlink r:id="rId29" w:history="1">
        <w:r w:rsidR="00AA0332" w:rsidRPr="00B339A4">
          <w:rPr>
            <w:rStyle w:val="Hyperlink"/>
            <w:rFonts w:cs="Arial"/>
            <w:sz w:val="22"/>
          </w:rPr>
          <w:t>http://www.apec.org/Projects/Projects-Overview.aspx</w:t>
        </w:r>
      </w:hyperlink>
      <w:r w:rsidR="00AA0332">
        <w:rPr>
          <w:rFonts w:ascii="Arial" w:hAnsi="Arial" w:cs="Arial"/>
          <w:u w:val="single"/>
        </w:rPr>
        <w:t xml:space="preserve"> </w:t>
      </w:r>
    </w:p>
    <w:p w14:paraId="3C26230D" w14:textId="77777777" w:rsidR="00AA0332" w:rsidRDefault="00AA0332" w:rsidP="00AA0332">
      <w:pPr>
        <w:pStyle w:val="ListContinue"/>
        <w:numPr>
          <w:ilvl w:val="1"/>
          <w:numId w:val="90"/>
        </w:numPr>
        <w:ind w:left="567" w:right="-475" w:hanging="567"/>
        <w:rPr>
          <w:rFonts w:ascii="Arial" w:hAnsi="Arial" w:cs="Arial"/>
        </w:rPr>
      </w:pPr>
      <w:r>
        <w:rPr>
          <w:rFonts w:ascii="Arial" w:hAnsi="Arial" w:cs="Arial"/>
        </w:rPr>
        <w:t xml:space="preserve">For further contact information within the </w:t>
      </w:r>
      <w:r w:rsidRPr="00AA7499">
        <w:rPr>
          <w:rFonts w:ascii="Arial" w:hAnsi="Arial" w:cs="Arial"/>
        </w:rPr>
        <w:t>Secretariat</w:t>
      </w:r>
      <w:r>
        <w:rPr>
          <w:rFonts w:ascii="Arial" w:hAnsi="Arial" w:cs="Arial"/>
        </w:rPr>
        <w:t>, please see</w:t>
      </w:r>
      <w:r w:rsidRPr="00AA7499">
        <w:rPr>
          <w:rFonts w:ascii="Arial" w:hAnsi="Arial" w:cs="Arial"/>
        </w:rPr>
        <w:t xml:space="preserve">: </w:t>
      </w:r>
      <w:hyperlink r:id="rId30" w:history="1">
        <w:r w:rsidRPr="00AA7499">
          <w:rPr>
            <w:rStyle w:val="Hyperlink"/>
            <w:rFonts w:cs="Arial"/>
            <w:sz w:val="22"/>
          </w:rPr>
          <w:t>http://www.apec.org/ContactUs.aspx?t=Secretariat</w:t>
        </w:r>
      </w:hyperlink>
    </w:p>
    <w:p w14:paraId="1E1B7E05" w14:textId="77777777" w:rsidR="00AA0332" w:rsidRDefault="00AA0332" w:rsidP="00D36517">
      <w:pPr>
        <w:pStyle w:val="Heading2"/>
        <w:spacing w:before="240" w:after="120"/>
      </w:pPr>
      <w:bookmarkStart w:id="4" w:name="_Toc46846601"/>
      <w:r>
        <w:t xml:space="preserve">Capacity </w:t>
      </w:r>
      <w:r w:rsidR="007B4F97">
        <w:t xml:space="preserve">Building in </w:t>
      </w:r>
      <w:r>
        <w:t>APEC</w:t>
      </w:r>
      <w:bookmarkEnd w:id="4"/>
      <w:r w:rsidRPr="00AA7499">
        <w:t xml:space="preserve"> </w:t>
      </w:r>
    </w:p>
    <w:p w14:paraId="1FBE468F" w14:textId="77777777" w:rsidR="00EB7465" w:rsidRPr="00EB7465" w:rsidRDefault="00AA0332" w:rsidP="00783CE6">
      <w:pPr>
        <w:pStyle w:val="ListContinue"/>
        <w:numPr>
          <w:ilvl w:val="1"/>
          <w:numId w:val="90"/>
        </w:numPr>
        <w:ind w:left="567" w:right="-475" w:hanging="567"/>
        <w:rPr>
          <w:rFonts w:cs="Arial"/>
        </w:rPr>
      </w:pPr>
      <w:r w:rsidRPr="00783CE6">
        <w:rPr>
          <w:rFonts w:ascii="Arial" w:hAnsi="Arial" w:cs="Arial"/>
          <w:bCs/>
          <w:color w:val="000000" w:themeColor="text1"/>
          <w:lang w:val="en-GB"/>
        </w:rPr>
        <w:t xml:space="preserve">APEC projects help to build the capacity of member economies to </w:t>
      </w:r>
      <w:r w:rsidRPr="00783CE6">
        <w:rPr>
          <w:rFonts w:ascii="Arial" w:hAnsi="Arial" w:cs="Arial"/>
        </w:rPr>
        <w:t>create a dynamic and harmonious Asia-Pacific region by championing free and open trade and investment, promoting and accelerating regional economic integration, encouraging economic and technical cooperation, enhancing human security, and facilitating a</w:t>
      </w:r>
      <w:r w:rsidRPr="00D36517">
        <w:rPr>
          <w:rFonts w:ascii="Arial" w:hAnsi="Arial" w:cs="Arial"/>
          <w:lang w:val="en-AU"/>
        </w:rPr>
        <w:t xml:space="preserve"> favourable</w:t>
      </w:r>
      <w:r w:rsidRPr="00783CE6">
        <w:rPr>
          <w:rFonts w:ascii="Arial" w:hAnsi="Arial" w:cs="Arial"/>
        </w:rPr>
        <w:t xml:space="preserve"> and sustainable business environment. </w:t>
      </w:r>
    </w:p>
    <w:p w14:paraId="61A58D07" w14:textId="77777777" w:rsidR="00EB7465" w:rsidRPr="00EB7465" w:rsidRDefault="00EB7465" w:rsidP="00783CE6">
      <w:pPr>
        <w:pStyle w:val="ListContinue"/>
        <w:numPr>
          <w:ilvl w:val="1"/>
          <w:numId w:val="90"/>
        </w:numPr>
        <w:ind w:left="567" w:right="-475" w:hanging="567"/>
        <w:rPr>
          <w:rFonts w:cs="Arial"/>
        </w:rPr>
      </w:pPr>
      <w:r w:rsidRPr="00EB7465">
        <w:rPr>
          <w:rFonts w:ascii="Arial" w:hAnsi="Arial" w:cs="Arial"/>
        </w:rPr>
        <w:t>APEC p</w:t>
      </w:r>
      <w:r w:rsidR="00CA2132" w:rsidRPr="00783CE6">
        <w:rPr>
          <w:rFonts w:ascii="Arial" w:hAnsi="Arial" w:cs="Arial"/>
        </w:rPr>
        <w:t xml:space="preserve">rojects </w:t>
      </w:r>
      <w:r w:rsidR="007B4F97">
        <w:rPr>
          <w:rFonts w:ascii="Arial" w:hAnsi="Arial" w:cs="Arial"/>
        </w:rPr>
        <w:t>build capacity</w:t>
      </w:r>
      <w:r w:rsidR="00CA2132" w:rsidRPr="00783CE6">
        <w:rPr>
          <w:rFonts w:ascii="Arial" w:hAnsi="Arial" w:cs="Arial"/>
        </w:rPr>
        <w:t xml:space="preserve"> to turn policy goals into concrete results.</w:t>
      </w:r>
      <w:r>
        <w:rPr>
          <w:rFonts w:cs="Arial"/>
        </w:rPr>
        <w:t xml:space="preserve"> </w:t>
      </w:r>
      <w:r>
        <w:rPr>
          <w:rFonts w:ascii="Arial" w:hAnsi="Arial" w:cs="Arial"/>
        </w:rPr>
        <w:t xml:space="preserve">Projects typically support the policy process through workshops, seminars, </w:t>
      </w:r>
      <w:r w:rsidR="006D5D40">
        <w:rPr>
          <w:rFonts w:ascii="Arial" w:hAnsi="Arial" w:cs="Arial"/>
        </w:rPr>
        <w:t xml:space="preserve">training, </w:t>
      </w:r>
      <w:r>
        <w:rPr>
          <w:rFonts w:ascii="Arial" w:hAnsi="Arial" w:cs="Arial"/>
        </w:rPr>
        <w:t>research and publications</w:t>
      </w:r>
      <w:r w:rsidR="000B631F">
        <w:rPr>
          <w:rFonts w:ascii="Arial" w:hAnsi="Arial" w:cs="Arial"/>
        </w:rPr>
        <w:t xml:space="preserve">. </w:t>
      </w:r>
      <w:r w:rsidR="00A03526">
        <w:rPr>
          <w:rFonts w:ascii="Arial" w:hAnsi="Arial" w:cs="Arial"/>
        </w:rPr>
        <w:t>Projects do not include m</w:t>
      </w:r>
      <w:r>
        <w:rPr>
          <w:rFonts w:ascii="Arial" w:hAnsi="Arial" w:cs="Arial"/>
        </w:rPr>
        <w:t xml:space="preserve">eetings of APEC fora.  </w:t>
      </w:r>
      <w:r w:rsidRPr="00783CE6">
        <w:rPr>
          <w:rFonts w:ascii="Arial" w:hAnsi="Arial" w:cs="Arial"/>
        </w:rPr>
        <w:t xml:space="preserve"> </w:t>
      </w:r>
    </w:p>
    <w:p w14:paraId="27201E69" w14:textId="77777777" w:rsidR="00CA2132" w:rsidRPr="00783CE6" w:rsidRDefault="00AA0332" w:rsidP="00783CE6">
      <w:pPr>
        <w:pStyle w:val="ListContinue"/>
        <w:numPr>
          <w:ilvl w:val="1"/>
          <w:numId w:val="90"/>
        </w:numPr>
        <w:ind w:left="567" w:right="-475" w:hanging="567"/>
        <w:rPr>
          <w:rFonts w:cs="Arial"/>
        </w:rPr>
      </w:pPr>
      <w:r w:rsidRPr="00783CE6">
        <w:rPr>
          <w:rFonts w:ascii="Arial" w:hAnsi="Arial" w:cs="Arial"/>
        </w:rPr>
        <w:lastRenderedPageBreak/>
        <w:t xml:space="preserve">Capacity building in APEC refers to </w:t>
      </w:r>
      <w:r w:rsidRPr="00783CE6">
        <w:rPr>
          <w:rFonts w:ascii="Arial" w:hAnsi="Arial" w:cs="Arial"/>
          <w:lang w:val="en-GB"/>
        </w:rPr>
        <w:t xml:space="preserve">a process to enable member economies - particularly developing economies - to obtain, share, strengthen, maintain and develop knowledge, abilities, skills and technical know-how to improve their policies and regulations or their institutional structures or processes. </w:t>
      </w:r>
    </w:p>
    <w:p w14:paraId="163B65F5" w14:textId="77777777" w:rsidR="00CA2132" w:rsidRPr="006E3C03" w:rsidRDefault="00AA0332" w:rsidP="00783CE6">
      <w:pPr>
        <w:pStyle w:val="ListContinue"/>
        <w:numPr>
          <w:ilvl w:val="1"/>
          <w:numId w:val="90"/>
        </w:numPr>
        <w:ind w:left="567" w:right="-475" w:hanging="567"/>
        <w:rPr>
          <w:rFonts w:cs="Arial"/>
        </w:rPr>
      </w:pPr>
      <w:r w:rsidRPr="00783CE6">
        <w:rPr>
          <w:rFonts w:ascii="Arial" w:hAnsi="Arial" w:cs="Arial"/>
          <w:bCs/>
          <w:color w:val="000000" w:themeColor="text1"/>
          <w:lang w:val="en-GB"/>
        </w:rPr>
        <w:t>APEC’s approach to capacity building is described in the ‘</w:t>
      </w:r>
      <w:r w:rsidRPr="00783CE6">
        <w:rPr>
          <w:rFonts w:ascii="Arial" w:hAnsi="Arial" w:cs="Arial"/>
        </w:rPr>
        <w:t>Policy on APEC´s Capacity Building through Economic and Technical Cooperation’</w:t>
      </w:r>
      <w:r w:rsidR="00A47EC4" w:rsidRPr="00783CE6">
        <w:rPr>
          <w:rFonts w:ascii="Arial" w:hAnsi="Arial" w:cs="Arial"/>
        </w:rPr>
        <w:t xml:space="preserve"> (201</w:t>
      </w:r>
      <w:r w:rsidR="00BE4808">
        <w:rPr>
          <w:rFonts w:ascii="Arial" w:hAnsi="Arial" w:cs="Arial"/>
        </w:rPr>
        <w:t>5</w:t>
      </w:r>
      <w:r w:rsidR="00A47EC4" w:rsidRPr="00783CE6">
        <w:rPr>
          <w:rFonts w:ascii="Arial" w:hAnsi="Arial" w:cs="Arial"/>
        </w:rPr>
        <w:t>)</w:t>
      </w:r>
      <w:r w:rsidRPr="00783CE6">
        <w:rPr>
          <w:rFonts w:ascii="Arial" w:hAnsi="Arial" w:cs="Arial"/>
        </w:rPr>
        <w:t>.</w:t>
      </w:r>
      <w:r w:rsidRPr="00783CE6">
        <w:rPr>
          <w:rFonts w:ascii="Arial" w:hAnsi="Arial" w:cs="Arial"/>
          <w:bCs/>
          <w:color w:val="000000" w:themeColor="text1"/>
          <w:lang w:val="en-GB"/>
        </w:rPr>
        <w:t xml:space="preserve"> </w:t>
      </w:r>
      <w:r w:rsidRPr="00783CE6">
        <w:rPr>
          <w:rFonts w:ascii="Arial" w:hAnsi="Arial" w:cs="Arial"/>
        </w:rPr>
        <w:t xml:space="preserve">The </w:t>
      </w:r>
      <w:r w:rsidR="00A47EC4" w:rsidRPr="00783CE6">
        <w:rPr>
          <w:rFonts w:ascii="Arial" w:hAnsi="Arial" w:cs="Arial"/>
        </w:rPr>
        <w:t xml:space="preserve">goals, objectives and </w:t>
      </w:r>
      <w:r w:rsidRPr="00783CE6">
        <w:rPr>
          <w:rFonts w:ascii="Arial" w:hAnsi="Arial" w:cs="Arial"/>
        </w:rPr>
        <w:t xml:space="preserve">operational principles that underpin </w:t>
      </w:r>
      <w:r w:rsidR="00A47EC4" w:rsidRPr="00783CE6">
        <w:rPr>
          <w:rFonts w:ascii="Arial" w:hAnsi="Arial" w:cs="Arial"/>
        </w:rPr>
        <w:t xml:space="preserve">APEC </w:t>
      </w:r>
      <w:r w:rsidRPr="00783CE6">
        <w:rPr>
          <w:rFonts w:ascii="Arial" w:hAnsi="Arial" w:cs="Arial"/>
        </w:rPr>
        <w:t xml:space="preserve">capacity building projects are included at </w:t>
      </w:r>
      <w:r w:rsidRPr="00783CE6">
        <w:rPr>
          <w:rFonts w:ascii="Arial" w:hAnsi="Arial" w:cs="Arial"/>
          <w:b/>
        </w:rPr>
        <w:t>Appendix </w:t>
      </w:r>
      <w:r w:rsidR="00D9421B">
        <w:rPr>
          <w:rFonts w:ascii="Arial" w:hAnsi="Arial" w:cs="Arial"/>
          <w:b/>
        </w:rPr>
        <w:t>K</w:t>
      </w:r>
      <w:r w:rsidR="004300C5" w:rsidRPr="00783CE6">
        <w:rPr>
          <w:rFonts w:ascii="Arial" w:hAnsi="Arial" w:cs="Arial"/>
          <w:b/>
        </w:rPr>
        <w:t xml:space="preserve"> </w:t>
      </w:r>
      <w:r w:rsidR="004300C5" w:rsidRPr="00783CE6">
        <w:rPr>
          <w:rFonts w:ascii="Arial" w:hAnsi="Arial" w:cs="Arial"/>
        </w:rPr>
        <w:t>of this Guidebook</w:t>
      </w:r>
      <w:r w:rsidRPr="00783CE6">
        <w:rPr>
          <w:rFonts w:ascii="Arial" w:hAnsi="Arial" w:cs="Arial"/>
        </w:rPr>
        <w:t xml:space="preserve">, and APEC guidelines for </w:t>
      </w:r>
      <w:r w:rsidR="00A47EC4" w:rsidRPr="00783CE6">
        <w:rPr>
          <w:rFonts w:ascii="Arial" w:hAnsi="Arial" w:cs="Arial"/>
        </w:rPr>
        <w:t>how to conduct</w:t>
      </w:r>
      <w:r w:rsidRPr="00783CE6">
        <w:rPr>
          <w:rFonts w:ascii="Arial" w:hAnsi="Arial" w:cs="Arial"/>
        </w:rPr>
        <w:t xml:space="preserve"> capacity </w:t>
      </w:r>
      <w:r w:rsidR="00A47EC4" w:rsidRPr="00783CE6">
        <w:rPr>
          <w:rFonts w:ascii="Arial" w:hAnsi="Arial" w:cs="Arial"/>
        </w:rPr>
        <w:t xml:space="preserve">building </w:t>
      </w:r>
      <w:r w:rsidRPr="00783CE6">
        <w:rPr>
          <w:rFonts w:ascii="Arial" w:hAnsi="Arial" w:cs="Arial"/>
        </w:rPr>
        <w:t xml:space="preserve">are included at </w:t>
      </w:r>
      <w:r w:rsidRPr="00783CE6">
        <w:rPr>
          <w:rFonts w:ascii="Arial" w:hAnsi="Arial" w:cs="Arial"/>
          <w:b/>
        </w:rPr>
        <w:t xml:space="preserve">Appendix </w:t>
      </w:r>
      <w:r w:rsidR="00D9421B">
        <w:rPr>
          <w:rFonts w:ascii="Arial" w:hAnsi="Arial" w:cs="Arial"/>
          <w:b/>
        </w:rPr>
        <w:t>J</w:t>
      </w:r>
      <w:r w:rsidRPr="00783CE6">
        <w:rPr>
          <w:rFonts w:ascii="Arial" w:hAnsi="Arial" w:cs="Arial"/>
          <w:b/>
        </w:rPr>
        <w:t>.</w:t>
      </w:r>
      <w:r w:rsidRPr="00783CE6">
        <w:rPr>
          <w:rFonts w:ascii="Arial" w:hAnsi="Arial" w:cs="Arial"/>
        </w:rPr>
        <w:t xml:space="preserve"> </w:t>
      </w:r>
    </w:p>
    <w:p w14:paraId="7FC32A3D" w14:textId="77777777" w:rsidR="00AA0332" w:rsidRPr="00B52ECF" w:rsidRDefault="00AA0332" w:rsidP="00783CE6">
      <w:pPr>
        <w:pStyle w:val="ListContinue"/>
        <w:numPr>
          <w:ilvl w:val="1"/>
          <w:numId w:val="90"/>
        </w:numPr>
        <w:ind w:left="567" w:right="-475" w:hanging="567"/>
        <w:rPr>
          <w:rFonts w:cs="Arial"/>
        </w:rPr>
      </w:pPr>
      <w:r w:rsidRPr="00783CE6">
        <w:rPr>
          <w:rFonts w:ascii="Arial" w:hAnsi="Arial" w:cs="Arial"/>
          <w:lang w:val="en-GB"/>
        </w:rPr>
        <w:t xml:space="preserve">Capacity building is a responsibility of all APEC </w:t>
      </w:r>
      <w:r w:rsidR="007B4F97">
        <w:rPr>
          <w:rFonts w:ascii="Arial" w:hAnsi="Arial" w:cs="Arial"/>
          <w:lang w:val="en-GB"/>
        </w:rPr>
        <w:t>fora and sub-fora</w:t>
      </w:r>
      <w:r w:rsidRPr="00783CE6">
        <w:rPr>
          <w:rFonts w:ascii="Arial" w:hAnsi="Arial" w:cs="Arial"/>
          <w:lang w:val="en-GB"/>
        </w:rPr>
        <w:t>.</w:t>
      </w:r>
      <w:r w:rsidRPr="00783CE6">
        <w:rPr>
          <w:rFonts w:ascii="Arial" w:hAnsi="Arial" w:cs="Arial"/>
          <w:bCs/>
          <w:color w:val="000000" w:themeColor="text1"/>
          <w:lang w:val="en-GB"/>
        </w:rPr>
        <w:t xml:space="preserve"> The process of preparation, submission, selection, implementation and evaluation of projects is focused on achieving </w:t>
      </w:r>
      <w:r w:rsidR="00A47EC4" w:rsidRPr="00783CE6">
        <w:rPr>
          <w:rFonts w:ascii="Arial" w:hAnsi="Arial" w:cs="Arial"/>
          <w:bCs/>
          <w:color w:val="000000" w:themeColor="text1"/>
          <w:lang w:val="en-GB"/>
        </w:rPr>
        <w:t xml:space="preserve">APEC’s </w:t>
      </w:r>
      <w:r w:rsidR="004300C5" w:rsidRPr="00783CE6">
        <w:rPr>
          <w:rFonts w:ascii="Arial" w:hAnsi="Arial" w:cs="Arial"/>
          <w:bCs/>
          <w:color w:val="000000" w:themeColor="text1"/>
          <w:lang w:val="en-GB"/>
        </w:rPr>
        <w:t>capacity building</w:t>
      </w:r>
      <w:r w:rsidRPr="00783CE6">
        <w:rPr>
          <w:rFonts w:ascii="Arial" w:hAnsi="Arial" w:cs="Arial"/>
          <w:bCs/>
          <w:color w:val="000000" w:themeColor="text1"/>
          <w:lang w:val="en-GB"/>
        </w:rPr>
        <w:t xml:space="preserve"> goals</w:t>
      </w:r>
      <w:r w:rsidR="00A47EC4" w:rsidRPr="00783CE6">
        <w:rPr>
          <w:rFonts w:ascii="Arial" w:hAnsi="Arial" w:cs="Arial"/>
          <w:bCs/>
          <w:color w:val="000000" w:themeColor="text1"/>
          <w:lang w:val="en-GB"/>
        </w:rPr>
        <w:t>, objectives</w:t>
      </w:r>
      <w:r w:rsidRPr="00783CE6">
        <w:rPr>
          <w:rFonts w:ascii="Arial" w:hAnsi="Arial" w:cs="Arial"/>
          <w:bCs/>
          <w:color w:val="000000" w:themeColor="text1"/>
          <w:lang w:val="en-GB"/>
        </w:rPr>
        <w:t xml:space="preserve"> and principles. </w:t>
      </w:r>
      <w:r w:rsidRPr="00783CE6">
        <w:rPr>
          <w:rFonts w:ascii="Arial" w:hAnsi="Arial" w:cs="Arial"/>
          <w:color w:val="000000"/>
          <w:lang w:val="en-SG"/>
        </w:rPr>
        <w:t>Capacity building should be considered in the context of a program of work</w:t>
      </w:r>
      <w:r w:rsidRPr="00783CE6">
        <w:rPr>
          <w:rFonts w:ascii="Arial" w:hAnsi="Arial" w:cs="Arial"/>
          <w:lang w:val="en-SG"/>
        </w:rPr>
        <w:t xml:space="preserve"> developed by an APEC sub-forum</w:t>
      </w:r>
      <w:r w:rsidRPr="00783CE6">
        <w:rPr>
          <w:rFonts w:ascii="Arial" w:hAnsi="Arial" w:cs="Arial"/>
          <w:color w:val="000000"/>
          <w:lang w:val="en-SG"/>
        </w:rPr>
        <w:t>, ideally focused on a limited number of priorities identified through a planning process</w:t>
      </w:r>
      <w:r w:rsidRPr="00783CE6">
        <w:rPr>
          <w:rFonts w:ascii="Arial" w:hAnsi="Arial" w:cs="Arial"/>
          <w:lang w:val="en-SG"/>
        </w:rPr>
        <w:t>.</w:t>
      </w:r>
      <w:r w:rsidRPr="00933167">
        <w:rPr>
          <w:rFonts w:cs="Arial"/>
          <w:lang w:val="en-SG"/>
        </w:rPr>
        <w:t xml:space="preserve"> </w:t>
      </w:r>
    </w:p>
    <w:p w14:paraId="7D3855E0" w14:textId="77777777" w:rsidR="007E0EC4" w:rsidRDefault="007E0EC4">
      <w:pPr>
        <w:rPr>
          <w:rFonts w:ascii="Arial" w:eastAsia="PMingLiU" w:hAnsi="Arial" w:cs="Arial"/>
        </w:rPr>
      </w:pPr>
      <w:r>
        <w:rPr>
          <w:rFonts w:ascii="Arial" w:hAnsi="Arial" w:cs="Arial"/>
        </w:rPr>
        <w:br w:type="page"/>
      </w:r>
    </w:p>
    <w:p w14:paraId="75436BFB" w14:textId="77777777" w:rsidR="00C74FAF" w:rsidRPr="00F61B60" w:rsidRDefault="0015360E" w:rsidP="00D36517">
      <w:pPr>
        <w:pStyle w:val="Heading1"/>
        <w:numPr>
          <w:ilvl w:val="0"/>
          <w:numId w:val="90"/>
        </w:numPr>
        <w:spacing w:before="1320" w:line="240" w:lineRule="auto"/>
        <w:ind w:left="562" w:hanging="562"/>
        <w:rPr>
          <w:rFonts w:cs="Arial"/>
          <w:szCs w:val="56"/>
        </w:rPr>
      </w:pPr>
      <w:bookmarkStart w:id="5" w:name="_Toc401583925"/>
      <w:bookmarkStart w:id="6" w:name="_Toc486511297"/>
      <w:bookmarkStart w:id="7" w:name="_Toc486577619"/>
      <w:bookmarkStart w:id="8" w:name="_Toc486587301"/>
      <w:bookmarkStart w:id="9" w:name="_Toc321655778"/>
      <w:bookmarkStart w:id="10" w:name="_Toc46846602"/>
      <w:bookmarkEnd w:id="5"/>
      <w:bookmarkEnd w:id="6"/>
      <w:bookmarkEnd w:id="7"/>
      <w:bookmarkEnd w:id="8"/>
      <w:r w:rsidRPr="00F61B60">
        <w:rPr>
          <w:rFonts w:cs="Arial"/>
          <w:szCs w:val="56"/>
        </w:rPr>
        <w:lastRenderedPageBreak/>
        <w:t>Roles and Responsibilitie</w:t>
      </w:r>
      <w:bookmarkStart w:id="11" w:name="_TOC3600"/>
      <w:bookmarkStart w:id="12" w:name="_TOC3704"/>
      <w:bookmarkStart w:id="13" w:name="_Toc320705239"/>
      <w:bookmarkEnd w:id="11"/>
      <w:bookmarkEnd w:id="12"/>
      <w:r w:rsidR="00C74FAF" w:rsidRPr="00F61B60">
        <w:rPr>
          <w:rFonts w:cs="Arial"/>
          <w:szCs w:val="56"/>
        </w:rPr>
        <w:t>s</w:t>
      </w:r>
      <w:bookmarkEnd w:id="9"/>
      <w:bookmarkEnd w:id="10"/>
    </w:p>
    <w:bookmarkEnd w:id="13"/>
    <w:p w14:paraId="369274E5" w14:textId="77777777" w:rsidR="0015360E" w:rsidRPr="00AA7499" w:rsidRDefault="00442B05" w:rsidP="000A1A5C">
      <w:pPr>
        <w:pStyle w:val="ListContinue"/>
        <w:rPr>
          <w:rFonts w:ascii="Arial" w:hAnsi="Arial" w:cs="Arial"/>
        </w:rPr>
      </w:pPr>
      <w:r w:rsidRPr="00AA7499">
        <w:rPr>
          <w:rFonts w:ascii="Arial" w:hAnsi="Arial" w:cs="Arial"/>
        </w:rPr>
        <w:t>The r</w:t>
      </w:r>
      <w:r w:rsidR="0015360E" w:rsidRPr="00AA7499">
        <w:rPr>
          <w:rFonts w:ascii="Arial" w:hAnsi="Arial" w:cs="Arial"/>
        </w:rPr>
        <w:t xml:space="preserve">esponsibility for APEC projects is shared between Project Overseers (POs), APEC fora, member economies, and the APEC Secretariat. </w:t>
      </w:r>
    </w:p>
    <w:p w14:paraId="2B9B40A5" w14:textId="77777777" w:rsidR="00C74FAF" w:rsidRPr="00AA7499" w:rsidRDefault="0015360E" w:rsidP="00F61B60">
      <w:pPr>
        <w:pStyle w:val="Heading2"/>
      </w:pPr>
      <w:bookmarkStart w:id="14" w:name="_Toc46846603"/>
      <w:bookmarkStart w:id="15" w:name="_Toc321655780"/>
      <w:r w:rsidRPr="00AA7499">
        <w:t>Senior Officials</w:t>
      </w:r>
      <w:bookmarkEnd w:id="14"/>
      <w:r w:rsidRPr="00AA7499">
        <w:t xml:space="preserve"> </w:t>
      </w:r>
      <w:bookmarkEnd w:id="15"/>
    </w:p>
    <w:p w14:paraId="7E0BD068" w14:textId="77777777" w:rsidR="0015360E" w:rsidRPr="00AA7499" w:rsidRDefault="007861A1" w:rsidP="0041481B">
      <w:pPr>
        <w:pStyle w:val="Heading3"/>
        <w:numPr>
          <w:ilvl w:val="0"/>
          <w:numId w:val="94"/>
        </w:numPr>
        <w:spacing w:after="120"/>
        <w:ind w:left="567" w:hanging="567"/>
        <w:rPr>
          <w:rFonts w:cs="Arial"/>
          <w:b w:val="0"/>
          <w:color w:val="auto"/>
        </w:rPr>
      </w:pPr>
      <w:bookmarkStart w:id="16" w:name="_Toc321655781"/>
      <w:r w:rsidRPr="00AA7499">
        <w:rPr>
          <w:rFonts w:cs="Arial"/>
          <w:b w:val="0"/>
          <w:color w:val="auto"/>
        </w:rPr>
        <w:t xml:space="preserve">APEC Senior Officials </w:t>
      </w:r>
      <w:r w:rsidR="0015360E" w:rsidRPr="00AA7499">
        <w:rPr>
          <w:rFonts w:cs="Arial"/>
          <w:b w:val="0"/>
          <w:color w:val="auto"/>
        </w:rPr>
        <w:t>have the following responsibilities and authority.</w:t>
      </w:r>
      <w:bookmarkEnd w:id="16"/>
    </w:p>
    <w:p w14:paraId="26471726" w14:textId="77777777" w:rsidR="0015360E" w:rsidRPr="00AA7499" w:rsidRDefault="0015360E" w:rsidP="007D49E3">
      <w:pPr>
        <w:pStyle w:val="ListBullet"/>
        <w:tabs>
          <w:tab w:val="num" w:pos="-1253"/>
          <w:tab w:val="left" w:pos="851"/>
        </w:tabs>
        <w:ind w:left="567"/>
        <w:rPr>
          <w:rFonts w:ascii="Arial" w:hAnsi="Arial" w:cs="Arial"/>
          <w:u w:color="000000"/>
        </w:rPr>
      </w:pPr>
      <w:r w:rsidRPr="00AA7499">
        <w:rPr>
          <w:rFonts w:ascii="Arial" w:hAnsi="Arial" w:cs="Arial"/>
          <w:u w:color="000000"/>
        </w:rPr>
        <w:t>Responsibility to:</w:t>
      </w:r>
    </w:p>
    <w:p w14:paraId="104FDFE7" w14:textId="77777777" w:rsidR="0015360E" w:rsidRDefault="009C24A6" w:rsidP="0041481B">
      <w:pPr>
        <w:pStyle w:val="ListBullet2"/>
        <w:numPr>
          <w:ilvl w:val="0"/>
          <w:numId w:val="79"/>
        </w:numPr>
        <w:tabs>
          <w:tab w:val="left" w:pos="851"/>
        </w:tabs>
        <w:spacing w:after="120" w:line="300" w:lineRule="atLeast"/>
        <w:ind w:left="567" w:firstLine="0"/>
        <w:contextualSpacing w:val="0"/>
        <w:rPr>
          <w:rFonts w:ascii="Arial" w:hAnsi="Arial" w:cs="Arial"/>
        </w:rPr>
      </w:pPr>
      <w:r w:rsidRPr="00AA7499">
        <w:rPr>
          <w:rFonts w:ascii="Arial" w:hAnsi="Arial" w:cs="Arial"/>
        </w:rPr>
        <w:t xml:space="preserve">Provide policy direction to </w:t>
      </w:r>
      <w:r w:rsidR="00215F8E">
        <w:rPr>
          <w:rFonts w:ascii="Arial" w:hAnsi="Arial" w:cs="Arial"/>
        </w:rPr>
        <w:t>fora;</w:t>
      </w:r>
      <w:r w:rsidR="00DD2063">
        <w:rPr>
          <w:rFonts w:ascii="Arial" w:hAnsi="Arial" w:cs="Arial"/>
        </w:rPr>
        <w:t xml:space="preserve"> </w:t>
      </w:r>
    </w:p>
    <w:p w14:paraId="634D6540" w14:textId="77777777" w:rsidR="006E1794" w:rsidRDefault="00706E98" w:rsidP="0041481B">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Monitor the existing eligibility criteria of the General Project Account (GPA) and the APEC Support Fund (ASF) General Fund</w:t>
      </w:r>
      <w:r w:rsidR="006E1794">
        <w:rPr>
          <w:rFonts w:ascii="Arial" w:hAnsi="Arial" w:cs="Arial"/>
        </w:rPr>
        <w:t>;</w:t>
      </w:r>
    </w:p>
    <w:p w14:paraId="2B323B44" w14:textId="77777777" w:rsidR="00706E98" w:rsidRDefault="006E1794" w:rsidP="0041481B">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 xml:space="preserve">Review and amend the eligibility criteria </w:t>
      </w:r>
      <w:r w:rsidR="004F60C1">
        <w:rPr>
          <w:rFonts w:ascii="Arial" w:hAnsi="Arial" w:cs="Arial"/>
        </w:rPr>
        <w:t>of</w:t>
      </w:r>
      <w:r>
        <w:rPr>
          <w:rFonts w:ascii="Arial" w:hAnsi="Arial" w:cs="Arial"/>
        </w:rPr>
        <w:t xml:space="preserve"> the GPA and the ASF General Fund where necessary, in consultation with donors; </w:t>
      </w:r>
      <w:r w:rsidR="00706E98">
        <w:rPr>
          <w:rFonts w:ascii="Arial" w:hAnsi="Arial" w:cs="Arial"/>
        </w:rPr>
        <w:t xml:space="preserve"> </w:t>
      </w:r>
    </w:p>
    <w:p w14:paraId="41187293" w14:textId="77777777" w:rsidR="00DD2063" w:rsidRDefault="00DD2063" w:rsidP="0041481B">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Assess the eligibility of Concept Notes</w:t>
      </w:r>
      <w:r w:rsidR="00EC4DEA">
        <w:rPr>
          <w:rFonts w:ascii="Arial" w:hAnsi="Arial" w:cs="Arial"/>
        </w:rPr>
        <w:t xml:space="preserve"> that</w:t>
      </w:r>
      <w:r>
        <w:rPr>
          <w:rFonts w:ascii="Arial" w:hAnsi="Arial" w:cs="Arial"/>
        </w:rPr>
        <w:t xml:space="preserve"> seek funding from the GPA</w:t>
      </w:r>
      <w:r w:rsidR="005B6A38">
        <w:rPr>
          <w:rFonts w:ascii="Arial" w:hAnsi="Arial" w:cs="Arial"/>
        </w:rPr>
        <w:t xml:space="preserve"> and</w:t>
      </w:r>
      <w:r w:rsidR="004D6DEE">
        <w:rPr>
          <w:rFonts w:ascii="Arial" w:hAnsi="Arial" w:cs="Arial"/>
        </w:rPr>
        <w:t xml:space="preserve"> the</w:t>
      </w:r>
      <w:r>
        <w:rPr>
          <w:rFonts w:ascii="Arial" w:hAnsi="Arial" w:cs="Arial"/>
        </w:rPr>
        <w:t xml:space="preserve"> ASF</w:t>
      </w:r>
      <w:r w:rsidR="004D27F5">
        <w:rPr>
          <w:rFonts w:ascii="Arial" w:hAnsi="Arial" w:cs="Arial"/>
        </w:rPr>
        <w:t xml:space="preserve"> </w:t>
      </w:r>
      <w:r>
        <w:rPr>
          <w:rFonts w:ascii="Arial" w:hAnsi="Arial" w:cs="Arial"/>
        </w:rPr>
        <w:t>General</w:t>
      </w:r>
      <w:r w:rsidR="00EC4DEA">
        <w:rPr>
          <w:rFonts w:ascii="Arial" w:hAnsi="Arial" w:cs="Arial"/>
        </w:rPr>
        <w:t xml:space="preserve"> Fund</w:t>
      </w:r>
      <w:r>
        <w:rPr>
          <w:rFonts w:ascii="Arial" w:hAnsi="Arial" w:cs="Arial"/>
        </w:rPr>
        <w:t xml:space="preserve">, </w:t>
      </w:r>
      <w:r w:rsidR="008970AF">
        <w:rPr>
          <w:rFonts w:ascii="Arial" w:hAnsi="Arial" w:cs="Arial"/>
        </w:rPr>
        <w:t xml:space="preserve">or review eligibility assessments where undertaken on their behalf by their </w:t>
      </w:r>
      <w:r w:rsidR="00003B13">
        <w:rPr>
          <w:rFonts w:ascii="Arial" w:hAnsi="Arial" w:cs="Arial"/>
        </w:rPr>
        <w:t>authoris</w:t>
      </w:r>
      <w:r w:rsidR="008970AF">
        <w:rPr>
          <w:rFonts w:ascii="Arial" w:hAnsi="Arial" w:cs="Arial"/>
        </w:rPr>
        <w:t xml:space="preserve">ed delegates; </w:t>
      </w:r>
      <w:r>
        <w:rPr>
          <w:rFonts w:ascii="Arial" w:hAnsi="Arial" w:cs="Arial"/>
        </w:rPr>
        <w:t xml:space="preserve">and </w:t>
      </w:r>
    </w:p>
    <w:p w14:paraId="61F04732" w14:textId="77777777" w:rsidR="00DD2063" w:rsidRPr="00AA7499" w:rsidRDefault="00DD2063" w:rsidP="0041481B">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 xml:space="preserve">Score </w:t>
      </w:r>
      <w:r w:rsidR="004D6DEE">
        <w:rPr>
          <w:rFonts w:ascii="Arial" w:hAnsi="Arial" w:cs="Arial"/>
        </w:rPr>
        <w:t xml:space="preserve">those </w:t>
      </w:r>
      <w:r>
        <w:rPr>
          <w:rFonts w:ascii="Arial" w:hAnsi="Arial" w:cs="Arial"/>
        </w:rPr>
        <w:t>Concept Notes that are deemed eligible for potential funding from</w:t>
      </w:r>
      <w:r w:rsidR="009C0D9C">
        <w:rPr>
          <w:rFonts w:ascii="Arial" w:hAnsi="Arial" w:cs="Arial"/>
        </w:rPr>
        <w:t xml:space="preserve"> </w:t>
      </w:r>
      <w:r w:rsidR="005B6A38">
        <w:rPr>
          <w:rFonts w:ascii="Arial" w:hAnsi="Arial" w:cs="Arial"/>
        </w:rPr>
        <w:t>the GPA and</w:t>
      </w:r>
      <w:r w:rsidR="009C0D9C">
        <w:rPr>
          <w:rFonts w:ascii="Arial" w:hAnsi="Arial" w:cs="Arial"/>
        </w:rPr>
        <w:t xml:space="preserve"> the</w:t>
      </w:r>
      <w:r>
        <w:rPr>
          <w:rFonts w:ascii="Arial" w:hAnsi="Arial" w:cs="Arial"/>
        </w:rPr>
        <w:t xml:space="preserve"> ASF General</w:t>
      </w:r>
      <w:r w:rsidR="00EC4DEA">
        <w:rPr>
          <w:rFonts w:ascii="Arial" w:hAnsi="Arial" w:cs="Arial"/>
        </w:rPr>
        <w:t xml:space="preserve"> Fund</w:t>
      </w:r>
      <w:r w:rsidR="00506169">
        <w:rPr>
          <w:rFonts w:ascii="Arial" w:hAnsi="Arial" w:cs="Arial"/>
        </w:rPr>
        <w:t xml:space="preserve">, or review scoring where undertaken on their behalf, by their </w:t>
      </w:r>
      <w:r w:rsidR="00003B13">
        <w:rPr>
          <w:rFonts w:ascii="Arial" w:hAnsi="Arial" w:cs="Arial"/>
        </w:rPr>
        <w:t>authoris</w:t>
      </w:r>
      <w:r w:rsidR="00506169">
        <w:rPr>
          <w:rFonts w:ascii="Arial" w:hAnsi="Arial" w:cs="Arial"/>
        </w:rPr>
        <w:t xml:space="preserve">ed delegates. </w:t>
      </w:r>
    </w:p>
    <w:p w14:paraId="59E8222D" w14:textId="77777777" w:rsidR="0015360E" w:rsidRPr="00AA7499" w:rsidRDefault="0015360E" w:rsidP="007D49E3">
      <w:pPr>
        <w:pStyle w:val="ListBullet"/>
        <w:tabs>
          <w:tab w:val="left" w:pos="851"/>
        </w:tabs>
        <w:ind w:left="567"/>
        <w:rPr>
          <w:rFonts w:ascii="Arial" w:hAnsi="Arial" w:cs="Arial"/>
        </w:rPr>
      </w:pPr>
      <w:r w:rsidRPr="00AA7499">
        <w:rPr>
          <w:rFonts w:ascii="Arial" w:hAnsi="Arial" w:cs="Arial"/>
          <w:u w:color="000000"/>
        </w:rPr>
        <w:t>Authority to:</w:t>
      </w:r>
    </w:p>
    <w:p w14:paraId="39741075" w14:textId="77777777" w:rsidR="0015360E" w:rsidRPr="00AA7499" w:rsidRDefault="0015360E" w:rsidP="0041481B">
      <w:pPr>
        <w:pStyle w:val="ListBullet"/>
        <w:numPr>
          <w:ilvl w:val="0"/>
          <w:numId w:val="80"/>
        </w:numPr>
        <w:tabs>
          <w:tab w:val="left" w:pos="851"/>
        </w:tabs>
        <w:ind w:left="567" w:firstLine="0"/>
        <w:rPr>
          <w:rFonts w:ascii="Arial" w:hAnsi="Arial" w:cs="Arial"/>
        </w:rPr>
      </w:pPr>
      <w:r w:rsidRPr="00D36517">
        <w:rPr>
          <w:rFonts w:ascii="Arial" w:hAnsi="Arial" w:cs="Arial"/>
          <w:u w:color="000000"/>
          <w:lang w:val="en-AU"/>
        </w:rPr>
        <w:t>Approve pr</w:t>
      </w:r>
      <w:r w:rsidRPr="00D36517">
        <w:rPr>
          <w:rFonts w:ascii="Arial" w:hAnsi="Arial" w:cs="Arial"/>
          <w:lang w:val="en-AU"/>
        </w:rPr>
        <w:t xml:space="preserve">ojects seeking more than </w:t>
      </w:r>
      <w:r w:rsidR="00203F32" w:rsidRPr="00D36517">
        <w:rPr>
          <w:rFonts w:ascii="Arial" w:hAnsi="Arial" w:cs="Arial"/>
          <w:lang w:val="en-AU"/>
        </w:rPr>
        <w:t>USD</w:t>
      </w:r>
      <w:r w:rsidRPr="00D36517">
        <w:rPr>
          <w:rFonts w:ascii="Arial" w:hAnsi="Arial" w:cs="Arial"/>
          <w:lang w:val="en-AU"/>
        </w:rPr>
        <w:t>200,</w:t>
      </w:r>
      <w:r w:rsidR="00215F8E">
        <w:rPr>
          <w:rFonts w:ascii="Arial" w:hAnsi="Arial" w:cs="Arial"/>
          <w:lang w:val="en-AU"/>
        </w:rPr>
        <w:t>0</w:t>
      </w:r>
      <w:r w:rsidRPr="00D36517">
        <w:rPr>
          <w:rFonts w:ascii="Arial" w:hAnsi="Arial" w:cs="Arial"/>
          <w:lang w:val="en-AU"/>
        </w:rPr>
        <w:t>00 in APEC funding.</w:t>
      </w:r>
    </w:p>
    <w:p w14:paraId="34A838DD" w14:textId="77777777" w:rsidR="0015360E" w:rsidRPr="00AA7499" w:rsidRDefault="0015360E" w:rsidP="00D36517">
      <w:pPr>
        <w:pStyle w:val="Heading2"/>
        <w:spacing w:before="180" w:line="300" w:lineRule="atLeast"/>
      </w:pPr>
      <w:bookmarkStart w:id="17" w:name="_Toc321655782"/>
      <w:bookmarkStart w:id="18" w:name="_Toc46846604"/>
      <w:r w:rsidRPr="00AA7499">
        <w:lastRenderedPageBreak/>
        <w:t>Budget and Management Committee (BMC)</w:t>
      </w:r>
      <w:bookmarkEnd w:id="17"/>
      <w:bookmarkEnd w:id="18"/>
    </w:p>
    <w:p w14:paraId="349A4064" w14:textId="77777777" w:rsidR="0015360E" w:rsidRPr="00522C59" w:rsidRDefault="0015360E" w:rsidP="00D36517">
      <w:pPr>
        <w:pStyle w:val="ListParagraph"/>
        <w:numPr>
          <w:ilvl w:val="0"/>
          <w:numId w:val="94"/>
        </w:numPr>
        <w:spacing w:before="200"/>
        <w:ind w:left="562" w:hanging="562"/>
        <w:rPr>
          <w:rFonts w:eastAsiaTheme="majorEastAsia" w:cs="Arial"/>
          <w:bCs/>
          <w:color w:val="auto"/>
          <w:sz w:val="22"/>
          <w:szCs w:val="22"/>
          <w:lang w:val="en-US" w:eastAsia="en-US"/>
        </w:rPr>
      </w:pPr>
      <w:bookmarkStart w:id="19" w:name="_Toc321655783"/>
      <w:r w:rsidRPr="00522C59">
        <w:rPr>
          <w:rFonts w:eastAsiaTheme="majorEastAsia" w:cs="Arial"/>
          <w:bCs/>
          <w:color w:val="auto"/>
          <w:sz w:val="22"/>
          <w:szCs w:val="22"/>
          <w:lang w:val="en-US" w:eastAsia="en-US"/>
        </w:rPr>
        <w:t>The BMC has the following responsibilities and authority.</w:t>
      </w:r>
      <w:bookmarkEnd w:id="19"/>
    </w:p>
    <w:p w14:paraId="1CA50875" w14:textId="77777777" w:rsidR="0015360E" w:rsidRPr="00AA7499" w:rsidRDefault="0015360E" w:rsidP="007D49E3">
      <w:pPr>
        <w:pStyle w:val="ListBullet"/>
        <w:tabs>
          <w:tab w:val="num" w:pos="-1253"/>
          <w:tab w:val="left" w:pos="851"/>
        </w:tabs>
        <w:ind w:left="567"/>
        <w:rPr>
          <w:rFonts w:ascii="Arial" w:hAnsi="Arial" w:cs="Arial"/>
        </w:rPr>
      </w:pPr>
      <w:r w:rsidRPr="00AA7499">
        <w:rPr>
          <w:rFonts w:ascii="Arial" w:hAnsi="Arial" w:cs="Arial"/>
        </w:rPr>
        <w:t>Responsibility to:</w:t>
      </w:r>
    </w:p>
    <w:p w14:paraId="024238F7" w14:textId="77777777" w:rsidR="0015360E" w:rsidRPr="00AA7499" w:rsidRDefault="0015360E" w:rsidP="0041481B">
      <w:pPr>
        <w:pStyle w:val="ListBullet2"/>
        <w:numPr>
          <w:ilvl w:val="0"/>
          <w:numId w:val="81"/>
        </w:numPr>
        <w:tabs>
          <w:tab w:val="left" w:pos="851"/>
        </w:tabs>
        <w:spacing w:after="120" w:line="300" w:lineRule="atLeast"/>
        <w:ind w:left="567" w:firstLine="0"/>
        <w:contextualSpacing w:val="0"/>
        <w:rPr>
          <w:rFonts w:ascii="Arial" w:hAnsi="Arial" w:cs="Arial"/>
        </w:rPr>
      </w:pPr>
      <w:r w:rsidRPr="00AA7499">
        <w:rPr>
          <w:rFonts w:ascii="Arial" w:hAnsi="Arial" w:cs="Arial"/>
        </w:rPr>
        <w:t xml:space="preserve">Review, recommend, and approve </w:t>
      </w:r>
      <w:r w:rsidR="004A5BCE">
        <w:rPr>
          <w:rFonts w:ascii="Arial" w:hAnsi="Arial" w:cs="Arial"/>
        </w:rPr>
        <w:t>Project Proposal</w:t>
      </w:r>
      <w:r w:rsidRPr="00AA7499">
        <w:rPr>
          <w:rFonts w:ascii="Arial" w:hAnsi="Arial" w:cs="Arial"/>
        </w:rPr>
        <w:t>s</w:t>
      </w:r>
      <w:r w:rsidR="00215F8E">
        <w:rPr>
          <w:rFonts w:ascii="Arial" w:hAnsi="Arial" w:cs="Arial"/>
        </w:rPr>
        <w:t>;</w:t>
      </w:r>
      <w:r w:rsidRPr="00AA7499">
        <w:rPr>
          <w:rFonts w:ascii="Arial" w:hAnsi="Arial" w:cs="Arial"/>
        </w:rPr>
        <w:t xml:space="preserve"> and</w:t>
      </w:r>
    </w:p>
    <w:p w14:paraId="419001A5" w14:textId="77777777" w:rsidR="0015360E" w:rsidRPr="00AA7499" w:rsidRDefault="0015360E" w:rsidP="0041481B">
      <w:pPr>
        <w:pStyle w:val="ListBullet2"/>
        <w:numPr>
          <w:ilvl w:val="0"/>
          <w:numId w:val="81"/>
        </w:numPr>
        <w:tabs>
          <w:tab w:val="left" w:pos="851"/>
        </w:tabs>
        <w:spacing w:after="120" w:line="300" w:lineRule="atLeast"/>
        <w:ind w:left="567" w:firstLine="0"/>
        <w:contextualSpacing w:val="0"/>
        <w:rPr>
          <w:rFonts w:ascii="Arial" w:hAnsi="Arial" w:cs="Arial"/>
        </w:rPr>
      </w:pPr>
      <w:r w:rsidRPr="00AA7499">
        <w:rPr>
          <w:rFonts w:ascii="Arial" w:hAnsi="Arial" w:cs="Arial"/>
        </w:rPr>
        <w:t>Oversee APEC project processes.</w:t>
      </w:r>
    </w:p>
    <w:p w14:paraId="4C9BED56" w14:textId="77777777" w:rsidR="0015360E" w:rsidRPr="00AA7499" w:rsidRDefault="0015360E" w:rsidP="007D49E3">
      <w:pPr>
        <w:pStyle w:val="ListBullet"/>
        <w:tabs>
          <w:tab w:val="num" w:pos="-1253"/>
          <w:tab w:val="left" w:pos="851"/>
        </w:tabs>
        <w:ind w:left="567"/>
        <w:rPr>
          <w:rFonts w:ascii="Arial" w:hAnsi="Arial" w:cs="Arial"/>
        </w:rPr>
      </w:pPr>
      <w:r w:rsidRPr="00AA7499">
        <w:rPr>
          <w:rFonts w:ascii="Arial" w:hAnsi="Arial" w:cs="Arial"/>
        </w:rPr>
        <w:t>Authority to:</w:t>
      </w:r>
    </w:p>
    <w:p w14:paraId="14ECD748" w14:textId="77777777" w:rsidR="0015360E" w:rsidRPr="00AA7499" w:rsidRDefault="0015360E" w:rsidP="0041481B">
      <w:pPr>
        <w:pStyle w:val="ListBullet2"/>
        <w:numPr>
          <w:ilvl w:val="0"/>
          <w:numId w:val="82"/>
        </w:numPr>
        <w:tabs>
          <w:tab w:val="left" w:pos="851"/>
        </w:tabs>
        <w:spacing w:after="120" w:line="300" w:lineRule="atLeast"/>
        <w:ind w:left="567" w:firstLine="0"/>
        <w:contextualSpacing w:val="0"/>
        <w:rPr>
          <w:rFonts w:ascii="Arial" w:hAnsi="Arial" w:cs="Arial"/>
        </w:rPr>
      </w:pPr>
      <w:r w:rsidRPr="00AA7499">
        <w:rPr>
          <w:rFonts w:ascii="Arial" w:hAnsi="Arial" w:cs="Arial"/>
        </w:rPr>
        <w:t xml:space="preserve">Approve projects for which </w:t>
      </w:r>
      <w:r w:rsidR="00203F32" w:rsidRPr="00AA7499">
        <w:rPr>
          <w:rFonts w:ascii="Arial" w:hAnsi="Arial" w:cs="Arial"/>
        </w:rPr>
        <w:t>USD</w:t>
      </w:r>
      <w:r w:rsidRPr="00AA7499">
        <w:rPr>
          <w:rFonts w:ascii="Arial" w:hAnsi="Arial" w:cs="Arial"/>
        </w:rPr>
        <w:t>200,000 or less in APEC funding is sought</w:t>
      </w:r>
      <w:r w:rsidR="00215F8E">
        <w:rPr>
          <w:rFonts w:ascii="Arial" w:hAnsi="Arial" w:cs="Arial"/>
        </w:rPr>
        <w:t>;</w:t>
      </w:r>
    </w:p>
    <w:p w14:paraId="5D0BB33B" w14:textId="77777777" w:rsidR="0015360E" w:rsidRPr="00AA7499" w:rsidRDefault="0015360E" w:rsidP="0041481B">
      <w:pPr>
        <w:pStyle w:val="ListBullet2"/>
        <w:numPr>
          <w:ilvl w:val="0"/>
          <w:numId w:val="82"/>
        </w:numPr>
        <w:tabs>
          <w:tab w:val="left" w:pos="851"/>
        </w:tabs>
        <w:spacing w:after="120" w:line="300" w:lineRule="atLeast"/>
        <w:ind w:left="567" w:firstLine="0"/>
        <w:contextualSpacing w:val="0"/>
        <w:rPr>
          <w:rFonts w:ascii="Arial" w:hAnsi="Arial" w:cs="Arial"/>
        </w:rPr>
      </w:pPr>
      <w:r w:rsidRPr="00AA7499">
        <w:rPr>
          <w:rFonts w:ascii="Arial" w:hAnsi="Arial" w:cs="Arial"/>
        </w:rPr>
        <w:t xml:space="preserve">Make recommendations to </w:t>
      </w:r>
      <w:r w:rsidR="006358BC">
        <w:rPr>
          <w:rFonts w:ascii="Arial" w:hAnsi="Arial" w:cs="Arial"/>
        </w:rPr>
        <w:t xml:space="preserve">the </w:t>
      </w:r>
      <w:r w:rsidRPr="00AA7499">
        <w:rPr>
          <w:rFonts w:ascii="Arial" w:hAnsi="Arial" w:cs="Arial"/>
        </w:rPr>
        <w:t>S</w:t>
      </w:r>
      <w:r w:rsidR="006358BC">
        <w:rPr>
          <w:rFonts w:ascii="Arial" w:hAnsi="Arial" w:cs="Arial"/>
        </w:rPr>
        <w:t>enior Officials’ Meeting (SOM)</w:t>
      </w:r>
      <w:r w:rsidRPr="00AA7499">
        <w:rPr>
          <w:rFonts w:ascii="Arial" w:hAnsi="Arial" w:cs="Arial"/>
        </w:rPr>
        <w:t xml:space="preserve"> on projects for which more than </w:t>
      </w:r>
      <w:r w:rsidR="00203F32" w:rsidRPr="00AA7499">
        <w:rPr>
          <w:rFonts w:ascii="Arial" w:hAnsi="Arial" w:cs="Arial"/>
        </w:rPr>
        <w:t>USD</w:t>
      </w:r>
      <w:r w:rsidRPr="00AA7499">
        <w:rPr>
          <w:rFonts w:ascii="Arial" w:hAnsi="Arial" w:cs="Arial"/>
        </w:rPr>
        <w:t>200,000 in APEC funding is sought</w:t>
      </w:r>
      <w:r w:rsidR="00215F8E">
        <w:rPr>
          <w:rFonts w:ascii="Arial" w:hAnsi="Arial" w:cs="Arial"/>
        </w:rPr>
        <w:t>;</w:t>
      </w:r>
      <w:r w:rsidRPr="00AA7499">
        <w:rPr>
          <w:rFonts w:ascii="Arial" w:hAnsi="Arial" w:cs="Arial"/>
        </w:rPr>
        <w:t xml:space="preserve"> and</w:t>
      </w:r>
    </w:p>
    <w:p w14:paraId="24E7C29D" w14:textId="77777777" w:rsidR="0015360E" w:rsidRPr="00AA7499" w:rsidRDefault="0015360E" w:rsidP="00D36517">
      <w:pPr>
        <w:pStyle w:val="ListBullet2"/>
        <w:numPr>
          <w:ilvl w:val="0"/>
          <w:numId w:val="82"/>
        </w:numPr>
        <w:tabs>
          <w:tab w:val="left" w:pos="851"/>
        </w:tabs>
        <w:spacing w:after="0" w:line="300" w:lineRule="atLeast"/>
        <w:ind w:left="562" w:firstLine="0"/>
        <w:contextualSpacing w:val="0"/>
        <w:rPr>
          <w:rFonts w:ascii="Arial" w:hAnsi="Arial" w:cs="Arial"/>
        </w:rPr>
      </w:pPr>
      <w:r w:rsidRPr="00AA7499">
        <w:rPr>
          <w:rFonts w:ascii="Arial" w:hAnsi="Arial" w:cs="Arial"/>
        </w:rPr>
        <w:t>Approve requests for project extensions of more than 12 months, any increase in funding to individual projects, substantial changes to a project, and significant waivers from guidelines.</w:t>
      </w:r>
    </w:p>
    <w:p w14:paraId="6A21D541" w14:textId="48DF4A42" w:rsidR="00091944" w:rsidRDefault="00091944" w:rsidP="00D36517">
      <w:pPr>
        <w:pStyle w:val="Heading2"/>
        <w:spacing w:before="180" w:line="300" w:lineRule="atLeast"/>
      </w:pPr>
      <w:bookmarkStart w:id="20" w:name="_Toc46846605"/>
      <w:bookmarkStart w:id="21" w:name="_Toc321655786"/>
      <w:r>
        <w:t>Responsible APEC Fora</w:t>
      </w:r>
      <w:r w:rsidR="00C23E73">
        <w:t xml:space="preserve"> (RAF)</w:t>
      </w:r>
      <w:bookmarkEnd w:id="20"/>
    </w:p>
    <w:p w14:paraId="2EFEFEBF" w14:textId="77777777" w:rsidR="00091944" w:rsidRDefault="00091944" w:rsidP="00D36517">
      <w:pPr>
        <w:pStyle w:val="ListParagraph"/>
        <w:numPr>
          <w:ilvl w:val="0"/>
          <w:numId w:val="94"/>
        </w:numPr>
        <w:spacing w:line="300" w:lineRule="atLeast"/>
        <w:ind w:left="562" w:hanging="562"/>
        <w:rPr>
          <w:rFonts w:eastAsiaTheme="majorEastAsia" w:cs="Arial"/>
          <w:bCs/>
          <w:sz w:val="22"/>
          <w:szCs w:val="22"/>
          <w:lang w:eastAsia="ja-JP"/>
        </w:rPr>
      </w:pPr>
      <w:r w:rsidRPr="00D36517">
        <w:rPr>
          <w:rFonts w:eastAsiaTheme="majorEastAsia" w:cs="Arial"/>
          <w:bCs/>
          <w:color w:val="auto"/>
          <w:sz w:val="22"/>
          <w:szCs w:val="22"/>
          <w:lang w:val="en-US" w:eastAsia="ja-JP"/>
        </w:rPr>
        <w:t>The</w:t>
      </w:r>
      <w:r>
        <w:rPr>
          <w:rFonts w:eastAsiaTheme="majorEastAsia" w:cs="Arial"/>
          <w:bCs/>
          <w:color w:val="auto"/>
          <w:sz w:val="22"/>
          <w:szCs w:val="22"/>
          <w:lang w:val="en-US" w:eastAsia="ja-JP"/>
        </w:rPr>
        <w:t xml:space="preserve"> </w:t>
      </w:r>
      <w:r w:rsidRPr="00D36517">
        <w:rPr>
          <w:rFonts w:eastAsiaTheme="majorEastAsia" w:cs="Arial"/>
          <w:bCs/>
          <w:color w:val="auto"/>
          <w:sz w:val="22"/>
          <w:szCs w:val="22"/>
          <w:lang w:val="en-US" w:eastAsia="ja-JP"/>
        </w:rPr>
        <w:t>Trade and Investment Liberalization and Facilitation (TILF) fund, and each of the ASF sub-funds, have been assigned t</w:t>
      </w:r>
      <w:r w:rsidR="000806AE">
        <w:rPr>
          <w:rFonts w:eastAsiaTheme="majorEastAsia" w:cs="Arial"/>
          <w:bCs/>
          <w:color w:val="auto"/>
          <w:sz w:val="22"/>
          <w:szCs w:val="22"/>
          <w:lang w:val="en-US" w:eastAsia="ja-JP"/>
        </w:rPr>
        <w:t>o a specific APEC forum</w:t>
      </w:r>
      <w:r w:rsidRPr="00D36517">
        <w:rPr>
          <w:rFonts w:eastAsiaTheme="majorEastAsia" w:cs="Arial"/>
          <w:bCs/>
          <w:color w:val="auto"/>
          <w:sz w:val="22"/>
          <w:szCs w:val="22"/>
          <w:lang w:val="en-US" w:eastAsia="ja-JP"/>
        </w:rPr>
        <w:t xml:space="preserve"> for the purposes of Concept Note eligibility assessment and scoring. More information about APEC funding sources and responsible fora can be found here: </w:t>
      </w:r>
      <w:hyperlink r:id="rId31" w:history="1">
        <w:r w:rsidRPr="00D36517">
          <w:rPr>
            <w:rStyle w:val="Hyperlink"/>
            <w:rFonts w:eastAsiaTheme="majorEastAsia"/>
            <w:bCs/>
            <w:sz w:val="22"/>
            <w:szCs w:val="22"/>
            <w:lang w:val="en-US"/>
          </w:rPr>
          <w:t>http://www.apec.org/Projects/Funding-Sources</w:t>
        </w:r>
      </w:hyperlink>
      <w:r w:rsidRPr="00D36517">
        <w:rPr>
          <w:rFonts w:eastAsiaTheme="majorEastAsia" w:cs="Arial"/>
          <w:bCs/>
          <w:color w:val="auto"/>
          <w:sz w:val="20"/>
          <w:szCs w:val="22"/>
          <w:lang w:val="en-US" w:eastAsia="ja-JP"/>
        </w:rPr>
        <w:t xml:space="preserve"> </w:t>
      </w:r>
    </w:p>
    <w:p w14:paraId="077FC0F4" w14:textId="77777777" w:rsidR="00091944" w:rsidRPr="00BF2EA2" w:rsidRDefault="00091944" w:rsidP="00091944">
      <w:pPr>
        <w:pStyle w:val="Heading3"/>
        <w:numPr>
          <w:ilvl w:val="0"/>
          <w:numId w:val="94"/>
        </w:numPr>
        <w:ind w:left="567" w:hanging="567"/>
        <w:rPr>
          <w:rFonts w:cs="Arial"/>
          <w:b w:val="0"/>
          <w:color w:val="auto"/>
          <w:lang w:eastAsia="ja-JP"/>
        </w:rPr>
      </w:pPr>
      <w:r w:rsidRPr="00BF2EA2">
        <w:rPr>
          <w:rFonts w:cs="Arial"/>
          <w:b w:val="0"/>
          <w:color w:val="auto"/>
          <w:lang w:eastAsia="ja-JP"/>
        </w:rPr>
        <w:t xml:space="preserve">Responsible APEC </w:t>
      </w:r>
      <w:r w:rsidR="00BC62D8">
        <w:rPr>
          <w:rFonts w:cs="Arial"/>
          <w:b w:val="0"/>
          <w:color w:val="auto"/>
          <w:lang w:eastAsia="ja-JP"/>
        </w:rPr>
        <w:t>Fora, as specified,</w:t>
      </w:r>
      <w:r w:rsidRPr="00BF2EA2">
        <w:rPr>
          <w:rFonts w:cs="Arial"/>
          <w:b w:val="0"/>
          <w:color w:val="auto"/>
          <w:lang w:eastAsia="ja-JP"/>
        </w:rPr>
        <w:t xml:space="preserve"> have the following responsibilities. </w:t>
      </w:r>
    </w:p>
    <w:p w14:paraId="4B1A02C4" w14:textId="77777777" w:rsidR="00091944" w:rsidRDefault="00091944" w:rsidP="00091944">
      <w:pPr>
        <w:pStyle w:val="ListBullet"/>
        <w:tabs>
          <w:tab w:val="num" w:pos="-1253"/>
          <w:tab w:val="left" w:pos="851"/>
        </w:tabs>
        <w:ind w:left="567"/>
        <w:rPr>
          <w:rFonts w:ascii="Arial" w:hAnsi="Arial" w:cs="Arial"/>
        </w:rPr>
      </w:pPr>
      <w:r>
        <w:rPr>
          <w:rFonts w:ascii="Arial" w:hAnsi="Arial" w:cs="Arial"/>
        </w:rPr>
        <w:t>Responsibility to:</w:t>
      </w:r>
    </w:p>
    <w:p w14:paraId="3FE906E6" w14:textId="77777777" w:rsidR="00091944" w:rsidRDefault="00091944" w:rsidP="00091944">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lastRenderedPageBreak/>
        <w:t>Monitor the existing eligibility criteria of the TILF</w:t>
      </w:r>
      <w:r w:rsidR="00215F8E">
        <w:rPr>
          <w:rFonts w:ascii="Arial" w:hAnsi="Arial" w:cs="Arial"/>
        </w:rPr>
        <w:t xml:space="preserve"> and the ASF sub-funds; </w:t>
      </w:r>
    </w:p>
    <w:p w14:paraId="69BA7C65" w14:textId="77777777" w:rsidR="00091944" w:rsidRDefault="00091944" w:rsidP="00091944">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 xml:space="preserve">Review and amend the eligibility criteria of the TILF fund </w:t>
      </w:r>
      <w:r w:rsidR="00215F8E">
        <w:rPr>
          <w:rFonts w:ascii="Arial" w:hAnsi="Arial" w:cs="Arial"/>
        </w:rPr>
        <w:t xml:space="preserve">and </w:t>
      </w:r>
      <w:r>
        <w:rPr>
          <w:rFonts w:ascii="Arial" w:hAnsi="Arial" w:cs="Arial"/>
        </w:rPr>
        <w:t>the ASF sub-funds</w:t>
      </w:r>
      <w:r w:rsidR="00215F8E">
        <w:rPr>
          <w:rFonts w:ascii="Arial" w:hAnsi="Arial" w:cs="Arial"/>
        </w:rPr>
        <w:t xml:space="preserve"> </w:t>
      </w:r>
      <w:r>
        <w:rPr>
          <w:rFonts w:ascii="Arial" w:hAnsi="Arial" w:cs="Arial"/>
        </w:rPr>
        <w:t>where necessary</w:t>
      </w:r>
      <w:r w:rsidR="00215F8E">
        <w:rPr>
          <w:rFonts w:ascii="Arial" w:hAnsi="Arial" w:cs="Arial"/>
        </w:rPr>
        <w:t>,</w:t>
      </w:r>
      <w:r>
        <w:rPr>
          <w:rFonts w:ascii="Arial" w:hAnsi="Arial" w:cs="Arial"/>
        </w:rPr>
        <w:t xml:space="preserve"> and in consultation with donors;  </w:t>
      </w:r>
    </w:p>
    <w:p w14:paraId="32431C8A" w14:textId="77777777" w:rsidR="00091944" w:rsidRDefault="00091944" w:rsidP="00091944">
      <w:pPr>
        <w:pStyle w:val="ListBullet2"/>
        <w:numPr>
          <w:ilvl w:val="0"/>
          <w:numId w:val="79"/>
        </w:numPr>
        <w:tabs>
          <w:tab w:val="left" w:pos="851"/>
        </w:tabs>
        <w:spacing w:after="120" w:line="300" w:lineRule="atLeast"/>
        <w:ind w:left="567" w:firstLine="0"/>
        <w:contextualSpacing w:val="0"/>
        <w:rPr>
          <w:rFonts w:ascii="Arial" w:hAnsi="Arial" w:cs="Arial"/>
        </w:rPr>
      </w:pPr>
      <w:r>
        <w:rPr>
          <w:rFonts w:ascii="Arial" w:hAnsi="Arial" w:cs="Arial"/>
        </w:rPr>
        <w:t>Assess the eligibility of Concept Notes that seek funding from the TILF fund or one of the ASF sub-funds</w:t>
      </w:r>
      <w:r w:rsidR="00215F8E">
        <w:rPr>
          <w:rFonts w:ascii="Arial" w:hAnsi="Arial" w:cs="Arial"/>
        </w:rPr>
        <w:t>;</w:t>
      </w:r>
      <w:r>
        <w:rPr>
          <w:rFonts w:ascii="Arial" w:hAnsi="Arial" w:cs="Arial"/>
        </w:rPr>
        <w:t xml:space="preserve"> and</w:t>
      </w:r>
    </w:p>
    <w:p w14:paraId="53AA988C" w14:textId="77777777" w:rsidR="00091944" w:rsidRDefault="00091944" w:rsidP="00D36517">
      <w:pPr>
        <w:pStyle w:val="ListBullet2"/>
        <w:numPr>
          <w:ilvl w:val="0"/>
          <w:numId w:val="79"/>
        </w:numPr>
        <w:tabs>
          <w:tab w:val="left" w:pos="851"/>
        </w:tabs>
        <w:spacing w:after="120" w:line="300" w:lineRule="atLeast"/>
        <w:ind w:left="562" w:firstLine="0"/>
        <w:contextualSpacing w:val="0"/>
        <w:rPr>
          <w:rFonts w:ascii="Arial" w:hAnsi="Arial" w:cs="Arial"/>
        </w:rPr>
      </w:pPr>
      <w:r>
        <w:rPr>
          <w:rFonts w:ascii="Arial" w:hAnsi="Arial" w:cs="Arial"/>
        </w:rPr>
        <w:t xml:space="preserve">Score those Concept Notes that are </w:t>
      </w:r>
      <w:r w:rsidR="00215F8E">
        <w:rPr>
          <w:rFonts w:ascii="Arial" w:hAnsi="Arial" w:cs="Arial"/>
        </w:rPr>
        <w:t>assessed as</w:t>
      </w:r>
      <w:r>
        <w:rPr>
          <w:rFonts w:ascii="Arial" w:hAnsi="Arial" w:cs="Arial"/>
        </w:rPr>
        <w:t xml:space="preserve"> eligible for potential funding from the TILF or one of the ASF sub-funds. </w:t>
      </w:r>
    </w:p>
    <w:p w14:paraId="52AB1876" w14:textId="77777777" w:rsidR="00977F77" w:rsidRPr="00AA7499" w:rsidRDefault="0015360E" w:rsidP="00D36517">
      <w:pPr>
        <w:pStyle w:val="Heading2"/>
        <w:spacing w:before="180"/>
      </w:pPr>
      <w:bookmarkStart w:id="22" w:name="_Toc46846606"/>
      <w:r w:rsidRPr="00AA7499">
        <w:t>Proposing Forum</w:t>
      </w:r>
      <w:bookmarkEnd w:id="21"/>
      <w:bookmarkEnd w:id="22"/>
      <w:r w:rsidRPr="00AA7499">
        <w:t xml:space="preserve"> </w:t>
      </w:r>
    </w:p>
    <w:p w14:paraId="08D64C66" w14:textId="77777777" w:rsidR="006217A6" w:rsidRPr="00F61B60" w:rsidRDefault="0015360E" w:rsidP="0041481B">
      <w:pPr>
        <w:pStyle w:val="Heading3"/>
        <w:numPr>
          <w:ilvl w:val="0"/>
          <w:numId w:val="94"/>
        </w:numPr>
        <w:ind w:left="567" w:hanging="567"/>
        <w:rPr>
          <w:rFonts w:cs="Arial"/>
          <w:color w:val="auto"/>
          <w:lang w:eastAsia="ja-JP"/>
        </w:rPr>
      </w:pPr>
      <w:bookmarkStart w:id="23" w:name="_Toc321655787"/>
      <w:r w:rsidRPr="00AA7499">
        <w:rPr>
          <w:rFonts w:cs="Arial"/>
          <w:b w:val="0"/>
          <w:color w:val="auto"/>
          <w:lang w:eastAsia="ja-JP"/>
        </w:rPr>
        <w:t xml:space="preserve">A proposing forum may be a </w:t>
      </w:r>
      <w:r w:rsidR="006A178E" w:rsidRPr="00AA7499">
        <w:rPr>
          <w:rFonts w:cs="Arial"/>
          <w:b w:val="0"/>
          <w:color w:val="auto"/>
          <w:lang w:eastAsia="ja-JP"/>
        </w:rPr>
        <w:t>C</w:t>
      </w:r>
      <w:r w:rsidRPr="00AA7499">
        <w:rPr>
          <w:rFonts w:cs="Arial"/>
          <w:b w:val="0"/>
          <w:color w:val="auto"/>
          <w:lang w:eastAsia="ja-JP"/>
        </w:rPr>
        <w:t xml:space="preserve">ommittee, a sub-forum, a working group, a task force, or a dialogue group. (SOM may propose a </w:t>
      </w:r>
      <w:r w:rsidR="008658AD" w:rsidRPr="00AA7499">
        <w:rPr>
          <w:rFonts w:cs="Arial"/>
          <w:b w:val="0"/>
          <w:color w:val="auto"/>
          <w:lang w:eastAsia="ja-JP"/>
        </w:rPr>
        <w:t>Concept Note</w:t>
      </w:r>
      <w:r w:rsidRPr="00AA7499">
        <w:rPr>
          <w:rFonts w:cs="Arial"/>
          <w:b w:val="0"/>
          <w:color w:val="auto"/>
          <w:lang w:eastAsia="ja-JP"/>
        </w:rPr>
        <w:t>, but this is rare.) The proposing forum has the following responsibilities and authority.</w:t>
      </w:r>
      <w:bookmarkEnd w:id="23"/>
    </w:p>
    <w:p w14:paraId="203D9D41" w14:textId="77777777" w:rsidR="0015360E" w:rsidRPr="00AA7499" w:rsidRDefault="0015360E" w:rsidP="00034619">
      <w:pPr>
        <w:pStyle w:val="ListBullet"/>
        <w:tabs>
          <w:tab w:val="num" w:pos="-1253"/>
          <w:tab w:val="left" w:pos="851"/>
        </w:tabs>
        <w:ind w:left="567"/>
        <w:rPr>
          <w:rFonts w:ascii="Arial" w:hAnsi="Arial" w:cs="Arial"/>
        </w:rPr>
      </w:pPr>
      <w:r w:rsidRPr="00AA7499">
        <w:rPr>
          <w:rFonts w:ascii="Arial" w:hAnsi="Arial" w:cs="Arial"/>
        </w:rPr>
        <w:t>Responsibility to:</w:t>
      </w:r>
    </w:p>
    <w:p w14:paraId="76C682ED" w14:textId="77777777" w:rsidR="000E7C4B"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Review</w:t>
      </w:r>
      <w:r w:rsidR="005B6A38">
        <w:rPr>
          <w:rFonts w:ascii="Arial" w:hAnsi="Arial" w:cs="Arial"/>
        </w:rPr>
        <w:t xml:space="preserve"> and</w:t>
      </w:r>
      <w:r w:rsidRPr="00AA7499">
        <w:rPr>
          <w:rFonts w:ascii="Arial" w:hAnsi="Arial" w:cs="Arial"/>
        </w:rPr>
        <w:t xml:space="preserve"> endorse</w:t>
      </w:r>
      <w:r w:rsidR="005B6A38">
        <w:rPr>
          <w:rFonts w:ascii="Arial" w:hAnsi="Arial" w:cs="Arial"/>
        </w:rPr>
        <w:t xml:space="preserve"> </w:t>
      </w:r>
      <w:r w:rsidR="000E7C4B">
        <w:rPr>
          <w:rFonts w:ascii="Arial" w:hAnsi="Arial" w:cs="Arial"/>
        </w:rPr>
        <w:t>Concept Notes against an agreed set of forum-level assessment criteria</w:t>
      </w:r>
      <w:r w:rsidR="00BC62D8">
        <w:rPr>
          <w:rFonts w:ascii="Arial" w:hAnsi="Arial" w:cs="Arial"/>
        </w:rPr>
        <w:t>;</w:t>
      </w:r>
      <w:r w:rsidRPr="00AA7499">
        <w:rPr>
          <w:rFonts w:ascii="Arial" w:hAnsi="Arial" w:cs="Arial"/>
        </w:rPr>
        <w:t xml:space="preserve"> </w:t>
      </w:r>
    </w:p>
    <w:p w14:paraId="3899C6C5" w14:textId="77777777" w:rsidR="0015360E" w:rsidRPr="00AA7499" w:rsidRDefault="000E7C4B" w:rsidP="0041481B">
      <w:pPr>
        <w:pStyle w:val="ListBullet2"/>
        <w:numPr>
          <w:ilvl w:val="0"/>
          <w:numId w:val="83"/>
        </w:numPr>
        <w:tabs>
          <w:tab w:val="left" w:pos="851"/>
        </w:tabs>
        <w:spacing w:after="120" w:line="300" w:lineRule="atLeast"/>
        <w:ind w:left="567" w:firstLine="0"/>
        <w:contextualSpacing w:val="0"/>
        <w:rPr>
          <w:rFonts w:ascii="Arial" w:hAnsi="Arial" w:cs="Arial"/>
        </w:rPr>
      </w:pPr>
      <w:r>
        <w:rPr>
          <w:rFonts w:ascii="Arial" w:hAnsi="Arial" w:cs="Arial"/>
        </w:rPr>
        <w:t>Review</w:t>
      </w:r>
      <w:r w:rsidR="00EA125A">
        <w:rPr>
          <w:rFonts w:ascii="Arial" w:hAnsi="Arial" w:cs="Arial"/>
        </w:rPr>
        <w:t xml:space="preserve"> and endorse </w:t>
      </w:r>
      <w:r w:rsidR="004A5BCE">
        <w:rPr>
          <w:rFonts w:ascii="Arial" w:hAnsi="Arial" w:cs="Arial"/>
        </w:rPr>
        <w:t>Project Proposal</w:t>
      </w:r>
      <w:r>
        <w:rPr>
          <w:rFonts w:ascii="Arial" w:hAnsi="Arial" w:cs="Arial"/>
        </w:rPr>
        <w:t>s prior to their submission</w:t>
      </w:r>
      <w:r w:rsidR="00BC62D8">
        <w:rPr>
          <w:rFonts w:ascii="Arial" w:hAnsi="Arial" w:cs="Arial"/>
        </w:rPr>
        <w:t>;</w:t>
      </w:r>
    </w:p>
    <w:p w14:paraId="7E6B3307" w14:textId="77777777" w:rsidR="0015360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Ensure that proposed projects are closely aligned with the forum’s annual work plan,</w:t>
      </w:r>
      <w:r w:rsidR="004F60C1">
        <w:rPr>
          <w:rFonts w:ascii="Arial" w:hAnsi="Arial" w:cs="Arial"/>
        </w:rPr>
        <w:t xml:space="preserve"> </w:t>
      </w:r>
      <w:r w:rsidRPr="00AA7499">
        <w:rPr>
          <w:rFonts w:ascii="Arial" w:hAnsi="Arial" w:cs="Arial"/>
        </w:rPr>
        <w:t>or medium-term strategic plans and the broader strategic and policy priorities of APEC</w:t>
      </w:r>
      <w:r w:rsidR="00BC62D8">
        <w:rPr>
          <w:rFonts w:ascii="Arial" w:hAnsi="Arial" w:cs="Arial"/>
        </w:rPr>
        <w:t>;</w:t>
      </w:r>
    </w:p>
    <w:p w14:paraId="71918DF9" w14:textId="77777777" w:rsidR="0015360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Support POs in implementing projects</w:t>
      </w:r>
      <w:r w:rsidR="00BC62D8">
        <w:rPr>
          <w:rFonts w:ascii="Arial" w:hAnsi="Arial" w:cs="Arial"/>
        </w:rPr>
        <w:t>;</w:t>
      </w:r>
    </w:p>
    <w:p w14:paraId="7800822A" w14:textId="77777777" w:rsidR="0015360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Ensure that POs submit</w:t>
      </w:r>
      <w:r w:rsidR="001C772F">
        <w:rPr>
          <w:rFonts w:ascii="Arial" w:hAnsi="Arial" w:cs="Arial"/>
        </w:rPr>
        <w:t xml:space="preserve"> </w:t>
      </w:r>
      <w:r w:rsidRPr="00AA7499">
        <w:rPr>
          <w:rFonts w:ascii="Arial" w:hAnsi="Arial" w:cs="Arial"/>
        </w:rPr>
        <w:t>monitoring report</w:t>
      </w:r>
      <w:r w:rsidR="001C772F">
        <w:rPr>
          <w:rFonts w:ascii="Arial" w:hAnsi="Arial" w:cs="Arial"/>
        </w:rPr>
        <w:t>s</w:t>
      </w:r>
      <w:r w:rsidR="00BC62D8">
        <w:rPr>
          <w:rFonts w:ascii="Arial" w:hAnsi="Arial" w:cs="Arial"/>
        </w:rPr>
        <w:t>;</w:t>
      </w:r>
    </w:p>
    <w:p w14:paraId="468E7713" w14:textId="77777777" w:rsidR="0015360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Review and approve completion reports submitted by POs</w:t>
      </w:r>
      <w:r w:rsidR="00BC62D8">
        <w:rPr>
          <w:rFonts w:ascii="Arial" w:hAnsi="Arial" w:cs="Arial"/>
        </w:rPr>
        <w:t>;</w:t>
      </w:r>
      <w:r w:rsidRPr="00AA7499">
        <w:rPr>
          <w:rFonts w:ascii="Arial" w:hAnsi="Arial" w:cs="Arial"/>
        </w:rPr>
        <w:t xml:space="preserve"> and </w:t>
      </w:r>
    </w:p>
    <w:p w14:paraId="627AEA71" w14:textId="77777777" w:rsidR="00FE513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lastRenderedPageBreak/>
        <w:t>Consider</w:t>
      </w:r>
      <w:r w:rsidR="00FB7C76">
        <w:rPr>
          <w:rFonts w:ascii="Arial" w:hAnsi="Arial" w:cs="Arial"/>
        </w:rPr>
        <w:t>, where necessary,</w:t>
      </w:r>
      <w:r w:rsidRPr="00AA7499">
        <w:rPr>
          <w:rFonts w:ascii="Arial" w:hAnsi="Arial" w:cs="Arial"/>
        </w:rPr>
        <w:t xml:space="preserve"> requests for project changes</w:t>
      </w:r>
      <w:r w:rsidR="00F01CA1">
        <w:rPr>
          <w:rFonts w:ascii="Arial" w:hAnsi="Arial" w:cs="Arial"/>
        </w:rPr>
        <w:t xml:space="preserve">, </w:t>
      </w:r>
      <w:r w:rsidRPr="00AA7499">
        <w:rPr>
          <w:rFonts w:ascii="Arial" w:hAnsi="Arial" w:cs="Arial"/>
        </w:rPr>
        <w:t>extensions and waivers from APEC guidelines</w:t>
      </w:r>
      <w:r w:rsidR="006217A6" w:rsidRPr="00AA7499">
        <w:rPr>
          <w:rFonts w:ascii="Arial" w:hAnsi="Arial" w:cs="Arial"/>
        </w:rPr>
        <w:t xml:space="preserve">. </w:t>
      </w:r>
      <w:r w:rsidRPr="00AA7499">
        <w:rPr>
          <w:rFonts w:ascii="Arial" w:hAnsi="Arial" w:cs="Arial"/>
        </w:rPr>
        <w:t>The responsibility for approving requests is delegated to the Chair</w:t>
      </w:r>
      <w:r w:rsidR="00115A8C">
        <w:rPr>
          <w:rFonts w:ascii="Arial" w:hAnsi="Arial" w:cs="Arial"/>
        </w:rPr>
        <w:t>, Convenor</w:t>
      </w:r>
      <w:r w:rsidRPr="00AA7499">
        <w:rPr>
          <w:rFonts w:ascii="Arial" w:hAnsi="Arial" w:cs="Arial"/>
        </w:rPr>
        <w:t xml:space="preserve"> or Lead Shepherd.  </w:t>
      </w:r>
    </w:p>
    <w:p w14:paraId="2080E963" w14:textId="77777777" w:rsidR="0015360E" w:rsidRPr="00AA7499" w:rsidRDefault="0015360E" w:rsidP="0041481B">
      <w:pPr>
        <w:pStyle w:val="ListBullet2"/>
        <w:numPr>
          <w:ilvl w:val="0"/>
          <w:numId w:val="84"/>
        </w:numPr>
        <w:tabs>
          <w:tab w:val="left" w:pos="851"/>
        </w:tabs>
        <w:spacing w:after="120" w:line="300" w:lineRule="atLeast"/>
        <w:ind w:left="567" w:firstLine="0"/>
        <w:contextualSpacing w:val="0"/>
        <w:rPr>
          <w:rFonts w:ascii="Arial" w:hAnsi="Arial" w:cs="Arial"/>
        </w:rPr>
      </w:pPr>
      <w:r w:rsidRPr="00AA7499">
        <w:rPr>
          <w:rFonts w:ascii="Arial" w:hAnsi="Arial" w:cs="Arial"/>
        </w:rPr>
        <w:t>Authority to:</w:t>
      </w:r>
    </w:p>
    <w:p w14:paraId="0C8649DE" w14:textId="77777777" w:rsidR="0015360E" w:rsidRPr="00AA7499"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 xml:space="preserve">Endorse project </w:t>
      </w:r>
      <w:r w:rsidR="008658AD" w:rsidRPr="00AA7499">
        <w:rPr>
          <w:rFonts w:ascii="Arial" w:hAnsi="Arial" w:cs="Arial"/>
        </w:rPr>
        <w:t>Concept Note</w:t>
      </w:r>
      <w:r w:rsidRPr="00AA7499">
        <w:rPr>
          <w:rFonts w:ascii="Arial" w:hAnsi="Arial" w:cs="Arial"/>
        </w:rPr>
        <w:t>s and proposals before submission</w:t>
      </w:r>
      <w:r w:rsidR="00BC62D8">
        <w:rPr>
          <w:rFonts w:ascii="Arial" w:hAnsi="Arial" w:cs="Arial"/>
        </w:rPr>
        <w:t>;</w:t>
      </w:r>
      <w:r w:rsidRPr="00AA7499">
        <w:rPr>
          <w:rFonts w:ascii="Arial" w:hAnsi="Arial" w:cs="Arial"/>
        </w:rPr>
        <w:t xml:space="preserve"> and</w:t>
      </w:r>
    </w:p>
    <w:p w14:paraId="16CC8764" w14:textId="77777777" w:rsidR="0015360E" w:rsidRDefault="0015360E" w:rsidP="0041481B">
      <w:pPr>
        <w:pStyle w:val="ListBullet2"/>
        <w:numPr>
          <w:ilvl w:val="0"/>
          <w:numId w:val="83"/>
        </w:numPr>
        <w:tabs>
          <w:tab w:val="left" w:pos="851"/>
        </w:tabs>
        <w:spacing w:after="120" w:line="300" w:lineRule="atLeast"/>
        <w:ind w:left="567" w:firstLine="0"/>
        <w:contextualSpacing w:val="0"/>
        <w:rPr>
          <w:rFonts w:ascii="Arial" w:hAnsi="Arial" w:cs="Arial"/>
        </w:rPr>
      </w:pPr>
      <w:r w:rsidRPr="00AA7499">
        <w:rPr>
          <w:rFonts w:ascii="Arial" w:hAnsi="Arial" w:cs="Arial"/>
        </w:rPr>
        <w:t>Endorse requests for project changes, extensions, and waivers</w:t>
      </w:r>
      <w:r w:rsidR="004B677D" w:rsidRPr="00AA7499">
        <w:rPr>
          <w:rFonts w:ascii="Arial" w:hAnsi="Arial" w:cs="Arial"/>
        </w:rPr>
        <w:t xml:space="preserve"> (responsibility delegated to Chair</w:t>
      </w:r>
      <w:r w:rsidR="00115A8C">
        <w:rPr>
          <w:rFonts w:ascii="Arial" w:hAnsi="Arial" w:cs="Arial"/>
        </w:rPr>
        <w:t>, Convenor</w:t>
      </w:r>
      <w:r w:rsidR="004B677D" w:rsidRPr="00AA7499">
        <w:rPr>
          <w:rFonts w:ascii="Arial" w:hAnsi="Arial" w:cs="Arial"/>
        </w:rPr>
        <w:t xml:space="preserve"> or Lead Shepherd)</w:t>
      </w:r>
      <w:r w:rsidRPr="00AA7499">
        <w:rPr>
          <w:rFonts w:ascii="Arial" w:hAnsi="Arial" w:cs="Arial"/>
        </w:rPr>
        <w:t>.</w:t>
      </w:r>
    </w:p>
    <w:p w14:paraId="3F72D494" w14:textId="77777777" w:rsidR="0015360E" w:rsidRPr="00AA7499" w:rsidRDefault="0015360E" w:rsidP="00783CE6">
      <w:pPr>
        <w:pStyle w:val="Heading2"/>
        <w:spacing w:before="360"/>
      </w:pPr>
      <w:bookmarkStart w:id="24" w:name="_Toc321655788"/>
      <w:bookmarkStart w:id="25" w:name="_Toc46846607"/>
      <w:r w:rsidRPr="00AA7499">
        <w:t>Project Overseer (PO)</w:t>
      </w:r>
      <w:bookmarkEnd w:id="24"/>
      <w:bookmarkEnd w:id="25"/>
    </w:p>
    <w:p w14:paraId="33521605" w14:textId="58EEA355" w:rsidR="00F207F2" w:rsidRPr="00783CE6" w:rsidRDefault="0015360E" w:rsidP="0041481B">
      <w:pPr>
        <w:pStyle w:val="ListContinue"/>
        <w:numPr>
          <w:ilvl w:val="1"/>
          <w:numId w:val="91"/>
        </w:numPr>
        <w:spacing w:before="200" w:line="276" w:lineRule="auto"/>
        <w:ind w:left="567" w:hanging="567"/>
        <w:rPr>
          <w:rFonts w:ascii="Arial" w:hAnsi="Arial" w:cs="Arial"/>
        </w:rPr>
      </w:pPr>
      <w:r w:rsidRPr="00AA7499">
        <w:rPr>
          <w:rFonts w:ascii="Arial" w:hAnsi="Arial" w:cs="Arial"/>
        </w:rPr>
        <w:t xml:space="preserve">The PO is responsible for ensuring that all aspects of the design, planning and implementation of a project </w:t>
      </w:r>
      <w:r w:rsidR="00F01CA1">
        <w:rPr>
          <w:rFonts w:ascii="Arial" w:hAnsi="Arial" w:cs="Arial"/>
        </w:rPr>
        <w:t>are</w:t>
      </w:r>
      <w:r w:rsidR="00F01CA1" w:rsidRPr="00AA7499">
        <w:rPr>
          <w:rFonts w:ascii="Arial" w:hAnsi="Arial" w:cs="Arial"/>
        </w:rPr>
        <w:t xml:space="preserve"> </w:t>
      </w:r>
      <w:r w:rsidRPr="00AA7499">
        <w:rPr>
          <w:rFonts w:ascii="Arial" w:hAnsi="Arial" w:cs="Arial"/>
        </w:rPr>
        <w:t xml:space="preserve">undertaken in accordance with APEC project guidelines. </w:t>
      </w:r>
      <w:r w:rsidR="00E177EB">
        <w:rPr>
          <w:rFonts w:ascii="Arial" w:hAnsi="Arial" w:cs="Arial"/>
        </w:rPr>
        <w:t xml:space="preserve">POs </w:t>
      </w:r>
      <w:r w:rsidR="00135B4F">
        <w:rPr>
          <w:rFonts w:ascii="Arial" w:hAnsi="Arial" w:cs="Arial"/>
        </w:rPr>
        <w:t>represent their economy</w:t>
      </w:r>
      <w:r w:rsidR="00D166C0">
        <w:rPr>
          <w:rFonts w:ascii="Arial" w:hAnsi="Arial" w:cs="Arial"/>
        </w:rPr>
        <w:t xml:space="preserve"> for the purposes of the guidelines and principles expressed in this Guidebook</w:t>
      </w:r>
      <w:r w:rsidR="00135B4F">
        <w:rPr>
          <w:rFonts w:ascii="Arial" w:hAnsi="Arial" w:cs="Arial"/>
        </w:rPr>
        <w:t xml:space="preserve">. POs </w:t>
      </w:r>
      <w:r w:rsidR="00B2703E">
        <w:rPr>
          <w:rFonts w:ascii="Arial" w:hAnsi="Arial" w:cs="Arial"/>
        </w:rPr>
        <w:t>are usually</w:t>
      </w:r>
      <w:r w:rsidR="00E177EB">
        <w:rPr>
          <w:rFonts w:ascii="Arial" w:hAnsi="Arial" w:cs="Arial"/>
        </w:rPr>
        <w:t xml:space="preserve"> government officials, but they can also be from elsewhere, such as the private sector or ac</w:t>
      </w:r>
      <w:r w:rsidR="00B2703E">
        <w:rPr>
          <w:rFonts w:ascii="Arial" w:hAnsi="Arial" w:cs="Arial"/>
        </w:rPr>
        <w:t xml:space="preserve">ademia, as long as this is supported </w:t>
      </w:r>
      <w:r w:rsidR="00783CE6">
        <w:rPr>
          <w:rFonts w:ascii="Arial" w:hAnsi="Arial" w:cs="Arial"/>
        </w:rPr>
        <w:t xml:space="preserve">and sponsored </w:t>
      </w:r>
      <w:r w:rsidR="00B2703E">
        <w:rPr>
          <w:rFonts w:ascii="Arial" w:hAnsi="Arial" w:cs="Arial"/>
        </w:rPr>
        <w:t>by</w:t>
      </w:r>
      <w:r w:rsidR="00E177EB">
        <w:rPr>
          <w:rFonts w:ascii="Arial" w:hAnsi="Arial" w:cs="Arial"/>
        </w:rPr>
        <w:t xml:space="preserve"> the economy that </w:t>
      </w:r>
      <w:r w:rsidR="00F207F2">
        <w:rPr>
          <w:rFonts w:ascii="Arial" w:hAnsi="Arial" w:cs="Arial"/>
        </w:rPr>
        <w:t>has proposed</w:t>
      </w:r>
      <w:r w:rsidR="00E177EB">
        <w:rPr>
          <w:rFonts w:ascii="Arial" w:hAnsi="Arial" w:cs="Arial"/>
        </w:rPr>
        <w:t xml:space="preserve"> the project. </w:t>
      </w:r>
      <w:r w:rsidRPr="00AA7499">
        <w:rPr>
          <w:rFonts w:ascii="Arial" w:hAnsi="Arial" w:cs="Arial"/>
          <w:u w:color="000000"/>
        </w:rPr>
        <w:t xml:space="preserve">The PO </w:t>
      </w:r>
      <w:r w:rsidR="00C562AC" w:rsidRPr="00AA7499">
        <w:rPr>
          <w:rFonts w:ascii="Arial" w:hAnsi="Arial" w:cs="Arial"/>
          <w:u w:color="000000"/>
        </w:rPr>
        <w:t>is considered</w:t>
      </w:r>
      <w:r w:rsidRPr="00AA7499">
        <w:rPr>
          <w:rFonts w:ascii="Arial" w:hAnsi="Arial" w:cs="Arial"/>
          <w:u w:color="000000"/>
        </w:rPr>
        <w:t xml:space="preserve"> as both the individual and the organi</w:t>
      </w:r>
      <w:r w:rsidR="00AF38E3" w:rsidRPr="00AA7499">
        <w:rPr>
          <w:rFonts w:ascii="Arial" w:hAnsi="Arial" w:cs="Arial"/>
          <w:u w:color="000000"/>
        </w:rPr>
        <w:t>z</w:t>
      </w:r>
      <w:r w:rsidRPr="00AA7499">
        <w:rPr>
          <w:rFonts w:ascii="Arial" w:hAnsi="Arial" w:cs="Arial"/>
          <w:u w:color="000000"/>
        </w:rPr>
        <w:t xml:space="preserve">ation that the PO represents. </w:t>
      </w:r>
    </w:p>
    <w:p w14:paraId="6F239900" w14:textId="77777777" w:rsidR="0015360E" w:rsidRPr="00AA7499" w:rsidRDefault="0015360E" w:rsidP="0041481B">
      <w:pPr>
        <w:pStyle w:val="ListContinue"/>
        <w:numPr>
          <w:ilvl w:val="1"/>
          <w:numId w:val="91"/>
        </w:numPr>
        <w:spacing w:before="200" w:line="276" w:lineRule="auto"/>
        <w:ind w:left="567" w:hanging="567"/>
        <w:rPr>
          <w:rFonts w:ascii="Arial" w:hAnsi="Arial" w:cs="Arial"/>
        </w:rPr>
      </w:pPr>
      <w:r w:rsidRPr="00AA7499">
        <w:rPr>
          <w:rFonts w:ascii="Arial" w:hAnsi="Arial" w:cs="Arial"/>
          <w:u w:color="000000"/>
        </w:rPr>
        <w:t xml:space="preserve">The Secretariat should be informed </w:t>
      </w:r>
      <w:r w:rsidR="00E177EB">
        <w:rPr>
          <w:rFonts w:ascii="Arial" w:hAnsi="Arial" w:cs="Arial"/>
          <w:u w:color="000000"/>
        </w:rPr>
        <w:t xml:space="preserve">by the </w:t>
      </w:r>
      <w:r w:rsidR="00F207F2">
        <w:rPr>
          <w:rFonts w:ascii="Arial" w:hAnsi="Arial" w:cs="Arial"/>
          <w:u w:color="000000"/>
        </w:rPr>
        <w:t>proposing</w:t>
      </w:r>
      <w:r w:rsidR="00E177EB">
        <w:rPr>
          <w:rFonts w:ascii="Arial" w:hAnsi="Arial" w:cs="Arial"/>
          <w:u w:color="000000"/>
        </w:rPr>
        <w:t xml:space="preserve"> economy </w:t>
      </w:r>
      <w:r w:rsidRPr="00AA7499">
        <w:rPr>
          <w:rFonts w:ascii="Arial" w:hAnsi="Arial" w:cs="Arial"/>
          <w:u w:color="000000"/>
        </w:rPr>
        <w:t xml:space="preserve">of any changes to the PO during the project preparation and implementation stages. </w:t>
      </w:r>
    </w:p>
    <w:p w14:paraId="43B19760" w14:textId="77777777" w:rsidR="0015360E" w:rsidRPr="00AA7499" w:rsidRDefault="0015360E" w:rsidP="0041481B">
      <w:pPr>
        <w:pStyle w:val="ListContinue"/>
        <w:numPr>
          <w:ilvl w:val="1"/>
          <w:numId w:val="91"/>
        </w:numPr>
        <w:ind w:left="567" w:hanging="567"/>
        <w:rPr>
          <w:rFonts w:ascii="Arial" w:hAnsi="Arial" w:cs="Arial"/>
        </w:rPr>
      </w:pPr>
      <w:r w:rsidRPr="00AA7499">
        <w:rPr>
          <w:rFonts w:ascii="Arial" w:hAnsi="Arial" w:cs="Arial"/>
        </w:rPr>
        <w:t>The PO has the following responsibilities:</w:t>
      </w:r>
    </w:p>
    <w:p w14:paraId="0F0919D1" w14:textId="77777777" w:rsidR="0015360E" w:rsidRPr="00AA7499" w:rsidRDefault="0015360E" w:rsidP="00D36517">
      <w:pPr>
        <w:pStyle w:val="ListBullet2"/>
        <w:numPr>
          <w:ilvl w:val="0"/>
          <w:numId w:val="84"/>
        </w:numPr>
        <w:tabs>
          <w:tab w:val="left" w:pos="851"/>
        </w:tabs>
        <w:spacing w:after="120" w:line="300" w:lineRule="atLeast"/>
        <w:ind w:left="567" w:firstLine="0"/>
        <w:contextualSpacing w:val="0"/>
        <w:rPr>
          <w:rFonts w:ascii="Arial" w:hAnsi="Arial" w:cs="Arial"/>
        </w:rPr>
      </w:pPr>
      <w:r w:rsidRPr="00AA7499">
        <w:rPr>
          <w:rFonts w:ascii="Arial" w:hAnsi="Arial" w:cs="Arial"/>
        </w:rPr>
        <w:t>Pre-approval, project development stages:</w:t>
      </w:r>
    </w:p>
    <w:p w14:paraId="6B301587" w14:textId="74C90B05" w:rsidR="0015360E" w:rsidRPr="00AA7499" w:rsidRDefault="0015360E" w:rsidP="0041481B">
      <w:pPr>
        <w:pStyle w:val="ListBullet"/>
        <w:numPr>
          <w:ilvl w:val="0"/>
          <w:numId w:val="58"/>
        </w:numPr>
        <w:tabs>
          <w:tab w:val="num" w:pos="851"/>
        </w:tabs>
        <w:ind w:left="567" w:firstLine="0"/>
        <w:rPr>
          <w:rFonts w:ascii="Arial" w:hAnsi="Arial" w:cs="Arial"/>
        </w:rPr>
      </w:pPr>
      <w:r w:rsidRPr="00AA7499">
        <w:rPr>
          <w:rFonts w:ascii="Arial" w:hAnsi="Arial" w:cs="Arial"/>
        </w:rPr>
        <w:t xml:space="preserve">Prepare </w:t>
      </w:r>
      <w:r w:rsidR="008658AD" w:rsidRPr="00AA7499">
        <w:rPr>
          <w:rFonts w:ascii="Arial" w:hAnsi="Arial" w:cs="Arial"/>
        </w:rPr>
        <w:t>Concept Note</w:t>
      </w:r>
      <w:r w:rsidRPr="00AA7499">
        <w:rPr>
          <w:rFonts w:ascii="Arial" w:hAnsi="Arial" w:cs="Arial"/>
        </w:rPr>
        <w:t xml:space="preserve">s and </w:t>
      </w:r>
      <w:r w:rsidR="009A4C65">
        <w:rPr>
          <w:rFonts w:ascii="Arial" w:hAnsi="Arial" w:cs="Arial"/>
        </w:rPr>
        <w:t>Project P</w:t>
      </w:r>
      <w:r w:rsidRPr="00AA7499">
        <w:rPr>
          <w:rFonts w:ascii="Arial" w:hAnsi="Arial" w:cs="Arial"/>
        </w:rPr>
        <w:t>roposals in accordance with the APEC project guidelines and using the correct templates contained in the Guidebook</w:t>
      </w:r>
      <w:r w:rsidR="00BC62D8">
        <w:rPr>
          <w:rFonts w:ascii="Arial" w:hAnsi="Arial" w:cs="Arial"/>
        </w:rPr>
        <w:t>;</w:t>
      </w:r>
    </w:p>
    <w:p w14:paraId="2EB6DB7F" w14:textId="77777777" w:rsidR="0015360E" w:rsidRPr="00AA7499" w:rsidRDefault="0015360E" w:rsidP="0041481B">
      <w:pPr>
        <w:pStyle w:val="ListBullet"/>
        <w:numPr>
          <w:ilvl w:val="0"/>
          <w:numId w:val="58"/>
        </w:numPr>
        <w:tabs>
          <w:tab w:val="num" w:pos="851"/>
        </w:tabs>
        <w:ind w:left="567" w:firstLine="0"/>
        <w:rPr>
          <w:rFonts w:ascii="Arial" w:hAnsi="Arial" w:cs="Arial"/>
        </w:rPr>
      </w:pPr>
      <w:r w:rsidRPr="00AA7499">
        <w:rPr>
          <w:rFonts w:ascii="Arial" w:hAnsi="Arial" w:cs="Arial"/>
        </w:rPr>
        <w:lastRenderedPageBreak/>
        <w:t xml:space="preserve">Ensure that the project </w:t>
      </w:r>
      <w:r w:rsidR="008658AD" w:rsidRPr="00AA7499">
        <w:rPr>
          <w:rFonts w:ascii="Arial" w:hAnsi="Arial" w:cs="Arial"/>
        </w:rPr>
        <w:t>Concept Note</w:t>
      </w:r>
      <w:r w:rsidRPr="00AA7499">
        <w:rPr>
          <w:rFonts w:ascii="Arial" w:hAnsi="Arial" w:cs="Arial"/>
        </w:rPr>
        <w:t xml:space="preserve"> is assigned to the correct funding source</w:t>
      </w:r>
      <w:r w:rsidR="006A178E" w:rsidRPr="00AA7499">
        <w:rPr>
          <w:rFonts w:ascii="Arial" w:hAnsi="Arial" w:cs="Arial"/>
        </w:rPr>
        <w:t xml:space="preserve">. Information on APEC funding sources are available under </w:t>
      </w:r>
      <w:r w:rsidR="006A178E" w:rsidRPr="00AA7499">
        <w:rPr>
          <w:rFonts w:ascii="Arial" w:hAnsi="Arial" w:cs="Arial"/>
          <w:b/>
        </w:rPr>
        <w:t>Chapter</w:t>
      </w:r>
      <w:r w:rsidR="00E842C8">
        <w:rPr>
          <w:rFonts w:ascii="Arial" w:hAnsi="Arial" w:cs="Arial"/>
          <w:b/>
        </w:rPr>
        <w:t> </w:t>
      </w:r>
      <w:r w:rsidR="006A178E" w:rsidRPr="00AA7499">
        <w:rPr>
          <w:rFonts w:ascii="Arial" w:hAnsi="Arial" w:cs="Arial"/>
          <w:b/>
        </w:rPr>
        <w:t>3</w:t>
      </w:r>
      <w:r w:rsidR="00DD2E99" w:rsidRPr="00AA7499">
        <w:rPr>
          <w:rFonts w:ascii="Arial" w:hAnsi="Arial" w:cs="Arial"/>
          <w:b/>
        </w:rPr>
        <w:t>: Funding and Accounts</w:t>
      </w:r>
      <w:r w:rsidRPr="00AA7499">
        <w:rPr>
          <w:rFonts w:ascii="Arial" w:hAnsi="Arial" w:cs="Arial"/>
        </w:rPr>
        <w:t xml:space="preserve"> of the Guidebook</w:t>
      </w:r>
      <w:r w:rsidR="00BC62D8">
        <w:rPr>
          <w:rFonts w:ascii="Arial" w:hAnsi="Arial" w:cs="Arial"/>
        </w:rPr>
        <w:t>;</w:t>
      </w:r>
      <w:r w:rsidRPr="00AA7499">
        <w:rPr>
          <w:rFonts w:ascii="Arial" w:hAnsi="Arial" w:cs="Arial"/>
        </w:rPr>
        <w:t xml:space="preserve"> and </w:t>
      </w:r>
    </w:p>
    <w:p w14:paraId="380F6FED" w14:textId="77777777" w:rsidR="00551784" w:rsidRPr="00AA7499" w:rsidRDefault="0015360E" w:rsidP="0041481B">
      <w:pPr>
        <w:pStyle w:val="ListBullet"/>
        <w:numPr>
          <w:ilvl w:val="0"/>
          <w:numId w:val="58"/>
        </w:numPr>
        <w:tabs>
          <w:tab w:val="num" w:pos="851"/>
        </w:tabs>
        <w:ind w:left="567" w:firstLine="0"/>
        <w:rPr>
          <w:rFonts w:ascii="Arial" w:hAnsi="Arial" w:cs="Arial"/>
        </w:rPr>
      </w:pPr>
      <w:r w:rsidRPr="00AA7499">
        <w:rPr>
          <w:rFonts w:ascii="Arial" w:hAnsi="Arial" w:cs="Arial"/>
        </w:rPr>
        <w:t xml:space="preserve">Submit the </w:t>
      </w:r>
      <w:r w:rsidR="008658AD" w:rsidRPr="00AA7499">
        <w:rPr>
          <w:rFonts w:ascii="Arial" w:hAnsi="Arial" w:cs="Arial"/>
        </w:rPr>
        <w:t>Concept Note</w:t>
      </w:r>
      <w:r w:rsidRPr="00AA7499">
        <w:rPr>
          <w:rFonts w:ascii="Arial" w:hAnsi="Arial" w:cs="Arial"/>
        </w:rPr>
        <w:t>, proposal, and supporting documentation to the Secretariat before the assigned deadlines.</w:t>
      </w:r>
    </w:p>
    <w:p w14:paraId="4345BA4E" w14:textId="77777777" w:rsidR="0015360E" w:rsidRPr="00AA7499" w:rsidRDefault="0015360E" w:rsidP="00D36517">
      <w:pPr>
        <w:pStyle w:val="ListBullet2"/>
        <w:numPr>
          <w:ilvl w:val="0"/>
          <w:numId w:val="84"/>
        </w:numPr>
        <w:tabs>
          <w:tab w:val="left" w:pos="851"/>
        </w:tabs>
        <w:spacing w:after="120" w:line="300" w:lineRule="atLeast"/>
        <w:ind w:left="567" w:firstLine="0"/>
        <w:contextualSpacing w:val="0"/>
        <w:rPr>
          <w:rFonts w:ascii="Arial" w:hAnsi="Arial" w:cs="Arial"/>
        </w:rPr>
      </w:pPr>
      <w:r w:rsidRPr="00AA7499">
        <w:rPr>
          <w:rFonts w:ascii="Arial" w:hAnsi="Arial" w:cs="Arial"/>
        </w:rPr>
        <w:t>Implementation stages:</w:t>
      </w:r>
    </w:p>
    <w:p w14:paraId="650908B1"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Manage the effective implementation of the project according to APEC requirements; including financial disbursement, contracting, reporting, and publications guidelines</w:t>
      </w:r>
      <w:r w:rsidR="00BC62D8">
        <w:rPr>
          <w:rFonts w:ascii="Arial" w:hAnsi="Arial" w:cs="Arial"/>
        </w:rPr>
        <w:t>;</w:t>
      </w:r>
    </w:p>
    <w:p w14:paraId="269F5DA5"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Ensure that all participants, experts and speakers, are appropriately briefed on their roles, entitlements, and obligations before they agree to participate in a project</w:t>
      </w:r>
      <w:r w:rsidR="00BC62D8">
        <w:rPr>
          <w:rFonts w:ascii="Arial" w:hAnsi="Arial" w:cs="Arial"/>
        </w:rPr>
        <w:t>;</w:t>
      </w:r>
    </w:p>
    <w:p w14:paraId="4AD859A2"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Endorse all legitimate claims for payment related to the project</w:t>
      </w:r>
      <w:r w:rsidR="00BC62D8">
        <w:rPr>
          <w:rFonts w:ascii="Arial" w:hAnsi="Arial" w:cs="Arial"/>
        </w:rPr>
        <w:t>;</w:t>
      </w:r>
    </w:p>
    <w:p w14:paraId="68F37BC2"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Seek approval from the relevant fora and the Secretariat for any changes to the project scope and budget during implementation, including reallocating funding, changing or substituting milestones, and seeking deadline extensions</w:t>
      </w:r>
      <w:r w:rsidR="00BC62D8">
        <w:rPr>
          <w:rFonts w:ascii="Arial" w:hAnsi="Arial" w:cs="Arial"/>
        </w:rPr>
        <w:t>;</w:t>
      </w:r>
    </w:p>
    <w:p w14:paraId="5FDFAE7F" w14:textId="5E58BE6B"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 xml:space="preserve">Ensure the timely submission of all project reports including </w:t>
      </w:r>
      <w:r w:rsidR="00305922">
        <w:rPr>
          <w:rFonts w:ascii="Arial" w:hAnsi="Arial" w:cs="Arial"/>
        </w:rPr>
        <w:t>M</w:t>
      </w:r>
      <w:r w:rsidRPr="00AA7499">
        <w:rPr>
          <w:rFonts w:ascii="Arial" w:hAnsi="Arial" w:cs="Arial"/>
        </w:rPr>
        <w:t xml:space="preserve">onitoring and </w:t>
      </w:r>
      <w:r w:rsidR="00305922">
        <w:rPr>
          <w:rFonts w:ascii="Arial" w:hAnsi="Arial" w:cs="Arial"/>
        </w:rPr>
        <w:t>C</w:t>
      </w:r>
      <w:r w:rsidRPr="00AA7499">
        <w:rPr>
          <w:rFonts w:ascii="Arial" w:hAnsi="Arial" w:cs="Arial"/>
        </w:rPr>
        <w:t>ompletion reports</w:t>
      </w:r>
      <w:r w:rsidR="00BC62D8">
        <w:rPr>
          <w:rFonts w:ascii="Arial" w:hAnsi="Arial" w:cs="Arial"/>
        </w:rPr>
        <w:t>;</w:t>
      </w:r>
    </w:p>
    <w:p w14:paraId="233622FE"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Inform the Secretariat if the contact person or PO changes</w:t>
      </w:r>
      <w:r w:rsidR="00BC62D8">
        <w:rPr>
          <w:rFonts w:ascii="Arial" w:hAnsi="Arial" w:cs="Arial"/>
        </w:rPr>
        <w:t>;</w:t>
      </w:r>
      <w:r w:rsidRPr="00AA7499">
        <w:rPr>
          <w:rFonts w:ascii="Arial" w:hAnsi="Arial" w:cs="Arial"/>
        </w:rPr>
        <w:t xml:space="preserve"> and</w:t>
      </w:r>
    </w:p>
    <w:p w14:paraId="6EE9307B" w14:textId="77777777" w:rsidR="0015360E" w:rsidRPr="00AA7499" w:rsidRDefault="0015360E" w:rsidP="0041481B">
      <w:pPr>
        <w:pStyle w:val="ListBullet"/>
        <w:numPr>
          <w:ilvl w:val="0"/>
          <w:numId w:val="59"/>
        </w:numPr>
        <w:tabs>
          <w:tab w:val="left" w:pos="540"/>
          <w:tab w:val="num" w:pos="851"/>
        </w:tabs>
        <w:ind w:left="567" w:firstLine="0"/>
        <w:rPr>
          <w:rFonts w:ascii="Arial" w:hAnsi="Arial" w:cs="Arial"/>
        </w:rPr>
      </w:pPr>
      <w:r w:rsidRPr="00AA7499">
        <w:rPr>
          <w:rFonts w:ascii="Arial" w:hAnsi="Arial" w:cs="Arial"/>
        </w:rPr>
        <w:t>Keep up to date on APEC’s project guidelines throughout the life of the project.</w:t>
      </w:r>
    </w:p>
    <w:p w14:paraId="02F5C018" w14:textId="774D4543" w:rsidR="0015360E" w:rsidRDefault="0015360E" w:rsidP="0041481B">
      <w:pPr>
        <w:pStyle w:val="ListContinue"/>
        <w:numPr>
          <w:ilvl w:val="1"/>
          <w:numId w:val="91"/>
        </w:numPr>
        <w:ind w:left="567" w:hanging="567"/>
        <w:rPr>
          <w:rFonts w:ascii="Arial" w:hAnsi="Arial" w:cs="Arial"/>
        </w:rPr>
      </w:pPr>
      <w:r w:rsidRPr="00AA7499">
        <w:rPr>
          <w:rFonts w:ascii="Arial" w:hAnsi="Arial" w:cs="Arial"/>
        </w:rPr>
        <w:t>In accordance with APEC</w:t>
      </w:r>
      <w:r w:rsidR="00A161ED">
        <w:rPr>
          <w:rFonts w:ascii="Arial" w:hAnsi="Arial" w:cs="Arial"/>
        </w:rPr>
        <w:t>’s</w:t>
      </w:r>
      <w:r w:rsidRPr="00AA7499">
        <w:rPr>
          <w:rFonts w:ascii="Arial" w:hAnsi="Arial" w:cs="Arial"/>
        </w:rPr>
        <w:t xml:space="preserve"> approach to ensuring transparency and accountability, the PO must not misuse or misappropriate APEC funds. POs must at all times undertake their duties in a manner that mitigates the risk of real or perceived conflicts of interest, such</w:t>
      </w:r>
      <w:r w:rsidR="00D0306C" w:rsidRPr="00AA7499">
        <w:rPr>
          <w:rFonts w:ascii="Arial" w:hAnsi="Arial" w:cs="Arial"/>
        </w:rPr>
        <w:t xml:space="preserve"> </w:t>
      </w:r>
      <w:r w:rsidRPr="00AA7499">
        <w:rPr>
          <w:rFonts w:ascii="Arial" w:hAnsi="Arial" w:cs="Arial"/>
        </w:rPr>
        <w:t xml:space="preserve">as contracting or paying </w:t>
      </w:r>
      <w:r w:rsidRPr="00AA7499">
        <w:rPr>
          <w:rFonts w:ascii="Arial" w:hAnsi="Arial" w:cs="Arial"/>
        </w:rPr>
        <w:lastRenderedPageBreak/>
        <w:t>themselves or their associates for project</w:t>
      </w:r>
      <w:r w:rsidR="00AF38E3" w:rsidRPr="00AA7499">
        <w:rPr>
          <w:rFonts w:ascii="Arial" w:hAnsi="Arial" w:cs="Arial"/>
        </w:rPr>
        <w:t>-</w:t>
      </w:r>
      <w:r w:rsidRPr="00AA7499">
        <w:rPr>
          <w:rFonts w:ascii="Arial" w:hAnsi="Arial" w:cs="Arial"/>
        </w:rPr>
        <w:t>related work</w:t>
      </w:r>
      <w:r w:rsidR="00A161ED">
        <w:rPr>
          <w:rFonts w:ascii="Arial" w:hAnsi="Arial" w:cs="Arial"/>
        </w:rPr>
        <w:t>,</w:t>
      </w:r>
      <w:r w:rsidRPr="00AA7499">
        <w:rPr>
          <w:rFonts w:ascii="Arial" w:hAnsi="Arial" w:cs="Arial"/>
        </w:rPr>
        <w:t xml:space="preserve"> benefiting from a </w:t>
      </w:r>
      <w:r w:rsidR="00F64650" w:rsidRPr="00AA7499">
        <w:rPr>
          <w:rFonts w:ascii="Arial" w:hAnsi="Arial" w:cs="Arial"/>
        </w:rPr>
        <w:t>project, or paying themselves a</w:t>
      </w:r>
      <w:r w:rsidR="00AF38E3" w:rsidRPr="00AA7499">
        <w:rPr>
          <w:rFonts w:ascii="Arial" w:hAnsi="Arial" w:cs="Arial"/>
        </w:rPr>
        <w:t>n</w:t>
      </w:r>
      <w:r w:rsidRPr="00AA7499">
        <w:rPr>
          <w:rFonts w:ascii="Arial" w:hAnsi="Arial" w:cs="Arial"/>
        </w:rPr>
        <w:t xml:space="preserve"> honorarium.</w:t>
      </w:r>
    </w:p>
    <w:p w14:paraId="6A670D4E" w14:textId="6CEBB408" w:rsidR="00176928" w:rsidRPr="00AA7499" w:rsidRDefault="00176928" w:rsidP="0041481B">
      <w:pPr>
        <w:pStyle w:val="ListContinue"/>
        <w:numPr>
          <w:ilvl w:val="1"/>
          <w:numId w:val="91"/>
        </w:numPr>
        <w:ind w:left="567" w:hanging="567"/>
        <w:rPr>
          <w:rFonts w:ascii="Arial" w:hAnsi="Arial" w:cs="Arial"/>
        </w:rPr>
      </w:pPr>
      <w:r>
        <w:rPr>
          <w:rFonts w:ascii="Arial" w:hAnsi="Arial" w:cs="Arial"/>
        </w:rPr>
        <w:t xml:space="preserve">POs from </w:t>
      </w:r>
      <w:r w:rsidR="008F04AE">
        <w:rPr>
          <w:rFonts w:ascii="Arial" w:hAnsi="Arial" w:cs="Arial"/>
        </w:rPr>
        <w:t>t</w:t>
      </w:r>
      <w:r>
        <w:rPr>
          <w:rFonts w:ascii="Arial" w:hAnsi="Arial" w:cs="Arial"/>
        </w:rPr>
        <w:t>he non-government sector</w:t>
      </w:r>
      <w:r w:rsidR="008F04AE">
        <w:rPr>
          <w:rFonts w:ascii="Arial" w:hAnsi="Arial" w:cs="Arial"/>
        </w:rPr>
        <w:t xml:space="preserve"> and academia</w:t>
      </w:r>
      <w:r w:rsidR="00D07B33">
        <w:rPr>
          <w:rFonts w:ascii="Arial" w:hAnsi="Arial" w:cs="Arial"/>
        </w:rPr>
        <w:t>, as designated by the proposing economy,</w:t>
      </w:r>
      <w:r>
        <w:rPr>
          <w:rFonts w:ascii="Arial" w:hAnsi="Arial" w:cs="Arial"/>
        </w:rPr>
        <w:t xml:space="preserve"> are particularly </w:t>
      </w:r>
      <w:r w:rsidR="00794461">
        <w:rPr>
          <w:rFonts w:ascii="Arial" w:hAnsi="Arial" w:cs="Arial"/>
        </w:rPr>
        <w:t>advised to review</w:t>
      </w:r>
      <w:r>
        <w:rPr>
          <w:rFonts w:ascii="Arial" w:hAnsi="Arial" w:cs="Arial"/>
        </w:rPr>
        <w:t xml:space="preserve"> the provisions of this Guidebook in relation to APEC Project Expenses, General D</w:t>
      </w:r>
      <w:r w:rsidR="00794461">
        <w:rPr>
          <w:rFonts w:ascii="Arial" w:hAnsi="Arial" w:cs="Arial"/>
        </w:rPr>
        <w:t>isbursement Procedures</w:t>
      </w:r>
      <w:r>
        <w:rPr>
          <w:rFonts w:ascii="Arial" w:hAnsi="Arial" w:cs="Arial"/>
        </w:rPr>
        <w:t xml:space="preserve"> and Contracting</w:t>
      </w:r>
      <w:r w:rsidR="00794461">
        <w:rPr>
          <w:rFonts w:ascii="Arial" w:hAnsi="Arial" w:cs="Arial"/>
        </w:rPr>
        <w:t>. APEC-fun</w:t>
      </w:r>
      <w:r w:rsidR="00470AF2">
        <w:rPr>
          <w:rFonts w:ascii="Arial" w:hAnsi="Arial" w:cs="Arial"/>
        </w:rPr>
        <w:t>ded projects are not grants, awards, bursaries or research scholarships.</w:t>
      </w:r>
      <w:r w:rsidR="00F41900">
        <w:rPr>
          <w:rFonts w:ascii="Arial" w:hAnsi="Arial" w:cs="Arial"/>
        </w:rPr>
        <w:t xml:space="preserve"> The salaries of POs, or the salaries of others within </w:t>
      </w:r>
      <w:r w:rsidR="002E616A">
        <w:rPr>
          <w:rFonts w:ascii="Arial" w:hAnsi="Arial" w:cs="Arial"/>
        </w:rPr>
        <w:t>the</w:t>
      </w:r>
      <w:r w:rsidR="00F41900">
        <w:rPr>
          <w:rFonts w:ascii="Arial" w:hAnsi="Arial" w:cs="Arial"/>
        </w:rPr>
        <w:t xml:space="preserve"> POs</w:t>
      </w:r>
      <w:r w:rsidR="002E616A">
        <w:rPr>
          <w:rFonts w:ascii="Arial" w:hAnsi="Arial" w:cs="Arial"/>
        </w:rPr>
        <w:t xml:space="preserve"> institution</w:t>
      </w:r>
      <w:r w:rsidR="00F41900">
        <w:rPr>
          <w:rFonts w:ascii="Arial" w:hAnsi="Arial" w:cs="Arial"/>
        </w:rPr>
        <w:t>, cannot be offset through APEC-funded cost recovery arrangements.</w:t>
      </w:r>
    </w:p>
    <w:p w14:paraId="28D7114B" w14:textId="77777777" w:rsidR="0015360E" w:rsidRPr="00AA7499" w:rsidRDefault="0015360E" w:rsidP="00D36517">
      <w:pPr>
        <w:pStyle w:val="Heading2"/>
        <w:spacing w:before="240"/>
      </w:pPr>
      <w:bookmarkStart w:id="26" w:name="_Toc321655789"/>
      <w:bookmarkStart w:id="27" w:name="_Toc46846608"/>
      <w:r w:rsidRPr="00AA7499">
        <w:t>APEC Secretariat</w:t>
      </w:r>
      <w:bookmarkEnd w:id="26"/>
      <w:bookmarkEnd w:id="27"/>
    </w:p>
    <w:p w14:paraId="5DBF230B" w14:textId="77777777" w:rsidR="0015360E" w:rsidRPr="00AA7499" w:rsidRDefault="0015360E" w:rsidP="0041481B">
      <w:pPr>
        <w:pStyle w:val="ListContinue"/>
        <w:numPr>
          <w:ilvl w:val="1"/>
          <w:numId w:val="91"/>
        </w:numPr>
        <w:ind w:left="567" w:hanging="567"/>
        <w:rPr>
          <w:rFonts w:ascii="Arial" w:hAnsi="Arial" w:cs="Arial"/>
        </w:rPr>
      </w:pPr>
      <w:r w:rsidRPr="00AA7499">
        <w:rPr>
          <w:rFonts w:ascii="Arial" w:hAnsi="Arial" w:cs="Arial"/>
        </w:rPr>
        <w:t xml:space="preserve">The APEC Secretariat provides support to develop and implement projects. The key contacts are the Program Director and </w:t>
      </w:r>
      <w:r w:rsidR="00BC62D8">
        <w:rPr>
          <w:rFonts w:ascii="Arial" w:hAnsi="Arial" w:cs="Arial"/>
        </w:rPr>
        <w:t xml:space="preserve">the </w:t>
      </w:r>
      <w:r w:rsidRPr="00AA7499">
        <w:rPr>
          <w:rFonts w:ascii="Arial" w:hAnsi="Arial" w:cs="Arial"/>
        </w:rPr>
        <w:t>Program Executive responsible for each forum.</w:t>
      </w:r>
    </w:p>
    <w:p w14:paraId="08B041B4" w14:textId="77777777" w:rsidR="0015360E" w:rsidRPr="00AA7499" w:rsidRDefault="00475C94" w:rsidP="00D36517">
      <w:pPr>
        <w:pStyle w:val="Heading2"/>
        <w:spacing w:before="240"/>
      </w:pPr>
      <w:bookmarkStart w:id="28" w:name="_Toc46846609"/>
      <w:r w:rsidRPr="00AA7499">
        <w:t>Program Director (PD)</w:t>
      </w:r>
      <w:bookmarkEnd w:id="28"/>
    </w:p>
    <w:p w14:paraId="6CD54EA9" w14:textId="77777777" w:rsidR="0015360E" w:rsidRPr="00AA7499" w:rsidRDefault="0015360E" w:rsidP="0041481B">
      <w:pPr>
        <w:pStyle w:val="ListContinue"/>
        <w:numPr>
          <w:ilvl w:val="1"/>
          <w:numId w:val="91"/>
        </w:numPr>
        <w:ind w:left="567" w:hanging="567"/>
        <w:rPr>
          <w:rFonts w:ascii="Arial" w:hAnsi="Arial" w:cs="Arial"/>
        </w:rPr>
      </w:pPr>
      <w:r w:rsidRPr="00AA7499">
        <w:rPr>
          <w:rFonts w:ascii="Arial" w:hAnsi="Arial" w:cs="Arial"/>
        </w:rPr>
        <w:t>The PD has the following responsibilities:</w:t>
      </w:r>
    </w:p>
    <w:p w14:paraId="4E37930B" w14:textId="208AB6FA" w:rsidR="004F60C1" w:rsidRPr="005378CC" w:rsidRDefault="0015360E" w:rsidP="00D36517">
      <w:pPr>
        <w:pStyle w:val="ListBullet"/>
        <w:numPr>
          <w:ilvl w:val="0"/>
          <w:numId w:val="59"/>
        </w:numPr>
        <w:tabs>
          <w:tab w:val="left" w:pos="540"/>
          <w:tab w:val="num" w:pos="851"/>
        </w:tabs>
        <w:ind w:left="567" w:firstLine="0"/>
        <w:rPr>
          <w:rFonts w:ascii="Arial" w:hAnsi="Arial" w:cs="Arial"/>
        </w:rPr>
      </w:pPr>
      <w:r w:rsidRPr="004F60C1">
        <w:rPr>
          <w:rFonts w:ascii="Arial" w:hAnsi="Arial" w:cs="Arial"/>
        </w:rPr>
        <w:t xml:space="preserve">Advise and assist </w:t>
      </w:r>
      <w:r w:rsidR="00DD2E99" w:rsidRPr="004F60C1">
        <w:rPr>
          <w:rFonts w:ascii="Arial" w:hAnsi="Arial" w:cs="Arial"/>
        </w:rPr>
        <w:t xml:space="preserve">POs </w:t>
      </w:r>
      <w:r w:rsidRPr="004F60C1">
        <w:rPr>
          <w:rFonts w:ascii="Arial" w:hAnsi="Arial" w:cs="Arial"/>
        </w:rPr>
        <w:t xml:space="preserve">with the development of </w:t>
      </w:r>
      <w:r w:rsidR="008658AD" w:rsidRPr="003B480C">
        <w:rPr>
          <w:rFonts w:ascii="Arial" w:hAnsi="Arial" w:cs="Arial"/>
        </w:rPr>
        <w:t>Concept Note</w:t>
      </w:r>
      <w:r w:rsidRPr="003B480C">
        <w:rPr>
          <w:rFonts w:ascii="Arial" w:hAnsi="Arial" w:cs="Arial"/>
        </w:rPr>
        <w:t xml:space="preserve">s and </w:t>
      </w:r>
      <w:r w:rsidR="009A4C65">
        <w:rPr>
          <w:rFonts w:ascii="Arial" w:hAnsi="Arial" w:cs="Arial"/>
        </w:rPr>
        <w:t>Project P</w:t>
      </w:r>
      <w:r w:rsidRPr="003B480C">
        <w:rPr>
          <w:rFonts w:ascii="Arial" w:hAnsi="Arial" w:cs="Arial"/>
        </w:rPr>
        <w:t>roposals</w:t>
      </w:r>
      <w:r w:rsidR="006358BC">
        <w:rPr>
          <w:rFonts w:ascii="Arial" w:hAnsi="Arial" w:cs="Arial"/>
        </w:rPr>
        <w:t>;</w:t>
      </w:r>
    </w:p>
    <w:p w14:paraId="4510EB55" w14:textId="77777777" w:rsidR="0015360E" w:rsidRPr="00AA7499" w:rsidRDefault="0015360E" w:rsidP="00D36517">
      <w:pPr>
        <w:pStyle w:val="ListBullet"/>
        <w:numPr>
          <w:ilvl w:val="0"/>
          <w:numId w:val="59"/>
        </w:numPr>
        <w:tabs>
          <w:tab w:val="left" w:pos="540"/>
          <w:tab w:val="num" w:pos="851"/>
        </w:tabs>
        <w:ind w:left="567" w:firstLine="0"/>
        <w:rPr>
          <w:rFonts w:ascii="Arial" w:hAnsi="Arial" w:cs="Arial"/>
        </w:rPr>
      </w:pPr>
      <w:r w:rsidRPr="00AA7499">
        <w:rPr>
          <w:rFonts w:ascii="Arial" w:hAnsi="Arial" w:cs="Arial"/>
        </w:rPr>
        <w:t>Advise POs, and fora on APEC project guidelines, timelines and tools</w:t>
      </w:r>
      <w:r w:rsidR="006358BC">
        <w:rPr>
          <w:rFonts w:ascii="Arial" w:hAnsi="Arial" w:cs="Arial"/>
        </w:rPr>
        <w:t>;</w:t>
      </w:r>
      <w:r w:rsidRPr="00AA7499">
        <w:rPr>
          <w:rFonts w:ascii="Arial" w:hAnsi="Arial" w:cs="Arial"/>
        </w:rPr>
        <w:t xml:space="preserve"> </w:t>
      </w:r>
    </w:p>
    <w:p w14:paraId="3520E9A8" w14:textId="77777777" w:rsidR="0015360E" w:rsidRPr="00AA7499" w:rsidRDefault="0015360E" w:rsidP="00D36517">
      <w:pPr>
        <w:pStyle w:val="ListBullet"/>
        <w:numPr>
          <w:ilvl w:val="0"/>
          <w:numId w:val="59"/>
        </w:numPr>
        <w:tabs>
          <w:tab w:val="left" w:pos="540"/>
          <w:tab w:val="num" w:pos="851"/>
        </w:tabs>
        <w:ind w:left="567" w:firstLine="0"/>
        <w:rPr>
          <w:rFonts w:ascii="Arial" w:hAnsi="Arial" w:cs="Arial"/>
        </w:rPr>
      </w:pPr>
      <w:r w:rsidRPr="00AA7499">
        <w:rPr>
          <w:rFonts w:ascii="Arial" w:hAnsi="Arial" w:cs="Arial"/>
        </w:rPr>
        <w:t>Coordinate PO requests to amend or extend projects</w:t>
      </w:r>
      <w:r w:rsidR="006358BC">
        <w:rPr>
          <w:rFonts w:ascii="Arial" w:hAnsi="Arial" w:cs="Arial"/>
        </w:rPr>
        <w:t>;</w:t>
      </w:r>
      <w:r w:rsidRPr="00AA7499">
        <w:rPr>
          <w:rFonts w:ascii="Arial" w:hAnsi="Arial" w:cs="Arial"/>
        </w:rPr>
        <w:t xml:space="preserve"> </w:t>
      </w:r>
    </w:p>
    <w:p w14:paraId="4AB09A56" w14:textId="0D8E051D" w:rsidR="00FB7C76" w:rsidRDefault="0015360E" w:rsidP="00D36517">
      <w:pPr>
        <w:pStyle w:val="ListBullet"/>
        <w:numPr>
          <w:ilvl w:val="0"/>
          <w:numId w:val="59"/>
        </w:numPr>
        <w:tabs>
          <w:tab w:val="left" w:pos="540"/>
          <w:tab w:val="num" w:pos="851"/>
        </w:tabs>
        <w:ind w:left="567" w:firstLine="0"/>
        <w:rPr>
          <w:rFonts w:ascii="Arial" w:hAnsi="Arial" w:cs="Arial"/>
        </w:rPr>
      </w:pPr>
      <w:r w:rsidRPr="00AA7499">
        <w:rPr>
          <w:rFonts w:ascii="Arial" w:hAnsi="Arial" w:cs="Arial"/>
        </w:rPr>
        <w:t>Review and finali</w:t>
      </w:r>
      <w:r w:rsidR="00AF38E3" w:rsidRPr="00AA7499">
        <w:rPr>
          <w:rFonts w:ascii="Arial" w:hAnsi="Arial" w:cs="Arial"/>
        </w:rPr>
        <w:t>z</w:t>
      </w:r>
      <w:r w:rsidRPr="00AA7499">
        <w:rPr>
          <w:rFonts w:ascii="Arial" w:hAnsi="Arial" w:cs="Arial"/>
        </w:rPr>
        <w:t>e project report</w:t>
      </w:r>
      <w:r w:rsidR="00F64650" w:rsidRPr="00AA7499">
        <w:rPr>
          <w:rFonts w:ascii="Arial" w:hAnsi="Arial" w:cs="Arial"/>
        </w:rPr>
        <w:t>s</w:t>
      </w:r>
      <w:r w:rsidRPr="00AA7499">
        <w:rPr>
          <w:rFonts w:ascii="Arial" w:hAnsi="Arial" w:cs="Arial"/>
        </w:rPr>
        <w:t xml:space="preserve"> including monitoring and completion reports</w:t>
      </w:r>
      <w:r w:rsidR="006358BC">
        <w:rPr>
          <w:rFonts w:ascii="Arial" w:hAnsi="Arial" w:cs="Arial"/>
        </w:rPr>
        <w:t>;</w:t>
      </w:r>
    </w:p>
    <w:p w14:paraId="37E9F1D1" w14:textId="0DE86877" w:rsidR="003F4834" w:rsidRDefault="003F4834" w:rsidP="003F4834">
      <w:pPr>
        <w:pStyle w:val="ListBullet"/>
        <w:numPr>
          <w:ilvl w:val="0"/>
          <w:numId w:val="59"/>
        </w:numPr>
        <w:tabs>
          <w:tab w:val="left" w:pos="540"/>
          <w:tab w:val="num" w:pos="851"/>
        </w:tabs>
        <w:ind w:left="567" w:firstLine="0"/>
        <w:rPr>
          <w:rFonts w:ascii="Arial" w:hAnsi="Arial" w:cs="Arial"/>
        </w:rPr>
      </w:pPr>
      <w:r>
        <w:rPr>
          <w:rFonts w:ascii="Arial" w:hAnsi="Arial" w:cs="Arial"/>
        </w:rPr>
        <w:t xml:space="preserve">Approve </w:t>
      </w:r>
      <w:r w:rsidRPr="007A639B">
        <w:rPr>
          <w:rFonts w:ascii="Arial" w:hAnsi="Arial" w:cs="Arial"/>
        </w:rPr>
        <w:t xml:space="preserve">Terms of Reference </w:t>
      </w:r>
      <w:r w:rsidRPr="00D36517">
        <w:rPr>
          <w:rFonts w:ascii="Arial" w:hAnsi="Arial" w:cs="Arial"/>
          <w:lang w:val="en-AU"/>
        </w:rPr>
        <w:t>(ToR</w:t>
      </w:r>
      <w:r w:rsidRPr="007A639B">
        <w:rPr>
          <w:rFonts w:ascii="Arial" w:hAnsi="Arial" w:cs="Arial"/>
        </w:rPr>
        <w:t>)</w:t>
      </w:r>
      <w:r>
        <w:rPr>
          <w:rFonts w:ascii="Arial" w:hAnsi="Arial" w:cs="Arial"/>
        </w:rPr>
        <w:t xml:space="preserve"> and Request for Proposal (RFP) documentation and oversee preparation of contracts and other project-related agreements as required, in accordance with APEC guidelines; and  </w:t>
      </w:r>
    </w:p>
    <w:p w14:paraId="741DB9F1" w14:textId="77777777" w:rsidR="00FB7C76" w:rsidRDefault="00FB7C76" w:rsidP="00D36517">
      <w:pPr>
        <w:pStyle w:val="ListBullet"/>
        <w:numPr>
          <w:ilvl w:val="0"/>
          <w:numId w:val="59"/>
        </w:numPr>
        <w:tabs>
          <w:tab w:val="left" w:pos="540"/>
          <w:tab w:val="num" w:pos="851"/>
        </w:tabs>
        <w:ind w:left="567" w:firstLine="0"/>
        <w:rPr>
          <w:rFonts w:ascii="Arial" w:hAnsi="Arial" w:cs="Arial"/>
        </w:rPr>
      </w:pPr>
      <w:r>
        <w:rPr>
          <w:rFonts w:ascii="Arial" w:hAnsi="Arial" w:cs="Arial"/>
        </w:rPr>
        <w:lastRenderedPageBreak/>
        <w:t xml:space="preserve">Approve </w:t>
      </w:r>
      <w:r w:rsidRPr="00EB4066">
        <w:rPr>
          <w:rFonts w:ascii="Arial" w:hAnsi="Arial" w:cs="Arial"/>
        </w:rPr>
        <w:t>minor project waivers for contracting and simultaneous interpretation costs, requests for project extensions up to 12 months and revisions and budget changes that do not substantially affect the overall quality or scope of the project</w:t>
      </w:r>
      <w:r>
        <w:rPr>
          <w:rFonts w:ascii="Arial" w:hAnsi="Arial" w:cs="Arial"/>
        </w:rPr>
        <w:t>.</w:t>
      </w:r>
    </w:p>
    <w:p w14:paraId="3373578D" w14:textId="77777777" w:rsidR="0015360E" w:rsidRPr="00AA7499" w:rsidRDefault="0015360E" w:rsidP="00D36517">
      <w:pPr>
        <w:pStyle w:val="Heading2"/>
        <w:spacing w:before="240"/>
      </w:pPr>
      <w:bookmarkStart w:id="29" w:name="_Toc321655791"/>
      <w:bookmarkStart w:id="30" w:name="_Toc46846610"/>
      <w:r w:rsidRPr="00AA7499">
        <w:t>Program Executive</w:t>
      </w:r>
      <w:r w:rsidR="00475C94" w:rsidRPr="00AA7499">
        <w:t xml:space="preserve"> (PE</w:t>
      </w:r>
      <w:r w:rsidRPr="00AA7499">
        <w:t>)</w:t>
      </w:r>
      <w:bookmarkEnd w:id="29"/>
      <w:bookmarkEnd w:id="30"/>
    </w:p>
    <w:p w14:paraId="6AF27F95" w14:textId="77777777" w:rsidR="0015360E" w:rsidRPr="00AA7499" w:rsidRDefault="0015360E" w:rsidP="0041481B">
      <w:pPr>
        <w:pStyle w:val="ListContinue"/>
        <w:numPr>
          <w:ilvl w:val="1"/>
          <w:numId w:val="91"/>
        </w:numPr>
        <w:ind w:left="567" w:hanging="567"/>
        <w:rPr>
          <w:rFonts w:ascii="Arial" w:hAnsi="Arial" w:cs="Arial"/>
        </w:rPr>
      </w:pPr>
      <w:r w:rsidRPr="00AA7499">
        <w:rPr>
          <w:rFonts w:ascii="Arial" w:hAnsi="Arial" w:cs="Arial"/>
        </w:rPr>
        <w:t>The PE has the following responsibilities:</w:t>
      </w:r>
    </w:p>
    <w:p w14:paraId="74155C47" w14:textId="20949CB9" w:rsidR="0015360E" w:rsidRPr="00AA7499" w:rsidRDefault="0015360E" w:rsidP="00D36517">
      <w:pPr>
        <w:pStyle w:val="ListBullet"/>
        <w:numPr>
          <w:ilvl w:val="0"/>
          <w:numId w:val="85"/>
        </w:numPr>
        <w:tabs>
          <w:tab w:val="left" w:pos="851"/>
        </w:tabs>
        <w:ind w:left="562" w:firstLine="0"/>
        <w:rPr>
          <w:rFonts w:ascii="Arial" w:hAnsi="Arial" w:cs="Arial"/>
        </w:rPr>
      </w:pPr>
      <w:r w:rsidRPr="00AA7499">
        <w:rPr>
          <w:rFonts w:ascii="Arial" w:hAnsi="Arial" w:cs="Arial"/>
        </w:rPr>
        <w:t>Provide advice and support to POs in preparing project</w:t>
      </w:r>
      <w:r w:rsidR="00AF38E3" w:rsidRPr="00AA7499">
        <w:rPr>
          <w:rFonts w:ascii="Arial" w:hAnsi="Arial" w:cs="Arial"/>
        </w:rPr>
        <w:t>-</w:t>
      </w:r>
      <w:r w:rsidRPr="00AA7499">
        <w:rPr>
          <w:rFonts w:ascii="Arial" w:hAnsi="Arial" w:cs="Arial"/>
        </w:rPr>
        <w:t>related tasks. This includes approving travel bookings and travel related reimbursements for</w:t>
      </w:r>
      <w:r w:rsidR="00260FA1">
        <w:rPr>
          <w:rFonts w:ascii="Arial" w:hAnsi="Arial" w:cs="Arial"/>
        </w:rPr>
        <w:t xml:space="preserve"> APEC-funded travellers</w:t>
      </w:r>
      <w:r w:rsidRPr="00AA7499">
        <w:rPr>
          <w:rFonts w:ascii="Arial" w:hAnsi="Arial" w:cs="Arial"/>
        </w:rPr>
        <w:t xml:space="preserve"> </w:t>
      </w:r>
      <w:r w:rsidR="00260FA1">
        <w:rPr>
          <w:rFonts w:ascii="Arial" w:hAnsi="Arial" w:cs="Arial"/>
        </w:rPr>
        <w:t>(</w:t>
      </w:r>
      <w:r w:rsidRPr="00AA7499">
        <w:rPr>
          <w:rFonts w:ascii="Arial" w:hAnsi="Arial" w:cs="Arial"/>
        </w:rPr>
        <w:t>participants</w:t>
      </w:r>
      <w:r w:rsidR="00260FA1">
        <w:rPr>
          <w:rFonts w:ascii="Arial" w:hAnsi="Arial" w:cs="Arial"/>
        </w:rPr>
        <w:t>, experts and contractors)</w:t>
      </w:r>
      <w:r w:rsidR="006358BC">
        <w:rPr>
          <w:rFonts w:ascii="Arial" w:hAnsi="Arial" w:cs="Arial"/>
        </w:rPr>
        <w:t xml:space="preserve">; </w:t>
      </w:r>
      <w:r w:rsidRPr="00AA7499">
        <w:rPr>
          <w:rFonts w:ascii="Arial" w:hAnsi="Arial" w:cs="Arial"/>
        </w:rPr>
        <w:t xml:space="preserve"> </w:t>
      </w:r>
    </w:p>
    <w:p w14:paraId="72821862" w14:textId="1BAF5E23" w:rsidR="0015360E" w:rsidRPr="00AA7499" w:rsidRDefault="0015360E" w:rsidP="00D36517">
      <w:pPr>
        <w:pStyle w:val="ListBullet"/>
        <w:numPr>
          <w:ilvl w:val="0"/>
          <w:numId w:val="85"/>
        </w:numPr>
        <w:tabs>
          <w:tab w:val="left" w:pos="851"/>
        </w:tabs>
        <w:ind w:left="562" w:firstLine="0"/>
        <w:rPr>
          <w:rFonts w:ascii="Arial" w:hAnsi="Arial" w:cs="Arial"/>
        </w:rPr>
      </w:pPr>
      <w:r w:rsidRPr="00AA7499">
        <w:rPr>
          <w:rFonts w:ascii="Arial" w:hAnsi="Arial" w:cs="Arial"/>
        </w:rPr>
        <w:t xml:space="preserve">Assist with drafting </w:t>
      </w:r>
      <w:r w:rsidR="00AF38E3" w:rsidRPr="00D36517">
        <w:rPr>
          <w:rFonts w:ascii="Arial" w:hAnsi="Arial" w:cs="Arial"/>
          <w:lang w:val="en-AU"/>
        </w:rPr>
        <w:t>ToR</w:t>
      </w:r>
      <w:r w:rsidR="0005111B">
        <w:rPr>
          <w:rFonts w:ascii="Arial" w:hAnsi="Arial" w:cs="Arial"/>
        </w:rPr>
        <w:t xml:space="preserve"> and RFP documentation</w:t>
      </w:r>
      <w:r w:rsidRPr="007A639B">
        <w:rPr>
          <w:rFonts w:ascii="Arial" w:hAnsi="Arial" w:cs="Arial"/>
        </w:rPr>
        <w:t>,</w:t>
      </w:r>
      <w:r w:rsidRPr="00AA7499">
        <w:rPr>
          <w:rFonts w:ascii="Arial" w:hAnsi="Arial" w:cs="Arial"/>
        </w:rPr>
        <w:t xml:space="preserve"> contracts and </w:t>
      </w:r>
      <w:r w:rsidR="00F64650" w:rsidRPr="00AA7499">
        <w:rPr>
          <w:rFonts w:ascii="Arial" w:hAnsi="Arial" w:cs="Arial"/>
        </w:rPr>
        <w:t>other project</w:t>
      </w:r>
      <w:r w:rsidR="00AF38E3" w:rsidRPr="00AA7499">
        <w:rPr>
          <w:rFonts w:ascii="Arial" w:hAnsi="Arial" w:cs="Arial"/>
        </w:rPr>
        <w:t>-</w:t>
      </w:r>
      <w:r w:rsidR="00F64650" w:rsidRPr="00AA7499">
        <w:rPr>
          <w:rFonts w:ascii="Arial" w:hAnsi="Arial" w:cs="Arial"/>
        </w:rPr>
        <w:t xml:space="preserve">related </w:t>
      </w:r>
      <w:r w:rsidRPr="00AA7499">
        <w:rPr>
          <w:rFonts w:ascii="Arial" w:hAnsi="Arial" w:cs="Arial"/>
        </w:rPr>
        <w:t>agreements as required</w:t>
      </w:r>
      <w:r w:rsidR="0005111B">
        <w:rPr>
          <w:rFonts w:ascii="Arial" w:hAnsi="Arial" w:cs="Arial"/>
        </w:rPr>
        <w:t>,</w:t>
      </w:r>
      <w:r w:rsidR="00F64650" w:rsidRPr="00AA7499">
        <w:rPr>
          <w:rFonts w:ascii="Arial" w:hAnsi="Arial" w:cs="Arial"/>
        </w:rPr>
        <w:t xml:space="preserve"> in accordance with APEC guidelines</w:t>
      </w:r>
      <w:r w:rsidR="006358BC">
        <w:rPr>
          <w:rFonts w:ascii="Arial" w:hAnsi="Arial" w:cs="Arial"/>
        </w:rPr>
        <w:t>;</w:t>
      </w:r>
      <w:r w:rsidRPr="00AA7499">
        <w:rPr>
          <w:rFonts w:ascii="Arial" w:hAnsi="Arial" w:cs="Arial"/>
        </w:rPr>
        <w:t xml:space="preserve"> and </w:t>
      </w:r>
    </w:p>
    <w:p w14:paraId="03EE6CE7" w14:textId="77777777" w:rsidR="0015360E" w:rsidRDefault="0015360E" w:rsidP="00D36517">
      <w:pPr>
        <w:pStyle w:val="ListBullet"/>
        <w:numPr>
          <w:ilvl w:val="0"/>
          <w:numId w:val="85"/>
        </w:numPr>
        <w:tabs>
          <w:tab w:val="left" w:pos="851"/>
        </w:tabs>
        <w:ind w:left="562" w:firstLine="0"/>
        <w:rPr>
          <w:rFonts w:ascii="Arial" w:hAnsi="Arial" w:cs="Arial"/>
        </w:rPr>
      </w:pPr>
      <w:r w:rsidRPr="00AA7499">
        <w:rPr>
          <w:rFonts w:ascii="Arial" w:hAnsi="Arial" w:cs="Arial"/>
        </w:rPr>
        <w:t xml:space="preserve">Provide advice to POs on meeting reporting requirements in accordance with the </w:t>
      </w:r>
      <w:r w:rsidR="003A34F1" w:rsidRPr="00AA7499">
        <w:rPr>
          <w:rFonts w:ascii="Arial" w:hAnsi="Arial" w:cs="Arial"/>
        </w:rPr>
        <w:t>Guidebook</w:t>
      </w:r>
      <w:r w:rsidR="00115A8C">
        <w:rPr>
          <w:rFonts w:ascii="Arial" w:hAnsi="Arial" w:cs="Arial"/>
        </w:rPr>
        <w:t>.</w:t>
      </w:r>
    </w:p>
    <w:p w14:paraId="6CD492C9" w14:textId="77777777" w:rsidR="0015360E" w:rsidRPr="00AA7499" w:rsidRDefault="0015360E" w:rsidP="00D36517">
      <w:pPr>
        <w:pStyle w:val="Heading2"/>
        <w:spacing w:before="240"/>
      </w:pPr>
      <w:bookmarkStart w:id="31" w:name="_Toc321655792"/>
      <w:bookmarkStart w:id="32" w:name="_Toc46846611"/>
      <w:r w:rsidRPr="00AA7499">
        <w:t>Project Management Unit</w:t>
      </w:r>
      <w:bookmarkEnd w:id="31"/>
      <w:r w:rsidR="00475C94" w:rsidRPr="00AA7499">
        <w:t xml:space="preserve"> (PMU)</w:t>
      </w:r>
      <w:bookmarkEnd w:id="32"/>
    </w:p>
    <w:p w14:paraId="3210240E" w14:textId="77777777" w:rsidR="0015360E" w:rsidRPr="00AA7499" w:rsidRDefault="00BC62D8" w:rsidP="0041481B">
      <w:pPr>
        <w:pStyle w:val="ListContinue"/>
        <w:numPr>
          <w:ilvl w:val="1"/>
          <w:numId w:val="91"/>
        </w:numPr>
        <w:ind w:left="567" w:hanging="567"/>
        <w:rPr>
          <w:rFonts w:ascii="Arial" w:hAnsi="Arial" w:cs="Arial"/>
          <w:u w:color="000000"/>
        </w:rPr>
      </w:pPr>
      <w:r>
        <w:rPr>
          <w:rFonts w:ascii="Arial" w:hAnsi="Arial" w:cs="Arial"/>
          <w:u w:color="000000"/>
        </w:rPr>
        <w:t xml:space="preserve">The </w:t>
      </w:r>
      <w:r w:rsidR="0015360E" w:rsidRPr="00AA7499">
        <w:rPr>
          <w:rFonts w:ascii="Arial" w:hAnsi="Arial" w:cs="Arial"/>
          <w:u w:color="000000"/>
        </w:rPr>
        <w:t>PMU</w:t>
      </w:r>
      <w:r>
        <w:rPr>
          <w:rFonts w:ascii="Arial" w:hAnsi="Arial" w:cs="Arial"/>
          <w:u w:color="000000"/>
        </w:rPr>
        <w:t xml:space="preserve"> within </w:t>
      </w:r>
      <w:r w:rsidR="0015360E" w:rsidRPr="00AA7499">
        <w:rPr>
          <w:rFonts w:ascii="Arial" w:hAnsi="Arial" w:cs="Arial"/>
          <w:u w:color="000000"/>
        </w:rPr>
        <w:t xml:space="preserve">the APEC Secretariat </w:t>
      </w:r>
      <w:r w:rsidR="00EA125A">
        <w:rPr>
          <w:rFonts w:ascii="Arial" w:hAnsi="Arial" w:cs="Arial"/>
          <w:u w:color="000000"/>
        </w:rPr>
        <w:t xml:space="preserve">administers project sessions on behalf of APEC members. It </w:t>
      </w:r>
      <w:r w:rsidR="0015360E" w:rsidRPr="00AA7499">
        <w:rPr>
          <w:rFonts w:ascii="Arial" w:hAnsi="Arial" w:cs="Arial"/>
          <w:u w:color="000000"/>
        </w:rPr>
        <w:t>supports PDs and PEs in carrying out project responsibilities and assisting the BMC in overseeing APEC projects. PMU integrates knowledge and experience from a range of areas within the APEC Secretari</w:t>
      </w:r>
      <w:r w:rsidR="008C52B1" w:rsidRPr="00AA7499">
        <w:rPr>
          <w:rFonts w:ascii="Arial" w:hAnsi="Arial" w:cs="Arial"/>
          <w:u w:color="000000"/>
        </w:rPr>
        <w:t>at in undertaking its core project management tasks</w:t>
      </w:r>
      <w:r w:rsidR="0015360E" w:rsidRPr="00AA7499">
        <w:rPr>
          <w:rFonts w:ascii="Arial" w:hAnsi="Arial" w:cs="Arial"/>
          <w:u w:color="000000"/>
        </w:rPr>
        <w:t>. The PMU has the following responsibilities and authority:</w:t>
      </w:r>
    </w:p>
    <w:p w14:paraId="3043EA74" w14:textId="77777777" w:rsidR="0015360E" w:rsidRPr="00AA7499" w:rsidRDefault="0015360E" w:rsidP="005B1B17">
      <w:pPr>
        <w:pStyle w:val="ListBullet"/>
        <w:tabs>
          <w:tab w:val="num" w:pos="-1253"/>
          <w:tab w:val="left" w:pos="851"/>
        </w:tabs>
        <w:ind w:left="567" w:right="-745"/>
        <w:rPr>
          <w:rFonts w:ascii="Arial" w:hAnsi="Arial" w:cs="Arial"/>
          <w:u w:color="000000"/>
        </w:rPr>
      </w:pPr>
      <w:r w:rsidRPr="00AA7499">
        <w:rPr>
          <w:rFonts w:ascii="Arial" w:hAnsi="Arial" w:cs="Arial"/>
          <w:u w:color="000000"/>
        </w:rPr>
        <w:t>Responsibilities to:</w:t>
      </w:r>
    </w:p>
    <w:p w14:paraId="388634EA" w14:textId="77777777" w:rsidR="0015360E"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 xml:space="preserve">Coordinate the </w:t>
      </w:r>
      <w:r w:rsidR="008658AD" w:rsidRPr="00AA7499">
        <w:rPr>
          <w:rFonts w:ascii="Arial" w:hAnsi="Arial" w:cs="Arial"/>
        </w:rPr>
        <w:t>Concept Note</w:t>
      </w:r>
      <w:r w:rsidRPr="00AA7499">
        <w:rPr>
          <w:rFonts w:ascii="Arial" w:hAnsi="Arial" w:cs="Arial"/>
        </w:rPr>
        <w:t xml:space="preserve"> </w:t>
      </w:r>
      <w:r w:rsidR="005B6A38">
        <w:rPr>
          <w:rFonts w:ascii="Arial" w:hAnsi="Arial" w:cs="Arial"/>
        </w:rPr>
        <w:t>selection</w:t>
      </w:r>
      <w:r w:rsidR="005B6A38" w:rsidRPr="00D36517">
        <w:rPr>
          <w:rFonts w:ascii="Arial" w:hAnsi="Arial" w:cs="Arial"/>
          <w:lang w:val="en-AU"/>
        </w:rPr>
        <w:t xml:space="preserve"> </w:t>
      </w:r>
      <w:r w:rsidRPr="00D36517">
        <w:rPr>
          <w:rFonts w:ascii="Arial" w:hAnsi="Arial" w:cs="Arial"/>
          <w:lang w:val="en-AU"/>
        </w:rPr>
        <w:t>process</w:t>
      </w:r>
      <w:r w:rsidR="00115A8C">
        <w:rPr>
          <w:rFonts w:ascii="Arial" w:hAnsi="Arial" w:cs="Arial"/>
          <w:lang w:val="en-AU"/>
        </w:rPr>
        <w:t>;</w:t>
      </w:r>
    </w:p>
    <w:p w14:paraId="0FA8C782"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 xml:space="preserve">Provide advice and assistance to POs in planning and preparing </w:t>
      </w:r>
      <w:r w:rsidR="004A5BCE">
        <w:rPr>
          <w:rFonts w:ascii="Arial" w:hAnsi="Arial" w:cs="Arial"/>
        </w:rPr>
        <w:t>Project Proposal</w:t>
      </w:r>
      <w:r w:rsidRPr="00AA7499">
        <w:rPr>
          <w:rFonts w:ascii="Arial" w:hAnsi="Arial" w:cs="Arial"/>
        </w:rPr>
        <w:t>s</w:t>
      </w:r>
      <w:r w:rsidR="00BC62D8">
        <w:rPr>
          <w:rFonts w:ascii="Arial" w:hAnsi="Arial" w:cs="Arial"/>
        </w:rPr>
        <w:t>;</w:t>
      </w:r>
    </w:p>
    <w:p w14:paraId="58FA792D"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lastRenderedPageBreak/>
        <w:t xml:space="preserve">Assess and provide advice to improve the quality of </w:t>
      </w:r>
      <w:r w:rsidR="004A5BCE">
        <w:rPr>
          <w:rFonts w:ascii="Arial" w:hAnsi="Arial" w:cs="Arial"/>
        </w:rPr>
        <w:t>Project Proposal</w:t>
      </w:r>
      <w:r w:rsidRPr="00AA7499">
        <w:rPr>
          <w:rFonts w:ascii="Arial" w:hAnsi="Arial" w:cs="Arial"/>
        </w:rPr>
        <w:t>s</w:t>
      </w:r>
      <w:r w:rsidR="00BC62D8">
        <w:rPr>
          <w:rFonts w:ascii="Arial" w:hAnsi="Arial" w:cs="Arial"/>
        </w:rPr>
        <w:t>;</w:t>
      </w:r>
    </w:p>
    <w:p w14:paraId="1C07A0F8"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Prepare project funding recommendations to BMC</w:t>
      </w:r>
      <w:r w:rsidR="00BC62D8">
        <w:rPr>
          <w:rFonts w:ascii="Arial" w:hAnsi="Arial" w:cs="Arial"/>
        </w:rPr>
        <w:t>;</w:t>
      </w:r>
    </w:p>
    <w:p w14:paraId="6BB719F7"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 xml:space="preserve">Submit project management reports for BMC, including monitoring and completion report </w:t>
      </w:r>
      <w:r w:rsidR="008C52B1" w:rsidRPr="00AA7499">
        <w:rPr>
          <w:rFonts w:ascii="Arial" w:hAnsi="Arial" w:cs="Arial"/>
        </w:rPr>
        <w:t>in accordance with APEC guidelines</w:t>
      </w:r>
      <w:r w:rsidR="00BC62D8">
        <w:rPr>
          <w:rFonts w:ascii="Arial" w:hAnsi="Arial" w:cs="Arial"/>
        </w:rPr>
        <w:t>;</w:t>
      </w:r>
      <w:r w:rsidRPr="00AA7499">
        <w:rPr>
          <w:rFonts w:ascii="Arial" w:hAnsi="Arial" w:cs="Arial"/>
        </w:rPr>
        <w:t xml:space="preserve"> </w:t>
      </w:r>
    </w:p>
    <w:p w14:paraId="6A6C0AB2"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Suggest appropriate options for improving project management processes to the BMC</w:t>
      </w:r>
      <w:r w:rsidR="00BC62D8">
        <w:rPr>
          <w:rFonts w:ascii="Arial" w:hAnsi="Arial" w:cs="Arial"/>
        </w:rPr>
        <w:t>;</w:t>
      </w:r>
    </w:p>
    <w:p w14:paraId="4DE33324"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Submit requests for waivers relating to contracting processes, significant project reprogramming requests or project extensions over 12 months to BMC for approval</w:t>
      </w:r>
      <w:r w:rsidR="00BC62D8">
        <w:rPr>
          <w:rFonts w:ascii="Arial" w:hAnsi="Arial" w:cs="Arial"/>
        </w:rPr>
        <w:t>;</w:t>
      </w:r>
    </w:p>
    <w:p w14:paraId="202DDC2C"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Provide capacity building support to improve the effectiveness and efficiency of APEC projects</w:t>
      </w:r>
      <w:r w:rsidR="00BC62D8">
        <w:rPr>
          <w:rFonts w:ascii="Arial" w:hAnsi="Arial" w:cs="Arial"/>
        </w:rPr>
        <w:t>;</w:t>
      </w:r>
    </w:p>
    <w:p w14:paraId="1A6453A3"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 xml:space="preserve">Oversee and support </w:t>
      </w:r>
      <w:r w:rsidR="008C52B1" w:rsidRPr="00AA7499">
        <w:rPr>
          <w:rFonts w:ascii="Arial" w:hAnsi="Arial" w:cs="Arial"/>
        </w:rPr>
        <w:t xml:space="preserve">the </w:t>
      </w:r>
      <w:r w:rsidRPr="00AA7499">
        <w:rPr>
          <w:rFonts w:ascii="Arial" w:hAnsi="Arial" w:cs="Arial"/>
        </w:rPr>
        <w:t>monitoring and evaluation of projects</w:t>
      </w:r>
      <w:r w:rsidR="00BC62D8">
        <w:rPr>
          <w:rFonts w:ascii="Arial" w:hAnsi="Arial" w:cs="Arial"/>
        </w:rPr>
        <w:t>;</w:t>
      </w:r>
      <w:r w:rsidRPr="00AA7499">
        <w:rPr>
          <w:rFonts w:ascii="Arial" w:hAnsi="Arial" w:cs="Arial"/>
        </w:rPr>
        <w:t xml:space="preserve"> and</w:t>
      </w:r>
    </w:p>
    <w:p w14:paraId="15E94AEA" w14:textId="77777777" w:rsidR="0015360E" w:rsidRPr="00AA7499" w:rsidRDefault="0015360E" w:rsidP="005B1B17">
      <w:pPr>
        <w:pStyle w:val="ListBullet2"/>
        <w:numPr>
          <w:ilvl w:val="0"/>
          <w:numId w:val="86"/>
        </w:numPr>
        <w:tabs>
          <w:tab w:val="left" w:pos="851"/>
        </w:tabs>
        <w:spacing w:after="120" w:line="300" w:lineRule="atLeast"/>
        <w:ind w:left="567" w:right="-745" w:firstLine="0"/>
        <w:contextualSpacing w:val="0"/>
        <w:rPr>
          <w:rFonts w:ascii="Arial" w:hAnsi="Arial" w:cs="Arial"/>
        </w:rPr>
      </w:pPr>
      <w:r w:rsidRPr="00AA7499">
        <w:rPr>
          <w:rFonts w:ascii="Arial" w:hAnsi="Arial" w:cs="Arial"/>
        </w:rPr>
        <w:t>Institute policies and processes to improve the overall quality and impact of APEC projects.</w:t>
      </w:r>
    </w:p>
    <w:p w14:paraId="31EBBD6A" w14:textId="77777777" w:rsidR="0015360E" w:rsidRPr="00AA7499" w:rsidRDefault="0015360E" w:rsidP="005B1B17">
      <w:pPr>
        <w:pStyle w:val="ListBullet"/>
        <w:tabs>
          <w:tab w:val="num" w:pos="-1253"/>
          <w:tab w:val="left" w:pos="851"/>
        </w:tabs>
        <w:ind w:left="567" w:right="-745"/>
        <w:rPr>
          <w:rFonts w:ascii="Arial" w:hAnsi="Arial" w:cs="Arial"/>
          <w:u w:color="000000"/>
        </w:rPr>
      </w:pPr>
      <w:r w:rsidRPr="00AA7499">
        <w:rPr>
          <w:rFonts w:ascii="Arial" w:hAnsi="Arial" w:cs="Arial"/>
          <w:u w:color="000000"/>
        </w:rPr>
        <w:t>Authority to:</w:t>
      </w:r>
    </w:p>
    <w:p w14:paraId="3BCE4D25" w14:textId="77777777" w:rsidR="0020326F" w:rsidRDefault="0015360E" w:rsidP="005B1B17">
      <w:pPr>
        <w:pStyle w:val="ListBullet2"/>
        <w:numPr>
          <w:ilvl w:val="0"/>
          <w:numId w:val="87"/>
        </w:numPr>
        <w:tabs>
          <w:tab w:val="left" w:pos="851"/>
        </w:tabs>
        <w:spacing w:after="120" w:line="300" w:lineRule="atLeast"/>
        <w:ind w:left="567" w:right="-745" w:firstLine="0"/>
        <w:contextualSpacing w:val="0"/>
        <w:rPr>
          <w:rFonts w:ascii="Arial" w:hAnsi="Arial" w:cs="Arial"/>
        </w:rPr>
      </w:pPr>
      <w:r w:rsidRPr="00AA7499">
        <w:rPr>
          <w:rFonts w:ascii="Arial" w:hAnsi="Arial" w:cs="Arial"/>
        </w:rPr>
        <w:t>Assess quality of projects and make project funding recommendations to BMC</w:t>
      </w:r>
      <w:r w:rsidR="00BC62D8">
        <w:rPr>
          <w:rFonts w:ascii="Arial" w:hAnsi="Arial" w:cs="Arial"/>
        </w:rPr>
        <w:t>; and</w:t>
      </w:r>
    </w:p>
    <w:p w14:paraId="747262C6" w14:textId="77777777" w:rsidR="0015360E" w:rsidRDefault="0015360E" w:rsidP="005B1B17">
      <w:pPr>
        <w:pStyle w:val="ListBullet2"/>
        <w:numPr>
          <w:ilvl w:val="0"/>
          <w:numId w:val="87"/>
        </w:numPr>
        <w:tabs>
          <w:tab w:val="left" w:pos="851"/>
        </w:tabs>
        <w:spacing w:after="120" w:line="300" w:lineRule="atLeast"/>
        <w:ind w:left="567" w:right="-745" w:firstLine="0"/>
        <w:contextualSpacing w:val="0"/>
        <w:rPr>
          <w:rFonts w:ascii="Arial" w:hAnsi="Arial" w:cs="Arial"/>
        </w:rPr>
      </w:pPr>
      <w:r w:rsidRPr="00AA7499">
        <w:rPr>
          <w:rFonts w:ascii="Arial" w:hAnsi="Arial" w:cs="Arial"/>
        </w:rPr>
        <w:t xml:space="preserve"> </w:t>
      </w:r>
      <w:r w:rsidR="0020326F">
        <w:rPr>
          <w:rFonts w:ascii="Arial" w:hAnsi="Arial" w:cs="Arial"/>
        </w:rPr>
        <w:t xml:space="preserve">Approve </w:t>
      </w:r>
      <w:r w:rsidR="0020326F" w:rsidRPr="00EB4066">
        <w:rPr>
          <w:rFonts w:ascii="Arial" w:hAnsi="Arial" w:cs="Arial"/>
        </w:rPr>
        <w:t>minor project waivers for contracting and simultaneous interpretation costs, requests for project extensions up to 12 months and revisions and budget changes that do not substantially affect the overall quality or scope of the project</w:t>
      </w:r>
      <w:r w:rsidR="0020326F">
        <w:rPr>
          <w:rFonts w:ascii="Arial" w:hAnsi="Arial" w:cs="Arial"/>
        </w:rPr>
        <w:t>.</w:t>
      </w:r>
    </w:p>
    <w:p w14:paraId="63443A11" w14:textId="77777777" w:rsidR="000512B8" w:rsidRDefault="000512B8">
      <w:pPr>
        <w:rPr>
          <w:rFonts w:ascii="Arial" w:hAnsi="Arial" w:cs="Arial"/>
        </w:rPr>
      </w:pPr>
      <w:r>
        <w:rPr>
          <w:rFonts w:ascii="Arial" w:hAnsi="Arial" w:cs="Arial"/>
        </w:rPr>
        <w:br w:type="page"/>
      </w:r>
    </w:p>
    <w:p w14:paraId="4B748CFF" w14:textId="77777777" w:rsidR="001F06D8" w:rsidRPr="00295875" w:rsidRDefault="0078276B" w:rsidP="00D36517">
      <w:pPr>
        <w:pStyle w:val="Heading1"/>
        <w:spacing w:after="60"/>
      </w:pPr>
      <w:bookmarkStart w:id="33" w:name="_Toc46846612"/>
      <w:r w:rsidRPr="00F61B60">
        <w:lastRenderedPageBreak/>
        <w:t>3</w:t>
      </w:r>
      <w:r w:rsidR="001F06D8" w:rsidRPr="00F61B60">
        <w:t>.</w:t>
      </w:r>
      <w:r w:rsidR="001F06D8" w:rsidRPr="00F61B60">
        <w:tab/>
      </w:r>
      <w:r w:rsidRPr="00295875">
        <w:t>Funding and Accounts</w:t>
      </w:r>
      <w:bookmarkEnd w:id="33"/>
    </w:p>
    <w:p w14:paraId="5151DEEA" w14:textId="77777777" w:rsidR="007B4F97" w:rsidRDefault="000966CD" w:rsidP="00783CE6">
      <w:pPr>
        <w:pStyle w:val="ListParagraph"/>
        <w:numPr>
          <w:ilvl w:val="0"/>
          <w:numId w:val="95"/>
        </w:numPr>
        <w:spacing w:before="0" w:after="60" w:line="300" w:lineRule="atLeast"/>
        <w:ind w:left="562" w:hanging="562"/>
        <w:rPr>
          <w:rFonts w:eastAsia="PMingLiU" w:cs="Arial"/>
          <w:color w:val="auto"/>
          <w:sz w:val="22"/>
          <w:szCs w:val="22"/>
          <w:lang w:val="en-US" w:eastAsia="en-US"/>
        </w:rPr>
      </w:pPr>
      <w:r>
        <w:rPr>
          <w:rFonts w:eastAsia="PMingLiU" w:cs="Arial"/>
          <w:color w:val="auto"/>
          <w:sz w:val="22"/>
          <w:szCs w:val="22"/>
          <w:lang w:val="en-US" w:eastAsia="en-US"/>
        </w:rPr>
        <w:t>APEC</w:t>
      </w:r>
      <w:r w:rsidR="007B4F97">
        <w:rPr>
          <w:rFonts w:eastAsia="PMingLiU" w:cs="Arial"/>
          <w:color w:val="auto"/>
          <w:sz w:val="22"/>
          <w:szCs w:val="22"/>
          <w:lang w:val="en-US" w:eastAsia="en-US"/>
        </w:rPr>
        <w:t xml:space="preserve"> projects </w:t>
      </w:r>
      <w:r>
        <w:rPr>
          <w:rFonts w:eastAsia="PMingLiU" w:cs="Arial"/>
          <w:color w:val="auto"/>
          <w:sz w:val="22"/>
          <w:szCs w:val="22"/>
          <w:lang w:val="en-US" w:eastAsia="en-US"/>
        </w:rPr>
        <w:t>are selected for funding</w:t>
      </w:r>
      <w:r w:rsidR="007B4F97">
        <w:rPr>
          <w:rFonts w:eastAsia="PMingLiU" w:cs="Arial"/>
          <w:color w:val="auto"/>
          <w:sz w:val="22"/>
          <w:szCs w:val="22"/>
          <w:lang w:val="en-US" w:eastAsia="en-US"/>
        </w:rPr>
        <w:t xml:space="preserve"> through a competitive application process. There are three main APEC project funding accounts</w:t>
      </w:r>
      <w:r w:rsidR="00F45AD3">
        <w:rPr>
          <w:rFonts w:eastAsia="PMingLiU" w:cs="Arial"/>
          <w:color w:val="auto"/>
          <w:sz w:val="22"/>
          <w:szCs w:val="22"/>
          <w:lang w:val="en-US" w:eastAsia="en-US"/>
        </w:rPr>
        <w:t>, from which successful Concept Notes can be funded in-principle</w:t>
      </w:r>
      <w:r w:rsidR="007B4F97">
        <w:rPr>
          <w:rFonts w:eastAsia="PMingLiU" w:cs="Arial"/>
          <w:color w:val="auto"/>
          <w:sz w:val="22"/>
          <w:szCs w:val="22"/>
          <w:lang w:val="en-US" w:eastAsia="en-US"/>
        </w:rPr>
        <w:t xml:space="preserve">: </w:t>
      </w:r>
    </w:p>
    <w:p w14:paraId="4CE18D66" w14:textId="77777777" w:rsidR="007B4F97" w:rsidRDefault="00933701" w:rsidP="00783CE6">
      <w:pPr>
        <w:pStyle w:val="ListParagraph"/>
        <w:numPr>
          <w:ilvl w:val="0"/>
          <w:numId w:val="84"/>
        </w:numPr>
        <w:tabs>
          <w:tab w:val="left" w:pos="900"/>
        </w:tabs>
        <w:spacing w:before="0" w:after="0" w:line="300" w:lineRule="atLeast"/>
        <w:ind w:left="900" w:hanging="270"/>
        <w:rPr>
          <w:rFonts w:eastAsia="PMingLiU" w:cs="Arial"/>
          <w:color w:val="auto"/>
          <w:sz w:val="22"/>
          <w:szCs w:val="22"/>
          <w:lang w:val="en-US" w:eastAsia="en-US"/>
        </w:rPr>
      </w:pPr>
      <w:r w:rsidRPr="00AA7499">
        <w:rPr>
          <w:rFonts w:eastAsia="PMingLiU" w:cs="Arial"/>
          <w:color w:val="auto"/>
          <w:sz w:val="22"/>
          <w:szCs w:val="22"/>
          <w:lang w:val="en-US" w:eastAsia="en-US"/>
        </w:rPr>
        <w:t xml:space="preserve">General Project Account (GPA), </w:t>
      </w:r>
    </w:p>
    <w:p w14:paraId="03FA6C75" w14:textId="77777777" w:rsidR="007B4F97" w:rsidRDefault="00933701" w:rsidP="00783CE6">
      <w:pPr>
        <w:pStyle w:val="ListParagraph"/>
        <w:numPr>
          <w:ilvl w:val="0"/>
          <w:numId w:val="84"/>
        </w:numPr>
        <w:tabs>
          <w:tab w:val="left" w:pos="900"/>
        </w:tabs>
        <w:spacing w:before="0" w:after="0" w:line="300" w:lineRule="atLeast"/>
        <w:ind w:left="900" w:hanging="270"/>
        <w:rPr>
          <w:rFonts w:eastAsia="PMingLiU" w:cs="Arial"/>
          <w:color w:val="auto"/>
          <w:sz w:val="22"/>
          <w:szCs w:val="22"/>
          <w:lang w:val="en-US" w:eastAsia="en-US"/>
        </w:rPr>
      </w:pPr>
      <w:r w:rsidRPr="00AA7499">
        <w:rPr>
          <w:rFonts w:eastAsia="PMingLiU" w:cs="Arial"/>
          <w:color w:val="auto"/>
          <w:sz w:val="22"/>
          <w:szCs w:val="22"/>
          <w:lang w:val="en-US" w:eastAsia="en-US"/>
        </w:rPr>
        <w:t xml:space="preserve">Trade and Investment Liberalization and Facilitation Account (TILF) </w:t>
      </w:r>
      <w:r w:rsidR="003B480C">
        <w:rPr>
          <w:rFonts w:eastAsia="PMingLiU" w:cs="Arial"/>
          <w:color w:val="auto"/>
          <w:sz w:val="22"/>
          <w:szCs w:val="22"/>
          <w:lang w:val="en-US" w:eastAsia="en-US"/>
        </w:rPr>
        <w:t>and;</w:t>
      </w:r>
      <w:r w:rsidR="00CA2132">
        <w:rPr>
          <w:rFonts w:eastAsia="PMingLiU" w:cs="Arial"/>
          <w:color w:val="auto"/>
          <w:sz w:val="22"/>
          <w:szCs w:val="22"/>
          <w:lang w:val="en-US" w:eastAsia="en-US"/>
        </w:rPr>
        <w:t xml:space="preserve"> </w:t>
      </w:r>
    </w:p>
    <w:p w14:paraId="391F7548" w14:textId="77777777" w:rsidR="007B4F97" w:rsidRDefault="00933701" w:rsidP="00783CE6">
      <w:pPr>
        <w:pStyle w:val="ListParagraph"/>
        <w:numPr>
          <w:ilvl w:val="0"/>
          <w:numId w:val="84"/>
        </w:numPr>
        <w:tabs>
          <w:tab w:val="left" w:pos="900"/>
        </w:tabs>
        <w:spacing w:before="0" w:after="0" w:line="300" w:lineRule="atLeast"/>
        <w:ind w:left="900" w:right="-295" w:hanging="270"/>
        <w:rPr>
          <w:rFonts w:eastAsia="PMingLiU" w:cs="Arial"/>
          <w:color w:val="auto"/>
          <w:sz w:val="22"/>
          <w:szCs w:val="22"/>
          <w:lang w:val="en-US" w:eastAsia="en-US"/>
        </w:rPr>
      </w:pPr>
      <w:r w:rsidRPr="00AA7499">
        <w:rPr>
          <w:rFonts w:eastAsia="PMingLiU" w:cs="Arial"/>
          <w:color w:val="auto"/>
          <w:sz w:val="22"/>
          <w:szCs w:val="22"/>
          <w:lang w:val="en-US" w:eastAsia="en-US"/>
        </w:rPr>
        <w:t>APEC Support Fund (ASF</w:t>
      </w:r>
      <w:r w:rsidR="00BC62D8">
        <w:rPr>
          <w:rFonts w:eastAsia="PMingLiU" w:cs="Arial"/>
          <w:color w:val="auto"/>
          <w:sz w:val="22"/>
          <w:szCs w:val="22"/>
          <w:lang w:val="en-US" w:eastAsia="en-US"/>
        </w:rPr>
        <w:t>,</w:t>
      </w:r>
      <w:r w:rsidR="007B4F97">
        <w:rPr>
          <w:rFonts w:eastAsia="PMingLiU" w:cs="Arial"/>
          <w:color w:val="auto"/>
          <w:sz w:val="22"/>
          <w:szCs w:val="22"/>
          <w:lang w:val="en-US" w:eastAsia="en-US"/>
        </w:rPr>
        <w:t xml:space="preserve"> </w:t>
      </w:r>
      <w:r>
        <w:rPr>
          <w:rFonts w:eastAsia="PMingLiU" w:cs="Arial"/>
          <w:color w:val="auto"/>
          <w:sz w:val="22"/>
          <w:szCs w:val="22"/>
          <w:lang w:val="en-US" w:eastAsia="en-US"/>
        </w:rPr>
        <w:t>compris</w:t>
      </w:r>
      <w:r w:rsidR="000A37F7">
        <w:rPr>
          <w:rFonts w:eastAsia="PMingLiU" w:cs="Arial"/>
          <w:color w:val="auto"/>
          <w:sz w:val="22"/>
          <w:szCs w:val="22"/>
          <w:lang w:val="en-US" w:eastAsia="en-US"/>
        </w:rPr>
        <w:t>ing</w:t>
      </w:r>
      <w:r>
        <w:rPr>
          <w:rFonts w:eastAsia="PMingLiU" w:cs="Arial"/>
          <w:color w:val="auto"/>
          <w:sz w:val="22"/>
          <w:szCs w:val="22"/>
          <w:lang w:val="en-US" w:eastAsia="en-US"/>
        </w:rPr>
        <w:t xml:space="preserve"> a General Fund and sub-funds</w:t>
      </w:r>
      <w:r w:rsidRPr="00AA7499">
        <w:rPr>
          <w:rFonts w:eastAsia="PMingLiU" w:cs="Arial"/>
          <w:color w:val="auto"/>
          <w:sz w:val="22"/>
          <w:szCs w:val="22"/>
          <w:lang w:val="en-US" w:eastAsia="en-US"/>
        </w:rPr>
        <w:t>)</w:t>
      </w:r>
      <w:r w:rsidR="003B480C">
        <w:rPr>
          <w:rFonts w:eastAsia="PMingLiU" w:cs="Arial"/>
          <w:color w:val="auto"/>
          <w:sz w:val="22"/>
          <w:szCs w:val="22"/>
          <w:lang w:val="en-US" w:eastAsia="en-US"/>
        </w:rPr>
        <w:t>.</w:t>
      </w:r>
      <w:r w:rsidR="00CA2132">
        <w:rPr>
          <w:rFonts w:eastAsia="PMingLiU" w:cs="Arial"/>
          <w:color w:val="auto"/>
          <w:sz w:val="22"/>
          <w:szCs w:val="22"/>
          <w:lang w:val="en-US" w:eastAsia="en-US"/>
        </w:rPr>
        <w:t xml:space="preserve"> </w:t>
      </w:r>
    </w:p>
    <w:p w14:paraId="06E32E84" w14:textId="049A5F3A" w:rsidR="00CA2132" w:rsidRPr="0005712A" w:rsidRDefault="000966CD" w:rsidP="00C06BA2">
      <w:pPr>
        <w:pStyle w:val="ListParagraph"/>
        <w:numPr>
          <w:ilvl w:val="0"/>
          <w:numId w:val="95"/>
        </w:numPr>
        <w:spacing w:after="180" w:line="300" w:lineRule="atLeast"/>
        <w:ind w:left="567" w:hanging="567"/>
        <w:rPr>
          <w:rFonts w:eastAsia="PMingLiU" w:cs="Arial"/>
        </w:rPr>
      </w:pPr>
      <w:r w:rsidRPr="00503B02">
        <w:rPr>
          <w:rFonts w:eastAsia="PMingLiU" w:cs="Arial"/>
          <w:color w:val="auto"/>
          <w:sz w:val="22"/>
          <w:szCs w:val="22"/>
          <w:lang w:val="en-US" w:eastAsia="en-US"/>
        </w:rPr>
        <w:t>P</w:t>
      </w:r>
      <w:r w:rsidR="007B4F97" w:rsidRPr="00503B02">
        <w:rPr>
          <w:rFonts w:eastAsia="PMingLiU" w:cs="Arial"/>
          <w:color w:val="auto"/>
          <w:sz w:val="22"/>
          <w:szCs w:val="22"/>
          <w:lang w:val="en-US" w:eastAsia="en-US"/>
        </w:rPr>
        <w:t xml:space="preserve">rojects </w:t>
      </w:r>
      <w:r w:rsidR="00503B02">
        <w:rPr>
          <w:rFonts w:eastAsia="PMingLiU" w:cs="Arial"/>
          <w:color w:val="auto"/>
          <w:sz w:val="22"/>
          <w:szCs w:val="22"/>
          <w:lang w:val="en-US" w:eastAsia="en-US"/>
        </w:rPr>
        <w:t xml:space="preserve">can be funded through a combination of APEC funds and </w:t>
      </w:r>
      <w:r w:rsidR="003419E3">
        <w:rPr>
          <w:rFonts w:eastAsia="PMingLiU" w:cs="Arial"/>
          <w:color w:val="auto"/>
          <w:sz w:val="22"/>
          <w:szCs w:val="22"/>
          <w:lang w:val="en-US" w:eastAsia="en-US"/>
        </w:rPr>
        <w:t>self-</w:t>
      </w:r>
      <w:r w:rsidR="00503B02">
        <w:rPr>
          <w:rFonts w:eastAsia="PMingLiU" w:cs="Arial"/>
          <w:color w:val="auto"/>
          <w:sz w:val="22"/>
          <w:szCs w:val="22"/>
          <w:lang w:val="en-US" w:eastAsia="en-US"/>
        </w:rPr>
        <w:t xml:space="preserve">funding, subject to the </w:t>
      </w:r>
      <w:r w:rsidR="003419E3">
        <w:rPr>
          <w:rFonts w:eastAsia="PMingLiU" w:cs="Arial"/>
          <w:color w:val="auto"/>
          <w:sz w:val="22"/>
          <w:szCs w:val="22"/>
          <w:lang w:val="en-US" w:eastAsia="en-US"/>
        </w:rPr>
        <w:t>co-</w:t>
      </w:r>
      <w:r w:rsidR="00503B02">
        <w:rPr>
          <w:rFonts w:eastAsia="PMingLiU" w:cs="Arial"/>
          <w:color w:val="auto"/>
          <w:sz w:val="22"/>
          <w:szCs w:val="22"/>
          <w:lang w:val="en-US" w:eastAsia="en-US"/>
        </w:rPr>
        <w:t>funding rules of each APEC funding account. Projects can also</w:t>
      </w:r>
      <w:r w:rsidR="007B4F97" w:rsidRPr="00503B02">
        <w:rPr>
          <w:rFonts w:eastAsia="PMingLiU" w:cs="Arial"/>
          <w:color w:val="auto"/>
          <w:sz w:val="22"/>
          <w:szCs w:val="22"/>
          <w:lang w:val="en-US" w:eastAsia="en-US"/>
        </w:rPr>
        <w:t xml:space="preserve"> be </w:t>
      </w:r>
      <w:r w:rsidR="00503B02">
        <w:rPr>
          <w:rFonts w:eastAsia="PMingLiU" w:cs="Arial"/>
          <w:color w:val="auto"/>
          <w:sz w:val="22"/>
          <w:szCs w:val="22"/>
          <w:lang w:val="en-US" w:eastAsia="en-US"/>
        </w:rPr>
        <w:t xml:space="preserve">entirely </w:t>
      </w:r>
      <w:r w:rsidR="007B4F97" w:rsidRPr="00503B02">
        <w:rPr>
          <w:rFonts w:eastAsia="PMingLiU" w:cs="Arial"/>
          <w:color w:val="auto"/>
          <w:sz w:val="22"/>
          <w:szCs w:val="22"/>
          <w:lang w:val="en-US" w:eastAsia="en-US"/>
        </w:rPr>
        <w:t>self-funded</w:t>
      </w:r>
      <w:r w:rsidR="00054916" w:rsidRPr="00503B02">
        <w:rPr>
          <w:rFonts w:eastAsia="PMingLiU" w:cs="Arial"/>
          <w:color w:val="auto"/>
          <w:sz w:val="22"/>
          <w:szCs w:val="22"/>
          <w:lang w:val="en-US" w:eastAsia="en-US"/>
        </w:rPr>
        <w:t xml:space="preserve"> by a member ec</w:t>
      </w:r>
      <w:r w:rsidR="00B6187B" w:rsidRPr="00503B02">
        <w:rPr>
          <w:rFonts w:eastAsia="PMingLiU" w:cs="Arial"/>
          <w:color w:val="auto"/>
          <w:sz w:val="22"/>
          <w:szCs w:val="22"/>
          <w:lang w:val="en-US" w:eastAsia="en-US"/>
        </w:rPr>
        <w:t>onomy, using either their own fu</w:t>
      </w:r>
      <w:r w:rsidR="00054916" w:rsidRPr="00503B02">
        <w:rPr>
          <w:rFonts w:eastAsia="PMingLiU" w:cs="Arial"/>
          <w:color w:val="auto"/>
          <w:sz w:val="22"/>
          <w:szCs w:val="22"/>
          <w:lang w:val="en-US" w:eastAsia="en-US"/>
        </w:rPr>
        <w:t>nding or funding from another source such as the private sector.</w:t>
      </w:r>
      <w:r w:rsidR="00933701" w:rsidRPr="00503B02">
        <w:rPr>
          <w:rFonts w:eastAsia="PMingLiU" w:cs="Arial"/>
          <w:color w:val="auto"/>
          <w:sz w:val="22"/>
          <w:szCs w:val="22"/>
          <w:lang w:val="en-US" w:eastAsia="en-US"/>
        </w:rPr>
        <w:t xml:space="preserve"> </w:t>
      </w:r>
    </w:p>
    <w:p w14:paraId="547C2BE2" w14:textId="77777777" w:rsidR="00933701" w:rsidRDefault="00CA2132" w:rsidP="00933701">
      <w:pPr>
        <w:pStyle w:val="ListParagraph"/>
        <w:numPr>
          <w:ilvl w:val="0"/>
          <w:numId w:val="95"/>
        </w:numPr>
        <w:spacing w:before="180" w:line="300" w:lineRule="atLeast"/>
        <w:ind w:left="567" w:hanging="567"/>
        <w:rPr>
          <w:rFonts w:eastAsia="PMingLiU" w:cs="Arial"/>
          <w:color w:val="auto"/>
          <w:sz w:val="22"/>
          <w:szCs w:val="22"/>
          <w:lang w:val="en-US" w:eastAsia="en-US"/>
        </w:rPr>
      </w:pPr>
      <w:r>
        <w:rPr>
          <w:rFonts w:eastAsia="PMingLiU" w:cs="Arial"/>
          <w:color w:val="auto"/>
          <w:sz w:val="22"/>
          <w:szCs w:val="22"/>
          <w:lang w:val="en-US" w:eastAsia="en-US"/>
        </w:rPr>
        <w:t>For projects seeking APEC</w:t>
      </w:r>
      <w:r w:rsidR="00F45AD3">
        <w:rPr>
          <w:rFonts w:eastAsia="PMingLiU" w:cs="Arial"/>
          <w:color w:val="auto"/>
          <w:sz w:val="22"/>
          <w:szCs w:val="22"/>
          <w:lang w:val="en-US" w:eastAsia="en-US"/>
        </w:rPr>
        <w:t xml:space="preserve"> </w:t>
      </w:r>
      <w:r>
        <w:rPr>
          <w:rFonts w:eastAsia="PMingLiU" w:cs="Arial"/>
          <w:color w:val="auto"/>
          <w:sz w:val="22"/>
          <w:szCs w:val="22"/>
          <w:lang w:val="en-US" w:eastAsia="en-US"/>
        </w:rPr>
        <w:t xml:space="preserve">funding, </w:t>
      </w:r>
      <w:r w:rsidR="00933701" w:rsidRPr="00AA7499">
        <w:rPr>
          <w:rFonts w:eastAsia="PMingLiU" w:cs="Arial"/>
          <w:color w:val="auto"/>
          <w:sz w:val="22"/>
          <w:szCs w:val="22"/>
          <w:lang w:val="en-US" w:eastAsia="en-US"/>
        </w:rPr>
        <w:t xml:space="preserve">POs must ensure that </w:t>
      </w:r>
      <w:r w:rsidR="00933701">
        <w:rPr>
          <w:rFonts w:eastAsia="PMingLiU" w:cs="Arial"/>
          <w:color w:val="auto"/>
          <w:sz w:val="22"/>
          <w:szCs w:val="22"/>
          <w:lang w:val="en-US" w:eastAsia="en-US"/>
        </w:rPr>
        <w:t>capacity building</w:t>
      </w:r>
      <w:r w:rsidR="00933701" w:rsidRPr="00AA7499">
        <w:rPr>
          <w:rFonts w:eastAsia="PMingLiU" w:cs="Arial"/>
          <w:color w:val="auto"/>
          <w:sz w:val="22"/>
          <w:szCs w:val="22"/>
          <w:lang w:val="en-US" w:eastAsia="en-US"/>
        </w:rPr>
        <w:t xml:space="preserve"> projects meet the </w:t>
      </w:r>
      <w:r w:rsidR="00933701">
        <w:rPr>
          <w:rFonts w:eastAsia="PMingLiU" w:cs="Arial"/>
          <w:color w:val="auto"/>
          <w:sz w:val="22"/>
          <w:szCs w:val="22"/>
          <w:lang w:val="en-US" w:eastAsia="en-US"/>
        </w:rPr>
        <w:t>eligibility</w:t>
      </w:r>
      <w:r w:rsidR="00933701" w:rsidRPr="00AA7499">
        <w:rPr>
          <w:rFonts w:eastAsia="PMingLiU" w:cs="Arial"/>
          <w:color w:val="auto"/>
          <w:sz w:val="22"/>
          <w:szCs w:val="22"/>
          <w:lang w:val="en-US" w:eastAsia="en-US"/>
        </w:rPr>
        <w:t xml:space="preserve"> criteria</w:t>
      </w:r>
      <w:r w:rsidR="00933701">
        <w:rPr>
          <w:rFonts w:eastAsia="PMingLiU" w:cs="Arial"/>
          <w:color w:val="auto"/>
          <w:sz w:val="22"/>
          <w:szCs w:val="22"/>
          <w:lang w:val="en-US" w:eastAsia="en-US"/>
        </w:rPr>
        <w:t xml:space="preserve"> for the specific project account to which they are applying. The eligibility criteria for each project account are listed on the APEC website </w:t>
      </w:r>
      <w:r w:rsidR="00345DE6" w:rsidRPr="00783CE6">
        <w:rPr>
          <w:rFonts w:eastAsia="PMingLiU" w:cs="Arial"/>
          <w:sz w:val="22"/>
          <w:szCs w:val="22"/>
        </w:rPr>
        <w:t>at the ‘Funding Sources’ page</w:t>
      </w:r>
      <w:r w:rsidR="00933701">
        <w:rPr>
          <w:rFonts w:eastAsia="PMingLiU" w:cs="Arial"/>
          <w:color w:val="auto"/>
          <w:sz w:val="22"/>
          <w:szCs w:val="22"/>
          <w:lang w:val="en-US" w:eastAsia="en-US"/>
        </w:rPr>
        <w:t xml:space="preserve">: </w:t>
      </w:r>
      <w:hyperlink r:id="rId32" w:history="1">
        <w:r w:rsidR="00933701" w:rsidRPr="00AB47CF">
          <w:rPr>
            <w:rStyle w:val="Hyperlink"/>
            <w:rFonts w:eastAsia="PMingLiU" w:cs="Arial"/>
            <w:sz w:val="22"/>
          </w:rPr>
          <w:t>http://www.apec.org/Projects/Funding-Sources.aspx</w:t>
        </w:r>
      </w:hyperlink>
      <w:r w:rsidR="00933701">
        <w:rPr>
          <w:rFonts w:eastAsia="PMingLiU" w:cs="Arial"/>
          <w:color w:val="auto"/>
          <w:sz w:val="22"/>
          <w:szCs w:val="22"/>
          <w:lang w:val="en-US" w:eastAsia="en-US"/>
        </w:rPr>
        <w:t xml:space="preserve">. </w:t>
      </w:r>
    </w:p>
    <w:p w14:paraId="3AAC6434" w14:textId="3143F5B5" w:rsidR="0078276B" w:rsidRPr="00AA7499" w:rsidRDefault="0078276B" w:rsidP="0041481B">
      <w:pPr>
        <w:pStyle w:val="ListParagraph"/>
        <w:numPr>
          <w:ilvl w:val="0"/>
          <w:numId w:val="95"/>
        </w:numPr>
        <w:spacing w:after="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The amount available under each project fund is presented annually to the BMC. Updates on the availability of project funds are provided regularly to assist members in monitoring APEC’s overall project financing levels.</w:t>
      </w:r>
    </w:p>
    <w:p w14:paraId="028CF656" w14:textId="77777777" w:rsidR="001F06D8" w:rsidRPr="00AA7499" w:rsidRDefault="00AB47CF" w:rsidP="0041481B">
      <w:pPr>
        <w:numPr>
          <w:ilvl w:val="0"/>
          <w:numId w:val="95"/>
        </w:numPr>
        <w:spacing w:before="120" w:after="180" w:line="300" w:lineRule="atLeast"/>
        <w:ind w:left="567" w:hanging="567"/>
        <w:rPr>
          <w:rFonts w:ascii="Arial" w:eastAsia="PMingLiU" w:hAnsi="Arial" w:cs="Arial"/>
        </w:rPr>
      </w:pPr>
      <w:r w:rsidRPr="00AD0EDB">
        <w:rPr>
          <w:rFonts w:ascii="Arial" w:eastAsia="PMingLiU" w:hAnsi="Arial" w:cs="Arial"/>
        </w:rPr>
        <w:t xml:space="preserve">Information on the amount of </w:t>
      </w:r>
      <w:r w:rsidR="00CA2132">
        <w:rPr>
          <w:rFonts w:ascii="Arial" w:eastAsia="PMingLiU" w:hAnsi="Arial" w:cs="Arial"/>
        </w:rPr>
        <w:t>APEC-</w:t>
      </w:r>
      <w:r w:rsidRPr="00AD0EDB">
        <w:rPr>
          <w:rFonts w:ascii="Arial" w:eastAsia="PMingLiU" w:hAnsi="Arial" w:cs="Arial"/>
        </w:rPr>
        <w:t xml:space="preserve">funding that is available </w:t>
      </w:r>
      <w:r w:rsidR="00CA2132">
        <w:rPr>
          <w:rFonts w:ascii="Arial" w:eastAsia="PMingLiU" w:hAnsi="Arial" w:cs="Arial"/>
        </w:rPr>
        <w:t>in</w:t>
      </w:r>
      <w:r w:rsidR="00CA2132" w:rsidRPr="00AD0EDB">
        <w:rPr>
          <w:rFonts w:ascii="Arial" w:eastAsia="PMingLiU" w:hAnsi="Arial" w:cs="Arial"/>
        </w:rPr>
        <w:t xml:space="preserve"> </w:t>
      </w:r>
      <w:r w:rsidRPr="00AD0EDB">
        <w:rPr>
          <w:rFonts w:ascii="Arial" w:eastAsia="PMingLiU" w:hAnsi="Arial" w:cs="Arial"/>
        </w:rPr>
        <w:t xml:space="preserve">each project session is placed on the APEC website at </w:t>
      </w:r>
      <w:r w:rsidRPr="00AD0EDB">
        <w:rPr>
          <w:rFonts w:ascii="Arial" w:eastAsia="PMingLiU" w:hAnsi="Arial" w:cs="Arial"/>
        </w:rPr>
        <w:lastRenderedPageBreak/>
        <w:t>the ‘Funding Sources’ page</w:t>
      </w:r>
      <w:r>
        <w:rPr>
          <w:rFonts w:ascii="Arial" w:eastAsia="PMingLiU" w:hAnsi="Arial" w:cs="Arial"/>
        </w:rPr>
        <w:t xml:space="preserve"> -</w:t>
      </w:r>
      <w:r w:rsidRPr="00AD0EDB">
        <w:rPr>
          <w:rFonts w:ascii="Arial" w:eastAsia="PMingLiU" w:hAnsi="Arial" w:cs="Arial"/>
        </w:rPr>
        <w:t xml:space="preserve"> </w:t>
      </w:r>
      <w:hyperlink r:id="rId33" w:history="1">
        <w:r w:rsidRPr="00AB47CF">
          <w:rPr>
            <w:rStyle w:val="Hyperlink"/>
            <w:rFonts w:eastAsia="PMingLiU" w:cs="Arial"/>
            <w:sz w:val="22"/>
          </w:rPr>
          <w:t>http://www.apec.org/Projects/Funding-Sources.aspx</w:t>
        </w:r>
      </w:hyperlink>
      <w:r>
        <w:rPr>
          <w:rFonts w:ascii="Arial" w:eastAsia="PMingLiU" w:hAnsi="Arial" w:cs="Arial"/>
        </w:rPr>
        <w:t xml:space="preserve"> – before the project session commences</w:t>
      </w:r>
      <w:r w:rsidRPr="00AD0EDB">
        <w:rPr>
          <w:rFonts w:ascii="Arial" w:eastAsia="PMingLiU" w:hAnsi="Arial" w:cs="Arial"/>
        </w:rPr>
        <w:t xml:space="preserve">. </w:t>
      </w:r>
      <w:r w:rsidR="0078276B" w:rsidRPr="00AA7499">
        <w:rPr>
          <w:rFonts w:ascii="Arial" w:eastAsia="PMingLiU" w:hAnsi="Arial" w:cs="Arial"/>
        </w:rPr>
        <w:t>All APEC projects are funded in US dollars (USD).</w:t>
      </w:r>
    </w:p>
    <w:p w14:paraId="74D2F3BE" w14:textId="77777777" w:rsidR="00AA7499" w:rsidRPr="00783CE6" w:rsidRDefault="00C466BA">
      <w:pPr>
        <w:pStyle w:val="ListParagraph"/>
        <w:numPr>
          <w:ilvl w:val="0"/>
          <w:numId w:val="95"/>
        </w:numPr>
        <w:spacing w:before="180" w:line="300" w:lineRule="atLeast"/>
        <w:ind w:left="567" w:hanging="567"/>
        <w:rPr>
          <w:rFonts w:eastAsia="PMingLiU" w:cs="Arial"/>
          <w:color w:val="auto"/>
          <w:sz w:val="22"/>
          <w:szCs w:val="22"/>
          <w:lang w:val="en-US" w:eastAsia="en-US"/>
        </w:rPr>
      </w:pPr>
      <w:r w:rsidRPr="004A04B4">
        <w:rPr>
          <w:rFonts w:eastAsia="PMingLiU" w:cs="Arial"/>
          <w:color w:val="auto"/>
          <w:sz w:val="22"/>
          <w:szCs w:val="22"/>
          <w:lang w:val="en-US" w:eastAsia="en-US"/>
        </w:rPr>
        <w:t xml:space="preserve">To economise the use of </w:t>
      </w:r>
      <w:r w:rsidR="001F09DA">
        <w:rPr>
          <w:rFonts w:eastAsia="PMingLiU" w:cs="Arial"/>
          <w:color w:val="auto"/>
          <w:sz w:val="22"/>
          <w:szCs w:val="22"/>
          <w:lang w:val="en-US" w:eastAsia="en-US"/>
        </w:rPr>
        <w:t>scarce funds</w:t>
      </w:r>
      <w:r w:rsidRPr="004A04B4">
        <w:rPr>
          <w:rFonts w:eastAsia="PMingLiU" w:cs="Arial"/>
          <w:color w:val="auto"/>
          <w:sz w:val="22"/>
          <w:szCs w:val="22"/>
          <w:lang w:val="en-US" w:eastAsia="en-US"/>
        </w:rPr>
        <w:t xml:space="preserve"> and avoid over-budgeting, </w:t>
      </w:r>
      <w:r w:rsidR="001F09DA">
        <w:rPr>
          <w:rFonts w:eastAsia="PMingLiU" w:cs="Arial"/>
          <w:color w:val="auto"/>
          <w:sz w:val="22"/>
          <w:szCs w:val="22"/>
          <w:lang w:val="en-US" w:eastAsia="en-US"/>
        </w:rPr>
        <w:t>s</w:t>
      </w:r>
      <w:r w:rsidR="00AB47CF" w:rsidRPr="00783CE6">
        <w:rPr>
          <w:rFonts w:eastAsia="PMingLiU" w:cs="Arial"/>
          <w:color w:val="auto"/>
          <w:sz w:val="22"/>
          <w:szCs w:val="22"/>
          <w:lang w:val="en-US" w:eastAsia="en-US"/>
        </w:rPr>
        <w:t xml:space="preserve">ome </w:t>
      </w:r>
      <w:r w:rsidR="001F09DA">
        <w:rPr>
          <w:rFonts w:eastAsia="PMingLiU" w:cs="Arial"/>
          <w:color w:val="auto"/>
          <w:sz w:val="22"/>
          <w:szCs w:val="22"/>
          <w:lang w:val="en-US" w:eastAsia="en-US"/>
        </w:rPr>
        <w:t>APEC project fund accounts</w:t>
      </w:r>
      <w:r w:rsidR="00AB47CF" w:rsidRPr="00783CE6">
        <w:rPr>
          <w:rFonts w:eastAsia="PMingLiU" w:cs="Arial"/>
          <w:color w:val="auto"/>
          <w:sz w:val="22"/>
          <w:szCs w:val="22"/>
          <w:lang w:val="en-US" w:eastAsia="en-US"/>
        </w:rPr>
        <w:t xml:space="preserve"> are </w:t>
      </w:r>
      <w:r w:rsidR="00AB47CF" w:rsidRPr="00783CE6">
        <w:rPr>
          <w:rFonts w:eastAsia="PMingLiU" w:cs="Arial"/>
          <w:sz w:val="22"/>
          <w:szCs w:val="22"/>
        </w:rPr>
        <w:t xml:space="preserve">subject to a </w:t>
      </w:r>
      <w:r w:rsidR="00054916">
        <w:rPr>
          <w:rFonts w:eastAsia="PMingLiU" w:cs="Arial"/>
          <w:sz w:val="22"/>
          <w:szCs w:val="22"/>
        </w:rPr>
        <w:t xml:space="preserve">funding </w:t>
      </w:r>
      <w:r w:rsidR="00AB47CF" w:rsidRPr="00783CE6">
        <w:rPr>
          <w:rFonts w:eastAsia="PMingLiU" w:cs="Arial"/>
          <w:sz w:val="22"/>
          <w:szCs w:val="22"/>
        </w:rPr>
        <w:t xml:space="preserve">cap. </w:t>
      </w:r>
      <w:r w:rsidR="00054916">
        <w:rPr>
          <w:rFonts w:eastAsia="PMingLiU" w:cs="Arial"/>
          <w:color w:val="auto"/>
          <w:sz w:val="22"/>
          <w:szCs w:val="22"/>
          <w:lang w:val="en-US" w:eastAsia="en-US"/>
        </w:rPr>
        <w:t xml:space="preserve">In some cases, </w:t>
      </w:r>
      <w:r w:rsidR="00054916" w:rsidRPr="00A56A29">
        <w:rPr>
          <w:rFonts w:eastAsia="PMingLiU" w:cs="Arial"/>
          <w:color w:val="auto"/>
          <w:sz w:val="22"/>
          <w:szCs w:val="22"/>
          <w:lang w:val="en-US" w:eastAsia="en-US"/>
        </w:rPr>
        <w:t xml:space="preserve">member economies </w:t>
      </w:r>
      <w:r w:rsidR="00054916">
        <w:rPr>
          <w:rFonts w:eastAsia="PMingLiU" w:cs="Arial"/>
          <w:color w:val="auto"/>
          <w:sz w:val="22"/>
          <w:szCs w:val="22"/>
          <w:lang w:val="en-US" w:eastAsia="en-US"/>
        </w:rPr>
        <w:t xml:space="preserve">must also </w:t>
      </w:r>
      <w:r w:rsidR="00054916" w:rsidRPr="00A56A29">
        <w:rPr>
          <w:rFonts w:eastAsia="PMingLiU" w:cs="Arial"/>
          <w:color w:val="auto"/>
          <w:sz w:val="22"/>
          <w:szCs w:val="22"/>
          <w:lang w:val="en-US" w:eastAsia="en-US"/>
        </w:rPr>
        <w:t>are also</w:t>
      </w:r>
      <w:r w:rsidR="00054916">
        <w:rPr>
          <w:rFonts w:eastAsia="PMingLiU" w:cs="Arial"/>
          <w:color w:val="auto"/>
          <w:sz w:val="22"/>
          <w:szCs w:val="22"/>
          <w:lang w:val="en-US" w:eastAsia="en-US"/>
        </w:rPr>
        <w:t xml:space="preserve"> contribute a proportion of the project funding when they apply. </w:t>
      </w:r>
      <w:r w:rsidR="00AB47CF" w:rsidRPr="00783CE6">
        <w:rPr>
          <w:rFonts w:eastAsia="PMingLiU" w:cs="Arial"/>
          <w:sz w:val="22"/>
          <w:szCs w:val="22"/>
        </w:rPr>
        <w:t xml:space="preserve">Further information </w:t>
      </w:r>
      <w:r w:rsidR="00407C5A" w:rsidRPr="00783CE6">
        <w:rPr>
          <w:rFonts w:eastAsia="PMingLiU" w:cs="Arial"/>
          <w:sz w:val="22"/>
          <w:szCs w:val="22"/>
        </w:rPr>
        <w:t xml:space="preserve">on this </w:t>
      </w:r>
      <w:r w:rsidR="00AB47CF" w:rsidRPr="00783CE6">
        <w:rPr>
          <w:rFonts w:eastAsia="PMingLiU" w:cs="Arial"/>
          <w:sz w:val="22"/>
          <w:szCs w:val="22"/>
        </w:rPr>
        <w:t>is available on the APEC website at the ‘Funding Sources’ page:</w:t>
      </w:r>
      <w:r w:rsidR="00AB47CF" w:rsidRPr="00783CE6">
        <w:rPr>
          <w:rFonts w:eastAsia="PMingLiU" w:cs="Arial"/>
          <w:color w:val="auto"/>
          <w:sz w:val="22"/>
          <w:szCs w:val="22"/>
          <w:lang w:val="en-US" w:eastAsia="en-US"/>
        </w:rPr>
        <w:t xml:space="preserve"> </w:t>
      </w:r>
      <w:hyperlink r:id="rId34" w:history="1">
        <w:r w:rsidR="00AB47CF" w:rsidRPr="00DD0CE9">
          <w:rPr>
            <w:rStyle w:val="Hyperlink"/>
            <w:rFonts w:eastAsia="PMingLiU" w:cs="Arial"/>
            <w:sz w:val="22"/>
            <w:szCs w:val="22"/>
            <w:lang w:val="en-US" w:eastAsia="en-US"/>
          </w:rPr>
          <w:t>http://www.apec.org/Projects/Funding-Sources.aspx</w:t>
        </w:r>
      </w:hyperlink>
      <w:r w:rsidR="00AB47CF" w:rsidRPr="00783CE6">
        <w:rPr>
          <w:rFonts w:eastAsia="PMingLiU" w:cs="Arial"/>
          <w:color w:val="auto"/>
          <w:sz w:val="22"/>
          <w:szCs w:val="22"/>
          <w:lang w:val="en-US" w:eastAsia="en-US"/>
        </w:rPr>
        <w:t>.</w:t>
      </w:r>
      <w:r w:rsidRPr="00783CE6">
        <w:rPr>
          <w:rFonts w:eastAsia="PMingLiU" w:cs="Arial"/>
          <w:color w:val="auto"/>
          <w:sz w:val="22"/>
          <w:szCs w:val="22"/>
          <w:lang w:val="en-US" w:eastAsia="en-US"/>
        </w:rPr>
        <w:t xml:space="preserve"> </w:t>
      </w:r>
    </w:p>
    <w:p w14:paraId="5BDDAA33" w14:textId="77777777" w:rsidR="0015360E" w:rsidRPr="00AA7499" w:rsidRDefault="004B6826" w:rsidP="00D36517">
      <w:pPr>
        <w:pStyle w:val="Heading2"/>
        <w:spacing w:before="240" w:after="120"/>
      </w:pPr>
      <w:bookmarkStart w:id="34" w:name="_TOC4192"/>
      <w:bookmarkStart w:id="35" w:name="_TOC4440"/>
      <w:bookmarkStart w:id="36" w:name="_Toc320705241"/>
      <w:bookmarkStart w:id="37" w:name="_Toc321655794"/>
      <w:bookmarkStart w:id="38" w:name="_Toc46846613"/>
      <w:bookmarkEnd w:id="34"/>
      <w:bookmarkEnd w:id="35"/>
      <w:r>
        <w:t xml:space="preserve">The </w:t>
      </w:r>
      <w:r w:rsidR="00127116" w:rsidRPr="00AA7499">
        <w:t xml:space="preserve">General Project Account </w:t>
      </w:r>
      <w:r w:rsidR="00DD0CE9">
        <w:t>(GPA)</w:t>
      </w:r>
      <w:bookmarkEnd w:id="36"/>
      <w:bookmarkEnd w:id="37"/>
      <w:bookmarkEnd w:id="38"/>
    </w:p>
    <w:p w14:paraId="61D73FC4" w14:textId="77777777" w:rsidR="0078276B" w:rsidRPr="00AA7499" w:rsidRDefault="0078276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 xml:space="preserve">The </w:t>
      </w:r>
      <w:r w:rsidR="00C125D7" w:rsidRPr="00AA7499">
        <w:rPr>
          <w:rFonts w:eastAsia="PMingLiU" w:cs="Arial"/>
          <w:color w:val="auto"/>
          <w:sz w:val="22"/>
          <w:szCs w:val="22"/>
          <w:lang w:val="en-US" w:eastAsia="en-US"/>
        </w:rPr>
        <w:t>GPA</w:t>
      </w:r>
      <w:r w:rsidRPr="00AA7499">
        <w:rPr>
          <w:rFonts w:eastAsia="PMingLiU" w:cs="Arial"/>
          <w:color w:val="auto"/>
          <w:sz w:val="22"/>
          <w:szCs w:val="22"/>
          <w:lang w:val="en-US" w:eastAsia="en-US"/>
        </w:rPr>
        <w:t xml:space="preserve"> is funded from annual membership contributions. It supports </w:t>
      </w:r>
      <w:r w:rsidR="000E5E88">
        <w:rPr>
          <w:rFonts w:eastAsia="PMingLiU" w:cs="Arial"/>
          <w:color w:val="auto"/>
          <w:sz w:val="22"/>
          <w:szCs w:val="22"/>
          <w:lang w:val="en-US" w:eastAsia="en-US"/>
        </w:rPr>
        <w:t>projects</w:t>
      </w:r>
      <w:r w:rsidR="000E5E88" w:rsidRPr="00AA7499">
        <w:rPr>
          <w:rFonts w:eastAsia="PMingLiU" w:cs="Arial"/>
          <w:color w:val="auto"/>
          <w:sz w:val="22"/>
          <w:szCs w:val="22"/>
          <w:lang w:val="en-US" w:eastAsia="en-US"/>
        </w:rPr>
        <w:t xml:space="preserve"> </w:t>
      </w:r>
      <w:r w:rsidRPr="00AA7499">
        <w:rPr>
          <w:rFonts w:eastAsia="PMingLiU" w:cs="Arial"/>
          <w:color w:val="auto"/>
          <w:sz w:val="22"/>
          <w:szCs w:val="22"/>
          <w:lang w:val="en-US" w:eastAsia="en-US"/>
        </w:rPr>
        <w:t xml:space="preserve">under APEC’s economic and technical cooperation agenda which is aimed at attaining sustainable growth and equitable development, while reducing economic disparities among APEC economies and improving economic and social well-being. </w:t>
      </w:r>
    </w:p>
    <w:p w14:paraId="19B628DC" w14:textId="77777777" w:rsidR="000A37F7" w:rsidRDefault="0078276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 xml:space="preserve">All </w:t>
      </w:r>
      <w:r w:rsidR="00C84B77" w:rsidRPr="00AA7499">
        <w:rPr>
          <w:rFonts w:eastAsia="PMingLiU" w:cs="Arial"/>
          <w:color w:val="auto"/>
          <w:sz w:val="22"/>
          <w:szCs w:val="22"/>
          <w:lang w:val="en-US" w:eastAsia="en-US"/>
        </w:rPr>
        <w:t xml:space="preserve">APEC </w:t>
      </w:r>
      <w:r w:rsidRPr="00AA7499">
        <w:rPr>
          <w:rFonts w:eastAsia="PMingLiU" w:cs="Arial"/>
          <w:color w:val="auto"/>
          <w:sz w:val="22"/>
          <w:szCs w:val="22"/>
          <w:lang w:val="en-US" w:eastAsia="en-US"/>
        </w:rPr>
        <w:t xml:space="preserve">member economies may apply for funding under </w:t>
      </w:r>
      <w:r w:rsidR="00C125D7" w:rsidRPr="00AA7499">
        <w:rPr>
          <w:rFonts w:eastAsia="PMingLiU" w:cs="Arial"/>
          <w:color w:val="auto"/>
          <w:sz w:val="22"/>
          <w:szCs w:val="22"/>
          <w:lang w:val="en-US" w:eastAsia="en-US"/>
        </w:rPr>
        <w:t>GPA</w:t>
      </w:r>
      <w:r w:rsidRPr="00AA7499">
        <w:rPr>
          <w:rFonts w:eastAsia="PMingLiU" w:cs="Arial"/>
          <w:color w:val="auto"/>
          <w:sz w:val="22"/>
          <w:szCs w:val="22"/>
          <w:lang w:val="en-US" w:eastAsia="en-US"/>
        </w:rPr>
        <w:t>.</w:t>
      </w:r>
      <w:r w:rsidR="002F5F4B">
        <w:rPr>
          <w:rFonts w:eastAsia="PMingLiU" w:cs="Arial"/>
          <w:color w:val="auto"/>
          <w:sz w:val="22"/>
          <w:szCs w:val="22"/>
          <w:lang w:val="en-US" w:eastAsia="en-US"/>
        </w:rPr>
        <w:t xml:space="preserve">  </w:t>
      </w:r>
    </w:p>
    <w:p w14:paraId="7C4A2D8D" w14:textId="77777777" w:rsidR="0078276B" w:rsidRPr="00AA7499" w:rsidRDefault="002F5F4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Pr>
          <w:rFonts w:eastAsia="PMingLiU" w:cs="Arial"/>
          <w:color w:val="auto"/>
          <w:sz w:val="22"/>
          <w:szCs w:val="22"/>
          <w:lang w:val="en-US" w:eastAsia="en-US"/>
        </w:rPr>
        <w:t>The</w:t>
      </w:r>
      <w:r w:rsidR="005D6361">
        <w:rPr>
          <w:rFonts w:eastAsia="PMingLiU" w:cs="Arial"/>
          <w:color w:val="auto"/>
          <w:sz w:val="22"/>
          <w:szCs w:val="22"/>
          <w:lang w:val="en-US" w:eastAsia="en-US"/>
        </w:rPr>
        <w:t xml:space="preserve"> funding priorities of the GPA shall be the</w:t>
      </w:r>
      <w:r>
        <w:rPr>
          <w:rFonts w:eastAsia="PMingLiU" w:cs="Arial"/>
          <w:color w:val="auto"/>
          <w:sz w:val="22"/>
          <w:szCs w:val="22"/>
          <w:lang w:val="en-US" w:eastAsia="en-US"/>
        </w:rPr>
        <w:t xml:space="preserve"> </w:t>
      </w:r>
      <w:r w:rsidR="00C57609">
        <w:rPr>
          <w:rFonts w:eastAsia="PMingLiU" w:cs="Arial"/>
          <w:color w:val="auto"/>
          <w:sz w:val="22"/>
          <w:szCs w:val="22"/>
          <w:lang w:val="en-US" w:eastAsia="en-US"/>
        </w:rPr>
        <w:t xml:space="preserve">combined </w:t>
      </w:r>
      <w:r w:rsidR="005D6361">
        <w:rPr>
          <w:rFonts w:eastAsia="PMingLiU" w:cs="Arial"/>
          <w:color w:val="auto"/>
          <w:sz w:val="22"/>
          <w:szCs w:val="22"/>
          <w:lang w:val="en-US" w:eastAsia="en-US"/>
        </w:rPr>
        <w:t>host-year</w:t>
      </w:r>
      <w:r w:rsidR="00C57609">
        <w:rPr>
          <w:rFonts w:eastAsia="PMingLiU" w:cs="Arial"/>
          <w:color w:val="auto"/>
          <w:sz w:val="22"/>
          <w:szCs w:val="22"/>
          <w:lang w:val="en-US" w:eastAsia="en-US"/>
        </w:rPr>
        <w:t xml:space="preserve"> </w:t>
      </w:r>
      <w:r>
        <w:rPr>
          <w:rFonts w:eastAsia="PMingLiU" w:cs="Arial"/>
          <w:color w:val="auto"/>
          <w:sz w:val="22"/>
          <w:szCs w:val="22"/>
          <w:lang w:val="en-US" w:eastAsia="en-US"/>
        </w:rPr>
        <w:t xml:space="preserve">priorities of </w:t>
      </w:r>
      <w:r w:rsidR="005D6361">
        <w:rPr>
          <w:rFonts w:eastAsia="PMingLiU" w:cs="Arial"/>
          <w:color w:val="auto"/>
          <w:sz w:val="22"/>
          <w:szCs w:val="22"/>
          <w:lang w:val="en-US" w:eastAsia="en-US"/>
        </w:rPr>
        <w:t xml:space="preserve">the outgoing APEC host economy and the incoming </w:t>
      </w:r>
      <w:r w:rsidR="00813C31">
        <w:rPr>
          <w:rFonts w:eastAsia="PMingLiU" w:cs="Arial"/>
          <w:color w:val="auto"/>
          <w:sz w:val="22"/>
          <w:szCs w:val="22"/>
          <w:lang w:val="en-US" w:eastAsia="en-US"/>
        </w:rPr>
        <w:t>host economy, as agreed by Senior Officials.</w:t>
      </w:r>
      <w:r w:rsidR="005D6361">
        <w:rPr>
          <w:rFonts w:eastAsia="PMingLiU" w:cs="Arial"/>
          <w:color w:val="auto"/>
          <w:sz w:val="22"/>
          <w:szCs w:val="22"/>
          <w:lang w:val="en-US" w:eastAsia="en-US"/>
        </w:rPr>
        <w:t xml:space="preserve"> </w:t>
      </w:r>
    </w:p>
    <w:p w14:paraId="44C26BD0" w14:textId="77777777" w:rsidR="0078276B" w:rsidRPr="00AA7499" w:rsidRDefault="0078276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 xml:space="preserve">Projects may be fully funded under </w:t>
      </w:r>
      <w:r w:rsidR="00C125D7" w:rsidRPr="00AA7499">
        <w:rPr>
          <w:rFonts w:eastAsia="PMingLiU" w:cs="Arial"/>
          <w:color w:val="auto"/>
          <w:sz w:val="22"/>
          <w:szCs w:val="22"/>
          <w:lang w:val="en-US" w:eastAsia="en-US"/>
        </w:rPr>
        <w:t>GPA</w:t>
      </w:r>
      <w:r w:rsidRPr="00AA7499">
        <w:rPr>
          <w:rFonts w:eastAsia="PMingLiU" w:cs="Arial"/>
          <w:color w:val="auto"/>
          <w:sz w:val="22"/>
          <w:szCs w:val="22"/>
          <w:lang w:val="en-US" w:eastAsia="en-US"/>
        </w:rPr>
        <w:t xml:space="preserve">. There are no self-funding requirements for </w:t>
      </w:r>
      <w:r w:rsidR="00C125D7" w:rsidRPr="00AA7499">
        <w:rPr>
          <w:rFonts w:eastAsia="PMingLiU" w:cs="Arial"/>
          <w:color w:val="auto"/>
          <w:sz w:val="22"/>
          <w:szCs w:val="22"/>
          <w:lang w:val="en-US" w:eastAsia="en-US"/>
        </w:rPr>
        <w:t>GPA</w:t>
      </w:r>
      <w:r w:rsidRPr="00AA7499">
        <w:rPr>
          <w:rFonts w:eastAsia="PMingLiU" w:cs="Arial"/>
          <w:color w:val="auto"/>
          <w:sz w:val="22"/>
          <w:szCs w:val="22"/>
          <w:lang w:val="en-US" w:eastAsia="en-US"/>
        </w:rPr>
        <w:t>-funded projects.</w:t>
      </w:r>
    </w:p>
    <w:p w14:paraId="71AEF27C" w14:textId="77777777" w:rsidR="0015360E" w:rsidRPr="00AA7499" w:rsidRDefault="004B6826" w:rsidP="00AA7499">
      <w:pPr>
        <w:pStyle w:val="Heading2"/>
        <w:spacing w:before="480" w:after="60"/>
      </w:pPr>
      <w:bookmarkStart w:id="39" w:name="_Toc320705242"/>
      <w:bookmarkStart w:id="40" w:name="_Toc321655795"/>
      <w:bookmarkStart w:id="41" w:name="_Toc46846614"/>
      <w:r>
        <w:lastRenderedPageBreak/>
        <w:t xml:space="preserve">The </w:t>
      </w:r>
      <w:r w:rsidR="00622C24" w:rsidRPr="00AA7499">
        <w:t>T</w:t>
      </w:r>
      <w:r w:rsidR="0015360E" w:rsidRPr="00AA7499">
        <w:t xml:space="preserve">rade and Investment </w:t>
      </w:r>
      <w:r w:rsidR="00AF38E3" w:rsidRPr="00AA7499">
        <w:t>Liberaliz</w:t>
      </w:r>
      <w:r w:rsidR="0015360E" w:rsidRPr="00AA7499">
        <w:t>ation and Facilitation Account</w:t>
      </w:r>
      <w:bookmarkEnd w:id="39"/>
      <w:bookmarkEnd w:id="40"/>
      <w:r w:rsidR="0015360E" w:rsidRPr="00AA7499">
        <w:t xml:space="preserve"> </w:t>
      </w:r>
      <w:r w:rsidR="00622C24" w:rsidRPr="00AA7499">
        <w:t>(TILF)</w:t>
      </w:r>
      <w:bookmarkEnd w:id="41"/>
    </w:p>
    <w:p w14:paraId="5F997CC6" w14:textId="77777777" w:rsidR="0078276B" w:rsidRPr="00AA7499" w:rsidRDefault="0078276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 xml:space="preserve">TILF is sourced from voluntary member contributions. It provides funding for projects that expand cooperative programs and support trade and investment liberalization and facilitation as articulated by Leaders’ or Ministers’ directives and the Osaka Action Agenda. </w:t>
      </w:r>
    </w:p>
    <w:p w14:paraId="1E54B058" w14:textId="77777777" w:rsidR="0078276B" w:rsidRPr="00AA7499" w:rsidRDefault="0078276B"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color w:val="auto"/>
          <w:sz w:val="22"/>
          <w:szCs w:val="22"/>
          <w:lang w:val="en-US" w:eastAsia="en-US"/>
        </w:rPr>
        <w:t>All TILF projects must clearly contribute to achieving trade and investment liberalization and facilitation, as it relates to at least one of the 15 areas listed in Part 1 of the Osaka Action Agenda.</w:t>
      </w:r>
    </w:p>
    <w:p w14:paraId="31FDCF79" w14:textId="54DE4545" w:rsidR="00493960" w:rsidRDefault="00E41C8A"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AA7499">
        <w:rPr>
          <w:rFonts w:eastAsia="PMingLiU" w:cs="Arial"/>
          <w:sz w:val="22"/>
          <w:szCs w:val="22"/>
          <w:lang w:val="en-US"/>
        </w:rPr>
        <w:t xml:space="preserve">All </w:t>
      </w:r>
      <w:r w:rsidR="00C84B77" w:rsidRPr="00AA7499">
        <w:rPr>
          <w:rFonts w:eastAsia="PMingLiU" w:cs="Arial"/>
          <w:sz w:val="22"/>
          <w:szCs w:val="22"/>
          <w:lang w:val="en-US"/>
        </w:rPr>
        <w:t xml:space="preserve">APEC </w:t>
      </w:r>
      <w:r w:rsidR="008F58D5" w:rsidRPr="00AA7499">
        <w:rPr>
          <w:rFonts w:eastAsia="PMingLiU" w:cs="Arial"/>
          <w:sz w:val="22"/>
          <w:szCs w:val="22"/>
          <w:lang w:val="en-US"/>
        </w:rPr>
        <w:t>member</w:t>
      </w:r>
      <w:r w:rsidRPr="00AA7499">
        <w:rPr>
          <w:rFonts w:eastAsia="PMingLiU" w:cs="Arial"/>
          <w:sz w:val="22"/>
          <w:szCs w:val="22"/>
          <w:lang w:val="en-US"/>
        </w:rPr>
        <w:t xml:space="preserve"> </w:t>
      </w:r>
      <w:r w:rsidRPr="00AA7499">
        <w:rPr>
          <w:rFonts w:eastAsia="PMingLiU" w:cs="Arial"/>
          <w:sz w:val="22"/>
          <w:szCs w:val="22"/>
        </w:rPr>
        <w:t>economies may apply for funding under TILF.</w:t>
      </w:r>
      <w:r w:rsidR="00BC62D8">
        <w:rPr>
          <w:rFonts w:eastAsia="PMingLiU" w:cs="Arial"/>
          <w:sz w:val="22"/>
          <w:szCs w:val="22"/>
        </w:rPr>
        <w:t xml:space="preserve"> </w:t>
      </w:r>
      <w:r w:rsidRPr="00AA7499">
        <w:rPr>
          <w:rFonts w:eastAsia="PMingLiU" w:cs="Arial"/>
          <w:sz w:val="22"/>
          <w:szCs w:val="22"/>
        </w:rPr>
        <w:t>The funding criteria for TILF require member economies to self-fund a percentage of the overall project cost</w:t>
      </w:r>
      <w:r w:rsidR="003819BB" w:rsidRPr="00AA7499">
        <w:rPr>
          <w:rFonts w:eastAsia="PMingLiU" w:cs="Arial"/>
          <w:sz w:val="22"/>
          <w:szCs w:val="22"/>
        </w:rPr>
        <w:t xml:space="preserve">, </w:t>
      </w:r>
      <w:r w:rsidRPr="00AA7499">
        <w:rPr>
          <w:rFonts w:eastAsia="PMingLiU" w:cs="Arial"/>
          <w:sz w:val="22"/>
          <w:szCs w:val="22"/>
        </w:rPr>
        <w:t xml:space="preserve">as follows: </w:t>
      </w:r>
      <w:r w:rsidR="00134D2A" w:rsidRPr="00AA7499">
        <w:rPr>
          <w:rFonts w:cs="Arial"/>
          <w:sz w:val="22"/>
          <w:szCs w:val="22"/>
        </w:rPr>
        <w:t xml:space="preserve">An economy proposing a project could be exempted from self-funding as long as its total project value (cumulative since the year the economy began its contribution, less self-funding portion) does not exceed the total amount contributed (cumulative since the year the economy began its contribution) by 100% for </w:t>
      </w:r>
      <w:r w:rsidR="00134D2A" w:rsidRPr="00AA7499">
        <w:rPr>
          <w:rFonts w:eastAsia="MS Mincho" w:cs="Arial"/>
          <w:sz w:val="22"/>
          <w:szCs w:val="22"/>
          <w:lang w:eastAsia="ja-JP"/>
        </w:rPr>
        <w:t>non-travel eligible</w:t>
      </w:r>
      <w:r w:rsidR="00134D2A" w:rsidRPr="00AA7499">
        <w:rPr>
          <w:rFonts w:cs="Arial"/>
          <w:sz w:val="22"/>
          <w:szCs w:val="22"/>
        </w:rPr>
        <w:t xml:space="preserve"> economies and by 250% for </w:t>
      </w:r>
      <w:r w:rsidR="00134D2A" w:rsidRPr="00AA7499">
        <w:rPr>
          <w:rFonts w:eastAsia="MS Mincho" w:cs="Arial"/>
          <w:sz w:val="22"/>
          <w:szCs w:val="22"/>
          <w:lang w:eastAsia="ja-JP"/>
        </w:rPr>
        <w:t>travel eligible</w:t>
      </w:r>
      <w:r w:rsidR="00134D2A" w:rsidRPr="00AA7499">
        <w:rPr>
          <w:rFonts w:cs="Arial"/>
          <w:sz w:val="22"/>
          <w:szCs w:val="22"/>
        </w:rPr>
        <w:t xml:space="preserve"> economies</w:t>
      </w:r>
      <w:r w:rsidR="00F4040F" w:rsidRPr="00F61B60">
        <w:rPr>
          <w:rStyle w:val="FootnoteReference"/>
          <w:rFonts w:ascii="Arial" w:hAnsi="Arial" w:cs="Arial"/>
        </w:rPr>
        <w:footnoteReference w:id="1"/>
      </w:r>
      <w:r w:rsidR="00134D2A" w:rsidRPr="00AA7499">
        <w:rPr>
          <w:rFonts w:cs="Arial"/>
          <w:sz w:val="22"/>
          <w:szCs w:val="22"/>
        </w:rPr>
        <w:t>.</w:t>
      </w:r>
      <w:r w:rsidR="0093550B">
        <w:rPr>
          <w:rFonts w:cs="Arial"/>
          <w:sz w:val="22"/>
          <w:szCs w:val="22"/>
        </w:rPr>
        <w:t xml:space="preserve"> </w:t>
      </w:r>
      <w:r w:rsidR="00134D2A" w:rsidRPr="00AA7499">
        <w:rPr>
          <w:rFonts w:cs="Arial"/>
          <w:sz w:val="22"/>
          <w:szCs w:val="22"/>
        </w:rPr>
        <w:t xml:space="preserve">When in excess, the current self-funding requirement (50% for </w:t>
      </w:r>
      <w:r w:rsidR="00134D2A" w:rsidRPr="00AA7499">
        <w:rPr>
          <w:rFonts w:cs="Arial"/>
          <w:sz w:val="22"/>
          <w:szCs w:val="22"/>
          <w:lang w:eastAsia="ja-JP"/>
        </w:rPr>
        <w:t>non-travel</w:t>
      </w:r>
      <w:r w:rsidR="00134D2A" w:rsidRPr="00AA7499">
        <w:rPr>
          <w:rFonts w:cs="Arial"/>
          <w:sz w:val="22"/>
          <w:szCs w:val="22"/>
        </w:rPr>
        <w:t xml:space="preserve"> </w:t>
      </w:r>
      <w:r w:rsidR="00134D2A" w:rsidRPr="00AA7499">
        <w:rPr>
          <w:rFonts w:cs="Arial"/>
          <w:sz w:val="22"/>
          <w:szCs w:val="22"/>
          <w:lang w:eastAsia="ja-JP"/>
        </w:rPr>
        <w:t xml:space="preserve">eligible </w:t>
      </w:r>
      <w:r w:rsidR="00134D2A" w:rsidRPr="00AA7499">
        <w:rPr>
          <w:rFonts w:cs="Arial"/>
          <w:sz w:val="22"/>
          <w:szCs w:val="22"/>
        </w:rPr>
        <w:t xml:space="preserve">economies, 20% for </w:t>
      </w:r>
      <w:r w:rsidR="00134D2A" w:rsidRPr="00AA7499">
        <w:rPr>
          <w:rFonts w:cs="Arial"/>
          <w:sz w:val="22"/>
          <w:szCs w:val="22"/>
          <w:lang w:eastAsia="ja-JP"/>
        </w:rPr>
        <w:t>travel eligible</w:t>
      </w:r>
      <w:r w:rsidR="00134D2A" w:rsidRPr="00AA7499">
        <w:rPr>
          <w:rFonts w:cs="Arial"/>
          <w:sz w:val="22"/>
          <w:szCs w:val="22"/>
        </w:rPr>
        <w:t xml:space="preserve"> economies) applies</w:t>
      </w:r>
      <w:r w:rsidR="007E0EC4">
        <w:rPr>
          <w:rFonts w:cs="Arial"/>
          <w:sz w:val="22"/>
          <w:szCs w:val="22"/>
        </w:rPr>
        <w:t>.</w:t>
      </w:r>
    </w:p>
    <w:p w14:paraId="710D34F0" w14:textId="77777777" w:rsidR="00134D2A" w:rsidRPr="00884992" w:rsidRDefault="001F09DA" w:rsidP="0041481B">
      <w:pPr>
        <w:pStyle w:val="ListParagraph"/>
        <w:numPr>
          <w:ilvl w:val="0"/>
          <w:numId w:val="95"/>
        </w:numPr>
        <w:spacing w:before="180" w:line="300" w:lineRule="atLeast"/>
        <w:ind w:left="567" w:hanging="567"/>
        <w:rPr>
          <w:rFonts w:eastAsia="PMingLiU" w:cs="Arial"/>
          <w:color w:val="auto"/>
          <w:sz w:val="22"/>
          <w:szCs w:val="22"/>
        </w:rPr>
      </w:pPr>
      <w:r w:rsidRPr="004A04B4">
        <w:rPr>
          <w:rFonts w:eastAsia="PMingLiU" w:cs="Arial"/>
          <w:color w:val="auto"/>
          <w:sz w:val="22"/>
          <w:szCs w:val="22"/>
          <w:lang w:val="en-US" w:eastAsia="en-US"/>
        </w:rPr>
        <w:t xml:space="preserve">To economise the use of APEC project funds and avoid over-budgeting, </w:t>
      </w:r>
      <w:r w:rsidR="00493960" w:rsidRPr="00493960">
        <w:rPr>
          <w:rFonts w:eastAsia="PMingLiU" w:cs="Arial"/>
          <w:sz w:val="22"/>
          <w:szCs w:val="22"/>
        </w:rPr>
        <w:t xml:space="preserve">TILF funding is subject to a cap of </w:t>
      </w:r>
      <w:r w:rsidR="00493960" w:rsidRPr="00493960">
        <w:rPr>
          <w:rFonts w:eastAsia="PMingLiU" w:cs="Arial"/>
          <w:sz w:val="22"/>
          <w:szCs w:val="22"/>
        </w:rPr>
        <w:lastRenderedPageBreak/>
        <w:t>US</w:t>
      </w:r>
      <w:r w:rsidR="00C261D0">
        <w:rPr>
          <w:rFonts w:eastAsia="PMingLiU" w:cs="Arial"/>
          <w:sz w:val="22"/>
          <w:szCs w:val="22"/>
        </w:rPr>
        <w:t>D</w:t>
      </w:r>
      <w:r w:rsidR="00493960" w:rsidRPr="00493960">
        <w:rPr>
          <w:rFonts w:eastAsia="PMingLiU" w:cs="Arial"/>
          <w:sz w:val="22"/>
          <w:szCs w:val="22"/>
        </w:rPr>
        <w:t>100,000 (not inclusive of any self-</w:t>
      </w:r>
      <w:r w:rsidR="00493960" w:rsidRPr="00884992">
        <w:rPr>
          <w:rFonts w:eastAsia="PMingLiU" w:cs="Arial"/>
          <w:color w:val="auto"/>
          <w:sz w:val="22"/>
          <w:szCs w:val="22"/>
        </w:rPr>
        <w:t xml:space="preserve">funding/co-funding portion of the project) with effect from 1 January 2015. </w:t>
      </w:r>
      <w:r w:rsidR="00493960" w:rsidRPr="00884992">
        <w:rPr>
          <w:rFonts w:eastAsia="MS Mincho" w:cs="Arial"/>
          <w:color w:val="auto"/>
          <w:sz w:val="22"/>
          <w:szCs w:val="22"/>
          <w:lang w:eastAsia="ja-JP"/>
        </w:rPr>
        <w:t>Th</w:t>
      </w:r>
      <w:r w:rsidR="00493960" w:rsidRPr="00884992">
        <w:rPr>
          <w:rFonts w:eastAsia="MS Mincho" w:cs="Arial" w:hint="eastAsia"/>
          <w:color w:val="auto"/>
          <w:sz w:val="22"/>
          <w:szCs w:val="22"/>
          <w:lang w:eastAsia="ja-JP"/>
        </w:rPr>
        <w:t xml:space="preserve">e </w:t>
      </w:r>
      <w:r w:rsidR="00493960" w:rsidRPr="00884992">
        <w:rPr>
          <w:rFonts w:eastAsia="MS Mincho" w:cs="Arial"/>
          <w:color w:val="auto"/>
          <w:sz w:val="22"/>
          <w:szCs w:val="22"/>
          <w:lang w:eastAsia="ja-JP"/>
        </w:rPr>
        <w:t>cap</w:t>
      </w:r>
      <w:r w:rsidR="00493960" w:rsidRPr="00884992">
        <w:rPr>
          <w:rFonts w:eastAsia="MS Mincho" w:cs="Arial" w:hint="eastAsia"/>
          <w:color w:val="auto"/>
          <w:sz w:val="22"/>
          <w:szCs w:val="22"/>
          <w:lang w:eastAsia="ja-JP"/>
        </w:rPr>
        <w:t xml:space="preserve"> </w:t>
      </w:r>
      <w:r w:rsidR="00493960" w:rsidRPr="00884992">
        <w:rPr>
          <w:rFonts w:eastAsia="MS Mincho" w:cs="Arial"/>
          <w:color w:val="auto"/>
          <w:sz w:val="22"/>
          <w:szCs w:val="22"/>
          <w:lang w:eastAsia="ja-JP"/>
        </w:rPr>
        <w:t xml:space="preserve">for TILF </w:t>
      </w:r>
      <w:r w:rsidR="00493960" w:rsidRPr="00884992">
        <w:rPr>
          <w:rFonts w:eastAsia="MS Mincho" w:cs="Arial" w:hint="eastAsia"/>
          <w:color w:val="auto"/>
          <w:sz w:val="22"/>
          <w:szCs w:val="22"/>
          <w:lang w:eastAsia="ja-JP"/>
        </w:rPr>
        <w:t xml:space="preserve">does not limit </w:t>
      </w:r>
      <w:r w:rsidR="00493960" w:rsidRPr="00884992">
        <w:rPr>
          <w:rFonts w:eastAsia="MS Mincho" w:cs="Arial"/>
          <w:color w:val="auto"/>
          <w:sz w:val="22"/>
          <w:szCs w:val="22"/>
          <w:lang w:eastAsia="ja-JP"/>
        </w:rPr>
        <w:t>the</w:t>
      </w:r>
      <w:r w:rsidR="00493960" w:rsidRPr="00884992">
        <w:rPr>
          <w:rFonts w:eastAsia="MS Mincho" w:cs="Arial" w:hint="eastAsia"/>
          <w:color w:val="auto"/>
          <w:sz w:val="22"/>
          <w:szCs w:val="22"/>
          <w:lang w:eastAsia="ja-JP"/>
        </w:rPr>
        <w:t xml:space="preserve"> size of TILF projects</w:t>
      </w:r>
      <w:r w:rsidR="00493960" w:rsidRPr="00884992">
        <w:rPr>
          <w:rFonts w:eastAsia="MS Mincho" w:cs="Arial"/>
          <w:color w:val="auto"/>
          <w:sz w:val="22"/>
          <w:szCs w:val="22"/>
          <w:lang w:eastAsia="ja-JP"/>
        </w:rPr>
        <w:t>. I</w:t>
      </w:r>
      <w:r w:rsidR="00493960" w:rsidRPr="00884992">
        <w:rPr>
          <w:rFonts w:eastAsia="MS Mincho" w:cs="Arial" w:hint="eastAsia"/>
          <w:color w:val="auto"/>
          <w:sz w:val="22"/>
          <w:szCs w:val="22"/>
          <w:lang w:eastAsia="ja-JP"/>
        </w:rPr>
        <w:t xml:space="preserve">f </w:t>
      </w:r>
      <w:r w:rsidR="00493960" w:rsidRPr="00884992">
        <w:rPr>
          <w:rFonts w:eastAsia="MS Mincho" w:cs="Arial"/>
          <w:color w:val="auto"/>
          <w:sz w:val="22"/>
          <w:szCs w:val="22"/>
          <w:lang w:eastAsia="ja-JP"/>
        </w:rPr>
        <w:t xml:space="preserve">the total value of a </w:t>
      </w:r>
      <w:r w:rsidR="00493960" w:rsidRPr="00884992">
        <w:rPr>
          <w:rFonts w:eastAsia="MS Mincho" w:cs="Arial" w:hint="eastAsia"/>
          <w:color w:val="auto"/>
          <w:sz w:val="22"/>
          <w:szCs w:val="22"/>
          <w:lang w:eastAsia="ja-JP"/>
        </w:rPr>
        <w:t xml:space="preserve">project </w:t>
      </w:r>
      <w:r w:rsidR="00493960" w:rsidRPr="00884992">
        <w:rPr>
          <w:rFonts w:eastAsia="MS Mincho" w:cs="Arial"/>
          <w:color w:val="auto"/>
          <w:sz w:val="22"/>
          <w:szCs w:val="22"/>
          <w:lang w:eastAsia="ja-JP"/>
        </w:rPr>
        <w:t>(</w:t>
      </w:r>
      <w:r w:rsidR="00493960" w:rsidRPr="00884992">
        <w:rPr>
          <w:rFonts w:eastAsia="MS Mincho" w:cs="Arial" w:hint="eastAsia"/>
          <w:color w:val="auto"/>
          <w:sz w:val="22"/>
          <w:szCs w:val="22"/>
          <w:lang w:eastAsia="ja-JP"/>
        </w:rPr>
        <w:t>including self-funding portion</w:t>
      </w:r>
      <w:r w:rsidR="00493960" w:rsidRPr="00884992">
        <w:rPr>
          <w:rFonts w:eastAsia="MS Mincho" w:cs="Arial"/>
          <w:color w:val="auto"/>
          <w:sz w:val="22"/>
          <w:szCs w:val="22"/>
          <w:lang w:eastAsia="ja-JP"/>
        </w:rPr>
        <w:t>)</w:t>
      </w:r>
      <w:r w:rsidR="00493960" w:rsidRPr="00884992">
        <w:rPr>
          <w:rFonts w:eastAsia="MS Mincho" w:cs="Arial" w:hint="eastAsia"/>
          <w:color w:val="auto"/>
          <w:sz w:val="22"/>
          <w:szCs w:val="22"/>
          <w:lang w:eastAsia="ja-JP"/>
        </w:rPr>
        <w:t xml:space="preserve"> exceed</w:t>
      </w:r>
      <w:r w:rsidR="00493960" w:rsidRPr="00884992">
        <w:rPr>
          <w:rFonts w:eastAsia="MS Mincho" w:cs="Arial"/>
          <w:color w:val="auto"/>
          <w:sz w:val="22"/>
          <w:szCs w:val="22"/>
          <w:lang w:eastAsia="ja-JP"/>
        </w:rPr>
        <w:t>s</w:t>
      </w:r>
      <w:r w:rsidR="00493960" w:rsidRPr="00884992">
        <w:rPr>
          <w:rFonts w:eastAsia="MS Mincho" w:cs="Arial" w:hint="eastAsia"/>
          <w:color w:val="auto"/>
          <w:sz w:val="22"/>
          <w:szCs w:val="22"/>
          <w:lang w:eastAsia="ja-JP"/>
        </w:rPr>
        <w:t xml:space="preserve"> US</w:t>
      </w:r>
      <w:r w:rsidR="003C1B51">
        <w:rPr>
          <w:rFonts w:eastAsia="MS Mincho" w:cs="Arial"/>
          <w:color w:val="auto"/>
          <w:sz w:val="22"/>
          <w:szCs w:val="22"/>
          <w:lang w:eastAsia="ja-JP"/>
        </w:rPr>
        <w:t>D</w:t>
      </w:r>
      <w:r w:rsidR="00493960" w:rsidRPr="00884992">
        <w:rPr>
          <w:rFonts w:eastAsia="MS Mincho" w:cs="Arial" w:hint="eastAsia"/>
          <w:color w:val="auto"/>
          <w:sz w:val="22"/>
          <w:szCs w:val="22"/>
          <w:lang w:eastAsia="ja-JP"/>
        </w:rPr>
        <w:t>125,000 for travel eligible economies and US</w:t>
      </w:r>
      <w:r w:rsidR="003C1B51">
        <w:rPr>
          <w:rFonts w:eastAsia="MS Mincho" w:cs="Arial"/>
          <w:color w:val="auto"/>
          <w:sz w:val="22"/>
          <w:szCs w:val="22"/>
          <w:lang w:eastAsia="ja-JP"/>
        </w:rPr>
        <w:t>D</w:t>
      </w:r>
      <w:r w:rsidR="00493960" w:rsidRPr="00884992">
        <w:rPr>
          <w:rFonts w:eastAsia="MS Mincho" w:cs="Arial" w:hint="eastAsia"/>
          <w:color w:val="auto"/>
          <w:sz w:val="22"/>
          <w:szCs w:val="22"/>
          <w:lang w:eastAsia="ja-JP"/>
        </w:rPr>
        <w:t xml:space="preserve">200,000 for non-travel eligible economies, it </w:t>
      </w:r>
      <w:r w:rsidR="00493960" w:rsidRPr="00884992">
        <w:rPr>
          <w:rFonts w:eastAsia="MS Mincho" w:cs="Arial"/>
          <w:color w:val="auto"/>
          <w:sz w:val="22"/>
          <w:szCs w:val="22"/>
          <w:lang w:eastAsia="ja-JP"/>
        </w:rPr>
        <w:t>can</w:t>
      </w:r>
      <w:r w:rsidR="00493960" w:rsidRPr="00884992">
        <w:rPr>
          <w:rFonts w:eastAsia="MS Mincho" w:cs="Arial" w:hint="eastAsia"/>
          <w:color w:val="auto"/>
          <w:sz w:val="22"/>
          <w:szCs w:val="22"/>
          <w:lang w:eastAsia="ja-JP"/>
        </w:rPr>
        <w:t xml:space="preserve"> be </w:t>
      </w:r>
      <w:r w:rsidR="00493960" w:rsidRPr="00884992">
        <w:rPr>
          <w:rFonts w:eastAsia="MS Mincho" w:cs="Arial"/>
          <w:color w:val="auto"/>
          <w:sz w:val="22"/>
          <w:szCs w:val="22"/>
          <w:lang w:eastAsia="ja-JP"/>
        </w:rPr>
        <w:t>topped up</w:t>
      </w:r>
      <w:r w:rsidR="00493960" w:rsidRPr="00884992">
        <w:rPr>
          <w:rFonts w:eastAsia="MS Mincho" w:cs="Arial" w:hint="eastAsia"/>
          <w:color w:val="auto"/>
          <w:sz w:val="22"/>
          <w:szCs w:val="22"/>
          <w:lang w:eastAsia="ja-JP"/>
        </w:rPr>
        <w:t xml:space="preserve"> by self-funding. </w:t>
      </w:r>
      <w:r w:rsidR="00493960" w:rsidRPr="00884992">
        <w:rPr>
          <w:rFonts w:eastAsia="MS Mincho" w:cs="Arial"/>
          <w:color w:val="auto"/>
          <w:sz w:val="22"/>
          <w:szCs w:val="22"/>
          <w:lang w:eastAsia="ja-JP"/>
        </w:rPr>
        <w:t xml:space="preserve">For the avoidance of doubt, </w:t>
      </w:r>
      <w:r w:rsidR="00493960" w:rsidRPr="00884992">
        <w:rPr>
          <w:rFonts w:eastAsia="MS Mincho" w:cs="Arial" w:hint="eastAsia"/>
          <w:color w:val="auto"/>
          <w:sz w:val="22"/>
          <w:szCs w:val="22"/>
          <w:lang w:eastAsia="ja-JP"/>
        </w:rPr>
        <w:t xml:space="preserve">TILF contributors are required </w:t>
      </w:r>
      <w:r w:rsidR="00493960" w:rsidRPr="00884992">
        <w:rPr>
          <w:rFonts w:eastAsia="MS Mincho" w:cs="Arial"/>
          <w:color w:val="auto"/>
          <w:sz w:val="22"/>
          <w:szCs w:val="22"/>
          <w:lang w:eastAsia="ja-JP"/>
        </w:rPr>
        <w:t xml:space="preserve">to provide </w:t>
      </w:r>
      <w:r w:rsidR="00493960" w:rsidRPr="00884992">
        <w:rPr>
          <w:rFonts w:eastAsia="MS Mincho" w:cs="Arial" w:hint="eastAsia"/>
          <w:color w:val="auto"/>
          <w:sz w:val="22"/>
          <w:szCs w:val="22"/>
          <w:lang w:eastAsia="ja-JP"/>
        </w:rPr>
        <w:t xml:space="preserve">self-funding </w:t>
      </w:r>
      <w:r w:rsidR="00493960" w:rsidRPr="00884992">
        <w:rPr>
          <w:rFonts w:eastAsia="MS Mincho" w:cs="Arial"/>
          <w:color w:val="auto"/>
          <w:sz w:val="22"/>
          <w:szCs w:val="22"/>
          <w:lang w:eastAsia="ja-JP"/>
        </w:rPr>
        <w:t>for</w:t>
      </w:r>
      <w:r w:rsidR="00493960" w:rsidRPr="00884992">
        <w:rPr>
          <w:rFonts w:eastAsia="MS Mincho" w:cs="Arial" w:hint="eastAsia"/>
          <w:color w:val="auto"/>
          <w:sz w:val="22"/>
          <w:szCs w:val="22"/>
          <w:lang w:eastAsia="ja-JP"/>
        </w:rPr>
        <w:t xml:space="preserve"> </w:t>
      </w:r>
      <w:r w:rsidR="00493960" w:rsidRPr="00884992">
        <w:rPr>
          <w:rFonts w:eastAsia="MS Mincho" w:cs="Arial"/>
          <w:color w:val="auto"/>
          <w:sz w:val="22"/>
          <w:szCs w:val="22"/>
          <w:lang w:eastAsia="ja-JP"/>
        </w:rPr>
        <w:t>any</w:t>
      </w:r>
      <w:r w:rsidR="00493960" w:rsidRPr="00884992">
        <w:rPr>
          <w:rFonts w:eastAsia="MS Mincho" w:cs="Arial" w:hint="eastAsia"/>
          <w:color w:val="auto"/>
          <w:sz w:val="22"/>
          <w:szCs w:val="22"/>
          <w:lang w:eastAsia="ja-JP"/>
        </w:rPr>
        <w:t xml:space="preserve"> project </w:t>
      </w:r>
      <w:r w:rsidR="00493960" w:rsidRPr="00884992">
        <w:rPr>
          <w:rFonts w:eastAsia="MS Mincho" w:cs="Arial"/>
          <w:color w:val="auto"/>
          <w:sz w:val="22"/>
          <w:szCs w:val="22"/>
          <w:lang w:eastAsia="ja-JP"/>
        </w:rPr>
        <w:t>with a value in excess of the above amounts (</w:t>
      </w:r>
      <w:r w:rsidR="00493960" w:rsidRPr="00884992">
        <w:rPr>
          <w:rFonts w:eastAsia="MS Mincho" w:cs="Arial" w:hint="eastAsia"/>
          <w:color w:val="auto"/>
          <w:sz w:val="22"/>
          <w:szCs w:val="22"/>
          <w:lang w:eastAsia="ja-JP"/>
        </w:rPr>
        <w:t>US</w:t>
      </w:r>
      <w:r w:rsidR="009E280A">
        <w:rPr>
          <w:rFonts w:eastAsia="MS Mincho" w:cs="Arial"/>
          <w:color w:val="auto"/>
          <w:sz w:val="22"/>
          <w:szCs w:val="22"/>
          <w:lang w:eastAsia="ja-JP"/>
        </w:rPr>
        <w:t>D</w:t>
      </w:r>
      <w:r w:rsidR="00493960" w:rsidRPr="00884992">
        <w:rPr>
          <w:rFonts w:eastAsia="MS Mincho" w:cs="Arial" w:hint="eastAsia"/>
          <w:color w:val="auto"/>
          <w:sz w:val="22"/>
          <w:szCs w:val="22"/>
          <w:lang w:eastAsia="ja-JP"/>
        </w:rPr>
        <w:t>125,000</w:t>
      </w:r>
      <w:r w:rsidR="00493960" w:rsidRPr="00884992">
        <w:rPr>
          <w:rFonts w:eastAsia="MS Mincho" w:cs="Arial"/>
          <w:color w:val="auto"/>
          <w:sz w:val="22"/>
          <w:szCs w:val="22"/>
          <w:lang w:eastAsia="ja-JP"/>
        </w:rPr>
        <w:t xml:space="preserve"> </w:t>
      </w:r>
      <w:r w:rsidR="00493960" w:rsidRPr="00884992">
        <w:rPr>
          <w:rFonts w:eastAsia="MS Mincho" w:cs="Arial" w:hint="eastAsia"/>
          <w:color w:val="auto"/>
          <w:sz w:val="22"/>
          <w:szCs w:val="22"/>
          <w:lang w:eastAsia="ja-JP"/>
        </w:rPr>
        <w:t>and US</w:t>
      </w:r>
      <w:r w:rsidR="009E280A">
        <w:rPr>
          <w:rFonts w:eastAsia="MS Mincho" w:cs="Arial"/>
          <w:color w:val="auto"/>
          <w:sz w:val="22"/>
          <w:szCs w:val="22"/>
          <w:lang w:eastAsia="ja-JP"/>
        </w:rPr>
        <w:t>D</w:t>
      </w:r>
      <w:r w:rsidR="00493960" w:rsidRPr="00884992">
        <w:rPr>
          <w:rFonts w:eastAsia="MS Mincho" w:cs="Arial" w:hint="eastAsia"/>
          <w:color w:val="auto"/>
          <w:sz w:val="22"/>
          <w:szCs w:val="22"/>
          <w:lang w:eastAsia="ja-JP"/>
        </w:rPr>
        <w:t xml:space="preserve">200,000 for </w:t>
      </w:r>
      <w:r w:rsidR="00493960" w:rsidRPr="00884992">
        <w:rPr>
          <w:rFonts w:eastAsia="MS Mincho" w:cs="Arial"/>
          <w:color w:val="auto"/>
          <w:sz w:val="22"/>
          <w:szCs w:val="22"/>
          <w:lang w:eastAsia="ja-JP"/>
        </w:rPr>
        <w:t xml:space="preserve">travel eligible and </w:t>
      </w:r>
      <w:r w:rsidR="00493960" w:rsidRPr="00884992">
        <w:rPr>
          <w:rFonts w:eastAsia="MS Mincho" w:cs="Arial" w:hint="eastAsia"/>
          <w:color w:val="auto"/>
          <w:sz w:val="22"/>
          <w:szCs w:val="22"/>
          <w:lang w:eastAsia="ja-JP"/>
        </w:rPr>
        <w:t>non-travel eligible economies</w:t>
      </w:r>
      <w:r w:rsidR="00493960" w:rsidRPr="00884992">
        <w:rPr>
          <w:rFonts w:eastAsia="MS Mincho" w:cs="Arial"/>
          <w:color w:val="auto"/>
          <w:sz w:val="22"/>
          <w:szCs w:val="22"/>
          <w:lang w:eastAsia="ja-JP"/>
        </w:rPr>
        <w:t xml:space="preserve"> respectively)</w:t>
      </w:r>
      <w:r w:rsidR="004C1078">
        <w:rPr>
          <w:rFonts w:eastAsia="MS Mincho" w:cs="Arial" w:hint="eastAsia"/>
          <w:color w:val="auto"/>
          <w:sz w:val="22"/>
          <w:szCs w:val="22"/>
          <w:lang w:eastAsia="ja-JP"/>
        </w:rPr>
        <w:t>.</w:t>
      </w:r>
      <w:r w:rsidR="00537A3E">
        <w:rPr>
          <w:rFonts w:eastAsia="MS Mincho" w:cs="Arial"/>
          <w:color w:val="auto"/>
          <w:sz w:val="22"/>
          <w:szCs w:val="22"/>
          <w:lang w:eastAsia="ja-JP"/>
        </w:rPr>
        <w:t xml:space="preserve"> </w:t>
      </w:r>
    </w:p>
    <w:p w14:paraId="22B4CF2E" w14:textId="77777777" w:rsidR="00F83E84" w:rsidRPr="00AA7499" w:rsidRDefault="00F83E84" w:rsidP="0041481B">
      <w:pPr>
        <w:pStyle w:val="ListParagraph"/>
        <w:numPr>
          <w:ilvl w:val="0"/>
          <w:numId w:val="95"/>
        </w:numPr>
        <w:spacing w:before="180" w:line="300" w:lineRule="atLeast"/>
        <w:ind w:left="567" w:hanging="567"/>
        <w:rPr>
          <w:rFonts w:eastAsia="PMingLiU" w:cs="Arial"/>
          <w:color w:val="auto"/>
          <w:sz w:val="22"/>
          <w:szCs w:val="22"/>
          <w:lang w:val="en-US" w:eastAsia="en-US"/>
        </w:rPr>
      </w:pPr>
      <w:r w:rsidRPr="00884992">
        <w:rPr>
          <w:rFonts w:eastAsia="PMingLiU" w:cs="Arial"/>
          <w:color w:val="auto"/>
          <w:sz w:val="22"/>
          <w:szCs w:val="22"/>
          <w:lang w:val="en-US" w:eastAsia="en-US"/>
        </w:rPr>
        <w:t xml:space="preserve">The following expenses are not allowed </w:t>
      </w:r>
      <w:r w:rsidR="00C663C6" w:rsidRPr="00AA7499">
        <w:rPr>
          <w:rFonts w:eastAsia="PMingLiU" w:cs="Arial"/>
          <w:color w:val="auto"/>
          <w:sz w:val="22"/>
          <w:szCs w:val="22"/>
          <w:lang w:val="en-US" w:eastAsia="en-US"/>
        </w:rPr>
        <w:t xml:space="preserve">and do not count </w:t>
      </w:r>
      <w:r w:rsidRPr="00AA7499">
        <w:rPr>
          <w:rFonts w:eastAsia="PMingLiU" w:cs="Arial"/>
          <w:color w:val="auto"/>
          <w:sz w:val="22"/>
          <w:szCs w:val="22"/>
          <w:lang w:val="en-US" w:eastAsia="en-US"/>
        </w:rPr>
        <w:t>when calculating self-funding requirements</w:t>
      </w:r>
      <w:r w:rsidR="00AE16CB" w:rsidRPr="00AA7499">
        <w:rPr>
          <w:rFonts w:eastAsia="PMingLiU" w:cs="Arial"/>
          <w:color w:val="auto"/>
          <w:sz w:val="22"/>
          <w:szCs w:val="22"/>
          <w:lang w:val="en-US" w:eastAsia="en-US"/>
        </w:rPr>
        <w:t xml:space="preserve"> for TILF projects.</w:t>
      </w:r>
    </w:p>
    <w:p w14:paraId="0D7CD215" w14:textId="77777777" w:rsidR="00AE16CB" w:rsidRPr="008B2689" w:rsidRDefault="00AE16CB" w:rsidP="0041481B">
      <w:pPr>
        <w:pStyle w:val="ListParagraph"/>
        <w:numPr>
          <w:ilvl w:val="1"/>
          <w:numId w:val="84"/>
        </w:numPr>
        <w:spacing w:before="180" w:line="300" w:lineRule="atLeast"/>
        <w:rPr>
          <w:rFonts w:eastAsia="PMingLiU" w:cs="Arial"/>
          <w:sz w:val="22"/>
          <w:szCs w:val="22"/>
        </w:rPr>
      </w:pPr>
      <w:r w:rsidRPr="008B2689">
        <w:rPr>
          <w:rFonts w:eastAsia="PMingLiU" w:cs="Arial"/>
          <w:sz w:val="22"/>
          <w:szCs w:val="22"/>
        </w:rPr>
        <w:t>Meals, coffee and tea breaks</w:t>
      </w:r>
    </w:p>
    <w:p w14:paraId="08943637" w14:textId="77777777" w:rsidR="00AE16CB"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Promotional items and gifts (such as banners, briefcases, souvenirs, flowers)</w:t>
      </w:r>
    </w:p>
    <w:p w14:paraId="38F09381" w14:textId="77777777" w:rsidR="00AE16CB"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Maintenance costs for websites, databases and other on-line resources (including servers)</w:t>
      </w:r>
    </w:p>
    <w:p w14:paraId="00578632" w14:textId="77777777" w:rsidR="00AE16CB"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Conference registration fees</w:t>
      </w:r>
    </w:p>
    <w:p w14:paraId="38C3E6D5" w14:textId="77777777" w:rsidR="00AE16CB"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Local transportation costs, including airport transfers, field trips or sightseeing</w:t>
      </w:r>
    </w:p>
    <w:p w14:paraId="4E7B5BD6" w14:textId="77777777" w:rsidR="00AE16CB"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Simultaneous interpretation costs at project events</w:t>
      </w:r>
    </w:p>
    <w:p w14:paraId="6D7EFC87" w14:textId="77777777" w:rsidR="00BF6280" w:rsidRPr="008B2689" w:rsidRDefault="00AE16CB" w:rsidP="0041481B">
      <w:pPr>
        <w:pStyle w:val="ListParagraph"/>
        <w:numPr>
          <w:ilvl w:val="1"/>
          <w:numId w:val="84"/>
        </w:numPr>
        <w:spacing w:before="180" w:line="300" w:lineRule="atLeast"/>
        <w:rPr>
          <w:rFonts w:eastAsia="PMingLiU" w:cs="Arial"/>
          <w:color w:val="auto"/>
          <w:sz w:val="22"/>
          <w:szCs w:val="22"/>
          <w:lang w:val="en-US" w:eastAsia="en-US"/>
        </w:rPr>
      </w:pPr>
      <w:r w:rsidRPr="008B2689">
        <w:rPr>
          <w:rFonts w:eastAsia="PMingLiU" w:cs="Arial"/>
          <w:color w:val="auto"/>
          <w:sz w:val="22"/>
          <w:szCs w:val="22"/>
          <w:lang w:val="en-US" w:eastAsia="en-US"/>
        </w:rPr>
        <w:t>Standard office equipment such as computers (including laptops), printers and cameras.</w:t>
      </w:r>
    </w:p>
    <w:p w14:paraId="3BAAB470" w14:textId="77777777" w:rsidR="0015360E" w:rsidRPr="00AA7499" w:rsidRDefault="004B6826" w:rsidP="00D36517">
      <w:pPr>
        <w:pStyle w:val="Heading2"/>
        <w:spacing w:before="240" w:after="120"/>
      </w:pPr>
      <w:bookmarkStart w:id="42" w:name="_Toc320705243"/>
      <w:bookmarkStart w:id="43" w:name="_Toc321655796"/>
      <w:bookmarkStart w:id="44" w:name="_Toc46846615"/>
      <w:r>
        <w:t xml:space="preserve">The </w:t>
      </w:r>
      <w:r w:rsidR="0015360E" w:rsidRPr="00AA7499">
        <w:t>APEC Support Fund</w:t>
      </w:r>
      <w:bookmarkEnd w:id="42"/>
      <w:bookmarkEnd w:id="43"/>
      <w:r w:rsidR="00C62115">
        <w:t xml:space="preserve"> (ASF)</w:t>
      </w:r>
      <w:bookmarkEnd w:id="44"/>
      <w:r w:rsidR="0015360E" w:rsidRPr="00AA7499">
        <w:t xml:space="preserve"> </w:t>
      </w:r>
    </w:p>
    <w:p w14:paraId="1ED90E06" w14:textId="77777777" w:rsidR="008468A2" w:rsidRPr="00783CE6" w:rsidRDefault="0078276B">
      <w:pPr>
        <w:pStyle w:val="ListParagraph"/>
        <w:numPr>
          <w:ilvl w:val="0"/>
          <w:numId w:val="95"/>
        </w:numPr>
        <w:spacing w:before="180" w:line="300" w:lineRule="atLeast"/>
        <w:ind w:left="567" w:hanging="567"/>
        <w:rPr>
          <w:rFonts w:eastAsia="PMingLiU" w:cs="Arial"/>
          <w:sz w:val="22"/>
          <w:szCs w:val="22"/>
        </w:rPr>
      </w:pPr>
      <w:r w:rsidRPr="00783CE6">
        <w:rPr>
          <w:rFonts w:eastAsia="PMingLiU" w:cs="Arial"/>
          <w:color w:val="auto"/>
          <w:sz w:val="22"/>
          <w:szCs w:val="22"/>
        </w:rPr>
        <w:t>The ASF and its sub-funds are sourced from voluntary member contributions. The ASF supports capacity</w:t>
      </w:r>
      <w:r w:rsidR="000E5E88" w:rsidRPr="00783CE6">
        <w:rPr>
          <w:rFonts w:eastAsia="PMingLiU" w:cs="Arial"/>
          <w:color w:val="auto"/>
          <w:sz w:val="22"/>
          <w:szCs w:val="22"/>
        </w:rPr>
        <w:t xml:space="preserve"> </w:t>
      </w:r>
      <w:r w:rsidRPr="00783CE6">
        <w:rPr>
          <w:rFonts w:eastAsia="PMingLiU" w:cs="Arial"/>
          <w:color w:val="auto"/>
          <w:sz w:val="22"/>
          <w:szCs w:val="22"/>
        </w:rPr>
        <w:t xml:space="preserve">building </w:t>
      </w:r>
      <w:r w:rsidR="00345DE6" w:rsidRPr="00783CE6">
        <w:rPr>
          <w:rFonts w:eastAsia="PMingLiU" w:cs="Arial"/>
          <w:color w:val="auto"/>
          <w:sz w:val="22"/>
          <w:szCs w:val="22"/>
        </w:rPr>
        <w:lastRenderedPageBreak/>
        <w:t xml:space="preserve">projects that </w:t>
      </w:r>
      <w:r w:rsidR="00345DE6" w:rsidRPr="00783CE6">
        <w:rPr>
          <w:rFonts w:cs="Arial" w:hint="eastAsia"/>
          <w:color w:val="auto"/>
          <w:sz w:val="22"/>
          <w:szCs w:val="22"/>
          <w:lang w:val="en"/>
        </w:rPr>
        <w:t xml:space="preserve">address the needs </w:t>
      </w:r>
      <w:r w:rsidR="005B1B17">
        <w:rPr>
          <w:rFonts w:cs="Arial"/>
          <w:color w:val="auto"/>
          <w:sz w:val="22"/>
          <w:szCs w:val="22"/>
          <w:lang w:val="en"/>
        </w:rPr>
        <w:t>of</w:t>
      </w:r>
      <w:r w:rsidR="00345DE6" w:rsidRPr="00783CE6">
        <w:rPr>
          <w:rFonts w:cs="Arial" w:hint="eastAsia"/>
          <w:color w:val="auto"/>
          <w:sz w:val="22"/>
          <w:szCs w:val="22"/>
          <w:lang w:val="en"/>
        </w:rPr>
        <w:t xml:space="preserve"> APEC developing economies in agreed high-priority areas for economic and technical cooperation, although projects are still open to participation by all APEC members</w:t>
      </w:r>
      <w:r w:rsidR="00345DE6" w:rsidRPr="005B1B17">
        <w:rPr>
          <w:rFonts w:cs="Arial"/>
          <w:color w:val="auto"/>
          <w:sz w:val="22"/>
          <w:szCs w:val="22"/>
          <w:lang w:val="en"/>
        </w:rPr>
        <w:t xml:space="preserve">. Projects applying to the APEC Support Fund </w:t>
      </w:r>
      <w:r w:rsidR="008468A2" w:rsidRPr="00783CE6">
        <w:rPr>
          <w:rFonts w:eastAsia="PMingLiU" w:cs="Arial"/>
          <w:sz w:val="22"/>
          <w:szCs w:val="22"/>
        </w:rPr>
        <w:t xml:space="preserve">must demonstrate how </w:t>
      </w:r>
      <w:r w:rsidR="00345DE6" w:rsidRPr="005B1B17">
        <w:rPr>
          <w:rFonts w:eastAsia="PMingLiU" w:cs="Arial"/>
          <w:sz w:val="22"/>
          <w:szCs w:val="22"/>
        </w:rPr>
        <w:t>they</w:t>
      </w:r>
      <w:r w:rsidR="008468A2" w:rsidRPr="00783CE6">
        <w:rPr>
          <w:rFonts w:eastAsia="PMingLiU" w:cs="Arial"/>
          <w:sz w:val="22"/>
          <w:szCs w:val="22"/>
        </w:rPr>
        <w:t xml:space="preserve"> will benefit </w:t>
      </w:r>
      <w:r w:rsidR="00345DE6" w:rsidRPr="005B1B17">
        <w:rPr>
          <w:rFonts w:eastAsia="PMingLiU" w:cs="Arial"/>
          <w:sz w:val="22"/>
          <w:szCs w:val="22"/>
        </w:rPr>
        <w:t xml:space="preserve">APEC </w:t>
      </w:r>
      <w:r w:rsidR="008468A2" w:rsidRPr="00783CE6">
        <w:rPr>
          <w:rFonts w:eastAsia="PMingLiU" w:cs="Arial"/>
          <w:sz w:val="22"/>
          <w:szCs w:val="22"/>
        </w:rPr>
        <w:t>developing economies.</w:t>
      </w:r>
    </w:p>
    <w:p w14:paraId="07FBADC9" w14:textId="77777777" w:rsidR="008468A2" w:rsidRPr="00783CE6" w:rsidRDefault="008468A2" w:rsidP="008468A2">
      <w:pPr>
        <w:pStyle w:val="ListParagraph"/>
        <w:numPr>
          <w:ilvl w:val="0"/>
          <w:numId w:val="95"/>
        </w:numPr>
        <w:spacing w:before="180" w:line="300" w:lineRule="atLeast"/>
        <w:ind w:left="567" w:hanging="567"/>
        <w:rPr>
          <w:rFonts w:cs="Arial"/>
          <w:sz w:val="22"/>
          <w:szCs w:val="22"/>
          <w:lang w:eastAsia="zh-HK"/>
        </w:rPr>
      </w:pPr>
      <w:r w:rsidRPr="005B1B17">
        <w:rPr>
          <w:rFonts w:eastAsia="PMingLiU" w:cs="Arial"/>
          <w:sz w:val="22"/>
          <w:szCs w:val="22"/>
        </w:rPr>
        <w:t xml:space="preserve">The ASF is </w:t>
      </w:r>
      <w:r w:rsidR="004B2791" w:rsidRPr="005B1B17">
        <w:rPr>
          <w:rFonts w:eastAsia="PMingLiU" w:cs="Arial"/>
          <w:sz w:val="22"/>
          <w:szCs w:val="22"/>
        </w:rPr>
        <w:t>comprised</w:t>
      </w:r>
      <w:r w:rsidRPr="005B1B17">
        <w:rPr>
          <w:rFonts w:eastAsia="PMingLiU" w:cs="Arial"/>
          <w:sz w:val="22"/>
          <w:szCs w:val="22"/>
        </w:rPr>
        <w:t xml:space="preserve"> of a </w:t>
      </w:r>
      <w:r w:rsidRPr="007E0EC4">
        <w:rPr>
          <w:rFonts w:eastAsia="PMingLiU" w:cs="Arial"/>
          <w:sz w:val="22"/>
          <w:szCs w:val="22"/>
          <w:u w:val="single"/>
        </w:rPr>
        <w:t>General Fund</w:t>
      </w:r>
      <w:r w:rsidRPr="007E0EC4">
        <w:rPr>
          <w:rFonts w:eastAsia="PMingLiU" w:cs="Arial"/>
          <w:sz w:val="22"/>
          <w:szCs w:val="22"/>
        </w:rPr>
        <w:t xml:space="preserve">, which can support projects focussing on any of APEC’s priority areas, as well as a series of </w:t>
      </w:r>
      <w:r w:rsidRPr="007E0EC4">
        <w:rPr>
          <w:rFonts w:eastAsia="PMingLiU" w:cs="Arial"/>
          <w:sz w:val="22"/>
          <w:szCs w:val="22"/>
          <w:u w:val="single"/>
        </w:rPr>
        <w:t>sub-funds</w:t>
      </w:r>
      <w:r w:rsidRPr="007E0EC4">
        <w:rPr>
          <w:rFonts w:eastAsia="PMingLiU" w:cs="Arial"/>
          <w:sz w:val="22"/>
          <w:szCs w:val="22"/>
        </w:rPr>
        <w:t xml:space="preserve"> </w:t>
      </w:r>
      <w:r w:rsidR="007E0EC4" w:rsidRPr="007E0EC4">
        <w:rPr>
          <w:rFonts w:eastAsia="PMingLiU" w:cs="Arial"/>
          <w:sz w:val="22"/>
          <w:szCs w:val="22"/>
        </w:rPr>
        <w:t xml:space="preserve">that </w:t>
      </w:r>
      <w:r w:rsidRPr="007E0EC4">
        <w:rPr>
          <w:rFonts w:eastAsia="PMingLiU" w:cs="Arial"/>
          <w:sz w:val="22"/>
          <w:szCs w:val="22"/>
        </w:rPr>
        <w:t>focus on specific priority areas. New sub-funds may be established by members at any time</w:t>
      </w:r>
      <w:r w:rsidR="0067128B" w:rsidRPr="007E0EC4">
        <w:rPr>
          <w:rFonts w:eastAsia="PMingLiU" w:cs="Arial"/>
          <w:sz w:val="22"/>
          <w:szCs w:val="22"/>
        </w:rPr>
        <w:t xml:space="preserve"> upon approval by BMC</w:t>
      </w:r>
      <w:r w:rsidRPr="007E0EC4">
        <w:rPr>
          <w:rFonts w:eastAsia="PMingLiU" w:cs="Arial"/>
          <w:sz w:val="22"/>
          <w:szCs w:val="22"/>
        </w:rPr>
        <w:t>. A current list of sub-funds, includ</w:t>
      </w:r>
      <w:r w:rsidR="007E0EC4" w:rsidRPr="007E0EC4">
        <w:rPr>
          <w:rFonts w:eastAsia="PMingLiU" w:cs="Arial"/>
          <w:sz w:val="22"/>
          <w:szCs w:val="22"/>
        </w:rPr>
        <w:t>ing</w:t>
      </w:r>
      <w:r w:rsidRPr="007E0EC4">
        <w:rPr>
          <w:rFonts w:eastAsia="PMingLiU" w:cs="Arial"/>
          <w:sz w:val="22"/>
          <w:szCs w:val="22"/>
        </w:rPr>
        <w:t xml:space="preserve"> information on eligibility criteria and application processes, is available on the APEC website at the ‘Funding Sources’ page:</w:t>
      </w:r>
      <w:r w:rsidRPr="007E0EC4">
        <w:rPr>
          <w:rFonts w:eastAsia="PMingLiU" w:cs="Arial"/>
          <w:color w:val="auto"/>
          <w:sz w:val="22"/>
          <w:szCs w:val="22"/>
          <w:lang w:val="en-US" w:eastAsia="en-US"/>
        </w:rPr>
        <w:t xml:space="preserve"> </w:t>
      </w:r>
      <w:hyperlink r:id="rId35" w:history="1">
        <w:r w:rsidRPr="007E0EC4">
          <w:rPr>
            <w:rStyle w:val="Hyperlink"/>
            <w:rFonts w:eastAsia="PMingLiU" w:cs="Arial"/>
            <w:sz w:val="22"/>
            <w:szCs w:val="22"/>
            <w:lang w:val="en-US" w:eastAsia="en-US"/>
          </w:rPr>
          <w:t>http://www.apec.org/Projects/Funding-Sources.aspx</w:t>
        </w:r>
      </w:hyperlink>
      <w:r w:rsidRPr="007E0EC4">
        <w:rPr>
          <w:rFonts w:eastAsia="PMingLiU" w:cs="Arial"/>
          <w:color w:val="auto"/>
          <w:sz w:val="22"/>
          <w:szCs w:val="22"/>
          <w:lang w:val="en-US" w:eastAsia="en-US"/>
        </w:rPr>
        <w:t xml:space="preserve">  </w:t>
      </w:r>
    </w:p>
    <w:p w14:paraId="5D46B4EF" w14:textId="77777777" w:rsidR="005505CE" w:rsidRPr="00BF6280" w:rsidRDefault="0078276B">
      <w:pPr>
        <w:pStyle w:val="ListParagraph"/>
        <w:numPr>
          <w:ilvl w:val="0"/>
          <w:numId w:val="95"/>
        </w:numPr>
        <w:spacing w:before="180" w:line="300" w:lineRule="atLeast"/>
        <w:ind w:left="567" w:hanging="567"/>
      </w:pPr>
      <w:r w:rsidRPr="005B1B17">
        <w:rPr>
          <w:rFonts w:eastAsia="PMingLiU" w:cs="Arial"/>
          <w:sz w:val="22"/>
          <w:szCs w:val="22"/>
        </w:rPr>
        <w:t>All APEC member economies may apply for ASF funds. There are no self-funding requirements for ASF funds</w:t>
      </w:r>
      <w:r w:rsidR="008468A2" w:rsidRPr="007E0EC4">
        <w:rPr>
          <w:rFonts w:eastAsia="PMingLiU" w:cs="Arial"/>
          <w:sz w:val="22"/>
          <w:szCs w:val="22"/>
        </w:rPr>
        <w:t>, ho</w:t>
      </w:r>
      <w:r w:rsidRPr="007E0EC4">
        <w:rPr>
          <w:rFonts w:eastAsia="PMingLiU" w:cs="Arial"/>
          <w:sz w:val="22"/>
          <w:szCs w:val="22"/>
        </w:rPr>
        <w:t>wever</w:t>
      </w:r>
      <w:r w:rsidR="001F09DA">
        <w:rPr>
          <w:rFonts w:eastAsia="PMingLiU" w:cs="Arial"/>
          <w:color w:val="auto"/>
          <w:sz w:val="22"/>
          <w:szCs w:val="22"/>
          <w:lang w:val="en-US" w:eastAsia="en-US"/>
        </w:rPr>
        <w:t xml:space="preserve"> t</w:t>
      </w:r>
      <w:r w:rsidR="001F09DA" w:rsidRPr="004A04B4">
        <w:rPr>
          <w:rFonts w:eastAsia="PMingLiU" w:cs="Arial"/>
          <w:color w:val="auto"/>
          <w:sz w:val="22"/>
          <w:szCs w:val="22"/>
          <w:lang w:val="en-US" w:eastAsia="en-US"/>
        </w:rPr>
        <w:t xml:space="preserve">o economise the use of APEC project funds and avoid over-budgeting, </w:t>
      </w:r>
      <w:r w:rsidR="00F32B25" w:rsidRPr="007E0EC4">
        <w:rPr>
          <w:rFonts w:eastAsia="PMingLiU" w:cs="Arial"/>
          <w:sz w:val="22"/>
          <w:szCs w:val="22"/>
        </w:rPr>
        <w:t xml:space="preserve">the ASF General Fund </w:t>
      </w:r>
      <w:r w:rsidR="001F09DA">
        <w:rPr>
          <w:rFonts w:eastAsia="PMingLiU" w:cs="Arial"/>
          <w:sz w:val="22"/>
          <w:szCs w:val="22"/>
        </w:rPr>
        <w:t xml:space="preserve">is subject to a cap of </w:t>
      </w:r>
      <w:r w:rsidR="001F09DA" w:rsidRPr="004D081C">
        <w:rPr>
          <w:rFonts w:eastAsia="PMingLiU" w:cs="Arial"/>
          <w:sz w:val="22"/>
          <w:szCs w:val="22"/>
        </w:rPr>
        <w:t>US</w:t>
      </w:r>
      <w:r w:rsidR="001F09DA">
        <w:rPr>
          <w:rFonts w:eastAsia="PMingLiU" w:cs="Arial"/>
          <w:sz w:val="22"/>
          <w:szCs w:val="22"/>
        </w:rPr>
        <w:t>$</w:t>
      </w:r>
      <w:r w:rsidR="001F09DA" w:rsidRPr="004D081C">
        <w:rPr>
          <w:rFonts w:eastAsia="PMingLiU" w:cs="Arial"/>
          <w:sz w:val="22"/>
          <w:szCs w:val="22"/>
        </w:rPr>
        <w:t xml:space="preserve">150,000 </w:t>
      </w:r>
      <w:r w:rsidR="008468A2" w:rsidRPr="007E0EC4">
        <w:rPr>
          <w:rFonts w:eastAsia="PMingLiU" w:cs="Arial"/>
          <w:sz w:val="22"/>
          <w:szCs w:val="22"/>
        </w:rPr>
        <w:t xml:space="preserve">and some ASF sub-funds are </w:t>
      </w:r>
      <w:r w:rsidR="001F09DA">
        <w:rPr>
          <w:rFonts w:eastAsia="PMingLiU" w:cs="Arial"/>
          <w:sz w:val="22"/>
          <w:szCs w:val="22"/>
        </w:rPr>
        <w:t xml:space="preserve">also </w:t>
      </w:r>
      <w:r w:rsidR="00F32B25" w:rsidRPr="007E0EC4">
        <w:rPr>
          <w:rFonts w:eastAsia="PMingLiU" w:cs="Arial"/>
          <w:sz w:val="22"/>
          <w:szCs w:val="22"/>
        </w:rPr>
        <w:t xml:space="preserve">subject to </w:t>
      </w:r>
      <w:r w:rsidR="001F09DA">
        <w:rPr>
          <w:rFonts w:eastAsia="PMingLiU" w:cs="Arial"/>
          <w:sz w:val="22"/>
          <w:szCs w:val="22"/>
        </w:rPr>
        <w:t>other caps</w:t>
      </w:r>
      <w:r w:rsidR="001F7A42" w:rsidRPr="007E0EC4">
        <w:rPr>
          <w:rFonts w:eastAsia="PMingLiU" w:cs="Arial"/>
          <w:sz w:val="22"/>
          <w:szCs w:val="22"/>
        </w:rPr>
        <w:t>.</w:t>
      </w:r>
      <w:r w:rsidR="008468A2" w:rsidRPr="007E0EC4">
        <w:rPr>
          <w:rFonts w:eastAsia="PMingLiU" w:cs="Arial"/>
          <w:sz w:val="22"/>
          <w:szCs w:val="22"/>
        </w:rPr>
        <w:t xml:space="preserve"> Information about which sub-funds are subject to the cap is available on the APEC website at the ‘Funding Sources’ page:</w:t>
      </w:r>
      <w:r w:rsidR="008468A2" w:rsidRPr="007E0EC4">
        <w:rPr>
          <w:rFonts w:eastAsia="PMingLiU" w:cs="Arial"/>
          <w:color w:val="auto"/>
          <w:sz w:val="22"/>
          <w:szCs w:val="22"/>
          <w:lang w:val="en-US" w:eastAsia="en-US"/>
        </w:rPr>
        <w:t xml:space="preserve"> </w:t>
      </w:r>
      <w:hyperlink r:id="rId36" w:history="1">
        <w:r w:rsidR="008468A2" w:rsidRPr="007E0EC4">
          <w:rPr>
            <w:rStyle w:val="Hyperlink"/>
            <w:rFonts w:eastAsia="PMingLiU" w:cs="Arial"/>
            <w:sz w:val="22"/>
            <w:szCs w:val="22"/>
            <w:lang w:val="en-US" w:eastAsia="en-US"/>
          </w:rPr>
          <w:t>http://www.apec.org/Projects/Funding-Sources.aspx</w:t>
        </w:r>
      </w:hyperlink>
    </w:p>
    <w:p w14:paraId="7C982883" w14:textId="77777777" w:rsidR="00DF33B5" w:rsidRPr="00BF6280" w:rsidRDefault="00022D81" w:rsidP="00DF33B5">
      <w:pPr>
        <w:pStyle w:val="ListParagraph"/>
        <w:numPr>
          <w:ilvl w:val="0"/>
          <w:numId w:val="95"/>
        </w:numPr>
        <w:spacing w:before="180" w:line="300" w:lineRule="atLeast"/>
        <w:ind w:left="567" w:hanging="567"/>
      </w:pPr>
      <w:r>
        <w:rPr>
          <w:rFonts w:eastAsia="PMingLiU" w:cs="Arial"/>
          <w:color w:val="auto"/>
          <w:sz w:val="22"/>
          <w:szCs w:val="22"/>
          <w:lang w:val="en-US" w:eastAsia="en-US"/>
        </w:rPr>
        <w:t xml:space="preserve">The funding priorities of the ASF General </w:t>
      </w:r>
      <w:r w:rsidR="00F77B60">
        <w:rPr>
          <w:rFonts w:eastAsia="PMingLiU" w:cs="Arial"/>
          <w:color w:val="auto"/>
          <w:sz w:val="22"/>
          <w:szCs w:val="22"/>
          <w:lang w:val="en-US" w:eastAsia="en-US"/>
        </w:rPr>
        <w:t>F</w:t>
      </w:r>
      <w:r>
        <w:rPr>
          <w:rFonts w:eastAsia="PMingLiU" w:cs="Arial"/>
          <w:color w:val="auto"/>
          <w:sz w:val="22"/>
          <w:szCs w:val="22"/>
          <w:lang w:val="en-US" w:eastAsia="en-US"/>
        </w:rPr>
        <w:t xml:space="preserve">und are the </w:t>
      </w:r>
      <w:r w:rsidR="00F77B60">
        <w:rPr>
          <w:rFonts w:eastAsia="PMingLiU" w:cs="Arial"/>
          <w:color w:val="auto"/>
          <w:sz w:val="22"/>
          <w:szCs w:val="22"/>
          <w:lang w:val="en-US" w:eastAsia="en-US"/>
        </w:rPr>
        <w:t>Priority Themes</w:t>
      </w:r>
      <w:r w:rsidR="00434859">
        <w:rPr>
          <w:rFonts w:eastAsia="PMingLiU" w:cs="Arial"/>
          <w:color w:val="auto"/>
          <w:sz w:val="22"/>
          <w:szCs w:val="22"/>
          <w:lang w:val="en-US" w:eastAsia="en-US"/>
        </w:rPr>
        <w:t xml:space="preserve"> of the Manila Framework for Strengthening Econom</w:t>
      </w:r>
      <w:r w:rsidR="00D52D0F">
        <w:rPr>
          <w:rFonts w:eastAsia="PMingLiU" w:cs="Arial"/>
          <w:color w:val="auto"/>
          <w:sz w:val="22"/>
          <w:szCs w:val="22"/>
          <w:lang w:val="en-US" w:eastAsia="en-US"/>
        </w:rPr>
        <w:t>ic Cooperation and Development.</w:t>
      </w:r>
      <w:r w:rsidR="00DF33B5">
        <w:rPr>
          <w:rFonts w:eastAsia="PMingLiU" w:cs="Arial"/>
          <w:color w:val="auto"/>
          <w:sz w:val="22"/>
          <w:szCs w:val="22"/>
          <w:lang w:val="en-US" w:eastAsia="en-US"/>
        </w:rPr>
        <w:t xml:space="preserve"> More information about the Manila Framework is available </w:t>
      </w:r>
      <w:r w:rsidR="00DF33B5" w:rsidRPr="007E0EC4">
        <w:rPr>
          <w:rFonts w:eastAsia="PMingLiU" w:cs="Arial"/>
          <w:sz w:val="22"/>
          <w:szCs w:val="22"/>
        </w:rPr>
        <w:t>on the APEC website at the ‘Funding Sources’ page:</w:t>
      </w:r>
      <w:r w:rsidR="00DF33B5" w:rsidRPr="007E0EC4">
        <w:rPr>
          <w:rFonts w:eastAsia="PMingLiU" w:cs="Arial"/>
          <w:color w:val="auto"/>
          <w:sz w:val="22"/>
          <w:szCs w:val="22"/>
          <w:lang w:val="en-US" w:eastAsia="en-US"/>
        </w:rPr>
        <w:t xml:space="preserve"> </w:t>
      </w:r>
      <w:hyperlink r:id="rId37" w:history="1">
        <w:r w:rsidR="00DF33B5" w:rsidRPr="007E0EC4">
          <w:rPr>
            <w:rStyle w:val="Hyperlink"/>
            <w:rFonts w:eastAsia="PMingLiU" w:cs="Arial"/>
            <w:sz w:val="22"/>
            <w:szCs w:val="22"/>
            <w:lang w:val="en-US" w:eastAsia="en-US"/>
          </w:rPr>
          <w:t>http://www.apec.org/Projects/Funding-Sources.aspx</w:t>
        </w:r>
      </w:hyperlink>
    </w:p>
    <w:p w14:paraId="745714CF" w14:textId="77777777" w:rsidR="00BE17AD" w:rsidRPr="00773498" w:rsidRDefault="007E0EC4" w:rsidP="0041481B">
      <w:pPr>
        <w:pStyle w:val="ListParagraph"/>
        <w:numPr>
          <w:ilvl w:val="0"/>
          <w:numId w:val="95"/>
        </w:numPr>
        <w:spacing w:before="180" w:line="300" w:lineRule="atLeast"/>
        <w:ind w:left="567" w:hanging="567"/>
        <w:rPr>
          <w:rFonts w:eastAsia="PMingLiU" w:cs="Arial"/>
          <w:sz w:val="22"/>
          <w:szCs w:val="22"/>
        </w:rPr>
      </w:pPr>
      <w:r>
        <w:rPr>
          <w:rFonts w:eastAsia="PMingLiU" w:cs="Arial"/>
          <w:sz w:val="22"/>
          <w:szCs w:val="22"/>
        </w:rPr>
        <w:t>To apply</w:t>
      </w:r>
      <w:r w:rsidR="001160D3">
        <w:rPr>
          <w:rFonts w:eastAsia="PMingLiU" w:cs="Arial"/>
          <w:sz w:val="22"/>
          <w:szCs w:val="22"/>
        </w:rPr>
        <w:t xml:space="preserve"> for funding under an ASF sub-fund, </w:t>
      </w:r>
      <w:r w:rsidR="00115A8C">
        <w:rPr>
          <w:rFonts w:eastAsia="PMingLiU" w:cs="Arial"/>
          <w:sz w:val="22"/>
          <w:szCs w:val="22"/>
        </w:rPr>
        <w:t xml:space="preserve">the PO must specify the </w:t>
      </w:r>
      <w:r w:rsidR="001160D3">
        <w:rPr>
          <w:rFonts w:eastAsia="PMingLiU" w:cs="Arial"/>
          <w:sz w:val="22"/>
          <w:szCs w:val="22"/>
        </w:rPr>
        <w:t xml:space="preserve">sub-fund on the </w:t>
      </w:r>
      <w:r w:rsidR="00115A8C">
        <w:rPr>
          <w:rFonts w:eastAsia="PMingLiU" w:cs="Arial"/>
          <w:sz w:val="22"/>
          <w:szCs w:val="22"/>
        </w:rPr>
        <w:t>C</w:t>
      </w:r>
      <w:r w:rsidR="001160D3">
        <w:rPr>
          <w:rFonts w:eastAsia="PMingLiU" w:cs="Arial"/>
          <w:sz w:val="22"/>
          <w:szCs w:val="22"/>
        </w:rPr>
        <w:t xml:space="preserve">oncept </w:t>
      </w:r>
      <w:r w:rsidR="00115A8C">
        <w:rPr>
          <w:rFonts w:eastAsia="PMingLiU" w:cs="Arial"/>
          <w:sz w:val="22"/>
          <w:szCs w:val="22"/>
        </w:rPr>
        <w:t>N</w:t>
      </w:r>
      <w:r w:rsidR="001160D3">
        <w:rPr>
          <w:rFonts w:eastAsia="PMingLiU" w:cs="Arial"/>
          <w:sz w:val="22"/>
          <w:szCs w:val="22"/>
        </w:rPr>
        <w:t xml:space="preserve">ote template. </w:t>
      </w:r>
      <w:r w:rsidR="00115A8C">
        <w:rPr>
          <w:rFonts w:eastAsia="PMingLiU" w:cs="Arial"/>
          <w:sz w:val="22"/>
          <w:szCs w:val="22"/>
        </w:rPr>
        <w:t>The</w:t>
      </w:r>
      <w:r w:rsidR="001160D3">
        <w:rPr>
          <w:rFonts w:eastAsia="PMingLiU" w:cs="Arial"/>
          <w:sz w:val="22"/>
          <w:szCs w:val="22"/>
        </w:rPr>
        <w:t xml:space="preserve"> </w:t>
      </w:r>
      <w:r w:rsidR="00115A8C">
        <w:rPr>
          <w:rFonts w:eastAsia="PMingLiU" w:cs="Arial"/>
          <w:sz w:val="22"/>
          <w:szCs w:val="22"/>
        </w:rPr>
        <w:lastRenderedPageBreak/>
        <w:t>C</w:t>
      </w:r>
      <w:r w:rsidR="001160D3">
        <w:rPr>
          <w:rFonts w:eastAsia="PMingLiU" w:cs="Arial"/>
          <w:sz w:val="22"/>
          <w:szCs w:val="22"/>
        </w:rPr>
        <w:t xml:space="preserve">oncept </w:t>
      </w:r>
      <w:r w:rsidR="00115A8C">
        <w:rPr>
          <w:rFonts w:eastAsia="PMingLiU" w:cs="Arial"/>
          <w:sz w:val="22"/>
          <w:szCs w:val="22"/>
        </w:rPr>
        <w:t>N</w:t>
      </w:r>
      <w:r w:rsidR="001160D3">
        <w:rPr>
          <w:rFonts w:eastAsia="PMingLiU" w:cs="Arial"/>
          <w:sz w:val="22"/>
          <w:szCs w:val="22"/>
        </w:rPr>
        <w:t>ote will then be considered against the eligibility criteria for that sub-fund to determine whether it is eligible. Information on the eligibility</w:t>
      </w:r>
      <w:r w:rsidR="00DF33B5">
        <w:rPr>
          <w:rFonts w:eastAsia="PMingLiU" w:cs="Arial"/>
          <w:sz w:val="22"/>
          <w:szCs w:val="22"/>
        </w:rPr>
        <w:t xml:space="preserve"> criteria that apply to APEC funding sources, including</w:t>
      </w:r>
      <w:r w:rsidR="001160D3">
        <w:rPr>
          <w:rFonts w:eastAsia="PMingLiU" w:cs="Arial"/>
          <w:sz w:val="22"/>
          <w:szCs w:val="22"/>
        </w:rPr>
        <w:t xml:space="preserve"> individual</w:t>
      </w:r>
      <w:r w:rsidR="00DF33B5">
        <w:rPr>
          <w:rFonts w:eastAsia="PMingLiU" w:cs="Arial"/>
          <w:sz w:val="22"/>
          <w:szCs w:val="22"/>
        </w:rPr>
        <w:t xml:space="preserve"> ASF s</w:t>
      </w:r>
      <w:r w:rsidR="001160D3">
        <w:rPr>
          <w:rFonts w:eastAsia="PMingLiU" w:cs="Arial"/>
          <w:sz w:val="22"/>
          <w:szCs w:val="22"/>
        </w:rPr>
        <w:t>ub-funds</w:t>
      </w:r>
      <w:r w:rsidR="00DF33B5">
        <w:rPr>
          <w:rFonts w:eastAsia="PMingLiU" w:cs="Arial"/>
          <w:sz w:val="22"/>
          <w:szCs w:val="22"/>
        </w:rPr>
        <w:t>,</w:t>
      </w:r>
      <w:r w:rsidR="001160D3">
        <w:rPr>
          <w:rFonts w:eastAsia="PMingLiU" w:cs="Arial"/>
          <w:sz w:val="22"/>
          <w:szCs w:val="22"/>
        </w:rPr>
        <w:t xml:space="preserve"> is available on the APEC website at the ‘Funding Sources’ page:</w:t>
      </w:r>
      <w:r w:rsidR="001160D3">
        <w:rPr>
          <w:rFonts w:eastAsia="PMingLiU" w:cs="Arial"/>
          <w:color w:val="auto"/>
          <w:sz w:val="22"/>
          <w:szCs w:val="22"/>
          <w:lang w:val="en-US" w:eastAsia="en-US"/>
        </w:rPr>
        <w:t xml:space="preserve"> </w:t>
      </w:r>
      <w:hyperlink r:id="rId38" w:history="1">
        <w:r w:rsidR="001160D3" w:rsidRPr="00826021">
          <w:rPr>
            <w:rStyle w:val="Hyperlink"/>
            <w:rFonts w:eastAsia="PMingLiU" w:cs="Arial"/>
            <w:sz w:val="22"/>
            <w:szCs w:val="22"/>
            <w:lang w:val="en-US" w:eastAsia="en-US"/>
          </w:rPr>
          <w:t>http://www.apec.org/Projects/Funding-Sources.aspx</w:t>
        </w:r>
      </w:hyperlink>
      <w:r w:rsidR="001160D3">
        <w:rPr>
          <w:rFonts w:eastAsia="PMingLiU" w:cs="Arial"/>
          <w:color w:val="auto"/>
          <w:sz w:val="22"/>
          <w:szCs w:val="22"/>
          <w:lang w:val="en-US" w:eastAsia="en-US"/>
        </w:rPr>
        <w:t xml:space="preserve">. </w:t>
      </w:r>
    </w:p>
    <w:p w14:paraId="4BC646B4" w14:textId="77777777" w:rsidR="00296BCB" w:rsidRPr="00773498" w:rsidRDefault="00A45C02" w:rsidP="00D36517">
      <w:pPr>
        <w:pStyle w:val="ListParagraph"/>
        <w:spacing w:before="180" w:line="300" w:lineRule="atLeast"/>
        <w:ind w:left="567"/>
        <w:rPr>
          <w:rFonts w:eastAsia="PMingLiU" w:cs="Arial"/>
          <w:color w:val="auto"/>
          <w:sz w:val="22"/>
          <w:szCs w:val="22"/>
          <w:lang w:val="en-US" w:eastAsia="en-US"/>
        </w:rPr>
      </w:pPr>
      <w:r w:rsidRPr="00773498">
        <w:rPr>
          <w:rFonts w:eastAsia="PMingLiU" w:cs="Arial"/>
          <w:color w:val="auto"/>
          <w:sz w:val="22"/>
          <w:szCs w:val="22"/>
          <w:lang w:val="en-US" w:eastAsia="en-US"/>
        </w:rPr>
        <w:t xml:space="preserve"> </w:t>
      </w:r>
    </w:p>
    <w:p w14:paraId="10934AD3" w14:textId="77777777" w:rsidR="00296BCB" w:rsidRPr="00AA7499" w:rsidRDefault="0015360E" w:rsidP="00D36517">
      <w:pPr>
        <w:pStyle w:val="Heading2"/>
        <w:tabs>
          <w:tab w:val="left" w:pos="3330"/>
        </w:tabs>
        <w:spacing w:before="480" w:after="60"/>
      </w:pPr>
      <w:bookmarkStart w:id="45" w:name="_Toc320705244"/>
      <w:bookmarkStart w:id="46" w:name="_Toc321655797"/>
      <w:bookmarkStart w:id="47" w:name="_Toc46846616"/>
      <w:r w:rsidRPr="00AA7499">
        <w:t>Self-Funding</w:t>
      </w:r>
      <w:bookmarkEnd w:id="45"/>
      <w:bookmarkEnd w:id="46"/>
      <w:bookmarkEnd w:id="47"/>
      <w:r w:rsidRPr="00AA7499">
        <w:t xml:space="preserve"> </w:t>
      </w:r>
      <w:r w:rsidR="0021308E">
        <w:tab/>
      </w:r>
    </w:p>
    <w:p w14:paraId="7DAA358C" w14:textId="77777777" w:rsidR="005B1B17" w:rsidRDefault="00A45C02" w:rsidP="0041481B">
      <w:pPr>
        <w:pStyle w:val="ListParagraph"/>
        <w:numPr>
          <w:ilvl w:val="0"/>
          <w:numId w:val="95"/>
        </w:numPr>
        <w:spacing w:before="180" w:line="300" w:lineRule="atLeast"/>
        <w:ind w:left="567" w:hanging="567"/>
        <w:rPr>
          <w:rFonts w:eastAsia="PMingLiU" w:cs="Arial"/>
          <w:sz w:val="22"/>
          <w:szCs w:val="22"/>
        </w:rPr>
      </w:pPr>
      <w:r w:rsidRPr="00773498">
        <w:rPr>
          <w:rFonts w:eastAsia="PMingLiU" w:cs="Arial"/>
          <w:sz w:val="22"/>
          <w:szCs w:val="22"/>
        </w:rPr>
        <w:t xml:space="preserve">“Self-funding” refers to any </w:t>
      </w:r>
      <w:r w:rsidR="001920EF">
        <w:rPr>
          <w:rFonts w:eastAsia="PMingLiU" w:cs="Arial"/>
          <w:sz w:val="22"/>
          <w:szCs w:val="22"/>
        </w:rPr>
        <w:t xml:space="preserve">project </w:t>
      </w:r>
      <w:r w:rsidR="00E63B75">
        <w:rPr>
          <w:rFonts w:eastAsia="PMingLiU" w:cs="Arial"/>
          <w:sz w:val="22"/>
          <w:szCs w:val="22"/>
        </w:rPr>
        <w:t xml:space="preserve">funding </w:t>
      </w:r>
      <w:r w:rsidRPr="00773498">
        <w:rPr>
          <w:rFonts w:eastAsia="PMingLiU" w:cs="Arial"/>
          <w:sz w:val="22"/>
          <w:szCs w:val="22"/>
        </w:rPr>
        <w:t xml:space="preserve">amount </w:t>
      </w:r>
      <w:r w:rsidR="00E63B75">
        <w:rPr>
          <w:rFonts w:eastAsia="PMingLiU" w:cs="Arial"/>
          <w:sz w:val="22"/>
          <w:szCs w:val="22"/>
        </w:rPr>
        <w:t xml:space="preserve">that is </w:t>
      </w:r>
      <w:r w:rsidRPr="00773498">
        <w:rPr>
          <w:rFonts w:eastAsia="PMingLiU" w:cs="Arial"/>
          <w:sz w:val="22"/>
          <w:szCs w:val="22"/>
        </w:rPr>
        <w:t xml:space="preserve">provided by </w:t>
      </w:r>
      <w:r w:rsidR="00BC670E">
        <w:rPr>
          <w:rFonts w:eastAsia="PMingLiU" w:cs="Arial"/>
          <w:sz w:val="22"/>
          <w:szCs w:val="22"/>
        </w:rPr>
        <w:t>the economy that is proposing the project</w:t>
      </w:r>
      <w:r w:rsidRPr="00773498">
        <w:rPr>
          <w:rFonts w:eastAsia="PMingLiU" w:cs="Arial"/>
          <w:sz w:val="22"/>
          <w:szCs w:val="22"/>
        </w:rPr>
        <w:t xml:space="preserve">. </w:t>
      </w:r>
      <w:r w:rsidR="0093585D">
        <w:rPr>
          <w:rFonts w:eastAsia="PMingLiU" w:cs="Arial"/>
          <w:sz w:val="22"/>
          <w:szCs w:val="22"/>
        </w:rPr>
        <w:t>P</w:t>
      </w:r>
      <w:r w:rsidR="005B1B17">
        <w:rPr>
          <w:rFonts w:eastAsia="PMingLiU" w:cs="Arial"/>
          <w:sz w:val="22"/>
          <w:szCs w:val="22"/>
        </w:rPr>
        <w:t>rojects can be partially self-funded or fully self-funded.</w:t>
      </w:r>
    </w:p>
    <w:p w14:paraId="05D54535" w14:textId="21E356B4" w:rsidR="005B1B17" w:rsidRDefault="009A4C65" w:rsidP="0041481B">
      <w:pPr>
        <w:pStyle w:val="ListParagraph"/>
        <w:numPr>
          <w:ilvl w:val="0"/>
          <w:numId w:val="95"/>
        </w:numPr>
        <w:spacing w:before="180" w:line="300" w:lineRule="atLeast"/>
        <w:ind w:left="567" w:hanging="567"/>
        <w:rPr>
          <w:rFonts w:eastAsia="PMingLiU" w:cs="Arial"/>
          <w:sz w:val="22"/>
          <w:szCs w:val="22"/>
        </w:rPr>
      </w:pPr>
      <w:r>
        <w:rPr>
          <w:rFonts w:eastAsia="PMingLiU" w:cs="Arial"/>
          <w:sz w:val="22"/>
          <w:szCs w:val="22"/>
        </w:rPr>
        <w:t>Projects that are funded through a mix of self-funding and APEC</w:t>
      </w:r>
      <w:r w:rsidR="006D4E6C">
        <w:rPr>
          <w:rFonts w:eastAsia="PMingLiU" w:cs="Arial"/>
          <w:sz w:val="22"/>
          <w:szCs w:val="22"/>
        </w:rPr>
        <w:t xml:space="preserve"> project</w:t>
      </w:r>
      <w:r>
        <w:rPr>
          <w:rFonts w:eastAsia="PMingLiU" w:cs="Arial"/>
          <w:sz w:val="22"/>
          <w:szCs w:val="22"/>
        </w:rPr>
        <w:t xml:space="preserve"> funds</w:t>
      </w:r>
      <w:r w:rsidR="00F05D46">
        <w:rPr>
          <w:rFonts w:eastAsia="PMingLiU" w:cs="Arial"/>
          <w:sz w:val="22"/>
          <w:szCs w:val="22"/>
        </w:rPr>
        <w:t xml:space="preserve"> are indistinct from projects that are fully APEC-funded</w:t>
      </w:r>
      <w:r w:rsidR="006D4E6C">
        <w:rPr>
          <w:rFonts w:eastAsia="PMingLiU" w:cs="Arial"/>
          <w:sz w:val="22"/>
          <w:szCs w:val="22"/>
        </w:rPr>
        <w:t>,</w:t>
      </w:r>
      <w:r w:rsidR="00F05D46">
        <w:rPr>
          <w:rFonts w:eastAsia="PMingLiU" w:cs="Arial"/>
          <w:sz w:val="22"/>
          <w:szCs w:val="22"/>
        </w:rPr>
        <w:t xml:space="preserve"> for the purposes of Chapters 4</w:t>
      </w:r>
      <w:r w:rsidR="001E0DF4">
        <w:rPr>
          <w:rFonts w:eastAsia="PMingLiU" w:cs="Arial"/>
          <w:sz w:val="22"/>
          <w:szCs w:val="22"/>
        </w:rPr>
        <w:t xml:space="preserve"> to </w:t>
      </w:r>
      <w:r w:rsidR="00F05D46">
        <w:rPr>
          <w:rFonts w:eastAsia="PMingLiU" w:cs="Arial"/>
          <w:sz w:val="22"/>
          <w:szCs w:val="22"/>
        </w:rPr>
        <w:t xml:space="preserve">7 of this Guidebook. They are selected through the same competitive </w:t>
      </w:r>
      <w:r w:rsidR="003419E3">
        <w:rPr>
          <w:rFonts w:eastAsia="PMingLiU" w:cs="Arial"/>
          <w:sz w:val="22"/>
          <w:szCs w:val="22"/>
        </w:rPr>
        <w:t>process</w:t>
      </w:r>
      <w:r w:rsidR="00F05D46">
        <w:rPr>
          <w:rFonts w:eastAsia="PMingLiU" w:cs="Arial"/>
          <w:sz w:val="22"/>
          <w:szCs w:val="22"/>
        </w:rPr>
        <w:t xml:space="preserve"> and are subject to the same Concept Note</w:t>
      </w:r>
      <w:r w:rsidR="009741E9">
        <w:rPr>
          <w:rFonts w:eastAsia="PMingLiU" w:cs="Arial"/>
          <w:sz w:val="22"/>
          <w:szCs w:val="22"/>
        </w:rPr>
        <w:t xml:space="preserve"> and</w:t>
      </w:r>
      <w:r w:rsidR="00F05D46">
        <w:rPr>
          <w:rFonts w:eastAsia="PMingLiU" w:cs="Arial"/>
          <w:sz w:val="22"/>
          <w:szCs w:val="22"/>
        </w:rPr>
        <w:t xml:space="preserve"> Project Proposal </w:t>
      </w:r>
      <w:r w:rsidR="009741E9">
        <w:rPr>
          <w:rFonts w:eastAsia="PMingLiU" w:cs="Arial"/>
          <w:sz w:val="22"/>
          <w:szCs w:val="22"/>
        </w:rPr>
        <w:t>requirements. They are subject to the same Monitoring and Completion reporting requirements, as well as the obligation to participate in the APEC Longer-Term Evaluation of APEC Projects</w:t>
      </w:r>
      <w:r w:rsidR="003419E3">
        <w:rPr>
          <w:rFonts w:eastAsia="PMingLiU" w:cs="Arial"/>
          <w:sz w:val="22"/>
          <w:szCs w:val="22"/>
        </w:rPr>
        <w:t xml:space="preserve"> (LTEAP)</w:t>
      </w:r>
      <w:r w:rsidR="009741E9">
        <w:rPr>
          <w:rFonts w:eastAsia="PMingLiU" w:cs="Arial"/>
          <w:sz w:val="22"/>
          <w:szCs w:val="22"/>
        </w:rPr>
        <w:t>.</w:t>
      </w:r>
    </w:p>
    <w:p w14:paraId="61CCB3C8" w14:textId="77777777" w:rsidR="00510F0F" w:rsidRDefault="00510F0F" w:rsidP="0041481B">
      <w:pPr>
        <w:pStyle w:val="ListParagraph"/>
        <w:numPr>
          <w:ilvl w:val="0"/>
          <w:numId w:val="95"/>
        </w:numPr>
        <w:spacing w:before="180" w:line="300" w:lineRule="atLeast"/>
        <w:ind w:left="567" w:hanging="567"/>
        <w:rPr>
          <w:rFonts w:eastAsia="PMingLiU" w:cs="Arial"/>
          <w:sz w:val="22"/>
          <w:szCs w:val="22"/>
        </w:rPr>
      </w:pPr>
      <w:r>
        <w:rPr>
          <w:rFonts w:eastAsia="PMingLiU" w:cs="Arial"/>
          <w:sz w:val="22"/>
          <w:szCs w:val="22"/>
        </w:rPr>
        <w:t>Projects that are fully</w:t>
      </w:r>
      <w:r w:rsidRPr="00773498">
        <w:rPr>
          <w:rFonts w:eastAsia="PMingLiU" w:cs="Arial"/>
          <w:sz w:val="22"/>
          <w:szCs w:val="22"/>
        </w:rPr>
        <w:t xml:space="preserve"> </w:t>
      </w:r>
      <w:r w:rsidR="00A45C02" w:rsidRPr="00773498">
        <w:rPr>
          <w:rFonts w:eastAsia="PMingLiU" w:cs="Arial"/>
          <w:sz w:val="22"/>
          <w:szCs w:val="22"/>
        </w:rPr>
        <w:t xml:space="preserve">self-funded </w:t>
      </w:r>
      <w:r w:rsidR="00933167">
        <w:rPr>
          <w:rFonts w:eastAsia="PMingLiU" w:cs="Arial"/>
          <w:sz w:val="22"/>
          <w:szCs w:val="22"/>
        </w:rPr>
        <w:t>(i</w:t>
      </w:r>
      <w:r w:rsidR="00BC62D8">
        <w:rPr>
          <w:rFonts w:eastAsia="PMingLiU" w:cs="Arial"/>
          <w:sz w:val="22"/>
          <w:szCs w:val="22"/>
        </w:rPr>
        <w:t>.</w:t>
      </w:r>
      <w:r w:rsidR="00933167">
        <w:rPr>
          <w:rFonts w:eastAsia="PMingLiU" w:cs="Arial"/>
          <w:sz w:val="22"/>
          <w:szCs w:val="22"/>
        </w:rPr>
        <w:t>e</w:t>
      </w:r>
      <w:r w:rsidR="00BC62D8">
        <w:rPr>
          <w:rFonts w:eastAsia="PMingLiU" w:cs="Arial"/>
          <w:sz w:val="22"/>
          <w:szCs w:val="22"/>
        </w:rPr>
        <w:t>.,</w:t>
      </w:r>
      <w:r w:rsidR="00933167">
        <w:rPr>
          <w:rFonts w:eastAsia="PMingLiU" w:cs="Arial"/>
          <w:sz w:val="22"/>
          <w:szCs w:val="22"/>
        </w:rPr>
        <w:t xml:space="preserve"> that are not seeking any APEC funding) </w:t>
      </w:r>
      <w:r w:rsidR="00367AFF">
        <w:rPr>
          <w:rFonts w:eastAsia="PMingLiU" w:cs="Arial"/>
          <w:sz w:val="22"/>
          <w:szCs w:val="22"/>
        </w:rPr>
        <w:t>do not</w:t>
      </w:r>
      <w:r>
        <w:rPr>
          <w:rFonts w:eastAsia="PMingLiU" w:cs="Arial"/>
          <w:sz w:val="22"/>
          <w:szCs w:val="22"/>
        </w:rPr>
        <w:t xml:space="preserve"> follow </w:t>
      </w:r>
      <w:r w:rsidR="00367AFF">
        <w:rPr>
          <w:rFonts w:eastAsia="PMingLiU" w:cs="Arial"/>
          <w:sz w:val="22"/>
          <w:szCs w:val="22"/>
        </w:rPr>
        <w:t xml:space="preserve">exactly </w:t>
      </w:r>
      <w:r>
        <w:rPr>
          <w:rFonts w:eastAsia="PMingLiU" w:cs="Arial"/>
          <w:sz w:val="22"/>
          <w:szCs w:val="22"/>
        </w:rPr>
        <w:t>the same application and approval process</w:t>
      </w:r>
      <w:r w:rsidR="00E63B75">
        <w:rPr>
          <w:rFonts w:eastAsia="PMingLiU" w:cs="Arial"/>
          <w:sz w:val="22"/>
          <w:szCs w:val="22"/>
        </w:rPr>
        <w:t xml:space="preserve"> as APEC-</w:t>
      </w:r>
      <w:r>
        <w:rPr>
          <w:rFonts w:eastAsia="PMingLiU" w:cs="Arial"/>
          <w:sz w:val="22"/>
          <w:szCs w:val="22"/>
        </w:rPr>
        <w:t xml:space="preserve">funded projects. </w:t>
      </w:r>
      <w:r w:rsidR="00E63B75">
        <w:rPr>
          <w:rFonts w:eastAsia="PMingLiU" w:cs="Arial"/>
          <w:sz w:val="22"/>
          <w:szCs w:val="22"/>
        </w:rPr>
        <w:t>For example, t</w:t>
      </w:r>
      <w:r w:rsidRPr="00773498">
        <w:rPr>
          <w:rFonts w:eastAsia="PMingLiU" w:cs="Arial"/>
          <w:sz w:val="22"/>
          <w:szCs w:val="22"/>
        </w:rPr>
        <w:t>he</w:t>
      </w:r>
      <w:r>
        <w:rPr>
          <w:rFonts w:eastAsia="PMingLiU" w:cs="Arial"/>
          <w:sz w:val="22"/>
          <w:szCs w:val="22"/>
        </w:rPr>
        <w:t xml:space="preserve">y are not submitted in a project session for approval by </w:t>
      </w:r>
      <w:r w:rsidR="00094072">
        <w:rPr>
          <w:rFonts w:eastAsia="PMingLiU" w:cs="Arial"/>
          <w:sz w:val="22"/>
          <w:szCs w:val="22"/>
        </w:rPr>
        <w:t>BMC</w:t>
      </w:r>
      <w:r>
        <w:rPr>
          <w:rFonts w:eastAsia="PMingLiU" w:cs="Arial"/>
          <w:sz w:val="22"/>
          <w:szCs w:val="22"/>
        </w:rPr>
        <w:t xml:space="preserve">, they </w:t>
      </w:r>
      <w:r w:rsidR="00E63B75">
        <w:rPr>
          <w:rFonts w:eastAsia="PMingLiU" w:cs="Arial"/>
          <w:sz w:val="22"/>
          <w:szCs w:val="22"/>
        </w:rPr>
        <w:t>are</w:t>
      </w:r>
      <w:r>
        <w:rPr>
          <w:rFonts w:eastAsia="PMingLiU" w:cs="Arial"/>
          <w:sz w:val="22"/>
          <w:szCs w:val="22"/>
        </w:rPr>
        <w:t xml:space="preserve"> not quality assessed, and they </w:t>
      </w:r>
      <w:r w:rsidRPr="00773498">
        <w:rPr>
          <w:rFonts w:eastAsia="PMingLiU" w:cs="Arial"/>
          <w:sz w:val="22"/>
          <w:szCs w:val="22"/>
        </w:rPr>
        <w:t>do not follow project</w:t>
      </w:r>
      <w:r w:rsidR="00E63B75">
        <w:rPr>
          <w:rFonts w:eastAsia="PMingLiU" w:cs="Arial"/>
          <w:sz w:val="22"/>
          <w:szCs w:val="22"/>
        </w:rPr>
        <w:t xml:space="preserve"> funding</w:t>
      </w:r>
      <w:r w:rsidRPr="00773498">
        <w:rPr>
          <w:rFonts w:eastAsia="PMingLiU" w:cs="Arial"/>
          <w:sz w:val="22"/>
          <w:szCs w:val="22"/>
        </w:rPr>
        <w:t xml:space="preserve"> disbursement procedures outlined in this Guidebook. </w:t>
      </w:r>
      <w:r w:rsidR="00E63B75" w:rsidRPr="00773498">
        <w:rPr>
          <w:rFonts w:eastAsia="PMingLiU" w:cs="Arial"/>
          <w:sz w:val="22"/>
          <w:szCs w:val="22"/>
        </w:rPr>
        <w:t>POs are solely responsible for project fund management in relation to fully self-funded projects</w:t>
      </w:r>
      <w:r w:rsidR="00E63B75">
        <w:rPr>
          <w:rFonts w:eastAsia="PMingLiU" w:cs="Arial"/>
          <w:sz w:val="22"/>
          <w:szCs w:val="22"/>
        </w:rPr>
        <w:t>.</w:t>
      </w:r>
    </w:p>
    <w:p w14:paraId="0519DBF9" w14:textId="77777777" w:rsidR="00E63B75" w:rsidRDefault="00510F0F" w:rsidP="0041481B">
      <w:pPr>
        <w:pStyle w:val="ListParagraph"/>
        <w:numPr>
          <w:ilvl w:val="0"/>
          <w:numId w:val="95"/>
        </w:numPr>
        <w:spacing w:before="180" w:line="300" w:lineRule="atLeast"/>
        <w:ind w:left="567" w:hanging="567"/>
        <w:rPr>
          <w:rFonts w:eastAsia="PMingLiU" w:cs="Arial"/>
          <w:sz w:val="22"/>
          <w:szCs w:val="22"/>
        </w:rPr>
      </w:pPr>
      <w:r>
        <w:rPr>
          <w:rFonts w:eastAsia="PMingLiU" w:cs="Arial"/>
          <w:sz w:val="22"/>
          <w:szCs w:val="22"/>
        </w:rPr>
        <w:t xml:space="preserve">Projects that are fully self-funded </w:t>
      </w:r>
      <w:r w:rsidR="00B67634" w:rsidRPr="00773498">
        <w:rPr>
          <w:rFonts w:eastAsia="PMingLiU" w:cs="Arial"/>
          <w:sz w:val="22"/>
          <w:szCs w:val="22"/>
        </w:rPr>
        <w:t xml:space="preserve">can be </w:t>
      </w:r>
      <w:r w:rsidR="00B67634">
        <w:rPr>
          <w:rFonts w:eastAsia="PMingLiU" w:cs="Arial"/>
          <w:sz w:val="22"/>
          <w:szCs w:val="22"/>
        </w:rPr>
        <w:t>submitted</w:t>
      </w:r>
      <w:r w:rsidR="00B67634" w:rsidRPr="00773498">
        <w:rPr>
          <w:rFonts w:eastAsia="PMingLiU" w:cs="Arial"/>
          <w:sz w:val="22"/>
          <w:szCs w:val="22"/>
        </w:rPr>
        <w:t xml:space="preserve"> </w:t>
      </w:r>
      <w:r w:rsidR="00B67634">
        <w:rPr>
          <w:rFonts w:eastAsia="PMingLiU" w:cs="Arial"/>
          <w:sz w:val="22"/>
          <w:szCs w:val="22"/>
        </w:rPr>
        <w:t>at any time to the relevant APEC forum for approval by consensus</w:t>
      </w:r>
      <w:r w:rsidR="00E63B75">
        <w:rPr>
          <w:rFonts w:eastAsia="PMingLiU" w:cs="Arial"/>
          <w:sz w:val="22"/>
          <w:szCs w:val="22"/>
        </w:rPr>
        <w:t xml:space="preserve">. </w:t>
      </w:r>
      <w:r w:rsidR="00367AFF">
        <w:rPr>
          <w:rFonts w:eastAsia="PMingLiU" w:cs="Arial"/>
          <w:sz w:val="22"/>
          <w:szCs w:val="22"/>
        </w:rPr>
        <w:lastRenderedPageBreak/>
        <w:t xml:space="preserve">They must be proposed by a member economy. </w:t>
      </w:r>
      <w:r w:rsidR="00E63B75">
        <w:rPr>
          <w:rFonts w:eastAsia="PMingLiU" w:cs="Arial"/>
          <w:sz w:val="22"/>
          <w:szCs w:val="22"/>
        </w:rPr>
        <w:t xml:space="preserve">The submission must use the self-funded project coversheet at </w:t>
      </w:r>
      <w:r w:rsidR="00E63B75">
        <w:rPr>
          <w:rFonts w:eastAsia="PMingLiU" w:cs="Arial"/>
          <w:b/>
          <w:sz w:val="22"/>
          <w:szCs w:val="22"/>
        </w:rPr>
        <w:t xml:space="preserve">Appendix </w:t>
      </w:r>
      <w:r w:rsidR="00E63B75" w:rsidRPr="00E63B75">
        <w:rPr>
          <w:rFonts w:eastAsia="PMingLiU" w:cs="Arial"/>
          <w:b/>
          <w:sz w:val="22"/>
          <w:szCs w:val="22"/>
        </w:rPr>
        <w:t>C</w:t>
      </w:r>
      <w:r w:rsidR="00E63B75">
        <w:rPr>
          <w:rFonts w:eastAsia="PMingLiU" w:cs="Arial"/>
          <w:sz w:val="22"/>
          <w:szCs w:val="22"/>
        </w:rPr>
        <w:t xml:space="preserve"> of this Guidebook.   </w:t>
      </w:r>
      <w:r w:rsidR="00E63B75" w:rsidRPr="00773498">
        <w:rPr>
          <w:rFonts w:eastAsia="PMingLiU" w:cs="Arial"/>
          <w:sz w:val="22"/>
          <w:szCs w:val="22"/>
        </w:rPr>
        <w:t xml:space="preserve"> </w:t>
      </w:r>
    </w:p>
    <w:p w14:paraId="798BA261" w14:textId="1CCBFF46" w:rsidR="00225A7B" w:rsidRPr="00C06BA2" w:rsidRDefault="0093585D" w:rsidP="00C06BA2">
      <w:pPr>
        <w:pStyle w:val="ListParagraph"/>
        <w:numPr>
          <w:ilvl w:val="0"/>
          <w:numId w:val="95"/>
        </w:numPr>
        <w:spacing w:before="180" w:after="0" w:line="300" w:lineRule="atLeast"/>
        <w:ind w:left="562" w:hanging="562"/>
        <w:rPr>
          <w:rFonts w:eastAsia="PMingLiU" w:cs="Arial"/>
          <w:sz w:val="22"/>
          <w:szCs w:val="22"/>
        </w:rPr>
      </w:pPr>
      <w:r>
        <w:rPr>
          <w:rFonts w:eastAsia="PMingLiU" w:cs="Arial"/>
          <w:sz w:val="22"/>
          <w:szCs w:val="22"/>
        </w:rPr>
        <w:t xml:space="preserve">Projects that are fully self-funded </w:t>
      </w:r>
      <w:r w:rsidR="00A45C02" w:rsidRPr="00773498">
        <w:rPr>
          <w:rFonts w:eastAsia="PMingLiU" w:cs="Arial"/>
          <w:sz w:val="22"/>
          <w:szCs w:val="22"/>
        </w:rPr>
        <w:t xml:space="preserve">must </w:t>
      </w:r>
      <w:r>
        <w:rPr>
          <w:rFonts w:eastAsia="PMingLiU" w:cs="Arial"/>
          <w:sz w:val="22"/>
          <w:szCs w:val="22"/>
        </w:rPr>
        <w:t xml:space="preserve">still </w:t>
      </w:r>
      <w:r w:rsidR="00A45C02" w:rsidRPr="00773498">
        <w:rPr>
          <w:rFonts w:eastAsia="PMingLiU" w:cs="Arial"/>
          <w:sz w:val="22"/>
          <w:szCs w:val="22"/>
        </w:rPr>
        <w:t>comply with</w:t>
      </w:r>
      <w:r w:rsidR="00225A7B">
        <w:rPr>
          <w:rFonts w:eastAsia="PMingLiU" w:cs="Arial"/>
          <w:sz w:val="22"/>
          <w:szCs w:val="22"/>
        </w:rPr>
        <w:t xml:space="preserve"> the</w:t>
      </w:r>
      <w:r w:rsidR="00A45C02" w:rsidRPr="00773498">
        <w:rPr>
          <w:rFonts w:eastAsia="PMingLiU" w:cs="Arial"/>
          <w:sz w:val="22"/>
          <w:szCs w:val="22"/>
        </w:rPr>
        <w:t xml:space="preserve"> APEC Guidelines</w:t>
      </w:r>
      <w:r w:rsidR="007618D6">
        <w:rPr>
          <w:rFonts w:eastAsia="PMingLiU" w:cs="Arial"/>
          <w:sz w:val="22"/>
          <w:szCs w:val="22"/>
        </w:rPr>
        <w:t xml:space="preserve"> on </w:t>
      </w:r>
      <w:r w:rsidR="00551941">
        <w:rPr>
          <w:rFonts w:eastAsia="PMingLiU" w:cs="Arial"/>
          <w:sz w:val="22"/>
          <w:szCs w:val="22"/>
        </w:rPr>
        <w:t>Managing Cooperation with Non-Members,</w:t>
      </w:r>
      <w:r w:rsidR="00225A7B">
        <w:rPr>
          <w:rFonts w:eastAsia="PMingLiU" w:cs="Arial"/>
          <w:sz w:val="22"/>
          <w:szCs w:val="22"/>
        </w:rPr>
        <w:t xml:space="preserve"> the APEC</w:t>
      </w:r>
      <w:r w:rsidR="00551941">
        <w:rPr>
          <w:rFonts w:eastAsia="PMingLiU" w:cs="Arial"/>
          <w:sz w:val="22"/>
          <w:szCs w:val="22"/>
        </w:rPr>
        <w:t xml:space="preserve"> </w:t>
      </w:r>
      <w:r w:rsidR="007618D6">
        <w:rPr>
          <w:rFonts w:eastAsia="PMingLiU" w:cs="Arial"/>
          <w:sz w:val="22"/>
          <w:szCs w:val="22"/>
        </w:rPr>
        <w:t>Publications</w:t>
      </w:r>
      <w:r w:rsidR="00225A7B">
        <w:rPr>
          <w:rFonts w:eastAsia="PMingLiU" w:cs="Arial"/>
          <w:sz w:val="22"/>
          <w:szCs w:val="22"/>
        </w:rPr>
        <w:t xml:space="preserve"> Guidelines</w:t>
      </w:r>
      <w:r w:rsidR="00656CD8">
        <w:rPr>
          <w:rFonts w:eastAsia="PMingLiU" w:cs="Arial"/>
          <w:sz w:val="22"/>
          <w:szCs w:val="22"/>
        </w:rPr>
        <w:t xml:space="preserve"> and</w:t>
      </w:r>
      <w:r w:rsidR="00225A7B">
        <w:rPr>
          <w:rFonts w:eastAsia="PMingLiU" w:cs="Arial"/>
          <w:sz w:val="22"/>
          <w:szCs w:val="22"/>
        </w:rPr>
        <w:t xml:space="preserve"> the APEC</w:t>
      </w:r>
      <w:r w:rsidR="00656CD8">
        <w:rPr>
          <w:rFonts w:eastAsia="PMingLiU" w:cs="Arial"/>
          <w:sz w:val="22"/>
          <w:szCs w:val="22"/>
        </w:rPr>
        <w:t xml:space="preserve"> </w:t>
      </w:r>
      <w:r w:rsidR="00225A7B">
        <w:rPr>
          <w:rFonts w:eastAsia="PMingLiU" w:cs="Arial"/>
          <w:sz w:val="22"/>
          <w:szCs w:val="22"/>
        </w:rPr>
        <w:t>Logo Guidelines.</w:t>
      </w:r>
      <w:r w:rsidR="00E43809">
        <w:rPr>
          <w:rFonts w:eastAsia="PMingLiU" w:cs="Arial"/>
          <w:sz w:val="22"/>
          <w:szCs w:val="22"/>
        </w:rPr>
        <w:t xml:space="preserve"> Copies of these policies can be found on the APEC website here</w:t>
      </w:r>
      <w:r w:rsidR="00E43809" w:rsidRPr="0005712A">
        <w:rPr>
          <w:rFonts w:eastAsia="PMingLiU" w:cs="Arial"/>
          <w:sz w:val="22"/>
          <w:szCs w:val="22"/>
        </w:rPr>
        <w:t>:</w:t>
      </w:r>
      <w:r w:rsidR="000A3DD9" w:rsidRPr="0005712A">
        <w:rPr>
          <w:rFonts w:eastAsia="PMingLiU" w:cs="Arial"/>
          <w:sz w:val="22"/>
          <w:szCs w:val="22"/>
        </w:rPr>
        <w:t xml:space="preserve"> </w:t>
      </w:r>
      <w:hyperlink r:id="rId39" w:history="1">
        <w:r w:rsidR="00E43809" w:rsidRPr="00C06BA2">
          <w:rPr>
            <w:rStyle w:val="Hyperlink"/>
            <w:rFonts w:eastAsia="PMingLiU" w:cs="Arial"/>
            <w:sz w:val="22"/>
            <w:szCs w:val="22"/>
          </w:rPr>
          <w:t>http://www.apec.org/About-Us/About-APEC/Policies-and-Procedures.aspx</w:t>
        </w:r>
      </w:hyperlink>
      <w:r w:rsidR="00E43809" w:rsidRPr="00C06BA2">
        <w:rPr>
          <w:rStyle w:val="Hyperlink"/>
          <w:rFonts w:eastAsia="PMingLiU" w:cs="Arial"/>
          <w:sz w:val="22"/>
          <w:szCs w:val="22"/>
        </w:rPr>
        <w:t>.</w:t>
      </w:r>
      <w:r w:rsidR="00E43809" w:rsidRPr="00F217E4">
        <w:rPr>
          <w:rFonts w:eastAsia="PMingLiU" w:cs="Arial"/>
          <w:sz w:val="22"/>
          <w:szCs w:val="22"/>
        </w:rPr>
        <w:t xml:space="preserve"> </w:t>
      </w:r>
      <w:r w:rsidR="00E43809">
        <w:rPr>
          <w:rFonts w:eastAsia="PMingLiU" w:cs="Arial"/>
          <w:sz w:val="22"/>
          <w:szCs w:val="22"/>
        </w:rPr>
        <w:t xml:space="preserve">The </w:t>
      </w:r>
      <w:r w:rsidR="00E43809" w:rsidRPr="00F217E4">
        <w:rPr>
          <w:sz w:val="22"/>
          <w:szCs w:val="22"/>
        </w:rPr>
        <w:t>APEC Secretariat holds the copyright for publications produced under both APEC funded and APEC self-funded projects</w:t>
      </w:r>
      <w:r w:rsidR="00E43809">
        <w:rPr>
          <w:sz w:val="22"/>
          <w:szCs w:val="22"/>
        </w:rPr>
        <w:t xml:space="preserve"> on behalf of members.</w:t>
      </w:r>
      <w:r w:rsidR="00E43809" w:rsidDel="00E43809">
        <w:rPr>
          <w:rFonts w:eastAsia="PMingLiU" w:cs="Arial"/>
          <w:sz w:val="22"/>
          <w:szCs w:val="22"/>
        </w:rPr>
        <w:t xml:space="preserve"> </w:t>
      </w:r>
    </w:p>
    <w:p w14:paraId="630CBB8E" w14:textId="06A8979D" w:rsidR="00296BCB" w:rsidRPr="00B67634" w:rsidRDefault="0093585D">
      <w:pPr>
        <w:pStyle w:val="ListParagraph"/>
        <w:numPr>
          <w:ilvl w:val="0"/>
          <w:numId w:val="95"/>
        </w:numPr>
        <w:spacing w:before="180" w:line="300" w:lineRule="atLeast"/>
        <w:ind w:left="567" w:hanging="567"/>
        <w:rPr>
          <w:rFonts w:eastAsia="PMingLiU" w:cs="Arial"/>
          <w:sz w:val="22"/>
          <w:szCs w:val="22"/>
        </w:rPr>
      </w:pPr>
      <w:r w:rsidRPr="00783CE6">
        <w:rPr>
          <w:rFonts w:eastAsia="PMingLiU" w:cs="Arial"/>
          <w:sz w:val="22"/>
          <w:szCs w:val="22"/>
        </w:rPr>
        <w:t xml:space="preserve">Once they are approved by the relevant APEC forum, fully self-funded projects will be </w:t>
      </w:r>
      <w:r w:rsidR="00824B63">
        <w:rPr>
          <w:rFonts w:eastAsia="PMingLiU" w:cs="Arial"/>
          <w:sz w:val="22"/>
          <w:szCs w:val="22"/>
        </w:rPr>
        <w:t>uploaded to</w:t>
      </w:r>
      <w:r w:rsidRPr="00783CE6">
        <w:rPr>
          <w:rFonts w:eastAsia="PMingLiU" w:cs="Arial"/>
          <w:sz w:val="22"/>
          <w:szCs w:val="22"/>
        </w:rPr>
        <w:t xml:space="preserve"> the APEC project database</w:t>
      </w:r>
      <w:r w:rsidRPr="00B52ECF">
        <w:rPr>
          <w:rFonts w:eastAsia="PMingLiU" w:cs="Arial"/>
          <w:sz w:val="22"/>
          <w:szCs w:val="22"/>
        </w:rPr>
        <w:t xml:space="preserve"> to ensure that a complete record of all APEC projects is maintained.</w:t>
      </w:r>
      <w:r w:rsidRPr="00B67634">
        <w:rPr>
          <w:rFonts w:eastAsia="PMingLiU" w:cs="Arial"/>
        </w:rPr>
        <w:t xml:space="preserve"> </w:t>
      </w:r>
      <w:r w:rsidR="00A45C02" w:rsidRPr="00B67634">
        <w:rPr>
          <w:rFonts w:eastAsia="PMingLiU" w:cs="Arial"/>
          <w:sz w:val="22"/>
          <w:szCs w:val="22"/>
        </w:rPr>
        <w:t xml:space="preserve">POs of self-funded projects are </w:t>
      </w:r>
      <w:r w:rsidRPr="00B67634">
        <w:rPr>
          <w:rFonts w:eastAsia="PMingLiU" w:cs="Arial"/>
          <w:sz w:val="22"/>
          <w:szCs w:val="22"/>
        </w:rPr>
        <w:t xml:space="preserve">also </w:t>
      </w:r>
      <w:r w:rsidR="00A45C02" w:rsidRPr="00B67634">
        <w:rPr>
          <w:rFonts w:eastAsia="PMingLiU" w:cs="Arial"/>
          <w:sz w:val="22"/>
          <w:szCs w:val="22"/>
        </w:rPr>
        <w:t xml:space="preserve">strongly encouraged to submit </w:t>
      </w:r>
      <w:r w:rsidR="00824B63">
        <w:rPr>
          <w:rFonts w:eastAsia="PMingLiU" w:cs="Arial"/>
          <w:sz w:val="22"/>
          <w:szCs w:val="22"/>
        </w:rPr>
        <w:t>C</w:t>
      </w:r>
      <w:r w:rsidR="00A45C02" w:rsidRPr="00B67634">
        <w:rPr>
          <w:rFonts w:eastAsia="PMingLiU" w:cs="Arial"/>
          <w:sz w:val="22"/>
          <w:szCs w:val="22"/>
        </w:rPr>
        <w:t xml:space="preserve">ompletion </w:t>
      </w:r>
      <w:r w:rsidR="00824B63">
        <w:rPr>
          <w:rFonts w:eastAsia="PMingLiU" w:cs="Arial"/>
          <w:sz w:val="22"/>
          <w:szCs w:val="22"/>
        </w:rPr>
        <w:t>R</w:t>
      </w:r>
      <w:r w:rsidR="00A45C02" w:rsidRPr="00B67634">
        <w:rPr>
          <w:rFonts w:eastAsia="PMingLiU" w:cs="Arial"/>
          <w:sz w:val="22"/>
          <w:szCs w:val="22"/>
        </w:rPr>
        <w:t xml:space="preserve">eports. The </w:t>
      </w:r>
      <w:r w:rsidR="006D4E6C">
        <w:rPr>
          <w:rFonts w:eastAsia="PMingLiU" w:cs="Arial"/>
          <w:sz w:val="22"/>
          <w:szCs w:val="22"/>
        </w:rPr>
        <w:t>C</w:t>
      </w:r>
      <w:r w:rsidR="00A45C02" w:rsidRPr="00B67634">
        <w:rPr>
          <w:rFonts w:eastAsia="PMingLiU" w:cs="Arial"/>
          <w:sz w:val="22"/>
          <w:szCs w:val="22"/>
        </w:rPr>
        <w:t xml:space="preserve">ompletion </w:t>
      </w:r>
      <w:r w:rsidR="006D4E6C">
        <w:rPr>
          <w:rFonts w:eastAsia="PMingLiU" w:cs="Arial"/>
          <w:sz w:val="22"/>
          <w:szCs w:val="22"/>
        </w:rPr>
        <w:t>R</w:t>
      </w:r>
      <w:r w:rsidR="00A45C02" w:rsidRPr="00B67634">
        <w:rPr>
          <w:rFonts w:eastAsia="PMingLiU" w:cs="Arial"/>
          <w:sz w:val="22"/>
          <w:szCs w:val="22"/>
        </w:rPr>
        <w:t xml:space="preserve">eport template </w:t>
      </w:r>
      <w:r w:rsidRPr="00B67634">
        <w:rPr>
          <w:rFonts w:eastAsia="PMingLiU" w:cs="Arial"/>
          <w:sz w:val="22"/>
          <w:szCs w:val="22"/>
        </w:rPr>
        <w:t>is</w:t>
      </w:r>
      <w:r w:rsidR="00A45C02" w:rsidRPr="00B67634">
        <w:rPr>
          <w:rFonts w:eastAsia="PMingLiU" w:cs="Arial"/>
          <w:sz w:val="22"/>
          <w:szCs w:val="22"/>
        </w:rPr>
        <w:t xml:space="preserve"> at </w:t>
      </w:r>
      <w:r w:rsidR="00A45C02" w:rsidRPr="00B67634">
        <w:rPr>
          <w:rFonts w:eastAsia="PMingLiU" w:cs="Arial"/>
          <w:b/>
          <w:sz w:val="22"/>
          <w:szCs w:val="22"/>
        </w:rPr>
        <w:t xml:space="preserve">Appendix </w:t>
      </w:r>
      <w:r w:rsidR="00F217E4">
        <w:rPr>
          <w:rFonts w:eastAsia="PMingLiU" w:cs="Arial"/>
          <w:b/>
          <w:sz w:val="22"/>
          <w:szCs w:val="22"/>
        </w:rPr>
        <w:t>F</w:t>
      </w:r>
      <w:r w:rsidRPr="00B67634">
        <w:rPr>
          <w:rFonts w:eastAsia="PMingLiU" w:cs="Arial"/>
          <w:b/>
          <w:sz w:val="22"/>
          <w:szCs w:val="22"/>
        </w:rPr>
        <w:t xml:space="preserve"> </w:t>
      </w:r>
      <w:r w:rsidRPr="00B67634">
        <w:rPr>
          <w:rFonts w:eastAsia="PMingLiU" w:cs="Arial"/>
          <w:sz w:val="22"/>
          <w:szCs w:val="22"/>
        </w:rPr>
        <w:t>of this Guidebook</w:t>
      </w:r>
      <w:r w:rsidR="00A45C02" w:rsidRPr="00B67634">
        <w:rPr>
          <w:rFonts w:eastAsia="PMingLiU" w:cs="Arial"/>
          <w:sz w:val="22"/>
          <w:szCs w:val="22"/>
        </w:rPr>
        <w:t>.</w:t>
      </w:r>
      <w:r w:rsidR="002B1CB7" w:rsidRPr="00B67634">
        <w:rPr>
          <w:rFonts w:eastAsia="PMingLiU" w:cs="Arial"/>
          <w:sz w:val="22"/>
          <w:szCs w:val="22"/>
        </w:rPr>
        <w:t xml:space="preserve"> </w:t>
      </w:r>
    </w:p>
    <w:p w14:paraId="7A84337D" w14:textId="77777777" w:rsidR="00BC670E" w:rsidRPr="00E522A3" w:rsidRDefault="00BC670E" w:rsidP="00D36517">
      <w:pPr>
        <w:pStyle w:val="Heading2"/>
        <w:spacing w:before="240" w:after="120"/>
        <w:rPr>
          <w:rFonts w:cs="Arial"/>
          <w:sz w:val="20"/>
          <w:szCs w:val="20"/>
        </w:rPr>
      </w:pPr>
      <w:bookmarkStart w:id="48" w:name="_Toc46846617"/>
      <w:r>
        <w:t>Other Sources</w:t>
      </w:r>
      <w:r w:rsidR="001920EF">
        <w:t xml:space="preserve"> </w:t>
      </w:r>
      <w:r>
        <w:t>of Project Funding</w:t>
      </w:r>
      <w:bookmarkEnd w:id="48"/>
      <w:r w:rsidR="0093585D" w:rsidRPr="00AA7499">
        <w:t xml:space="preserve"> </w:t>
      </w:r>
    </w:p>
    <w:p w14:paraId="3CB83ABF" w14:textId="77777777" w:rsidR="00D706C2" w:rsidRPr="00933167" w:rsidRDefault="00BC670E" w:rsidP="00783CE6">
      <w:pPr>
        <w:pStyle w:val="ListParagraph"/>
        <w:numPr>
          <w:ilvl w:val="0"/>
          <w:numId w:val="95"/>
        </w:numPr>
        <w:spacing w:before="180" w:line="300" w:lineRule="atLeast"/>
        <w:ind w:left="567" w:hanging="567"/>
        <w:rPr>
          <w:rFonts w:eastAsia="PMingLiU" w:cs="Arial"/>
        </w:rPr>
      </w:pPr>
      <w:r w:rsidRPr="00783CE6">
        <w:rPr>
          <w:rFonts w:eastAsia="PMingLiU" w:cs="Arial"/>
          <w:sz w:val="22"/>
          <w:szCs w:val="22"/>
        </w:rPr>
        <w:t xml:space="preserve">APEC welcomes project funding contributions from other sources, including the private sector and other international </w:t>
      </w:r>
      <w:r w:rsidR="009B3A10">
        <w:rPr>
          <w:rFonts w:eastAsia="PMingLiU" w:cs="Arial"/>
          <w:sz w:val="22"/>
          <w:szCs w:val="22"/>
        </w:rPr>
        <w:t>organization</w:t>
      </w:r>
      <w:r w:rsidRPr="00783CE6">
        <w:rPr>
          <w:rFonts w:eastAsia="PMingLiU" w:cs="Arial"/>
          <w:sz w:val="22"/>
          <w:szCs w:val="22"/>
        </w:rPr>
        <w:t xml:space="preserve">s. Project funding contributions from other sources </w:t>
      </w:r>
      <w:r w:rsidR="00A019B4" w:rsidRPr="00783CE6">
        <w:rPr>
          <w:rFonts w:eastAsia="PMingLiU" w:cs="Arial"/>
          <w:sz w:val="22"/>
          <w:szCs w:val="22"/>
        </w:rPr>
        <w:t>help</w:t>
      </w:r>
      <w:r w:rsidR="0038547F" w:rsidRPr="00783CE6">
        <w:rPr>
          <w:rFonts w:eastAsia="PMingLiU" w:cs="Arial"/>
          <w:sz w:val="22"/>
          <w:szCs w:val="22"/>
        </w:rPr>
        <w:t xml:space="preserve"> to economise the use of </w:t>
      </w:r>
      <w:r w:rsidR="0038547F" w:rsidRPr="00783CE6">
        <w:rPr>
          <w:rFonts w:cs="Arial"/>
          <w:sz w:val="22"/>
          <w:szCs w:val="22"/>
        </w:rPr>
        <w:t>APEC funds; maximise</w:t>
      </w:r>
      <w:r w:rsidRPr="00783CE6">
        <w:rPr>
          <w:rFonts w:cs="Arial"/>
          <w:sz w:val="22"/>
          <w:szCs w:val="22"/>
        </w:rPr>
        <w:t xml:space="preserve"> AP</w:t>
      </w:r>
      <w:r w:rsidR="0038547F" w:rsidRPr="00783CE6">
        <w:rPr>
          <w:rFonts w:cs="Arial"/>
          <w:sz w:val="22"/>
          <w:szCs w:val="22"/>
        </w:rPr>
        <w:t>EC’s contribution to the region; build partnerships with business;</w:t>
      </w:r>
      <w:r w:rsidRPr="00783CE6">
        <w:rPr>
          <w:rFonts w:cs="Arial"/>
          <w:sz w:val="22"/>
          <w:szCs w:val="22"/>
        </w:rPr>
        <w:t xml:space="preserve"> and leve</w:t>
      </w:r>
      <w:r w:rsidR="0038547F" w:rsidRPr="00783CE6">
        <w:rPr>
          <w:rFonts w:cs="Arial"/>
          <w:sz w:val="22"/>
          <w:szCs w:val="22"/>
        </w:rPr>
        <w:t>rage</w:t>
      </w:r>
      <w:r w:rsidRPr="00783CE6">
        <w:rPr>
          <w:rFonts w:cs="Arial"/>
          <w:sz w:val="22"/>
          <w:szCs w:val="22"/>
        </w:rPr>
        <w:t xml:space="preserve"> the expertise and resources of the private sector and other </w:t>
      </w:r>
      <w:r w:rsidR="009B3A10">
        <w:rPr>
          <w:rFonts w:cs="Arial"/>
          <w:sz w:val="22"/>
          <w:szCs w:val="22"/>
        </w:rPr>
        <w:t>organization</w:t>
      </w:r>
      <w:r w:rsidRPr="00783CE6">
        <w:rPr>
          <w:rFonts w:cs="Arial"/>
          <w:sz w:val="22"/>
          <w:szCs w:val="22"/>
        </w:rPr>
        <w:t>s</w:t>
      </w:r>
      <w:r w:rsidR="0038547F">
        <w:rPr>
          <w:rFonts w:cs="Arial"/>
          <w:sz w:val="22"/>
          <w:szCs w:val="22"/>
        </w:rPr>
        <w:t>.</w:t>
      </w:r>
    </w:p>
    <w:p w14:paraId="02B28071" w14:textId="77777777" w:rsidR="00D269A2" w:rsidRPr="00783CE6" w:rsidRDefault="0038547F" w:rsidP="00783CE6">
      <w:pPr>
        <w:pStyle w:val="ListParagraph"/>
        <w:numPr>
          <w:ilvl w:val="0"/>
          <w:numId w:val="95"/>
        </w:numPr>
        <w:spacing w:before="180" w:line="300" w:lineRule="atLeast"/>
        <w:ind w:left="567" w:hanging="567"/>
        <w:rPr>
          <w:rFonts w:eastAsia="PMingLiU" w:cs="Arial"/>
        </w:rPr>
      </w:pPr>
      <w:r>
        <w:rPr>
          <w:rFonts w:eastAsia="PMingLiU" w:cs="Arial"/>
          <w:sz w:val="22"/>
          <w:szCs w:val="22"/>
        </w:rPr>
        <w:t>C</w:t>
      </w:r>
      <w:r w:rsidRPr="004D081C">
        <w:rPr>
          <w:rFonts w:eastAsia="PMingLiU" w:cs="Arial"/>
          <w:sz w:val="22"/>
          <w:szCs w:val="22"/>
        </w:rPr>
        <w:t>ontributions</w:t>
      </w:r>
      <w:r>
        <w:rPr>
          <w:rFonts w:eastAsia="PMingLiU" w:cs="Arial"/>
          <w:sz w:val="22"/>
          <w:szCs w:val="22"/>
        </w:rPr>
        <w:t xml:space="preserve"> to APEC-funded projects</w:t>
      </w:r>
      <w:r w:rsidRPr="00783CE6">
        <w:rPr>
          <w:rFonts w:eastAsia="PMingLiU" w:cs="Arial"/>
          <w:sz w:val="22"/>
          <w:szCs w:val="22"/>
        </w:rPr>
        <w:t xml:space="preserve"> </w:t>
      </w:r>
      <w:r>
        <w:rPr>
          <w:rFonts w:eastAsia="PMingLiU" w:cs="Arial"/>
          <w:sz w:val="22"/>
          <w:szCs w:val="22"/>
        </w:rPr>
        <w:t xml:space="preserve">from other sources such as the private sector </w:t>
      </w:r>
      <w:r w:rsidR="00D706C2" w:rsidRPr="00783CE6">
        <w:rPr>
          <w:rFonts w:eastAsia="PMingLiU" w:cs="Arial"/>
          <w:sz w:val="22"/>
          <w:szCs w:val="22"/>
        </w:rPr>
        <w:t>are subject to APEC’s Sponsorship Guidelines</w:t>
      </w:r>
      <w:r w:rsidRPr="00783CE6">
        <w:rPr>
          <w:rFonts w:eastAsia="PMingLiU" w:cs="Arial"/>
          <w:sz w:val="22"/>
          <w:szCs w:val="22"/>
        </w:rPr>
        <w:t xml:space="preserve">. </w:t>
      </w:r>
      <w:r>
        <w:rPr>
          <w:rFonts w:eastAsia="PMingLiU" w:cs="Arial"/>
          <w:sz w:val="22"/>
          <w:szCs w:val="22"/>
        </w:rPr>
        <w:t>For c</w:t>
      </w:r>
      <w:r w:rsidR="00D706C2" w:rsidRPr="00783CE6">
        <w:rPr>
          <w:rFonts w:eastAsia="PMingLiU" w:cs="Arial"/>
          <w:sz w:val="22"/>
          <w:szCs w:val="22"/>
        </w:rPr>
        <w:t>ontributions</w:t>
      </w:r>
      <w:r>
        <w:rPr>
          <w:rFonts w:eastAsia="PMingLiU" w:cs="Arial"/>
          <w:sz w:val="22"/>
          <w:szCs w:val="22"/>
        </w:rPr>
        <w:t xml:space="preserve"> </w:t>
      </w:r>
      <w:r w:rsidR="001920EF" w:rsidRPr="00783CE6">
        <w:rPr>
          <w:rFonts w:eastAsia="PMingLiU" w:cs="Arial"/>
          <w:sz w:val="22"/>
          <w:szCs w:val="22"/>
        </w:rPr>
        <w:t xml:space="preserve">of </w:t>
      </w:r>
      <w:r w:rsidR="00D706C2" w:rsidRPr="00783CE6">
        <w:rPr>
          <w:rFonts w:eastAsia="PMingLiU" w:cs="Arial"/>
          <w:sz w:val="22"/>
          <w:szCs w:val="22"/>
        </w:rPr>
        <w:t xml:space="preserve">$20,000 or less, a letter of agreement between the </w:t>
      </w:r>
      <w:r w:rsidR="00D706C2">
        <w:rPr>
          <w:rFonts w:eastAsia="PMingLiU" w:cs="Arial"/>
          <w:sz w:val="22"/>
          <w:szCs w:val="22"/>
        </w:rPr>
        <w:t xml:space="preserve">relevant </w:t>
      </w:r>
      <w:r w:rsidR="00D706C2" w:rsidRPr="00783CE6">
        <w:rPr>
          <w:rFonts w:eastAsia="PMingLiU" w:cs="Arial"/>
          <w:sz w:val="22"/>
          <w:szCs w:val="22"/>
        </w:rPr>
        <w:t xml:space="preserve">sub-forum and the </w:t>
      </w:r>
      <w:r w:rsidR="00D706C2" w:rsidRPr="00783CE6">
        <w:rPr>
          <w:rFonts w:eastAsia="PMingLiU" w:cs="Arial"/>
          <w:sz w:val="22"/>
          <w:szCs w:val="22"/>
        </w:rPr>
        <w:lastRenderedPageBreak/>
        <w:t xml:space="preserve">sponsor is required. For contributions above $20,000, </w:t>
      </w:r>
      <w:r w:rsidR="00D706C2" w:rsidRPr="00783CE6">
        <w:rPr>
          <w:rFonts w:cs="Arial"/>
          <w:sz w:val="22"/>
          <w:szCs w:val="22"/>
        </w:rPr>
        <w:t xml:space="preserve">a Sponsorship Agreement between the relevant </w:t>
      </w:r>
      <w:r w:rsidR="00D706C2">
        <w:rPr>
          <w:rFonts w:cs="Arial"/>
          <w:sz w:val="22"/>
          <w:szCs w:val="22"/>
        </w:rPr>
        <w:t>sub-</w:t>
      </w:r>
      <w:r w:rsidR="00D706C2" w:rsidRPr="00783CE6">
        <w:rPr>
          <w:rFonts w:cs="Arial"/>
          <w:sz w:val="22"/>
          <w:szCs w:val="22"/>
        </w:rPr>
        <w:t>forum and the sponsor</w:t>
      </w:r>
      <w:r w:rsidR="00A019B4">
        <w:rPr>
          <w:rFonts w:cs="Arial"/>
          <w:sz w:val="22"/>
          <w:szCs w:val="22"/>
        </w:rPr>
        <w:t xml:space="preserve"> is required</w:t>
      </w:r>
      <w:r w:rsidR="00D706C2" w:rsidRPr="00783CE6">
        <w:rPr>
          <w:rFonts w:cs="Arial"/>
          <w:sz w:val="22"/>
          <w:szCs w:val="22"/>
        </w:rPr>
        <w:t xml:space="preserve">. </w:t>
      </w:r>
      <w:r w:rsidR="00D706C2">
        <w:rPr>
          <w:rFonts w:cs="Arial"/>
          <w:sz w:val="22"/>
          <w:szCs w:val="22"/>
        </w:rPr>
        <w:t xml:space="preserve">For contributions above $100,000, approval of Senior Officials is required. </w:t>
      </w:r>
    </w:p>
    <w:p w14:paraId="14F6145E" w14:textId="5D62D1D0" w:rsidR="0038547F" w:rsidRPr="00783CE6" w:rsidRDefault="00AA0332" w:rsidP="00783CE6">
      <w:pPr>
        <w:pStyle w:val="ListParagraph"/>
        <w:numPr>
          <w:ilvl w:val="0"/>
          <w:numId w:val="95"/>
        </w:numPr>
        <w:spacing w:before="180" w:line="300" w:lineRule="atLeast"/>
        <w:ind w:left="567" w:hanging="567"/>
        <w:rPr>
          <w:rFonts w:eastAsia="PMingLiU" w:cs="Arial"/>
        </w:rPr>
      </w:pPr>
      <w:r w:rsidRPr="00783CE6">
        <w:rPr>
          <w:rFonts w:cs="Arial"/>
          <w:sz w:val="22"/>
          <w:szCs w:val="22"/>
        </w:rPr>
        <w:t xml:space="preserve">The APEC Sponsorship Guidelines are available at: </w:t>
      </w:r>
      <w:hyperlink r:id="rId40" w:history="1">
        <w:r w:rsidR="006D4E6C" w:rsidRPr="00BD66DD">
          <w:rPr>
            <w:rStyle w:val="Hyperlink"/>
            <w:sz w:val="22"/>
            <w:szCs w:val="22"/>
          </w:rPr>
          <w:t>http://www.apec.org/About-Us/About-APEC/Policies-and-Procedures.aspx</w:t>
        </w:r>
      </w:hyperlink>
      <w:r w:rsidR="006D4E6C" w:rsidRPr="0005712A">
        <w:rPr>
          <w:rFonts w:cs="Arial"/>
          <w:sz w:val="22"/>
          <w:szCs w:val="22"/>
        </w:rPr>
        <w:t>.</w:t>
      </w:r>
      <w:r w:rsidR="006D4E6C">
        <w:rPr>
          <w:rFonts w:eastAsia="PMingLiU" w:cs="Arial"/>
          <w:sz w:val="22"/>
          <w:szCs w:val="22"/>
        </w:rPr>
        <w:t xml:space="preserve"> </w:t>
      </w:r>
      <w:r w:rsidRPr="00783CE6">
        <w:rPr>
          <w:rFonts w:eastAsia="PMingLiU" w:cs="Arial"/>
          <w:sz w:val="22"/>
          <w:szCs w:val="22"/>
        </w:rPr>
        <w:t xml:space="preserve">The Guidelines </w:t>
      </w:r>
      <w:r w:rsidR="004300C5" w:rsidRPr="00783CE6">
        <w:rPr>
          <w:rFonts w:eastAsia="PMingLiU" w:cs="Arial"/>
          <w:sz w:val="22"/>
          <w:szCs w:val="22"/>
        </w:rPr>
        <w:t>include</w:t>
      </w:r>
      <w:r w:rsidRPr="00783CE6">
        <w:rPr>
          <w:rFonts w:eastAsia="PMingLiU" w:cs="Arial"/>
          <w:sz w:val="22"/>
          <w:szCs w:val="22"/>
        </w:rPr>
        <w:t xml:space="preserve"> template</w:t>
      </w:r>
      <w:r w:rsidR="00CA2132" w:rsidRPr="00783CE6">
        <w:rPr>
          <w:rFonts w:eastAsia="PMingLiU" w:cs="Arial"/>
          <w:sz w:val="22"/>
          <w:szCs w:val="22"/>
        </w:rPr>
        <w:t xml:space="preserve">s </w:t>
      </w:r>
      <w:r w:rsidR="004300C5" w:rsidRPr="00783CE6">
        <w:rPr>
          <w:rFonts w:eastAsia="PMingLiU" w:cs="Arial"/>
          <w:sz w:val="22"/>
          <w:szCs w:val="22"/>
        </w:rPr>
        <w:t>for establishing sponsorship</w:t>
      </w:r>
      <w:r w:rsidR="00D269A2">
        <w:rPr>
          <w:rFonts w:eastAsia="PMingLiU" w:cs="Arial"/>
          <w:sz w:val="22"/>
          <w:szCs w:val="22"/>
        </w:rPr>
        <w:t xml:space="preserve"> agreements</w:t>
      </w:r>
      <w:r w:rsidRPr="00783CE6">
        <w:rPr>
          <w:rFonts w:eastAsia="PMingLiU" w:cs="Arial"/>
          <w:sz w:val="22"/>
          <w:szCs w:val="22"/>
        </w:rPr>
        <w:t xml:space="preserve">, as well as detailed </w:t>
      </w:r>
      <w:r w:rsidR="00CA2132" w:rsidRPr="00783CE6">
        <w:rPr>
          <w:rFonts w:eastAsia="PMingLiU" w:cs="Arial"/>
          <w:sz w:val="22"/>
          <w:szCs w:val="22"/>
        </w:rPr>
        <w:t xml:space="preserve">guidance on the process. </w:t>
      </w:r>
      <w:r w:rsidR="004300C5" w:rsidRPr="00783CE6">
        <w:rPr>
          <w:rFonts w:cs="Arial"/>
          <w:sz w:val="22"/>
          <w:szCs w:val="22"/>
        </w:rPr>
        <w:t>Queries relating to the Guidelines can be directed to the Publishing and Corporate Affairs Manager in the APEC Secretariat.</w:t>
      </w:r>
    </w:p>
    <w:p w14:paraId="3F781F29" w14:textId="026216A4" w:rsidR="00510F0F" w:rsidRPr="00105BA6" w:rsidRDefault="0038547F" w:rsidP="00D81C01">
      <w:pPr>
        <w:pStyle w:val="ListParagraph"/>
        <w:numPr>
          <w:ilvl w:val="0"/>
          <w:numId w:val="95"/>
        </w:numPr>
        <w:spacing w:before="180" w:line="300" w:lineRule="atLeast"/>
        <w:ind w:left="567" w:right="-115" w:hanging="567"/>
        <w:rPr>
          <w:rFonts w:eastAsia="PMingLiU" w:cs="Arial"/>
          <w:sz w:val="22"/>
          <w:szCs w:val="22"/>
        </w:rPr>
      </w:pPr>
      <w:r w:rsidRPr="00783CE6">
        <w:rPr>
          <w:rFonts w:cs="Arial"/>
          <w:sz w:val="22"/>
          <w:szCs w:val="22"/>
        </w:rPr>
        <w:t xml:space="preserve">Contributions to self-funded projects from other sources such as the private sector </w:t>
      </w:r>
      <w:r w:rsidR="002C69A5">
        <w:rPr>
          <w:rFonts w:cs="Arial"/>
          <w:sz w:val="22"/>
          <w:szCs w:val="22"/>
        </w:rPr>
        <w:t>can be made with the support of the</w:t>
      </w:r>
      <w:r w:rsidRPr="00783CE6">
        <w:rPr>
          <w:rFonts w:cs="Arial"/>
          <w:sz w:val="22"/>
          <w:szCs w:val="22"/>
        </w:rPr>
        <w:t xml:space="preserve"> relevant forum</w:t>
      </w:r>
      <w:r w:rsidR="00B6187B">
        <w:rPr>
          <w:rFonts w:cs="Arial"/>
          <w:sz w:val="22"/>
          <w:szCs w:val="22"/>
        </w:rPr>
        <w:t xml:space="preserve"> and economy</w:t>
      </w:r>
      <w:r w:rsidRPr="00783CE6">
        <w:rPr>
          <w:rFonts w:cs="Arial"/>
          <w:sz w:val="22"/>
          <w:szCs w:val="22"/>
        </w:rPr>
        <w:t xml:space="preserve">. </w:t>
      </w:r>
      <w:r w:rsidR="002C69A5">
        <w:rPr>
          <w:rFonts w:cs="Arial"/>
          <w:sz w:val="22"/>
          <w:szCs w:val="22"/>
        </w:rPr>
        <w:t>T</w:t>
      </w:r>
      <w:r w:rsidRPr="00783CE6">
        <w:rPr>
          <w:rFonts w:cs="Arial"/>
          <w:sz w:val="22"/>
          <w:szCs w:val="22"/>
        </w:rPr>
        <w:t xml:space="preserve">he APEC name and logo </w:t>
      </w:r>
      <w:r w:rsidR="009530A4">
        <w:rPr>
          <w:rFonts w:cs="Arial"/>
          <w:sz w:val="22"/>
          <w:szCs w:val="22"/>
        </w:rPr>
        <w:t>shall be us</w:t>
      </w:r>
      <w:r w:rsidRPr="00783CE6">
        <w:rPr>
          <w:rFonts w:cs="Arial"/>
          <w:sz w:val="22"/>
          <w:szCs w:val="22"/>
        </w:rPr>
        <w:t xml:space="preserve">ed </w:t>
      </w:r>
      <w:r w:rsidR="002C69A5">
        <w:rPr>
          <w:rFonts w:cs="Arial"/>
          <w:sz w:val="22"/>
          <w:szCs w:val="22"/>
        </w:rPr>
        <w:t>for</w:t>
      </w:r>
      <w:r w:rsidRPr="00783CE6">
        <w:rPr>
          <w:rFonts w:cs="Arial"/>
          <w:sz w:val="22"/>
          <w:szCs w:val="22"/>
        </w:rPr>
        <w:t xml:space="preserve"> the sponsored activity </w:t>
      </w:r>
      <w:r w:rsidR="009530A4">
        <w:rPr>
          <w:rFonts w:cs="Arial"/>
          <w:sz w:val="22"/>
          <w:szCs w:val="22"/>
        </w:rPr>
        <w:t>in compliance with</w:t>
      </w:r>
      <w:r w:rsidR="002C69A5">
        <w:rPr>
          <w:rFonts w:cs="Arial"/>
          <w:sz w:val="22"/>
          <w:szCs w:val="22"/>
        </w:rPr>
        <w:t xml:space="preserve"> </w:t>
      </w:r>
      <w:r w:rsidRPr="00783CE6">
        <w:rPr>
          <w:rFonts w:cs="Arial"/>
          <w:sz w:val="22"/>
          <w:szCs w:val="22"/>
        </w:rPr>
        <w:t xml:space="preserve">APEC’s </w:t>
      </w:r>
      <w:r w:rsidR="002C69A5">
        <w:rPr>
          <w:rFonts w:cs="Arial"/>
          <w:sz w:val="22"/>
          <w:szCs w:val="22"/>
        </w:rPr>
        <w:t>guidelines on name</w:t>
      </w:r>
      <w:r w:rsidRPr="00783CE6">
        <w:rPr>
          <w:rFonts w:cs="Arial"/>
          <w:sz w:val="22"/>
          <w:szCs w:val="22"/>
        </w:rPr>
        <w:t xml:space="preserve"> and logo usage</w:t>
      </w:r>
      <w:r w:rsidR="002C69A5">
        <w:rPr>
          <w:rFonts w:cs="Arial"/>
          <w:sz w:val="22"/>
          <w:szCs w:val="22"/>
        </w:rPr>
        <w:t xml:space="preserve">, which are </w:t>
      </w:r>
      <w:r w:rsidRPr="00783CE6">
        <w:rPr>
          <w:rFonts w:cs="Arial"/>
          <w:sz w:val="22"/>
          <w:szCs w:val="22"/>
        </w:rPr>
        <w:t xml:space="preserve">available on the APEC website at </w:t>
      </w:r>
      <w:hyperlink r:id="rId41" w:history="1">
        <w:r w:rsidR="00F217E4" w:rsidRPr="00C06BA2">
          <w:rPr>
            <w:rStyle w:val="Hyperlink"/>
            <w:sz w:val="22"/>
            <w:szCs w:val="22"/>
          </w:rPr>
          <w:t>http://www.apec.org/About-Us/About-APEC/Policies-and-Procedures.aspx</w:t>
        </w:r>
      </w:hyperlink>
      <w:r w:rsidRPr="0005712A">
        <w:rPr>
          <w:rFonts w:cs="Arial"/>
          <w:sz w:val="22"/>
          <w:szCs w:val="22"/>
        </w:rPr>
        <w:t>.</w:t>
      </w:r>
    </w:p>
    <w:p w14:paraId="33713AE2" w14:textId="2BD1FC8E" w:rsidR="004B7E2E" w:rsidRPr="00105BA6" w:rsidRDefault="004B7E2E" w:rsidP="004B7E2E">
      <w:pPr>
        <w:pStyle w:val="Heading2"/>
        <w:spacing w:before="240" w:after="120"/>
      </w:pPr>
      <w:bookmarkStart w:id="49" w:name="_Toc46846618"/>
      <w:r>
        <w:t>Privacy</w:t>
      </w:r>
      <w:bookmarkEnd w:id="49"/>
      <w:r>
        <w:t xml:space="preserve"> </w:t>
      </w:r>
      <w:r w:rsidRPr="00AA7499">
        <w:t xml:space="preserve"> </w:t>
      </w:r>
    </w:p>
    <w:p w14:paraId="7E503D89" w14:textId="1D2BAC09" w:rsidR="001653B0" w:rsidRPr="00267431" w:rsidRDefault="004B7E2E" w:rsidP="005B20AD">
      <w:pPr>
        <w:pStyle w:val="ListParagraph"/>
        <w:numPr>
          <w:ilvl w:val="0"/>
          <w:numId w:val="95"/>
        </w:numPr>
        <w:spacing w:before="180" w:line="300" w:lineRule="atLeast"/>
        <w:ind w:left="567" w:hanging="567"/>
        <w:rPr>
          <w:rFonts w:cs="Arial"/>
          <w:lang w:eastAsia="zh-HK"/>
        </w:rPr>
      </w:pPr>
      <w:r w:rsidRPr="00267431">
        <w:rPr>
          <w:rFonts w:eastAsia="PMingLiU" w:cs="Arial"/>
          <w:sz w:val="22"/>
          <w:szCs w:val="22"/>
        </w:rPr>
        <w:t>By submitting any APEC Concept Note and/or APEC Project Proposal to the APEC Secretariat, you (</w:t>
      </w:r>
      <w:r w:rsidR="000A0CE8" w:rsidRPr="00267431">
        <w:rPr>
          <w:rFonts w:eastAsia="PMingLiU" w:cs="Arial"/>
          <w:sz w:val="22"/>
          <w:szCs w:val="22"/>
        </w:rPr>
        <w:t xml:space="preserve">each </w:t>
      </w:r>
      <w:r w:rsidRPr="00267431">
        <w:rPr>
          <w:rFonts w:eastAsia="PMingLiU" w:cs="Arial"/>
          <w:sz w:val="22"/>
          <w:szCs w:val="22"/>
        </w:rPr>
        <w:t xml:space="preserve">Project Overseer or point of contact) agree that the APEC Secretariat will collect, use, disclose, and transmit the data contained in the APEC Concept Note and/or APEC Project Proposal, which you have provided to the APEC Secretariat, in accordance with the Singapore’s Personal Data Protection Act 2012 </w:t>
      </w:r>
      <w:r w:rsidR="00267431">
        <w:rPr>
          <w:rFonts w:eastAsia="PMingLiU" w:cs="Arial"/>
          <w:sz w:val="22"/>
          <w:szCs w:val="22"/>
        </w:rPr>
        <w:t xml:space="preserve">(PDPA) </w:t>
      </w:r>
      <w:r w:rsidRPr="00267431">
        <w:rPr>
          <w:rFonts w:eastAsia="PMingLiU" w:cs="Arial"/>
          <w:sz w:val="22"/>
          <w:szCs w:val="22"/>
        </w:rPr>
        <w:t>and our (the APEC Secretariat) data protection policy (</w:t>
      </w:r>
      <w:hyperlink r:id="rId42" w:history="1">
        <w:r w:rsidRPr="00267431">
          <w:rPr>
            <w:rStyle w:val="Hyperlink"/>
            <w:rFonts w:eastAsia="PMingLiU" w:cs="Arial"/>
            <w:sz w:val="22"/>
            <w:szCs w:val="22"/>
          </w:rPr>
          <w:t>https://www.apec.org/PrivacyPolicy</w:t>
        </w:r>
      </w:hyperlink>
      <w:r w:rsidRPr="00267431">
        <w:rPr>
          <w:rFonts w:eastAsia="PMingLiU" w:cs="Arial"/>
          <w:sz w:val="22"/>
          <w:szCs w:val="22"/>
        </w:rPr>
        <w:t xml:space="preserve"> and Appendix L). The APEC Secretariat will transfer any data provided on these forms, which may contain personal data of Project Overseer(s), to APEC member economies overseas </w:t>
      </w:r>
      <w:r w:rsidRPr="00267431">
        <w:rPr>
          <w:rFonts w:eastAsia="PMingLiU" w:cs="Arial"/>
          <w:sz w:val="22"/>
          <w:szCs w:val="22"/>
        </w:rPr>
        <w:lastRenderedPageBreak/>
        <w:t>via the APEC Secretariat.</w:t>
      </w:r>
      <w:r w:rsidR="00267431" w:rsidRPr="00267431">
        <w:rPr>
          <w:rFonts w:eastAsia="PMingLiU" w:cs="Arial"/>
          <w:sz w:val="22"/>
          <w:szCs w:val="22"/>
        </w:rPr>
        <w:t xml:space="preserve"> A definition of personal data</w:t>
      </w:r>
      <w:r w:rsidR="00267431">
        <w:rPr>
          <w:rFonts w:eastAsia="PMingLiU" w:cs="Arial"/>
          <w:sz w:val="22"/>
          <w:szCs w:val="22"/>
        </w:rPr>
        <w:t xml:space="preserve"> under the PDPA</w:t>
      </w:r>
      <w:r w:rsidR="00267431" w:rsidRPr="00267431">
        <w:rPr>
          <w:rFonts w:eastAsia="PMingLiU" w:cs="Arial"/>
          <w:sz w:val="22"/>
          <w:szCs w:val="22"/>
        </w:rPr>
        <w:t xml:space="preserve"> can be accessed at: </w:t>
      </w:r>
      <w:hyperlink r:id="rId43" w:history="1">
        <w:r w:rsidR="00267431" w:rsidRPr="00267431">
          <w:rPr>
            <w:rStyle w:val="Hyperlink"/>
            <w:sz w:val="22"/>
            <w:szCs w:val="22"/>
          </w:rPr>
          <w:t>https://www.pdpc.gov.sg/Overview-of-PDPA/The-Legislation/Personal-Data-Protection-Act</w:t>
        </w:r>
      </w:hyperlink>
    </w:p>
    <w:p w14:paraId="6755A235" w14:textId="77777777" w:rsidR="00542CD5" w:rsidRPr="00AA7499" w:rsidRDefault="00542CD5" w:rsidP="000A1A5C">
      <w:pPr>
        <w:pStyle w:val="ListContinue"/>
        <w:rPr>
          <w:rFonts w:ascii="Arial" w:hAnsi="Arial" w:cs="Arial"/>
        </w:rPr>
      </w:pPr>
    </w:p>
    <w:p w14:paraId="5B3CCBC1" w14:textId="77777777" w:rsidR="00BE03DD" w:rsidRPr="00F61B60" w:rsidRDefault="00BE03DD">
      <w:pPr>
        <w:rPr>
          <w:rFonts w:ascii="Arial" w:eastAsia="PMingLiU" w:hAnsi="Arial" w:cs="Arial"/>
          <w:b/>
          <w:spacing w:val="-20"/>
          <w:sz w:val="56"/>
          <w:szCs w:val="56"/>
        </w:rPr>
      </w:pPr>
      <w:bookmarkStart w:id="50" w:name="_Toc320705245"/>
      <w:bookmarkStart w:id="51" w:name="_Toc321655798"/>
      <w:r w:rsidRPr="00AA7499">
        <w:rPr>
          <w:rFonts w:ascii="Arial" w:hAnsi="Arial" w:cs="Arial"/>
          <w:szCs w:val="56"/>
        </w:rPr>
        <w:br w:type="page"/>
      </w:r>
    </w:p>
    <w:p w14:paraId="466198A9" w14:textId="77777777" w:rsidR="0015360E" w:rsidRPr="00295875" w:rsidRDefault="0015360E" w:rsidP="005805FA">
      <w:pPr>
        <w:pStyle w:val="Heading1"/>
        <w:spacing w:before="960"/>
        <w:ind w:right="578"/>
        <w:rPr>
          <w:rFonts w:cs="Arial"/>
          <w:szCs w:val="56"/>
        </w:rPr>
      </w:pPr>
      <w:bookmarkStart w:id="52" w:name="_Toc46846619"/>
      <w:r w:rsidRPr="00F61B60">
        <w:rPr>
          <w:rFonts w:cs="Arial"/>
          <w:szCs w:val="56"/>
        </w:rPr>
        <w:lastRenderedPageBreak/>
        <w:t>4.</w:t>
      </w:r>
      <w:r w:rsidRPr="00F61B60">
        <w:rPr>
          <w:rFonts w:cs="Arial"/>
          <w:szCs w:val="56"/>
        </w:rPr>
        <w:tab/>
      </w:r>
      <w:r w:rsidR="004F7E52" w:rsidRPr="00F61B60">
        <w:rPr>
          <w:rFonts w:cs="Arial"/>
          <w:szCs w:val="56"/>
        </w:rPr>
        <w:t>APEC Project Cycle</w:t>
      </w:r>
      <w:bookmarkEnd w:id="50"/>
      <w:bookmarkEnd w:id="51"/>
      <w:bookmarkEnd w:id="52"/>
    </w:p>
    <w:p w14:paraId="292A544D" w14:textId="77777777" w:rsidR="0015360E" w:rsidRPr="00AA7499" w:rsidRDefault="0015360E" w:rsidP="0041481B">
      <w:pPr>
        <w:pStyle w:val="ListContinue"/>
        <w:numPr>
          <w:ilvl w:val="0"/>
          <w:numId w:val="110"/>
        </w:numPr>
        <w:ind w:left="567" w:hanging="567"/>
        <w:rPr>
          <w:rFonts w:ascii="Arial" w:hAnsi="Arial" w:cs="Arial"/>
        </w:rPr>
      </w:pPr>
      <w:r w:rsidRPr="00AA7499">
        <w:rPr>
          <w:rFonts w:ascii="Arial" w:hAnsi="Arial" w:cs="Arial"/>
        </w:rPr>
        <w:t>All APEC projects pass through five successive stages which are known as the APEC project cycle.</w:t>
      </w:r>
      <w:r w:rsidR="007D49E3" w:rsidRPr="00AA7499">
        <w:rPr>
          <w:rFonts w:ascii="Arial" w:hAnsi="Arial" w:cs="Arial"/>
        </w:rPr>
        <w:t xml:space="preserve"> </w:t>
      </w:r>
    </w:p>
    <w:p w14:paraId="57F0DDB2" w14:textId="3317F999" w:rsidR="007A0736" w:rsidRPr="00AA7499" w:rsidRDefault="000C671A" w:rsidP="0041481B">
      <w:pPr>
        <w:pStyle w:val="ListContinue"/>
        <w:numPr>
          <w:ilvl w:val="0"/>
          <w:numId w:val="110"/>
        </w:numPr>
        <w:ind w:left="567" w:hanging="567"/>
        <w:rPr>
          <w:rFonts w:ascii="Arial" w:hAnsi="Arial" w:cs="Arial"/>
        </w:rPr>
      </w:pPr>
      <w:r>
        <w:rPr>
          <w:rFonts w:ascii="Arial" w:hAnsi="Arial" w:cs="Arial"/>
        </w:rPr>
        <w:t xml:space="preserve">Stages one and two </w:t>
      </w:r>
      <w:r w:rsidR="0015360E" w:rsidRPr="00AA7499">
        <w:rPr>
          <w:rFonts w:ascii="Arial" w:hAnsi="Arial" w:cs="Arial"/>
        </w:rPr>
        <w:t xml:space="preserve">of the project cycle </w:t>
      </w:r>
      <w:r w:rsidR="007A639B">
        <w:rPr>
          <w:rFonts w:ascii="Arial" w:hAnsi="Arial" w:cs="Arial"/>
        </w:rPr>
        <w:t>are</w:t>
      </w:r>
      <w:r w:rsidR="0015360E" w:rsidRPr="00AA7499">
        <w:rPr>
          <w:rFonts w:ascii="Arial" w:hAnsi="Arial" w:cs="Arial"/>
        </w:rPr>
        <w:t xml:space="preserve"> </w:t>
      </w:r>
      <w:r w:rsidR="004B21F9">
        <w:rPr>
          <w:rFonts w:ascii="Arial" w:hAnsi="Arial" w:cs="Arial"/>
        </w:rPr>
        <w:t xml:space="preserve">the </w:t>
      </w:r>
      <w:r w:rsidR="0015360E" w:rsidRPr="00AA7499">
        <w:rPr>
          <w:rFonts w:ascii="Arial" w:hAnsi="Arial" w:cs="Arial"/>
        </w:rPr>
        <w:t>preparatory stage</w:t>
      </w:r>
      <w:r w:rsidR="007A639B">
        <w:rPr>
          <w:rFonts w:ascii="Arial" w:hAnsi="Arial" w:cs="Arial"/>
        </w:rPr>
        <w:t>s</w:t>
      </w:r>
      <w:r w:rsidR="007A0736" w:rsidRPr="00AA7499">
        <w:rPr>
          <w:rFonts w:ascii="Arial" w:hAnsi="Arial" w:cs="Arial"/>
        </w:rPr>
        <w:t xml:space="preserve"> of a project</w:t>
      </w:r>
      <w:r w:rsidR="006C0E61" w:rsidRPr="00AA7499">
        <w:rPr>
          <w:rFonts w:ascii="Arial" w:hAnsi="Arial" w:cs="Arial"/>
        </w:rPr>
        <w:t xml:space="preserve">. </w:t>
      </w:r>
      <w:r>
        <w:rPr>
          <w:rFonts w:ascii="Arial" w:hAnsi="Arial" w:cs="Arial"/>
        </w:rPr>
        <w:t>They</w:t>
      </w:r>
      <w:r w:rsidR="006C0E61" w:rsidRPr="00AA7499">
        <w:rPr>
          <w:rFonts w:ascii="Arial" w:hAnsi="Arial" w:cs="Arial"/>
        </w:rPr>
        <w:t xml:space="preserve"> </w:t>
      </w:r>
      <w:r w:rsidR="0015360E" w:rsidRPr="00AA7499">
        <w:rPr>
          <w:rFonts w:ascii="Arial" w:hAnsi="Arial" w:cs="Arial"/>
        </w:rPr>
        <w:t xml:space="preserve">focus on planning and initial preparations for </w:t>
      </w:r>
      <w:r w:rsidR="008658AD" w:rsidRPr="00AA7499">
        <w:rPr>
          <w:rFonts w:ascii="Arial" w:hAnsi="Arial" w:cs="Arial"/>
        </w:rPr>
        <w:t>Concept Note</w:t>
      </w:r>
      <w:r w:rsidR="0015360E" w:rsidRPr="00AA7499">
        <w:rPr>
          <w:rFonts w:ascii="Arial" w:hAnsi="Arial" w:cs="Arial"/>
        </w:rPr>
        <w:t xml:space="preserve">s, the </w:t>
      </w:r>
      <w:r w:rsidR="008658AD" w:rsidRPr="00AA7499">
        <w:rPr>
          <w:rFonts w:ascii="Arial" w:hAnsi="Arial" w:cs="Arial"/>
        </w:rPr>
        <w:t>Concept Note</w:t>
      </w:r>
      <w:r w:rsidR="0015360E" w:rsidRPr="00AA7499">
        <w:rPr>
          <w:rFonts w:ascii="Arial" w:hAnsi="Arial" w:cs="Arial"/>
        </w:rPr>
        <w:t xml:space="preserve"> endorsement process,</w:t>
      </w:r>
      <w:r w:rsidR="006314BA">
        <w:rPr>
          <w:rFonts w:ascii="Arial" w:hAnsi="Arial" w:cs="Arial"/>
        </w:rPr>
        <w:t xml:space="preserve"> Concept Note eligibility assessment and</w:t>
      </w:r>
      <w:r w:rsidR="0015360E" w:rsidRPr="00AA7499">
        <w:rPr>
          <w:rFonts w:ascii="Arial" w:hAnsi="Arial" w:cs="Arial"/>
        </w:rPr>
        <w:t xml:space="preserve"> </w:t>
      </w:r>
      <w:r w:rsidR="00165DDC">
        <w:rPr>
          <w:rFonts w:ascii="Arial" w:hAnsi="Arial" w:cs="Arial"/>
        </w:rPr>
        <w:t>scoring</w:t>
      </w:r>
      <w:r w:rsidR="006314BA">
        <w:rPr>
          <w:rFonts w:ascii="Arial" w:hAnsi="Arial" w:cs="Arial"/>
        </w:rPr>
        <w:t>,</w:t>
      </w:r>
      <w:r w:rsidR="0015360E" w:rsidRPr="00AA7499">
        <w:rPr>
          <w:rFonts w:ascii="Arial" w:hAnsi="Arial" w:cs="Arial"/>
        </w:rPr>
        <w:t xml:space="preserve"> BMC </w:t>
      </w:r>
      <w:r w:rsidR="007A0736" w:rsidRPr="00AA7499">
        <w:rPr>
          <w:rFonts w:ascii="Arial" w:hAnsi="Arial" w:cs="Arial"/>
        </w:rPr>
        <w:t>in</w:t>
      </w:r>
      <w:r w:rsidR="006C0E61" w:rsidRPr="00AA7499">
        <w:rPr>
          <w:rFonts w:ascii="Arial" w:hAnsi="Arial" w:cs="Arial"/>
        </w:rPr>
        <w:t>-</w:t>
      </w:r>
      <w:r w:rsidR="007A0736" w:rsidRPr="00AA7499">
        <w:rPr>
          <w:rFonts w:ascii="Arial" w:hAnsi="Arial" w:cs="Arial"/>
        </w:rPr>
        <w:t xml:space="preserve">principle </w:t>
      </w:r>
      <w:r w:rsidR="0015360E" w:rsidRPr="00AA7499">
        <w:rPr>
          <w:rFonts w:ascii="Arial" w:hAnsi="Arial" w:cs="Arial"/>
        </w:rPr>
        <w:t xml:space="preserve">approval and </w:t>
      </w:r>
      <w:r w:rsidR="006314BA">
        <w:rPr>
          <w:rFonts w:ascii="Arial" w:hAnsi="Arial" w:cs="Arial"/>
        </w:rPr>
        <w:t xml:space="preserve">PO </w:t>
      </w:r>
      <w:r w:rsidR="0015360E" w:rsidRPr="00AA7499">
        <w:rPr>
          <w:rFonts w:ascii="Arial" w:hAnsi="Arial" w:cs="Arial"/>
        </w:rPr>
        <w:t xml:space="preserve">notification. </w:t>
      </w:r>
    </w:p>
    <w:p w14:paraId="4E75D9B1" w14:textId="77777777" w:rsidR="007A639B" w:rsidRDefault="0015360E" w:rsidP="0041481B">
      <w:pPr>
        <w:pStyle w:val="ListContinue"/>
        <w:numPr>
          <w:ilvl w:val="0"/>
          <w:numId w:val="110"/>
        </w:numPr>
        <w:ind w:left="567" w:hanging="567"/>
        <w:rPr>
          <w:rFonts w:ascii="Arial" w:hAnsi="Arial" w:cs="Arial"/>
        </w:rPr>
      </w:pPr>
      <w:r w:rsidRPr="00AA7499">
        <w:rPr>
          <w:rFonts w:ascii="Arial" w:hAnsi="Arial" w:cs="Arial"/>
        </w:rPr>
        <w:t xml:space="preserve">Stage </w:t>
      </w:r>
      <w:r w:rsidR="002B52B8" w:rsidRPr="00AA7499">
        <w:rPr>
          <w:rFonts w:ascii="Arial" w:hAnsi="Arial" w:cs="Arial"/>
        </w:rPr>
        <w:t xml:space="preserve">three </w:t>
      </w:r>
      <w:r w:rsidR="00DE1E66" w:rsidRPr="00AA7499">
        <w:rPr>
          <w:rFonts w:ascii="Arial" w:hAnsi="Arial" w:cs="Arial"/>
        </w:rPr>
        <w:t>focuses</w:t>
      </w:r>
      <w:r w:rsidRPr="00AA7499">
        <w:rPr>
          <w:rFonts w:ascii="Arial" w:hAnsi="Arial" w:cs="Arial"/>
        </w:rPr>
        <w:t xml:space="preserve"> on full </w:t>
      </w:r>
      <w:r w:rsidR="006314BA">
        <w:rPr>
          <w:rFonts w:ascii="Arial" w:hAnsi="Arial" w:cs="Arial"/>
        </w:rPr>
        <w:t>Project P</w:t>
      </w:r>
      <w:r w:rsidRPr="00AA7499">
        <w:rPr>
          <w:rFonts w:ascii="Arial" w:hAnsi="Arial" w:cs="Arial"/>
        </w:rPr>
        <w:t xml:space="preserve">roposal development and consists of four main steps aimed at full </w:t>
      </w:r>
      <w:r w:rsidR="006314BA">
        <w:rPr>
          <w:rFonts w:ascii="Arial" w:hAnsi="Arial" w:cs="Arial"/>
        </w:rPr>
        <w:t>Project P</w:t>
      </w:r>
      <w:r w:rsidRPr="00AA7499">
        <w:rPr>
          <w:rFonts w:ascii="Arial" w:hAnsi="Arial" w:cs="Arial"/>
        </w:rPr>
        <w:t xml:space="preserve">roposal preparation, submission and approval. </w:t>
      </w:r>
    </w:p>
    <w:p w14:paraId="1A2D47F3" w14:textId="77777777" w:rsidR="007A639B" w:rsidRDefault="0015360E" w:rsidP="0041481B">
      <w:pPr>
        <w:pStyle w:val="ListContinue"/>
        <w:numPr>
          <w:ilvl w:val="0"/>
          <w:numId w:val="110"/>
        </w:numPr>
        <w:ind w:left="567" w:hanging="567"/>
        <w:rPr>
          <w:rFonts w:ascii="Arial" w:hAnsi="Arial" w:cs="Arial"/>
        </w:rPr>
      </w:pPr>
      <w:r w:rsidRPr="00AA7499">
        <w:rPr>
          <w:rFonts w:ascii="Arial" w:hAnsi="Arial" w:cs="Arial"/>
        </w:rPr>
        <w:t xml:space="preserve">Stage </w:t>
      </w:r>
      <w:r w:rsidR="000B4EDA" w:rsidRPr="00AA7499">
        <w:rPr>
          <w:rFonts w:ascii="Arial" w:hAnsi="Arial" w:cs="Arial"/>
        </w:rPr>
        <w:t>four</w:t>
      </w:r>
      <w:r w:rsidRPr="00AA7499">
        <w:rPr>
          <w:rFonts w:ascii="Arial" w:hAnsi="Arial" w:cs="Arial"/>
        </w:rPr>
        <w:t xml:space="preserve"> is the project implementation stage and a key step in this process involves project monitoring. The implementation stage commences when the program of work</w:t>
      </w:r>
      <w:r w:rsidR="002B52B8" w:rsidRPr="00AA7499">
        <w:rPr>
          <w:rFonts w:ascii="Arial" w:hAnsi="Arial" w:cs="Arial"/>
        </w:rPr>
        <w:t>,</w:t>
      </w:r>
      <w:r w:rsidRPr="00AA7499">
        <w:rPr>
          <w:rFonts w:ascii="Arial" w:hAnsi="Arial" w:cs="Arial"/>
        </w:rPr>
        <w:t xml:space="preserve"> which will produce the planned outputs and outcomes, begins. </w:t>
      </w:r>
    </w:p>
    <w:p w14:paraId="0FD398BA" w14:textId="77777777" w:rsidR="001D48BF" w:rsidRDefault="0015360E" w:rsidP="0041481B">
      <w:pPr>
        <w:pStyle w:val="ListContinue"/>
        <w:numPr>
          <w:ilvl w:val="0"/>
          <w:numId w:val="110"/>
        </w:numPr>
        <w:ind w:left="567" w:hanging="567"/>
        <w:rPr>
          <w:rFonts w:ascii="Arial" w:hAnsi="Arial" w:cs="Arial"/>
        </w:rPr>
      </w:pPr>
      <w:r w:rsidRPr="00AA7499">
        <w:rPr>
          <w:rFonts w:ascii="Arial" w:hAnsi="Arial" w:cs="Arial"/>
        </w:rPr>
        <w:t>The last stage</w:t>
      </w:r>
      <w:r w:rsidR="007A0736" w:rsidRPr="00AA7499">
        <w:rPr>
          <w:rFonts w:ascii="Arial" w:hAnsi="Arial" w:cs="Arial"/>
        </w:rPr>
        <w:t xml:space="preserve"> of the project cycle</w:t>
      </w:r>
      <w:r w:rsidR="00AB6250" w:rsidRPr="00AA7499">
        <w:rPr>
          <w:rFonts w:ascii="Arial" w:hAnsi="Arial" w:cs="Arial"/>
        </w:rPr>
        <w:t>, s</w:t>
      </w:r>
      <w:r w:rsidRPr="00AA7499">
        <w:rPr>
          <w:rFonts w:ascii="Arial" w:hAnsi="Arial" w:cs="Arial"/>
        </w:rPr>
        <w:t xml:space="preserve">tage </w:t>
      </w:r>
      <w:r w:rsidR="000B4EDA" w:rsidRPr="00AA7499">
        <w:rPr>
          <w:rFonts w:ascii="Arial" w:hAnsi="Arial" w:cs="Arial"/>
        </w:rPr>
        <w:t>five</w:t>
      </w:r>
      <w:r w:rsidRPr="00AA7499">
        <w:rPr>
          <w:rFonts w:ascii="Arial" w:hAnsi="Arial" w:cs="Arial"/>
        </w:rPr>
        <w:t>, involves project completion.</w:t>
      </w:r>
    </w:p>
    <w:p w14:paraId="562DF74A" w14:textId="0B008CD6" w:rsidR="0015360E" w:rsidRPr="00AA7499" w:rsidRDefault="001D48BF" w:rsidP="0041481B">
      <w:pPr>
        <w:pStyle w:val="ListContinue"/>
        <w:numPr>
          <w:ilvl w:val="0"/>
          <w:numId w:val="110"/>
        </w:numPr>
        <w:ind w:left="567" w:hanging="567"/>
        <w:rPr>
          <w:rFonts w:ascii="Arial" w:hAnsi="Arial" w:cs="Arial"/>
        </w:rPr>
      </w:pPr>
      <w:r>
        <w:rPr>
          <w:rFonts w:ascii="Arial" w:hAnsi="Arial" w:cs="Arial"/>
        </w:rPr>
        <w:t>All deadlines that apply to Stages 1, 2 and 3 expire at midnight in the time zone of each economy, unless an alternative time is stated by the Secretariat.</w:t>
      </w:r>
      <w:r w:rsidR="0015360E" w:rsidRPr="00AA7499">
        <w:rPr>
          <w:rFonts w:ascii="Arial" w:hAnsi="Arial" w:cs="Arial"/>
        </w:rPr>
        <w:t xml:space="preserve"> </w:t>
      </w:r>
    </w:p>
    <w:p w14:paraId="3C74ACB2" w14:textId="77777777" w:rsidR="0015360E" w:rsidRPr="00D10167" w:rsidRDefault="0015360E" w:rsidP="00D10167">
      <w:pPr>
        <w:pStyle w:val="ListContinue"/>
        <w:rPr>
          <w:rFonts w:ascii="Arial" w:hAnsi="Arial" w:cs="Arial"/>
        </w:rPr>
      </w:pPr>
    </w:p>
    <w:p w14:paraId="63120832" w14:textId="77777777" w:rsidR="0015360E" w:rsidRPr="00AA7499" w:rsidRDefault="0015360E" w:rsidP="0015360E">
      <w:pPr>
        <w:pStyle w:val="ListContinue"/>
        <w:rPr>
          <w:rFonts w:ascii="Arial" w:hAnsi="Arial" w:cs="Arial"/>
          <w:noProof/>
          <w:lang w:eastAsia="en-AU"/>
        </w:rPr>
      </w:pPr>
    </w:p>
    <w:p w14:paraId="45D156B5" w14:textId="77777777" w:rsidR="0049073B" w:rsidRDefault="0049073B" w:rsidP="0015360E">
      <w:pPr>
        <w:rPr>
          <w:rFonts w:ascii="Arial" w:hAnsi="Arial" w:cs="Arial"/>
          <w:b/>
        </w:rPr>
      </w:pPr>
    </w:p>
    <w:p w14:paraId="0AF830DA" w14:textId="77777777" w:rsidR="00542CD5" w:rsidRPr="00AA7499" w:rsidRDefault="00542CD5" w:rsidP="0015360E">
      <w:pPr>
        <w:rPr>
          <w:rFonts w:ascii="Arial" w:hAnsi="Arial" w:cs="Arial"/>
          <w:b/>
        </w:rPr>
        <w:sectPr w:rsidR="00542CD5" w:rsidRPr="00AA7499" w:rsidSect="00542CD5">
          <w:headerReference w:type="default" r:id="rId44"/>
          <w:type w:val="continuous"/>
          <w:pgSz w:w="11909" w:h="16834" w:code="9"/>
          <w:pgMar w:top="1152" w:right="1872" w:bottom="936" w:left="1872" w:header="360" w:footer="0" w:gutter="0"/>
          <w:cols w:space="720"/>
          <w:docGrid w:linePitch="299"/>
        </w:sectPr>
      </w:pPr>
    </w:p>
    <w:p w14:paraId="6E76DF87" w14:textId="77777777" w:rsidR="00542CD5" w:rsidRPr="00AA7499" w:rsidRDefault="00542CD5" w:rsidP="0015360E">
      <w:pPr>
        <w:rPr>
          <w:rFonts w:ascii="Arial" w:hAnsi="Arial" w:cs="Arial"/>
          <w:b/>
        </w:rPr>
      </w:pPr>
    </w:p>
    <w:p w14:paraId="616A310E" w14:textId="77777777" w:rsidR="00E95ED5" w:rsidRDefault="00E95ED5">
      <w:pPr>
        <w:rPr>
          <w:rFonts w:ascii="Arial" w:eastAsia="PMingLiU" w:hAnsi="Arial" w:cs="Arial"/>
          <w:b/>
          <w:spacing w:val="-20"/>
          <w:sz w:val="56"/>
          <w:szCs w:val="56"/>
        </w:rPr>
      </w:pPr>
      <w:bookmarkStart w:id="53" w:name="_Toc320705247"/>
      <w:bookmarkStart w:id="54" w:name="_Toc321655799"/>
      <w:r>
        <w:rPr>
          <w:rFonts w:cs="Arial"/>
          <w:szCs w:val="56"/>
        </w:rPr>
        <w:lastRenderedPageBreak/>
        <w:br w:type="page"/>
      </w:r>
    </w:p>
    <w:p w14:paraId="41E8DF65" w14:textId="77777777" w:rsidR="0015360E" w:rsidRPr="00F61B60" w:rsidRDefault="0015360E" w:rsidP="005805FA">
      <w:pPr>
        <w:pStyle w:val="Heading1"/>
        <w:spacing w:before="960"/>
        <w:ind w:right="578"/>
        <w:rPr>
          <w:rFonts w:cs="Arial"/>
          <w:szCs w:val="56"/>
        </w:rPr>
      </w:pPr>
      <w:bookmarkStart w:id="55" w:name="_Toc46846620"/>
      <w:r w:rsidRPr="00F61B60">
        <w:rPr>
          <w:rFonts w:cs="Arial"/>
          <w:szCs w:val="56"/>
        </w:rPr>
        <w:lastRenderedPageBreak/>
        <w:t>5.</w:t>
      </w:r>
      <w:r w:rsidRPr="00F61B60">
        <w:rPr>
          <w:rFonts w:cs="Arial"/>
          <w:szCs w:val="56"/>
        </w:rPr>
        <w:tab/>
        <w:t>Applying for Funding</w:t>
      </w:r>
      <w:bookmarkEnd w:id="53"/>
      <w:bookmarkEnd w:id="54"/>
      <w:bookmarkEnd w:id="55"/>
      <w:r w:rsidRPr="00F61B60">
        <w:rPr>
          <w:rFonts w:cs="Arial"/>
          <w:szCs w:val="56"/>
        </w:rPr>
        <w:t xml:space="preserve"> </w:t>
      </w:r>
    </w:p>
    <w:p w14:paraId="1DCF0274" w14:textId="77777777" w:rsidR="0015360E" w:rsidRPr="00F61B60" w:rsidRDefault="0015360E" w:rsidP="00DE1E66">
      <w:pPr>
        <w:pStyle w:val="Heading2"/>
        <w:rPr>
          <w:rFonts w:cs="Arial"/>
        </w:rPr>
      </w:pPr>
      <w:bookmarkStart w:id="56" w:name="_Toc320705248"/>
      <w:bookmarkStart w:id="57" w:name="_Toc321655800"/>
      <w:bookmarkStart w:id="58" w:name="_Toc46846621"/>
      <w:r w:rsidRPr="00F61B60">
        <w:rPr>
          <w:rFonts w:cs="Arial"/>
        </w:rPr>
        <w:t>Stage 1—Concept Note Preparation and Submission</w:t>
      </w:r>
      <w:bookmarkEnd w:id="56"/>
      <w:bookmarkEnd w:id="57"/>
      <w:bookmarkEnd w:id="58"/>
    </w:p>
    <w:p w14:paraId="299DF109" w14:textId="77777777" w:rsidR="0015360E" w:rsidRPr="00AA7499" w:rsidRDefault="0015360E">
      <w:pPr>
        <w:pStyle w:val="Heading3"/>
        <w:rPr>
          <w:rStyle w:val="Strong"/>
        </w:rPr>
      </w:pPr>
      <w:bookmarkStart w:id="59" w:name="_TOC4845"/>
      <w:bookmarkStart w:id="60" w:name="_TOC5590"/>
      <w:bookmarkStart w:id="61" w:name="_TOC7571"/>
      <w:bookmarkStart w:id="62" w:name="_Toc321655801"/>
      <w:bookmarkEnd w:id="59"/>
      <w:bookmarkEnd w:id="60"/>
      <w:bookmarkEnd w:id="61"/>
      <w:r w:rsidRPr="00AA7499">
        <w:rPr>
          <w:rStyle w:val="Strong"/>
        </w:rPr>
        <w:t xml:space="preserve">Step 1. </w:t>
      </w:r>
      <w:r w:rsidR="00FC0B88" w:rsidRPr="00AA7499">
        <w:rPr>
          <w:rStyle w:val="Strong"/>
        </w:rPr>
        <w:t>PO</w:t>
      </w:r>
      <w:r w:rsidRPr="00AA7499">
        <w:rPr>
          <w:rStyle w:val="Strong"/>
        </w:rPr>
        <w:t xml:space="preserve"> </w:t>
      </w:r>
      <w:r w:rsidR="00C26E96">
        <w:rPr>
          <w:rStyle w:val="Strong"/>
        </w:rPr>
        <w:t xml:space="preserve">considers APEC and </w:t>
      </w:r>
      <w:r w:rsidR="006314BA">
        <w:rPr>
          <w:rStyle w:val="Strong"/>
        </w:rPr>
        <w:t>fora</w:t>
      </w:r>
      <w:r w:rsidR="00C26E96">
        <w:rPr>
          <w:rStyle w:val="Strong"/>
        </w:rPr>
        <w:t xml:space="preserve"> priorities and work</w:t>
      </w:r>
      <w:r w:rsidR="00F207F2">
        <w:rPr>
          <w:rStyle w:val="Strong"/>
        </w:rPr>
        <w:t xml:space="preserve"> </w:t>
      </w:r>
      <w:r w:rsidR="00C26E96">
        <w:rPr>
          <w:rStyle w:val="Strong"/>
        </w:rPr>
        <w:t xml:space="preserve">plans. PO </w:t>
      </w:r>
      <w:r w:rsidRPr="00AA7499">
        <w:rPr>
          <w:rStyle w:val="Strong"/>
        </w:rPr>
        <w:t xml:space="preserve">reviews </w:t>
      </w:r>
      <w:r w:rsidR="00813C31">
        <w:rPr>
          <w:rStyle w:val="Strong"/>
        </w:rPr>
        <w:t xml:space="preserve">this </w:t>
      </w:r>
      <w:r w:rsidR="00203F32" w:rsidRPr="00AA7499">
        <w:rPr>
          <w:rStyle w:val="Strong"/>
        </w:rPr>
        <w:t>Guidebook</w:t>
      </w:r>
      <w:r w:rsidR="00813C31">
        <w:rPr>
          <w:rStyle w:val="Strong"/>
        </w:rPr>
        <w:t xml:space="preserve"> and the </w:t>
      </w:r>
      <w:r w:rsidR="00CB1818">
        <w:rPr>
          <w:rStyle w:val="Strong"/>
        </w:rPr>
        <w:t xml:space="preserve">projects </w:t>
      </w:r>
      <w:r w:rsidR="00813C31">
        <w:rPr>
          <w:rStyle w:val="Strong"/>
        </w:rPr>
        <w:t xml:space="preserve">guidance provided on the APEC website. PO </w:t>
      </w:r>
      <w:r w:rsidRPr="00AA7499">
        <w:rPr>
          <w:rStyle w:val="Strong"/>
        </w:rPr>
        <w:t xml:space="preserve">prepares </w:t>
      </w:r>
      <w:bookmarkEnd w:id="62"/>
      <w:r w:rsidR="008658AD" w:rsidRPr="00AA7499">
        <w:rPr>
          <w:rStyle w:val="Strong"/>
        </w:rPr>
        <w:t>Concept Note</w:t>
      </w:r>
      <w:r w:rsidR="00813C31">
        <w:rPr>
          <w:rStyle w:val="Strong"/>
        </w:rPr>
        <w:t>.</w:t>
      </w:r>
      <w:r w:rsidRPr="00AA7499">
        <w:rPr>
          <w:rStyle w:val="Strong"/>
        </w:rPr>
        <w:t xml:space="preserve"> </w:t>
      </w:r>
    </w:p>
    <w:p w14:paraId="2B34B864" w14:textId="330ED50E" w:rsidR="005E4651" w:rsidRPr="00727656" w:rsidRDefault="00727656" w:rsidP="0041481B">
      <w:pPr>
        <w:pStyle w:val="ListContinue"/>
        <w:numPr>
          <w:ilvl w:val="1"/>
          <w:numId w:val="74"/>
        </w:numPr>
        <w:ind w:hanging="540"/>
        <w:rPr>
          <w:rFonts w:ascii="Arial" w:hAnsi="Arial" w:cs="Arial"/>
        </w:rPr>
      </w:pPr>
      <w:r w:rsidRPr="00727656">
        <w:rPr>
          <w:rFonts w:ascii="Arial" w:hAnsi="Arial" w:cs="Arial"/>
        </w:rPr>
        <w:t>POs should</w:t>
      </w:r>
      <w:r w:rsidR="005E4651">
        <w:rPr>
          <w:rFonts w:ascii="Arial" w:hAnsi="Arial" w:cs="Arial"/>
        </w:rPr>
        <w:t xml:space="preserve"> prepare their Concept Note as early as </w:t>
      </w:r>
      <w:r w:rsidR="00C57D2F">
        <w:rPr>
          <w:rFonts w:ascii="Arial" w:hAnsi="Arial" w:cs="Arial"/>
        </w:rPr>
        <w:t>practical. Early socialisation of Concept Notes</w:t>
      </w:r>
      <w:r w:rsidR="007A7A33">
        <w:rPr>
          <w:rFonts w:ascii="Arial" w:hAnsi="Arial" w:cs="Arial"/>
        </w:rPr>
        <w:t>, both within the proposing forum and in other fora as relevant,</w:t>
      </w:r>
      <w:r w:rsidR="00C57D2F">
        <w:rPr>
          <w:rFonts w:ascii="Arial" w:hAnsi="Arial" w:cs="Arial"/>
        </w:rPr>
        <w:t xml:space="preserve"> </w:t>
      </w:r>
      <w:r w:rsidR="007A7A33">
        <w:rPr>
          <w:rFonts w:ascii="Arial" w:hAnsi="Arial" w:cs="Arial"/>
        </w:rPr>
        <w:t>will</w:t>
      </w:r>
      <w:r w:rsidR="00C57D2F">
        <w:rPr>
          <w:rFonts w:ascii="Arial" w:hAnsi="Arial" w:cs="Arial"/>
        </w:rPr>
        <w:t xml:space="preserve"> </w:t>
      </w:r>
      <w:r>
        <w:rPr>
          <w:rFonts w:ascii="Arial" w:hAnsi="Arial" w:cs="Arial"/>
        </w:rPr>
        <w:t xml:space="preserve">help </w:t>
      </w:r>
      <w:r w:rsidR="00C57D2F">
        <w:rPr>
          <w:rFonts w:ascii="Arial" w:hAnsi="Arial" w:cs="Arial"/>
        </w:rPr>
        <w:t xml:space="preserve">support the </w:t>
      </w:r>
      <w:r>
        <w:rPr>
          <w:rFonts w:ascii="Arial" w:hAnsi="Arial" w:cs="Arial"/>
        </w:rPr>
        <w:t xml:space="preserve">development of </w:t>
      </w:r>
      <w:r w:rsidR="007A7A33">
        <w:rPr>
          <w:rFonts w:ascii="Arial" w:hAnsi="Arial" w:cs="Arial"/>
        </w:rPr>
        <w:t xml:space="preserve">the </w:t>
      </w:r>
      <w:r>
        <w:rPr>
          <w:rFonts w:ascii="Arial" w:hAnsi="Arial" w:cs="Arial"/>
        </w:rPr>
        <w:t xml:space="preserve">Concept Note and </w:t>
      </w:r>
      <w:r w:rsidR="005F60F1">
        <w:rPr>
          <w:rFonts w:ascii="Arial" w:hAnsi="Arial" w:cs="Arial"/>
        </w:rPr>
        <w:t>will also allow sufficient time to develop cross-fora collaboration planning as required</w:t>
      </w:r>
      <w:r>
        <w:rPr>
          <w:rFonts w:ascii="Arial" w:hAnsi="Arial" w:cs="Arial"/>
        </w:rPr>
        <w:t xml:space="preserve">. </w:t>
      </w:r>
      <w:r w:rsidR="00C57D2F">
        <w:rPr>
          <w:rFonts w:ascii="Arial" w:hAnsi="Arial" w:cs="Arial"/>
        </w:rPr>
        <w:t xml:space="preserve"> </w:t>
      </w:r>
    </w:p>
    <w:p w14:paraId="2092B12B" w14:textId="1878418C" w:rsidR="00D205C7" w:rsidRPr="00D36517" w:rsidRDefault="00F27806" w:rsidP="0041481B">
      <w:pPr>
        <w:pStyle w:val="ListContinue"/>
        <w:numPr>
          <w:ilvl w:val="1"/>
          <w:numId w:val="74"/>
        </w:numPr>
        <w:ind w:hanging="540"/>
        <w:rPr>
          <w:rFonts w:ascii="Arial" w:hAnsi="Arial" w:cs="Arial"/>
          <w:b/>
          <w:u w:val="single"/>
        </w:rPr>
      </w:pPr>
      <w:r w:rsidRPr="00AA7499">
        <w:rPr>
          <w:rFonts w:ascii="Arial" w:hAnsi="Arial" w:cs="Arial"/>
        </w:rPr>
        <w:t>Prior to preparing the Concept Note</w:t>
      </w:r>
      <w:r>
        <w:rPr>
          <w:rFonts w:ascii="Arial" w:hAnsi="Arial" w:cs="Arial"/>
        </w:rPr>
        <w:t>,</w:t>
      </w:r>
      <w:r w:rsidRPr="00AA7499">
        <w:rPr>
          <w:rFonts w:ascii="Arial" w:hAnsi="Arial" w:cs="Arial"/>
        </w:rPr>
        <w:t xml:space="preserve"> POs are required to review the Guidebook and the eligibility criteria for each of APEC fund</w:t>
      </w:r>
      <w:r w:rsidR="005F7B27">
        <w:rPr>
          <w:rFonts w:ascii="Arial" w:hAnsi="Arial" w:cs="Arial"/>
        </w:rPr>
        <w:t>ing source</w:t>
      </w:r>
      <w:r>
        <w:rPr>
          <w:rFonts w:ascii="Arial" w:hAnsi="Arial" w:cs="Arial"/>
        </w:rPr>
        <w:t>.</w:t>
      </w:r>
      <w:r w:rsidR="005F7B27">
        <w:rPr>
          <w:rFonts w:ascii="Arial" w:hAnsi="Arial" w:cs="Arial"/>
        </w:rPr>
        <w:t xml:space="preserve"> </w:t>
      </w:r>
      <w:r w:rsidR="00E966B5">
        <w:rPr>
          <w:rFonts w:ascii="Arial" w:hAnsi="Arial" w:cs="Arial"/>
        </w:rPr>
        <w:t xml:space="preserve">POs are also required to review APEC’s </w:t>
      </w:r>
      <w:r w:rsidR="00BD6C14">
        <w:rPr>
          <w:rFonts w:ascii="Arial" w:hAnsi="Arial" w:cs="Arial"/>
        </w:rPr>
        <w:t xml:space="preserve">Gender Criteria and </w:t>
      </w:r>
      <w:r w:rsidR="00E966B5">
        <w:rPr>
          <w:rFonts w:ascii="Arial" w:hAnsi="Arial" w:cs="Arial"/>
        </w:rPr>
        <w:t xml:space="preserve">capacity building </w:t>
      </w:r>
      <w:r w:rsidR="005F7B27">
        <w:rPr>
          <w:rFonts w:ascii="Arial" w:hAnsi="Arial" w:cs="Arial"/>
        </w:rPr>
        <w:t xml:space="preserve">objectives, </w:t>
      </w:r>
      <w:r w:rsidR="00E966B5">
        <w:rPr>
          <w:rFonts w:ascii="Arial" w:hAnsi="Arial" w:cs="Arial"/>
        </w:rPr>
        <w:t xml:space="preserve">goals and principles. </w:t>
      </w:r>
      <w:r w:rsidR="0015360E" w:rsidRPr="00AA7499">
        <w:rPr>
          <w:rFonts w:ascii="Arial" w:hAnsi="Arial" w:cs="Arial"/>
        </w:rPr>
        <w:t xml:space="preserve">Failure to do so may result in non-compliant or poor-quality </w:t>
      </w:r>
      <w:r w:rsidR="008658AD" w:rsidRPr="00AA7499">
        <w:rPr>
          <w:rFonts w:ascii="Arial" w:hAnsi="Arial" w:cs="Arial"/>
        </w:rPr>
        <w:t>Concept Note</w:t>
      </w:r>
      <w:r w:rsidR="0015360E" w:rsidRPr="00AA7499">
        <w:rPr>
          <w:rFonts w:ascii="Arial" w:hAnsi="Arial" w:cs="Arial"/>
        </w:rPr>
        <w:t xml:space="preserve">s. </w:t>
      </w:r>
    </w:p>
    <w:p w14:paraId="36A3741F" w14:textId="2762AFEC" w:rsidR="00D205C7" w:rsidRPr="00AA7499" w:rsidRDefault="00D205C7" w:rsidP="00D205C7">
      <w:pPr>
        <w:pStyle w:val="ListContinue"/>
        <w:numPr>
          <w:ilvl w:val="1"/>
          <w:numId w:val="74"/>
        </w:numPr>
        <w:tabs>
          <w:tab w:val="num" w:pos="0"/>
        </w:tabs>
        <w:ind w:left="567" w:hanging="567"/>
        <w:rPr>
          <w:rFonts w:ascii="Arial" w:hAnsi="Arial" w:cs="Arial"/>
          <w:b/>
          <w:u w:val="single"/>
        </w:rPr>
      </w:pPr>
      <w:r w:rsidRPr="00AA7499">
        <w:rPr>
          <w:rFonts w:ascii="Arial" w:hAnsi="Arial" w:cs="Arial"/>
        </w:rPr>
        <w:t>POs</w:t>
      </w:r>
      <w:r w:rsidR="00A026F7">
        <w:rPr>
          <w:rFonts w:ascii="Arial" w:hAnsi="Arial" w:cs="Arial"/>
        </w:rPr>
        <w:t xml:space="preserve"> </w:t>
      </w:r>
      <w:r w:rsidRPr="00AA7499">
        <w:rPr>
          <w:rFonts w:ascii="Arial" w:hAnsi="Arial" w:cs="Arial"/>
        </w:rPr>
        <w:t xml:space="preserve">are advised to contact the relevant </w:t>
      </w:r>
      <w:r>
        <w:rPr>
          <w:rFonts w:ascii="Arial" w:hAnsi="Arial" w:cs="Arial"/>
        </w:rPr>
        <w:t>PD</w:t>
      </w:r>
      <w:r w:rsidRPr="00AA7499">
        <w:rPr>
          <w:rFonts w:ascii="Arial" w:hAnsi="Arial" w:cs="Arial"/>
        </w:rPr>
        <w:t xml:space="preserve"> as early as possible </w:t>
      </w:r>
      <w:r w:rsidR="00BD6C14">
        <w:rPr>
          <w:rFonts w:ascii="Arial" w:hAnsi="Arial" w:cs="Arial"/>
        </w:rPr>
        <w:t xml:space="preserve">to </w:t>
      </w:r>
      <w:r w:rsidRPr="00AA7499">
        <w:rPr>
          <w:rFonts w:ascii="Arial" w:hAnsi="Arial" w:cs="Arial"/>
        </w:rPr>
        <w:t>seek guidance on developing the Concept Note</w:t>
      </w:r>
      <w:r>
        <w:rPr>
          <w:rFonts w:ascii="Arial" w:hAnsi="Arial" w:cs="Arial"/>
        </w:rPr>
        <w:t xml:space="preserve"> within</w:t>
      </w:r>
      <w:r w:rsidRPr="00AA7499">
        <w:rPr>
          <w:rFonts w:ascii="Arial" w:hAnsi="Arial" w:cs="Arial"/>
        </w:rPr>
        <w:t xml:space="preserve"> submission deadlines. Early involvement of PDs may also assist in improving the Concept Note’s relevance </w:t>
      </w:r>
      <w:r>
        <w:rPr>
          <w:rFonts w:ascii="Arial" w:hAnsi="Arial" w:cs="Arial"/>
        </w:rPr>
        <w:t>before</w:t>
      </w:r>
      <w:r w:rsidRPr="00AA7499">
        <w:rPr>
          <w:rFonts w:ascii="Arial" w:hAnsi="Arial" w:cs="Arial"/>
        </w:rPr>
        <w:t xml:space="preserve"> submission.</w:t>
      </w:r>
      <w:r w:rsidR="008D2E7B">
        <w:rPr>
          <w:rFonts w:ascii="Arial" w:hAnsi="Arial" w:cs="Arial"/>
        </w:rPr>
        <w:t xml:space="preserve"> PO</w:t>
      </w:r>
      <w:r w:rsidR="009C415E">
        <w:rPr>
          <w:rFonts w:ascii="Arial" w:hAnsi="Arial" w:cs="Arial"/>
        </w:rPr>
        <w:t xml:space="preserve">s cannot, within a </w:t>
      </w:r>
      <w:r w:rsidR="008C5A28">
        <w:rPr>
          <w:rFonts w:ascii="Arial" w:hAnsi="Arial" w:cs="Arial"/>
        </w:rPr>
        <w:t xml:space="preserve">given </w:t>
      </w:r>
      <w:r w:rsidR="009C415E">
        <w:rPr>
          <w:rFonts w:ascii="Arial" w:hAnsi="Arial" w:cs="Arial"/>
        </w:rPr>
        <w:t>Project Session, submit duplicate</w:t>
      </w:r>
      <w:r w:rsidR="008D2E7B">
        <w:rPr>
          <w:rFonts w:ascii="Arial" w:hAnsi="Arial" w:cs="Arial"/>
        </w:rPr>
        <w:t xml:space="preserve"> Concept Note</w:t>
      </w:r>
      <w:r w:rsidR="009C415E">
        <w:rPr>
          <w:rFonts w:ascii="Arial" w:hAnsi="Arial" w:cs="Arial"/>
        </w:rPr>
        <w:t xml:space="preserve">s, </w:t>
      </w:r>
      <w:r w:rsidR="008C5A28">
        <w:rPr>
          <w:rFonts w:ascii="Arial" w:hAnsi="Arial" w:cs="Arial"/>
        </w:rPr>
        <w:t>and/</w:t>
      </w:r>
      <w:r w:rsidR="008D2E7B">
        <w:rPr>
          <w:rFonts w:ascii="Arial" w:hAnsi="Arial" w:cs="Arial"/>
        </w:rPr>
        <w:t xml:space="preserve">or submit the same Concept Note against </w:t>
      </w:r>
      <w:r w:rsidR="009C415E">
        <w:rPr>
          <w:rFonts w:ascii="Arial" w:hAnsi="Arial" w:cs="Arial"/>
        </w:rPr>
        <w:t xml:space="preserve">different </w:t>
      </w:r>
      <w:r w:rsidR="008D2E7B">
        <w:rPr>
          <w:rFonts w:ascii="Arial" w:hAnsi="Arial" w:cs="Arial"/>
        </w:rPr>
        <w:t>APEC funding accounts</w:t>
      </w:r>
      <w:r w:rsidR="009C415E">
        <w:rPr>
          <w:rFonts w:ascii="Arial" w:hAnsi="Arial" w:cs="Arial"/>
        </w:rPr>
        <w:t>, as means to create competitive advantage.</w:t>
      </w:r>
    </w:p>
    <w:p w14:paraId="2679C28D" w14:textId="6E6AA41C" w:rsidR="006E3C03" w:rsidRPr="005D06BC" w:rsidRDefault="008A216A" w:rsidP="005D06BC">
      <w:pPr>
        <w:pStyle w:val="ListContinue"/>
        <w:numPr>
          <w:ilvl w:val="1"/>
          <w:numId w:val="74"/>
        </w:numPr>
        <w:spacing w:after="240"/>
        <w:ind w:left="567" w:hanging="540"/>
        <w:rPr>
          <w:rFonts w:ascii="Arial" w:hAnsi="Arial" w:cs="Arial"/>
        </w:rPr>
      </w:pPr>
      <w:r w:rsidRPr="005D06BC">
        <w:rPr>
          <w:rFonts w:ascii="Arial" w:hAnsi="Arial" w:cs="Arial"/>
        </w:rPr>
        <w:t xml:space="preserve">Concept Notes are to be completed using the template at </w:t>
      </w:r>
      <w:r w:rsidRPr="005D06BC">
        <w:rPr>
          <w:rFonts w:ascii="Arial" w:hAnsi="Arial" w:cs="Arial"/>
          <w:b/>
        </w:rPr>
        <w:t>Appendix A</w:t>
      </w:r>
      <w:r w:rsidRPr="005D06BC">
        <w:rPr>
          <w:rFonts w:ascii="Arial" w:hAnsi="Arial" w:cs="Arial"/>
        </w:rPr>
        <w:t xml:space="preserve">. </w:t>
      </w:r>
      <w:r w:rsidR="008658AD" w:rsidRPr="009B7851">
        <w:rPr>
          <w:rFonts w:ascii="Arial" w:hAnsi="Arial" w:cs="Arial"/>
        </w:rPr>
        <w:t>Concept Note</w:t>
      </w:r>
      <w:r w:rsidR="0015360E" w:rsidRPr="009B7851">
        <w:rPr>
          <w:rFonts w:ascii="Arial" w:hAnsi="Arial" w:cs="Arial"/>
        </w:rPr>
        <w:t>s must be succinct</w:t>
      </w:r>
      <w:r w:rsidR="00756502" w:rsidRPr="005D06BC">
        <w:rPr>
          <w:rFonts w:ascii="Arial" w:hAnsi="Arial" w:cs="Arial"/>
        </w:rPr>
        <w:t xml:space="preserve"> and complete with all questions in the Concept Note attempted.</w:t>
      </w:r>
      <w:r w:rsidR="0015360E" w:rsidRPr="005D06BC">
        <w:rPr>
          <w:rFonts w:ascii="Arial" w:hAnsi="Arial" w:cs="Arial"/>
        </w:rPr>
        <w:t xml:space="preserve"> </w:t>
      </w:r>
      <w:r w:rsidR="008658AD" w:rsidRPr="005D06BC">
        <w:rPr>
          <w:rFonts w:ascii="Arial" w:hAnsi="Arial" w:cs="Arial"/>
        </w:rPr>
        <w:lastRenderedPageBreak/>
        <w:t>Concept Note</w:t>
      </w:r>
      <w:r w:rsidR="0015360E" w:rsidRPr="005D06BC">
        <w:rPr>
          <w:rFonts w:ascii="Arial" w:hAnsi="Arial" w:cs="Arial"/>
        </w:rPr>
        <w:t xml:space="preserve">s (including title page) that exceed three A4 pages will </w:t>
      </w:r>
      <w:r w:rsidR="0015360E" w:rsidRPr="005D06BC">
        <w:rPr>
          <w:rFonts w:ascii="Arial" w:hAnsi="Arial" w:cs="Arial"/>
          <w:b/>
        </w:rPr>
        <w:t>not</w:t>
      </w:r>
      <w:r w:rsidR="0015360E" w:rsidRPr="005D06BC">
        <w:rPr>
          <w:rFonts w:ascii="Arial" w:hAnsi="Arial" w:cs="Arial"/>
        </w:rPr>
        <w:t xml:space="preserve"> be considered.</w:t>
      </w:r>
      <w:r w:rsidR="0005712A" w:rsidRPr="005D06BC">
        <w:rPr>
          <w:rFonts w:ascii="Arial" w:hAnsi="Arial" w:cs="Arial"/>
        </w:rPr>
        <w:t xml:space="preserve"> Concept Notes presented on </w:t>
      </w:r>
      <w:r w:rsidR="004B21F9" w:rsidRPr="005D06BC">
        <w:rPr>
          <w:rFonts w:ascii="Arial" w:hAnsi="Arial" w:cs="Arial"/>
        </w:rPr>
        <w:t>older versions</w:t>
      </w:r>
      <w:r w:rsidR="0005712A" w:rsidRPr="005D06BC">
        <w:rPr>
          <w:rFonts w:ascii="Arial" w:hAnsi="Arial" w:cs="Arial"/>
        </w:rPr>
        <w:t xml:space="preserve"> of the template</w:t>
      </w:r>
      <w:r w:rsidR="00824B63" w:rsidRPr="005D06BC">
        <w:rPr>
          <w:rFonts w:ascii="Arial" w:hAnsi="Arial" w:cs="Arial"/>
        </w:rPr>
        <w:t xml:space="preserve"> cannot be processed by</w:t>
      </w:r>
      <w:r w:rsidR="0005712A" w:rsidRPr="005D06BC">
        <w:rPr>
          <w:rFonts w:ascii="Arial" w:hAnsi="Arial" w:cs="Arial"/>
        </w:rPr>
        <w:t xml:space="preserve"> the Secretariat.</w:t>
      </w:r>
    </w:p>
    <w:p w14:paraId="59433B12" w14:textId="3EFE260E" w:rsidR="008A216A" w:rsidRPr="00105BA6" w:rsidRDefault="00F27806" w:rsidP="00105BA6">
      <w:pPr>
        <w:pStyle w:val="ListContinue"/>
        <w:numPr>
          <w:ilvl w:val="1"/>
          <w:numId w:val="74"/>
        </w:numPr>
        <w:spacing w:after="240"/>
        <w:ind w:left="567" w:hanging="540"/>
        <w:rPr>
          <w:rFonts w:ascii="Arial" w:hAnsi="Arial" w:cs="Arial"/>
        </w:rPr>
      </w:pPr>
      <w:r>
        <w:rPr>
          <w:rFonts w:ascii="Arial" w:hAnsi="Arial" w:cs="Arial"/>
        </w:rPr>
        <w:t>P</w:t>
      </w:r>
      <w:r w:rsidRPr="00AA7499">
        <w:rPr>
          <w:rFonts w:ascii="Arial" w:hAnsi="Arial" w:cs="Arial"/>
        </w:rPr>
        <w:t xml:space="preserve">Os must </w:t>
      </w:r>
      <w:r w:rsidR="00A73573">
        <w:rPr>
          <w:rFonts w:ascii="Arial" w:hAnsi="Arial" w:cs="Arial"/>
        </w:rPr>
        <w:t>ensure that their</w:t>
      </w:r>
      <w:r w:rsidR="00F207F2">
        <w:rPr>
          <w:rFonts w:ascii="Arial" w:hAnsi="Arial" w:cs="Arial"/>
        </w:rPr>
        <w:t xml:space="preserve"> economy</w:t>
      </w:r>
      <w:r w:rsidR="006E4C39">
        <w:rPr>
          <w:rFonts w:ascii="Arial" w:hAnsi="Arial" w:cs="Arial"/>
        </w:rPr>
        <w:t xml:space="preserve"> agrees</w:t>
      </w:r>
      <w:r w:rsidRPr="00AA7499">
        <w:rPr>
          <w:rFonts w:ascii="Arial" w:hAnsi="Arial" w:cs="Arial"/>
        </w:rPr>
        <w:t xml:space="preserve"> </w:t>
      </w:r>
      <w:r w:rsidR="00F207F2">
        <w:rPr>
          <w:rFonts w:ascii="Arial" w:hAnsi="Arial" w:cs="Arial"/>
        </w:rPr>
        <w:t xml:space="preserve">to propose the Concept Note </w:t>
      </w:r>
      <w:r w:rsidRPr="00AA7499">
        <w:rPr>
          <w:rFonts w:ascii="Arial" w:hAnsi="Arial" w:cs="Arial"/>
        </w:rPr>
        <w:t>and</w:t>
      </w:r>
      <w:r w:rsidR="00323984">
        <w:rPr>
          <w:rFonts w:ascii="Arial" w:hAnsi="Arial" w:cs="Arial"/>
        </w:rPr>
        <w:t xml:space="preserve"> </w:t>
      </w:r>
      <w:r w:rsidR="00857299">
        <w:rPr>
          <w:rFonts w:ascii="Arial" w:hAnsi="Arial" w:cs="Arial"/>
        </w:rPr>
        <w:t>must</w:t>
      </w:r>
      <w:r w:rsidR="00323984">
        <w:rPr>
          <w:rFonts w:ascii="Arial" w:hAnsi="Arial" w:cs="Arial"/>
        </w:rPr>
        <w:t xml:space="preserve"> </w:t>
      </w:r>
      <w:r w:rsidR="00BA0AC3">
        <w:rPr>
          <w:rFonts w:ascii="Arial" w:hAnsi="Arial" w:cs="Arial"/>
        </w:rPr>
        <w:t>secure</w:t>
      </w:r>
      <w:r w:rsidR="00F207F2">
        <w:rPr>
          <w:rFonts w:ascii="Arial" w:hAnsi="Arial" w:cs="Arial"/>
        </w:rPr>
        <w:t xml:space="preserve"> </w:t>
      </w:r>
      <w:r w:rsidRPr="00AA7499">
        <w:rPr>
          <w:rFonts w:ascii="Arial" w:hAnsi="Arial" w:cs="Arial"/>
        </w:rPr>
        <w:t>at least two co</w:t>
      </w:r>
      <w:r w:rsidR="00F207F2">
        <w:rPr>
          <w:rFonts w:ascii="Arial" w:hAnsi="Arial" w:cs="Arial"/>
        </w:rPr>
        <w:noBreakHyphen/>
      </w:r>
      <w:r w:rsidRPr="00AA7499">
        <w:rPr>
          <w:rFonts w:ascii="Arial" w:hAnsi="Arial" w:cs="Arial"/>
        </w:rPr>
        <w:t>sponsor</w:t>
      </w:r>
      <w:r w:rsidR="00086DF7">
        <w:rPr>
          <w:rFonts w:ascii="Arial" w:hAnsi="Arial" w:cs="Arial"/>
        </w:rPr>
        <w:t>ing economie</w:t>
      </w:r>
      <w:r w:rsidRPr="00AA7499">
        <w:rPr>
          <w:rFonts w:ascii="Arial" w:hAnsi="Arial" w:cs="Arial"/>
        </w:rPr>
        <w:t>s</w:t>
      </w:r>
      <w:r w:rsidR="007F1D1E">
        <w:rPr>
          <w:rFonts w:ascii="Arial" w:hAnsi="Arial" w:cs="Arial"/>
        </w:rPr>
        <w:t xml:space="preserve"> </w:t>
      </w:r>
      <w:r w:rsidRPr="00AA7499">
        <w:rPr>
          <w:rFonts w:ascii="Arial" w:hAnsi="Arial" w:cs="Arial"/>
        </w:rPr>
        <w:t>for the project</w:t>
      </w:r>
      <w:r w:rsidR="00FB09B2">
        <w:rPr>
          <w:rFonts w:ascii="Arial" w:hAnsi="Arial" w:cs="Arial"/>
        </w:rPr>
        <w:t xml:space="preserve"> before submitting the Concept Note by the Internal Submission Deadline</w:t>
      </w:r>
      <w:r w:rsidRPr="00AA7499">
        <w:rPr>
          <w:rFonts w:ascii="Arial" w:hAnsi="Arial" w:cs="Arial"/>
        </w:rPr>
        <w:t>.</w:t>
      </w:r>
      <w:r w:rsidR="003F2503">
        <w:rPr>
          <w:rFonts w:ascii="Arial" w:hAnsi="Arial" w:cs="Arial"/>
        </w:rPr>
        <w:t xml:space="preserve">                  </w:t>
      </w:r>
      <w:r w:rsidR="00756502">
        <w:rPr>
          <w:rFonts w:ascii="Arial" w:hAnsi="Arial" w:cs="Arial"/>
        </w:rPr>
        <w:t>C</w:t>
      </w:r>
      <w:r w:rsidR="007F1D1E">
        <w:rPr>
          <w:rFonts w:ascii="Arial" w:hAnsi="Arial" w:cs="Arial"/>
        </w:rPr>
        <w:t>o-sponsor</w:t>
      </w:r>
      <w:r w:rsidR="003F2503">
        <w:rPr>
          <w:rFonts w:ascii="Arial" w:hAnsi="Arial" w:cs="Arial"/>
        </w:rPr>
        <w:t>ship</w:t>
      </w:r>
      <w:r w:rsidR="00914EAD">
        <w:rPr>
          <w:rFonts w:ascii="Arial" w:hAnsi="Arial" w:cs="Arial"/>
        </w:rPr>
        <w:t>s</w:t>
      </w:r>
      <w:r w:rsidR="003F2503">
        <w:rPr>
          <w:rFonts w:ascii="Arial" w:hAnsi="Arial" w:cs="Arial"/>
        </w:rPr>
        <w:t xml:space="preserve"> </w:t>
      </w:r>
      <w:r w:rsidR="00914EAD">
        <w:rPr>
          <w:rFonts w:ascii="Arial" w:hAnsi="Arial" w:cs="Arial"/>
        </w:rPr>
        <w:t xml:space="preserve">are </w:t>
      </w:r>
      <w:r w:rsidR="004B21F9">
        <w:rPr>
          <w:rFonts w:ascii="Arial" w:hAnsi="Arial" w:cs="Arial"/>
        </w:rPr>
        <w:t>to be agreed</w:t>
      </w:r>
      <w:r w:rsidR="00914EAD">
        <w:rPr>
          <w:rFonts w:ascii="Arial" w:hAnsi="Arial" w:cs="Arial"/>
        </w:rPr>
        <w:t xml:space="preserve"> between </w:t>
      </w:r>
      <w:r w:rsidR="003F2503">
        <w:rPr>
          <w:rFonts w:ascii="Arial" w:hAnsi="Arial" w:cs="Arial"/>
        </w:rPr>
        <w:t>PO</w:t>
      </w:r>
      <w:r w:rsidR="00914EAD">
        <w:rPr>
          <w:rFonts w:ascii="Arial" w:hAnsi="Arial" w:cs="Arial"/>
        </w:rPr>
        <w:t>s</w:t>
      </w:r>
      <w:r w:rsidR="003F2503">
        <w:rPr>
          <w:rFonts w:ascii="Arial" w:hAnsi="Arial" w:cs="Arial"/>
        </w:rPr>
        <w:t xml:space="preserve"> </w:t>
      </w:r>
      <w:r w:rsidR="00914EAD">
        <w:rPr>
          <w:rFonts w:ascii="Arial" w:hAnsi="Arial" w:cs="Arial"/>
        </w:rPr>
        <w:t xml:space="preserve">and </w:t>
      </w:r>
      <w:r w:rsidR="007F1D1E">
        <w:rPr>
          <w:rFonts w:ascii="Arial" w:hAnsi="Arial" w:cs="Arial"/>
        </w:rPr>
        <w:t>economy representative</w:t>
      </w:r>
      <w:r w:rsidR="003F2503">
        <w:rPr>
          <w:rFonts w:ascii="Arial" w:hAnsi="Arial" w:cs="Arial"/>
        </w:rPr>
        <w:t>s</w:t>
      </w:r>
      <w:r w:rsidR="007F1D1E">
        <w:rPr>
          <w:rFonts w:ascii="Arial" w:hAnsi="Arial" w:cs="Arial"/>
        </w:rPr>
        <w:t xml:space="preserve"> </w:t>
      </w:r>
      <w:r w:rsidR="003F2503">
        <w:rPr>
          <w:rFonts w:ascii="Arial" w:hAnsi="Arial" w:cs="Arial"/>
        </w:rPr>
        <w:t>from</w:t>
      </w:r>
      <w:r w:rsidR="007F1D1E">
        <w:rPr>
          <w:rFonts w:ascii="Arial" w:hAnsi="Arial" w:cs="Arial"/>
        </w:rPr>
        <w:t xml:space="preserve"> the</w:t>
      </w:r>
      <w:r w:rsidR="003F2503">
        <w:rPr>
          <w:rFonts w:ascii="Arial" w:hAnsi="Arial" w:cs="Arial"/>
        </w:rPr>
        <w:t xml:space="preserve"> proposing forum. </w:t>
      </w:r>
      <w:r w:rsidR="008A216A">
        <w:rPr>
          <w:rFonts w:ascii="Arial" w:hAnsi="Arial" w:cs="Arial"/>
        </w:rPr>
        <w:t xml:space="preserve">Some APEC </w:t>
      </w:r>
      <w:r w:rsidR="00102CC1">
        <w:rPr>
          <w:rFonts w:ascii="Arial" w:hAnsi="Arial" w:cs="Arial"/>
        </w:rPr>
        <w:t>f</w:t>
      </w:r>
      <w:r w:rsidR="008A216A">
        <w:rPr>
          <w:rFonts w:ascii="Arial" w:hAnsi="Arial" w:cs="Arial"/>
        </w:rPr>
        <w:t>ora apply additional requirements</w:t>
      </w:r>
      <w:r w:rsidR="003265E2">
        <w:rPr>
          <w:rFonts w:ascii="Arial" w:hAnsi="Arial" w:cs="Arial"/>
        </w:rPr>
        <w:t xml:space="preserve">, such as </w:t>
      </w:r>
      <w:r w:rsidR="008A216A">
        <w:rPr>
          <w:rFonts w:ascii="Arial" w:hAnsi="Arial" w:cs="Arial"/>
        </w:rPr>
        <w:t xml:space="preserve">requiring </w:t>
      </w:r>
      <w:r w:rsidR="003F2503">
        <w:rPr>
          <w:rFonts w:ascii="Arial" w:hAnsi="Arial" w:cs="Arial"/>
        </w:rPr>
        <w:t>more than two</w:t>
      </w:r>
      <w:r w:rsidR="008A216A">
        <w:rPr>
          <w:rFonts w:ascii="Arial" w:hAnsi="Arial" w:cs="Arial"/>
        </w:rPr>
        <w:t xml:space="preserve"> co-sponsoring economies for Concept Notes. It is important to confirm with the relevant PD</w:t>
      </w:r>
      <w:r w:rsidR="00096C72">
        <w:rPr>
          <w:rFonts w:ascii="Arial" w:hAnsi="Arial" w:cs="Arial"/>
        </w:rPr>
        <w:t xml:space="preserve"> </w:t>
      </w:r>
      <w:r w:rsidR="008A216A">
        <w:rPr>
          <w:rFonts w:ascii="Arial" w:hAnsi="Arial" w:cs="Arial"/>
        </w:rPr>
        <w:t>whether additional</w:t>
      </w:r>
      <w:r w:rsidR="005F7B27">
        <w:rPr>
          <w:rFonts w:ascii="Arial" w:hAnsi="Arial" w:cs="Arial"/>
        </w:rPr>
        <w:t xml:space="preserve"> or specific</w:t>
      </w:r>
      <w:r w:rsidR="008A216A">
        <w:rPr>
          <w:rFonts w:ascii="Arial" w:hAnsi="Arial" w:cs="Arial"/>
        </w:rPr>
        <w:t xml:space="preserve"> requirements apply, and to ensure your Concept Note follows those requirements.</w:t>
      </w:r>
    </w:p>
    <w:p w14:paraId="089B352D" w14:textId="4336EB4D" w:rsidR="00323984" w:rsidRPr="00C06BA2" w:rsidRDefault="00F207F2">
      <w:pPr>
        <w:pStyle w:val="ListContinue"/>
        <w:numPr>
          <w:ilvl w:val="1"/>
          <w:numId w:val="74"/>
        </w:numPr>
        <w:tabs>
          <w:tab w:val="num" w:pos="-360"/>
        </w:tabs>
        <w:ind w:left="567" w:hanging="567"/>
        <w:rPr>
          <w:rFonts w:ascii="Arial" w:hAnsi="Arial" w:cs="Arial"/>
          <w:b/>
          <w:sz w:val="20"/>
          <w:u w:val="single"/>
        </w:rPr>
      </w:pPr>
      <w:r w:rsidRPr="00323984">
        <w:rPr>
          <w:rFonts w:ascii="Arial" w:hAnsi="Arial" w:cs="Arial"/>
        </w:rPr>
        <w:t xml:space="preserve">The proposing economy and </w:t>
      </w:r>
      <w:r w:rsidR="0015360E" w:rsidRPr="00323984">
        <w:rPr>
          <w:rFonts w:ascii="Arial" w:hAnsi="Arial" w:cs="Arial"/>
        </w:rPr>
        <w:t>co</w:t>
      </w:r>
      <w:r w:rsidR="00AD10E9" w:rsidRPr="00323984">
        <w:rPr>
          <w:rFonts w:ascii="Arial" w:hAnsi="Arial" w:cs="Arial"/>
        </w:rPr>
        <w:t>-</w:t>
      </w:r>
      <w:r w:rsidR="0015360E" w:rsidRPr="00323984">
        <w:rPr>
          <w:rFonts w:ascii="Arial" w:hAnsi="Arial" w:cs="Arial"/>
        </w:rPr>
        <w:t>sponsor</w:t>
      </w:r>
      <w:r w:rsidRPr="00323984">
        <w:rPr>
          <w:rFonts w:ascii="Arial" w:hAnsi="Arial" w:cs="Arial"/>
        </w:rPr>
        <w:t>ing economies</w:t>
      </w:r>
      <w:r w:rsidR="0015360E" w:rsidRPr="00323984">
        <w:rPr>
          <w:rFonts w:ascii="Arial" w:hAnsi="Arial" w:cs="Arial"/>
        </w:rPr>
        <w:t xml:space="preserve"> are expected to be engaged in the development of proposals and</w:t>
      </w:r>
      <w:r w:rsidR="00095A7C" w:rsidRPr="00323984">
        <w:rPr>
          <w:rFonts w:ascii="Arial" w:hAnsi="Arial" w:cs="Arial"/>
        </w:rPr>
        <w:t xml:space="preserve"> in</w:t>
      </w:r>
      <w:r w:rsidR="0015360E" w:rsidRPr="00323984">
        <w:rPr>
          <w:rFonts w:ascii="Arial" w:hAnsi="Arial" w:cs="Arial"/>
        </w:rPr>
        <w:t xml:space="preserve"> the implementation of projects. The actual roles and responsibilities </w:t>
      </w:r>
      <w:r w:rsidR="00CB6638" w:rsidRPr="00323984">
        <w:rPr>
          <w:rFonts w:ascii="Arial" w:hAnsi="Arial" w:cs="Arial"/>
        </w:rPr>
        <w:t>vary</w:t>
      </w:r>
      <w:r w:rsidR="0015360E" w:rsidRPr="00323984">
        <w:rPr>
          <w:rFonts w:ascii="Arial" w:hAnsi="Arial" w:cs="Arial"/>
        </w:rPr>
        <w:t xml:space="preserve"> from project to project and are subject to fora requirements. </w:t>
      </w:r>
      <w:r w:rsidR="00CB6638" w:rsidRPr="00323984">
        <w:rPr>
          <w:rFonts w:ascii="Arial" w:hAnsi="Arial" w:cs="Arial"/>
        </w:rPr>
        <w:t xml:space="preserve">For example, the roles </w:t>
      </w:r>
      <w:r w:rsidR="00074C12" w:rsidRPr="00323984">
        <w:rPr>
          <w:rFonts w:ascii="Arial" w:hAnsi="Arial" w:cs="Arial"/>
        </w:rPr>
        <w:t xml:space="preserve">could </w:t>
      </w:r>
      <w:r w:rsidR="0015360E" w:rsidRPr="00323984">
        <w:rPr>
          <w:rFonts w:ascii="Arial" w:hAnsi="Arial" w:cs="Arial"/>
        </w:rPr>
        <w:t>include providing voluntary contributions (</w:t>
      </w:r>
      <w:r w:rsidR="00CB6638" w:rsidRPr="00323984">
        <w:rPr>
          <w:rFonts w:ascii="Arial" w:hAnsi="Arial" w:cs="Arial"/>
        </w:rPr>
        <w:t xml:space="preserve">in terms of </w:t>
      </w:r>
      <w:r w:rsidR="0015360E" w:rsidRPr="00323984">
        <w:rPr>
          <w:rFonts w:ascii="Arial" w:hAnsi="Arial" w:cs="Arial"/>
        </w:rPr>
        <w:t>financial, personnel, hosting support</w:t>
      </w:r>
      <w:r w:rsidR="00CB6638" w:rsidRPr="00323984">
        <w:rPr>
          <w:rFonts w:ascii="Arial" w:hAnsi="Arial" w:cs="Arial"/>
        </w:rPr>
        <w:t>, or in-kind contributions</w:t>
      </w:r>
      <w:r w:rsidR="0015360E" w:rsidRPr="00323984">
        <w:rPr>
          <w:rFonts w:ascii="Arial" w:hAnsi="Arial" w:cs="Arial"/>
        </w:rPr>
        <w:t>), forming part of a project steering committee, or providing assistance with research data or case studies</w:t>
      </w:r>
      <w:r w:rsidR="00CB6638" w:rsidRPr="00323984">
        <w:rPr>
          <w:rFonts w:ascii="Arial" w:hAnsi="Arial" w:cs="Arial"/>
        </w:rPr>
        <w:t>, assisting with monitoring</w:t>
      </w:r>
      <w:r w:rsidR="00E82940" w:rsidRPr="00323984">
        <w:rPr>
          <w:rFonts w:ascii="Arial" w:hAnsi="Arial" w:cs="Arial"/>
        </w:rPr>
        <w:t xml:space="preserve"> and/or post</w:t>
      </w:r>
      <w:r w:rsidR="00AD10E9" w:rsidRPr="00323984">
        <w:rPr>
          <w:rFonts w:ascii="Arial" w:hAnsi="Arial" w:cs="Arial"/>
        </w:rPr>
        <w:t>-</w:t>
      </w:r>
      <w:r w:rsidR="00E82940" w:rsidRPr="00323984">
        <w:rPr>
          <w:rFonts w:ascii="Arial" w:hAnsi="Arial" w:cs="Arial"/>
        </w:rPr>
        <w:t xml:space="preserve">activity </w:t>
      </w:r>
      <w:r w:rsidR="00CB6638" w:rsidRPr="00323984">
        <w:rPr>
          <w:rFonts w:ascii="Arial" w:hAnsi="Arial" w:cs="Arial"/>
        </w:rPr>
        <w:t>evaluation</w:t>
      </w:r>
      <w:r w:rsidR="00E82940" w:rsidRPr="00323984">
        <w:rPr>
          <w:rFonts w:ascii="Arial" w:hAnsi="Arial" w:cs="Arial"/>
        </w:rPr>
        <w:t>s</w:t>
      </w:r>
      <w:r w:rsidR="0015360E" w:rsidRPr="00323984">
        <w:rPr>
          <w:rFonts w:ascii="Arial" w:hAnsi="Arial" w:cs="Arial"/>
        </w:rPr>
        <w:t>.</w:t>
      </w:r>
      <w:r w:rsidR="00102CC1" w:rsidRPr="00323984">
        <w:rPr>
          <w:rFonts w:ascii="Arial" w:hAnsi="Arial" w:cs="Arial"/>
        </w:rPr>
        <w:t xml:space="preserve"> In cases where projects are jointly proposed (either by multiple economies, or fora), POs are advised to give early thought to the assignment of project roles and responsibilities, such as identification of a p</w:t>
      </w:r>
      <w:r w:rsidR="00336665" w:rsidRPr="00323984">
        <w:rPr>
          <w:rFonts w:ascii="Arial" w:hAnsi="Arial" w:cs="Arial"/>
        </w:rPr>
        <w:t>roject lead.</w:t>
      </w:r>
    </w:p>
    <w:p w14:paraId="033E00A1" w14:textId="3706BCE1" w:rsidR="0015360E" w:rsidRPr="00323984" w:rsidRDefault="00323984">
      <w:pPr>
        <w:pStyle w:val="ListContinue"/>
        <w:numPr>
          <w:ilvl w:val="1"/>
          <w:numId w:val="74"/>
        </w:numPr>
        <w:tabs>
          <w:tab w:val="num" w:pos="-360"/>
        </w:tabs>
        <w:ind w:left="567" w:hanging="567"/>
        <w:rPr>
          <w:rFonts w:ascii="Arial" w:hAnsi="Arial" w:cs="Arial"/>
          <w:b/>
          <w:sz w:val="20"/>
          <w:u w:val="single"/>
        </w:rPr>
      </w:pPr>
      <w:r>
        <w:rPr>
          <w:rFonts w:ascii="Arial" w:hAnsi="Arial" w:cs="Arial"/>
        </w:rPr>
        <w:t>If additional co-sponsors are secured after the Final Submission Deadline, the PO may reflect the additional co-</w:t>
      </w:r>
      <w:r>
        <w:rPr>
          <w:rFonts w:ascii="Arial" w:hAnsi="Arial" w:cs="Arial"/>
        </w:rPr>
        <w:lastRenderedPageBreak/>
        <w:t>sponsors in the Project Proposal, should th</w:t>
      </w:r>
      <w:r w:rsidR="00914EAD">
        <w:rPr>
          <w:rFonts w:ascii="Arial" w:hAnsi="Arial" w:cs="Arial"/>
        </w:rPr>
        <w:t xml:space="preserve">e Concept Note progress to proposal </w:t>
      </w:r>
      <w:r>
        <w:rPr>
          <w:rFonts w:ascii="Arial" w:hAnsi="Arial" w:cs="Arial"/>
        </w:rPr>
        <w:t>stage.</w:t>
      </w:r>
    </w:p>
    <w:p w14:paraId="7CAAC0DB" w14:textId="5081447E" w:rsidR="0015360E" w:rsidRPr="00AA7499" w:rsidRDefault="00C26E96" w:rsidP="00F61B60">
      <w:pPr>
        <w:pStyle w:val="Heading3"/>
        <w:rPr>
          <w:rStyle w:val="Strong"/>
        </w:rPr>
      </w:pPr>
      <w:bookmarkStart w:id="63" w:name="_Toc321655803"/>
      <w:r>
        <w:rPr>
          <w:rStyle w:val="Strong"/>
        </w:rPr>
        <w:t xml:space="preserve">Step </w:t>
      </w:r>
      <w:r w:rsidR="0074794E">
        <w:rPr>
          <w:rStyle w:val="Strong"/>
        </w:rPr>
        <w:t>2</w:t>
      </w:r>
      <w:r w:rsidR="0015360E" w:rsidRPr="00AA7499">
        <w:rPr>
          <w:rStyle w:val="Strong"/>
        </w:rPr>
        <w:t xml:space="preserve">. </w:t>
      </w:r>
      <w:r w:rsidR="003265E2">
        <w:rPr>
          <w:rStyle w:val="Strong"/>
        </w:rPr>
        <w:t>PO submits Concept Note to PD by</w:t>
      </w:r>
      <w:r w:rsidR="005378CC">
        <w:rPr>
          <w:rStyle w:val="Strong"/>
        </w:rPr>
        <w:t xml:space="preserve"> the </w:t>
      </w:r>
      <w:r w:rsidR="003265E2" w:rsidRPr="005378CC">
        <w:rPr>
          <w:rStyle w:val="Strong"/>
          <w:b/>
        </w:rPr>
        <w:t>Internal Submission Deadline</w:t>
      </w:r>
      <w:r w:rsidR="003265E2">
        <w:rPr>
          <w:rStyle w:val="Strong"/>
        </w:rPr>
        <w:t xml:space="preserve">. </w:t>
      </w:r>
      <w:r w:rsidR="00A76499">
        <w:rPr>
          <w:rStyle w:val="Strong"/>
        </w:rPr>
        <w:t>Proposing</w:t>
      </w:r>
      <w:r w:rsidR="00A76499" w:rsidRPr="00AA7499">
        <w:rPr>
          <w:rStyle w:val="Strong"/>
        </w:rPr>
        <w:t xml:space="preserve"> </w:t>
      </w:r>
      <w:r w:rsidR="0015360E" w:rsidRPr="00AA7499">
        <w:rPr>
          <w:rStyle w:val="Strong"/>
        </w:rPr>
        <w:t>forum endorse</w:t>
      </w:r>
      <w:r w:rsidR="00567FCB">
        <w:rPr>
          <w:rStyle w:val="Strong"/>
        </w:rPr>
        <w:t>s</w:t>
      </w:r>
      <w:r w:rsidR="0015360E" w:rsidRPr="00AA7499">
        <w:rPr>
          <w:rStyle w:val="Strong"/>
        </w:rPr>
        <w:t xml:space="preserve"> </w:t>
      </w:r>
      <w:r w:rsidR="008658AD" w:rsidRPr="00AA7499">
        <w:rPr>
          <w:rStyle w:val="Strong"/>
        </w:rPr>
        <w:t>Concept Note</w:t>
      </w:r>
      <w:r w:rsidR="0015360E" w:rsidRPr="00AA7499">
        <w:rPr>
          <w:rStyle w:val="Strong"/>
        </w:rPr>
        <w:t>s</w:t>
      </w:r>
      <w:bookmarkEnd w:id="63"/>
      <w:r w:rsidR="003265E2">
        <w:rPr>
          <w:rStyle w:val="Strong"/>
        </w:rPr>
        <w:t>.</w:t>
      </w:r>
      <w:r w:rsidR="0015360E" w:rsidRPr="00AA7499">
        <w:rPr>
          <w:rStyle w:val="Strong"/>
        </w:rPr>
        <w:t xml:space="preserve"> </w:t>
      </w:r>
    </w:p>
    <w:p w14:paraId="3DB57D62" w14:textId="3F891EBA" w:rsidR="007B2409" w:rsidRDefault="008658AD" w:rsidP="00106049">
      <w:pPr>
        <w:pStyle w:val="ListContinue"/>
        <w:numPr>
          <w:ilvl w:val="1"/>
          <w:numId w:val="74"/>
        </w:numPr>
        <w:ind w:hanging="540"/>
        <w:rPr>
          <w:rFonts w:ascii="Arial" w:hAnsi="Arial" w:cs="Arial"/>
        </w:rPr>
      </w:pPr>
      <w:r w:rsidRPr="00AA7499">
        <w:rPr>
          <w:rFonts w:ascii="Arial" w:hAnsi="Arial" w:cs="Arial"/>
        </w:rPr>
        <w:t>Concept Note</w:t>
      </w:r>
      <w:r w:rsidR="00920FF4">
        <w:rPr>
          <w:rFonts w:ascii="Arial" w:hAnsi="Arial" w:cs="Arial"/>
        </w:rPr>
        <w:t>s</w:t>
      </w:r>
      <w:r w:rsidR="0015360E" w:rsidRPr="00AA7499">
        <w:rPr>
          <w:rFonts w:ascii="Arial" w:hAnsi="Arial" w:cs="Arial"/>
        </w:rPr>
        <w:t xml:space="preserve"> </w:t>
      </w:r>
      <w:r w:rsidR="005E4651">
        <w:rPr>
          <w:rFonts w:ascii="Arial" w:hAnsi="Arial" w:cs="Arial"/>
        </w:rPr>
        <w:t>must</w:t>
      </w:r>
      <w:r w:rsidR="001F5ED0" w:rsidRPr="00AA7499">
        <w:rPr>
          <w:rFonts w:ascii="Arial" w:hAnsi="Arial" w:cs="Arial"/>
        </w:rPr>
        <w:t xml:space="preserve"> </w:t>
      </w:r>
      <w:r w:rsidR="00E82940" w:rsidRPr="00AA7499">
        <w:rPr>
          <w:rFonts w:ascii="Arial" w:hAnsi="Arial" w:cs="Arial"/>
        </w:rPr>
        <w:t>be</w:t>
      </w:r>
      <w:r w:rsidR="0015360E" w:rsidRPr="00AA7499">
        <w:rPr>
          <w:rFonts w:ascii="Arial" w:hAnsi="Arial" w:cs="Arial"/>
        </w:rPr>
        <w:t xml:space="preserve"> submitted to PDs by the</w:t>
      </w:r>
      <w:r w:rsidR="009F3156">
        <w:rPr>
          <w:rFonts w:ascii="Arial" w:hAnsi="Arial" w:cs="Arial"/>
        </w:rPr>
        <w:t xml:space="preserve"> </w:t>
      </w:r>
      <w:r w:rsidR="0080032D">
        <w:rPr>
          <w:rFonts w:ascii="Arial" w:hAnsi="Arial" w:cs="Arial"/>
        </w:rPr>
        <w:t>I</w:t>
      </w:r>
      <w:r w:rsidR="001F5ED0">
        <w:rPr>
          <w:rFonts w:ascii="Arial" w:hAnsi="Arial" w:cs="Arial"/>
        </w:rPr>
        <w:t xml:space="preserve">nternal </w:t>
      </w:r>
      <w:r w:rsidR="0080032D">
        <w:rPr>
          <w:rFonts w:ascii="Arial" w:hAnsi="Arial" w:cs="Arial"/>
        </w:rPr>
        <w:t>S</w:t>
      </w:r>
      <w:r w:rsidR="0015360E" w:rsidRPr="00AA7499">
        <w:rPr>
          <w:rFonts w:ascii="Arial" w:hAnsi="Arial" w:cs="Arial"/>
        </w:rPr>
        <w:t xml:space="preserve">ubmission </w:t>
      </w:r>
      <w:r w:rsidR="0080032D">
        <w:rPr>
          <w:rFonts w:ascii="Arial" w:hAnsi="Arial" w:cs="Arial"/>
        </w:rPr>
        <w:t>D</w:t>
      </w:r>
      <w:r w:rsidR="0015360E" w:rsidRPr="00AA7499">
        <w:rPr>
          <w:rFonts w:ascii="Arial" w:hAnsi="Arial" w:cs="Arial"/>
        </w:rPr>
        <w:t>eadline</w:t>
      </w:r>
      <w:r w:rsidR="009F3156">
        <w:rPr>
          <w:rFonts w:ascii="Arial" w:hAnsi="Arial" w:cs="Arial"/>
        </w:rPr>
        <w:t>,</w:t>
      </w:r>
      <w:r w:rsidR="007B2409">
        <w:rPr>
          <w:rFonts w:ascii="Arial" w:hAnsi="Arial" w:cs="Arial"/>
        </w:rPr>
        <w:t xml:space="preserve"> </w:t>
      </w:r>
      <w:r w:rsidR="009F3156">
        <w:rPr>
          <w:rFonts w:ascii="Arial" w:hAnsi="Arial" w:cs="Arial"/>
        </w:rPr>
        <w:t xml:space="preserve">so that PDs can </w:t>
      </w:r>
      <w:r w:rsidR="00B4099A">
        <w:rPr>
          <w:rFonts w:ascii="Arial" w:hAnsi="Arial" w:cs="Arial"/>
        </w:rPr>
        <w:t>check compliance, and circulate</w:t>
      </w:r>
      <w:r w:rsidR="009F3156">
        <w:rPr>
          <w:rFonts w:ascii="Arial" w:hAnsi="Arial" w:cs="Arial"/>
        </w:rPr>
        <w:t xml:space="preserve"> Concept Notes </w:t>
      </w:r>
      <w:r w:rsidR="00B4099A">
        <w:rPr>
          <w:rFonts w:ascii="Arial" w:hAnsi="Arial" w:cs="Arial"/>
        </w:rPr>
        <w:t xml:space="preserve">within </w:t>
      </w:r>
      <w:r w:rsidR="009F3156">
        <w:rPr>
          <w:rFonts w:ascii="Arial" w:hAnsi="Arial" w:cs="Arial"/>
        </w:rPr>
        <w:t xml:space="preserve">the </w:t>
      </w:r>
      <w:r w:rsidR="00A76499">
        <w:rPr>
          <w:rFonts w:ascii="Arial" w:hAnsi="Arial" w:cs="Arial"/>
        </w:rPr>
        <w:t>proposing</w:t>
      </w:r>
      <w:r w:rsidR="009F3156">
        <w:rPr>
          <w:rFonts w:ascii="Arial" w:hAnsi="Arial" w:cs="Arial"/>
        </w:rPr>
        <w:t xml:space="preserve"> fora </w:t>
      </w:r>
      <w:r w:rsidR="00B4099A">
        <w:rPr>
          <w:rFonts w:ascii="Arial" w:hAnsi="Arial" w:cs="Arial"/>
        </w:rPr>
        <w:t>for</w:t>
      </w:r>
      <w:r w:rsidR="007B2409">
        <w:rPr>
          <w:rFonts w:ascii="Arial" w:hAnsi="Arial" w:cs="Arial"/>
        </w:rPr>
        <w:t xml:space="preserve"> endorsement</w:t>
      </w:r>
      <w:r w:rsidR="007E45A6">
        <w:rPr>
          <w:rFonts w:ascii="Arial" w:hAnsi="Arial" w:cs="Arial"/>
        </w:rPr>
        <w:t xml:space="preserve"> </w:t>
      </w:r>
      <w:r w:rsidR="00727656">
        <w:rPr>
          <w:rFonts w:ascii="Arial" w:hAnsi="Arial" w:cs="Arial"/>
        </w:rPr>
        <w:t>on a timely basis</w:t>
      </w:r>
      <w:r w:rsidR="007E45A6">
        <w:rPr>
          <w:rFonts w:ascii="Arial" w:hAnsi="Arial" w:cs="Arial"/>
        </w:rPr>
        <w:t>.</w:t>
      </w:r>
      <w:r w:rsidR="00B4099A">
        <w:rPr>
          <w:rFonts w:ascii="Arial" w:hAnsi="Arial" w:cs="Arial"/>
        </w:rPr>
        <w:t xml:space="preserve"> </w:t>
      </w:r>
      <w:r w:rsidR="0015360E" w:rsidRPr="00AA7499">
        <w:rPr>
          <w:rFonts w:ascii="Arial" w:hAnsi="Arial" w:cs="Arial"/>
        </w:rPr>
        <w:t>Th</w:t>
      </w:r>
      <w:r w:rsidR="001F5ED0">
        <w:rPr>
          <w:rFonts w:ascii="Arial" w:hAnsi="Arial" w:cs="Arial"/>
        </w:rPr>
        <w:t xml:space="preserve">is deadline is set by BMC and advertised on the APEC website at this address: </w:t>
      </w:r>
      <w:hyperlink r:id="rId45" w:history="1">
        <w:r w:rsidR="005378CC" w:rsidRPr="00B51DE9">
          <w:rPr>
            <w:rStyle w:val="Hyperlink"/>
            <w:rFonts w:cs="Arial"/>
            <w:sz w:val="22"/>
          </w:rPr>
          <w:t>http://www.apec.org/Projects/Applying-for-Funds.aspx</w:t>
        </w:r>
      </w:hyperlink>
      <w:r w:rsidR="005378CC">
        <w:rPr>
          <w:rFonts w:ascii="Arial" w:hAnsi="Arial" w:cs="Arial"/>
        </w:rPr>
        <w:t xml:space="preserve"> </w:t>
      </w:r>
      <w:r w:rsidR="00C82929">
        <w:rPr>
          <w:rFonts w:ascii="Arial" w:hAnsi="Arial" w:cs="Arial"/>
        </w:rPr>
        <w:t xml:space="preserve"> </w:t>
      </w:r>
    </w:p>
    <w:p w14:paraId="7697F1B0" w14:textId="77777777" w:rsidR="007B2409" w:rsidRPr="00AA7499" w:rsidRDefault="007B2409" w:rsidP="007B2409">
      <w:pPr>
        <w:pStyle w:val="ListContinue"/>
        <w:numPr>
          <w:ilvl w:val="1"/>
          <w:numId w:val="74"/>
        </w:numPr>
        <w:ind w:left="567" w:hanging="567"/>
        <w:rPr>
          <w:rFonts w:ascii="Arial" w:hAnsi="Arial" w:cs="Arial"/>
        </w:rPr>
      </w:pPr>
      <w:r>
        <w:rPr>
          <w:rFonts w:ascii="Arial" w:hAnsi="Arial" w:cs="Arial"/>
        </w:rPr>
        <w:t>Endorsement is provided based on</w:t>
      </w:r>
      <w:r w:rsidRPr="00AA7499">
        <w:rPr>
          <w:rFonts w:ascii="Arial" w:hAnsi="Arial" w:cs="Arial"/>
        </w:rPr>
        <w:t xml:space="preserve"> the project’s relevance. Relevance is</w:t>
      </w:r>
      <w:r>
        <w:rPr>
          <w:rFonts w:ascii="Arial" w:hAnsi="Arial" w:cs="Arial"/>
        </w:rPr>
        <w:t xml:space="preserve"> typically</w:t>
      </w:r>
      <w:r w:rsidRPr="00AA7499">
        <w:rPr>
          <w:rFonts w:ascii="Arial" w:hAnsi="Arial" w:cs="Arial"/>
        </w:rPr>
        <w:t xml:space="preserve"> assessed in terms of:</w:t>
      </w:r>
    </w:p>
    <w:p w14:paraId="3E1FEC04" w14:textId="77777777" w:rsidR="007B2409" w:rsidRDefault="007B2409" w:rsidP="00BF0AB3">
      <w:pPr>
        <w:pStyle w:val="ListBullet"/>
        <w:numPr>
          <w:ilvl w:val="0"/>
          <w:numId w:val="170"/>
        </w:numPr>
        <w:tabs>
          <w:tab w:val="left" w:pos="851"/>
        </w:tabs>
        <w:rPr>
          <w:rFonts w:ascii="Arial" w:hAnsi="Arial" w:cs="Arial"/>
        </w:rPr>
      </w:pPr>
      <w:r>
        <w:rPr>
          <w:rFonts w:ascii="Arial" w:hAnsi="Arial" w:cs="Arial"/>
        </w:rPr>
        <w:t>APEC’s capacity building goals and principles;</w:t>
      </w:r>
    </w:p>
    <w:p w14:paraId="69AE31B0" w14:textId="77777777" w:rsidR="007B2409" w:rsidRPr="00AA7499" w:rsidRDefault="007B2409" w:rsidP="00BF0AB3">
      <w:pPr>
        <w:pStyle w:val="ListBullet"/>
        <w:numPr>
          <w:ilvl w:val="0"/>
          <w:numId w:val="170"/>
        </w:numPr>
        <w:tabs>
          <w:tab w:val="left" w:pos="851"/>
        </w:tabs>
        <w:rPr>
          <w:rFonts w:ascii="Arial" w:hAnsi="Arial" w:cs="Arial"/>
        </w:rPr>
      </w:pPr>
      <w:r w:rsidRPr="00AA7499">
        <w:rPr>
          <w:rFonts w:ascii="Arial" w:hAnsi="Arial" w:cs="Arial"/>
        </w:rPr>
        <w:t>Leaders, ministerial, and SOM priorities</w:t>
      </w:r>
      <w:r>
        <w:rPr>
          <w:rFonts w:ascii="Arial" w:hAnsi="Arial" w:cs="Arial"/>
        </w:rPr>
        <w:t>;</w:t>
      </w:r>
    </w:p>
    <w:p w14:paraId="5AB51DC7" w14:textId="77777777" w:rsidR="007B2409" w:rsidRPr="00AA7499" w:rsidRDefault="007B2409" w:rsidP="00BF0AB3">
      <w:pPr>
        <w:pStyle w:val="ListBullet"/>
        <w:numPr>
          <w:ilvl w:val="0"/>
          <w:numId w:val="170"/>
        </w:numPr>
        <w:tabs>
          <w:tab w:val="left" w:pos="851"/>
        </w:tabs>
        <w:rPr>
          <w:rFonts w:ascii="Arial" w:hAnsi="Arial" w:cs="Arial"/>
        </w:rPr>
      </w:pPr>
      <w:r w:rsidRPr="00AA7499">
        <w:rPr>
          <w:rFonts w:ascii="Arial" w:hAnsi="Arial" w:cs="Arial"/>
        </w:rPr>
        <w:t>Strong alignment with the forum’s strategic plan, work plan, collective action plan, or equivalent</w:t>
      </w:r>
      <w:r>
        <w:rPr>
          <w:rFonts w:ascii="Arial" w:hAnsi="Arial" w:cs="Arial"/>
        </w:rPr>
        <w:t>;</w:t>
      </w:r>
    </w:p>
    <w:p w14:paraId="71444A42" w14:textId="77777777" w:rsidR="007B2409" w:rsidRPr="00AA7499" w:rsidRDefault="007B2409" w:rsidP="00BF0AB3">
      <w:pPr>
        <w:pStyle w:val="ListBullet"/>
        <w:numPr>
          <w:ilvl w:val="0"/>
          <w:numId w:val="170"/>
        </w:numPr>
        <w:tabs>
          <w:tab w:val="left" w:pos="851"/>
        </w:tabs>
        <w:rPr>
          <w:rFonts w:ascii="Arial" w:hAnsi="Arial" w:cs="Arial"/>
        </w:rPr>
      </w:pPr>
      <w:r w:rsidRPr="00AA7499">
        <w:rPr>
          <w:rFonts w:ascii="Arial" w:hAnsi="Arial" w:cs="Arial"/>
        </w:rPr>
        <w:t>Potential for positive contribution to APEC’s and the relevant Committee’s priorities</w:t>
      </w:r>
      <w:r>
        <w:rPr>
          <w:rFonts w:ascii="Arial" w:hAnsi="Arial" w:cs="Arial"/>
        </w:rPr>
        <w:t>;</w:t>
      </w:r>
      <w:r w:rsidRPr="00AA7499">
        <w:rPr>
          <w:rFonts w:ascii="Arial" w:hAnsi="Arial" w:cs="Arial"/>
        </w:rPr>
        <w:t xml:space="preserve"> and</w:t>
      </w:r>
    </w:p>
    <w:p w14:paraId="63E1C68D" w14:textId="77777777" w:rsidR="007B2409" w:rsidRPr="00AA7499" w:rsidRDefault="007B2409" w:rsidP="00BF0AB3">
      <w:pPr>
        <w:pStyle w:val="ListBullet"/>
        <w:numPr>
          <w:ilvl w:val="0"/>
          <w:numId w:val="170"/>
        </w:numPr>
        <w:tabs>
          <w:tab w:val="left" w:pos="851"/>
        </w:tabs>
        <w:spacing w:after="180"/>
        <w:rPr>
          <w:rFonts w:ascii="Arial" w:hAnsi="Arial" w:cs="Arial"/>
        </w:rPr>
      </w:pPr>
      <w:r w:rsidRPr="00AA7499">
        <w:rPr>
          <w:rFonts w:ascii="Arial" w:hAnsi="Arial" w:cs="Arial"/>
        </w:rPr>
        <w:t>APEC value-for-money principles</w:t>
      </w:r>
      <w:r>
        <w:rPr>
          <w:rFonts w:ascii="Arial" w:hAnsi="Arial" w:cs="Arial"/>
        </w:rPr>
        <w:t>,</w:t>
      </w:r>
      <w:r w:rsidRPr="00AA7499">
        <w:rPr>
          <w:rFonts w:ascii="Arial" w:hAnsi="Arial" w:cs="Arial"/>
        </w:rPr>
        <w:t xml:space="preserve"> and how the activity complements previous work undertaken by APEC. </w:t>
      </w:r>
    </w:p>
    <w:p w14:paraId="5B888DE2" w14:textId="77777777" w:rsidR="00B4099A" w:rsidRDefault="00D13DD8" w:rsidP="00D36517">
      <w:pPr>
        <w:pStyle w:val="ListContinue"/>
        <w:numPr>
          <w:ilvl w:val="1"/>
          <w:numId w:val="74"/>
        </w:numPr>
        <w:ind w:left="567" w:hanging="567"/>
        <w:rPr>
          <w:rFonts w:ascii="Arial" w:hAnsi="Arial" w:cs="Arial"/>
        </w:rPr>
      </w:pPr>
      <w:r>
        <w:rPr>
          <w:rFonts w:ascii="Arial" w:hAnsi="Arial" w:cs="Arial"/>
        </w:rPr>
        <w:t xml:space="preserve">The eligibility criteria that apply to each fund and sub-fund can be found on the APEC website </w:t>
      </w:r>
      <w:r w:rsidR="00734400">
        <w:rPr>
          <w:rFonts w:ascii="Arial" w:hAnsi="Arial" w:cs="Arial"/>
        </w:rPr>
        <w:t xml:space="preserve">here: </w:t>
      </w:r>
      <w:hyperlink r:id="rId46" w:history="1">
        <w:r w:rsidR="00734400" w:rsidRPr="00734400">
          <w:rPr>
            <w:rStyle w:val="Hyperlink"/>
            <w:rFonts w:cs="Arial"/>
            <w:sz w:val="22"/>
          </w:rPr>
          <w:t>http://www.apec.org/Projects/Funding-Sources.aspx</w:t>
        </w:r>
      </w:hyperlink>
      <w:r w:rsidRPr="00D36517">
        <w:rPr>
          <w:rStyle w:val="Hyperlink"/>
          <w:sz w:val="22"/>
        </w:rPr>
        <w:t>.</w:t>
      </w:r>
      <w:r w:rsidR="005378CC">
        <w:rPr>
          <w:rFonts w:ascii="Arial" w:hAnsi="Arial" w:cs="Arial"/>
        </w:rPr>
        <w:t xml:space="preserve">  </w:t>
      </w:r>
      <w:r>
        <w:rPr>
          <w:rFonts w:ascii="Arial" w:hAnsi="Arial" w:cs="Arial"/>
        </w:rPr>
        <w:t>POs should ensure that they understand the</w:t>
      </w:r>
      <w:r w:rsidR="005378CC">
        <w:rPr>
          <w:rFonts w:ascii="Arial" w:hAnsi="Arial" w:cs="Arial"/>
        </w:rPr>
        <w:t xml:space="preserve">se requirements, and contact the </w:t>
      </w:r>
      <w:r>
        <w:rPr>
          <w:rFonts w:ascii="Arial" w:hAnsi="Arial" w:cs="Arial"/>
        </w:rPr>
        <w:t>PD</w:t>
      </w:r>
      <w:r w:rsidR="00BC62D8">
        <w:rPr>
          <w:rFonts w:ascii="Arial" w:hAnsi="Arial" w:cs="Arial"/>
        </w:rPr>
        <w:t xml:space="preserve"> </w:t>
      </w:r>
      <w:r>
        <w:rPr>
          <w:rFonts w:ascii="Arial" w:hAnsi="Arial" w:cs="Arial"/>
        </w:rPr>
        <w:t>if clarification is required.</w:t>
      </w:r>
    </w:p>
    <w:p w14:paraId="678B03BC" w14:textId="1CF93C95" w:rsidR="005378CC" w:rsidRDefault="00914EAD" w:rsidP="00D36517">
      <w:pPr>
        <w:pStyle w:val="ListContinue"/>
        <w:numPr>
          <w:ilvl w:val="1"/>
          <w:numId w:val="74"/>
        </w:numPr>
        <w:ind w:left="567" w:hanging="567"/>
        <w:rPr>
          <w:rFonts w:ascii="Arial" w:hAnsi="Arial" w:cs="Arial"/>
        </w:rPr>
      </w:pPr>
      <w:r>
        <w:rPr>
          <w:rFonts w:ascii="Arial" w:hAnsi="Arial" w:cs="Arial"/>
        </w:rPr>
        <w:t xml:space="preserve">In cases </w:t>
      </w:r>
      <w:r w:rsidR="00E10DDF">
        <w:rPr>
          <w:rFonts w:ascii="Arial" w:hAnsi="Arial" w:cs="Arial"/>
        </w:rPr>
        <w:t>where</w:t>
      </w:r>
      <w:r w:rsidR="00B4099A">
        <w:rPr>
          <w:rFonts w:ascii="Arial" w:hAnsi="Arial" w:cs="Arial"/>
        </w:rPr>
        <w:t xml:space="preserve"> endorsement </w:t>
      </w:r>
      <w:r w:rsidR="007F1D1E">
        <w:rPr>
          <w:rFonts w:ascii="Arial" w:hAnsi="Arial" w:cs="Arial"/>
        </w:rPr>
        <w:t xml:space="preserve">is </w:t>
      </w:r>
      <w:r w:rsidR="00B4099A">
        <w:rPr>
          <w:rFonts w:ascii="Arial" w:hAnsi="Arial" w:cs="Arial"/>
        </w:rPr>
        <w:t xml:space="preserve">sought from </w:t>
      </w:r>
      <w:r w:rsidR="007F1D1E">
        <w:rPr>
          <w:rFonts w:ascii="Arial" w:hAnsi="Arial" w:cs="Arial"/>
        </w:rPr>
        <w:t xml:space="preserve">other </w:t>
      </w:r>
      <w:r w:rsidR="004B16CC">
        <w:rPr>
          <w:rFonts w:ascii="Arial" w:hAnsi="Arial" w:cs="Arial"/>
        </w:rPr>
        <w:t>fora</w:t>
      </w:r>
      <w:r w:rsidR="007F1D1E">
        <w:rPr>
          <w:rFonts w:ascii="Arial" w:hAnsi="Arial" w:cs="Arial"/>
        </w:rPr>
        <w:t xml:space="preserve"> in addition to the</w:t>
      </w:r>
      <w:r w:rsidR="007A7A33">
        <w:rPr>
          <w:rFonts w:ascii="Arial" w:hAnsi="Arial" w:cs="Arial"/>
        </w:rPr>
        <w:t xml:space="preserve"> proposing forum</w:t>
      </w:r>
      <w:r w:rsidR="00E10DDF">
        <w:rPr>
          <w:rFonts w:ascii="Arial" w:hAnsi="Arial" w:cs="Arial"/>
        </w:rPr>
        <w:t xml:space="preserve"> (</w:t>
      </w:r>
      <w:r w:rsidR="004B16CC">
        <w:rPr>
          <w:rFonts w:ascii="Arial" w:hAnsi="Arial" w:cs="Arial"/>
        </w:rPr>
        <w:t xml:space="preserve">i.e. </w:t>
      </w:r>
      <w:r w:rsidR="00E10DDF">
        <w:rPr>
          <w:rFonts w:ascii="Arial" w:hAnsi="Arial" w:cs="Arial"/>
        </w:rPr>
        <w:t>co-endorsement)</w:t>
      </w:r>
      <w:r w:rsidR="007A7A33">
        <w:rPr>
          <w:rFonts w:ascii="Arial" w:hAnsi="Arial" w:cs="Arial"/>
        </w:rPr>
        <w:t>,</w:t>
      </w:r>
      <w:r w:rsidR="00B4099A">
        <w:rPr>
          <w:rFonts w:ascii="Arial" w:hAnsi="Arial" w:cs="Arial"/>
        </w:rPr>
        <w:t xml:space="preserve"> </w:t>
      </w:r>
      <w:r w:rsidR="007A7A33">
        <w:rPr>
          <w:rFonts w:ascii="Arial" w:hAnsi="Arial" w:cs="Arial"/>
        </w:rPr>
        <w:t>POs are str</w:t>
      </w:r>
      <w:r w:rsidR="004B16CC">
        <w:rPr>
          <w:rFonts w:ascii="Arial" w:hAnsi="Arial" w:cs="Arial"/>
        </w:rPr>
        <w:t>ongly advised to socialise such</w:t>
      </w:r>
      <w:r w:rsidR="007A7A33">
        <w:rPr>
          <w:rFonts w:ascii="Arial" w:hAnsi="Arial" w:cs="Arial"/>
        </w:rPr>
        <w:t xml:space="preserve"> Concept Notes</w:t>
      </w:r>
      <w:r w:rsidR="007F1D1E">
        <w:rPr>
          <w:rFonts w:ascii="Arial" w:hAnsi="Arial" w:cs="Arial"/>
        </w:rPr>
        <w:t xml:space="preserve"> </w:t>
      </w:r>
      <w:r w:rsidR="00E10DDF">
        <w:rPr>
          <w:rFonts w:ascii="Arial" w:hAnsi="Arial" w:cs="Arial"/>
        </w:rPr>
        <w:t xml:space="preserve">well in </w:t>
      </w:r>
      <w:r w:rsidR="00E10DDF">
        <w:rPr>
          <w:rFonts w:ascii="Arial" w:hAnsi="Arial" w:cs="Arial"/>
        </w:rPr>
        <w:lastRenderedPageBreak/>
        <w:t>advance</w:t>
      </w:r>
      <w:r w:rsidR="004B16CC">
        <w:rPr>
          <w:rFonts w:ascii="Arial" w:hAnsi="Arial" w:cs="Arial"/>
        </w:rPr>
        <w:t xml:space="preserve"> and in consultation with the PDs responsible for both the proposing and co-endorsing fora. </w:t>
      </w:r>
      <w:r w:rsidR="007F1D1E">
        <w:rPr>
          <w:rFonts w:ascii="Arial" w:hAnsi="Arial" w:cs="Arial"/>
        </w:rPr>
        <w:t>POs must submit such Concept Notes to their forum PD in advance of the Internal Submission Deadline to enable the handling required to process co-endorsements.</w:t>
      </w:r>
      <w:r w:rsidR="007A7A33">
        <w:rPr>
          <w:rFonts w:ascii="Arial" w:hAnsi="Arial" w:cs="Arial"/>
        </w:rPr>
        <w:t xml:space="preserve">  </w:t>
      </w:r>
      <w:r w:rsidR="005378CC">
        <w:rPr>
          <w:rFonts w:ascii="Arial" w:hAnsi="Arial" w:cs="Arial"/>
        </w:rPr>
        <w:t xml:space="preserve"> </w:t>
      </w:r>
    </w:p>
    <w:p w14:paraId="5B1B2E71" w14:textId="77777777" w:rsidR="007B2409" w:rsidRPr="00D36517" w:rsidRDefault="00D13DD8" w:rsidP="007B2409">
      <w:pPr>
        <w:pStyle w:val="ListContinue"/>
        <w:numPr>
          <w:ilvl w:val="1"/>
          <w:numId w:val="74"/>
        </w:numPr>
        <w:ind w:left="567" w:hanging="567"/>
        <w:rPr>
          <w:rFonts w:ascii="Arial" w:hAnsi="Arial" w:cs="Arial"/>
        </w:rPr>
      </w:pPr>
      <w:r>
        <w:rPr>
          <w:rFonts w:ascii="Arial" w:hAnsi="Arial" w:cs="Arial"/>
        </w:rPr>
        <w:t>POs</w:t>
      </w:r>
      <w:r w:rsidR="007B2409" w:rsidRPr="00AA7499">
        <w:rPr>
          <w:rFonts w:ascii="Arial" w:hAnsi="Arial" w:cs="Arial"/>
        </w:rPr>
        <w:t xml:space="preserve"> need to place significant importance on the preparation of project budgets at the Concept Note stage. </w:t>
      </w:r>
      <w:r w:rsidR="007B2409" w:rsidRPr="00AA7499">
        <w:rPr>
          <w:rFonts w:ascii="Arial" w:eastAsia="Calibri" w:hAnsi="Arial" w:cs="Arial"/>
          <w:color w:val="000000"/>
        </w:rPr>
        <w:t xml:space="preserve">The APEC-funded amount requested at the Concept Note stage is treated as the funding cap for the corresponding full </w:t>
      </w:r>
      <w:r w:rsidR="004A5BCE">
        <w:rPr>
          <w:rFonts w:ascii="Arial" w:eastAsia="Calibri" w:hAnsi="Arial" w:cs="Arial"/>
          <w:color w:val="000000"/>
        </w:rPr>
        <w:t>Project Proposal</w:t>
      </w:r>
      <w:r w:rsidR="007B2409" w:rsidRPr="00AA7499">
        <w:rPr>
          <w:rFonts w:ascii="Arial" w:eastAsia="Calibri" w:hAnsi="Arial" w:cs="Arial"/>
          <w:color w:val="000000"/>
        </w:rPr>
        <w:t>s. Any increases in costs at the full proposal stage would need to be borne by, or sourced through, the proposing economy and/or co-sponsoring economy.</w:t>
      </w:r>
      <w:r w:rsidR="005378CC">
        <w:rPr>
          <w:rFonts w:ascii="Arial" w:eastAsia="Calibri" w:hAnsi="Arial" w:cs="Arial"/>
          <w:color w:val="000000"/>
        </w:rPr>
        <w:t xml:space="preserve"> </w:t>
      </w:r>
      <w:r w:rsidR="007B2409" w:rsidRPr="00AA7499">
        <w:rPr>
          <w:rFonts w:ascii="Arial" w:eastAsia="Calibri" w:hAnsi="Arial" w:cs="Arial"/>
          <w:color w:val="000000"/>
        </w:rPr>
        <w:t>POs should develop accurate and detailed budgets at the Concept Note stage in order to ensure that the amount requested in a full proposal will remain within the in-principle amount approved by the BMC. POs should review the Guidebook to ensure all proposed budget items are fully considered.</w:t>
      </w:r>
    </w:p>
    <w:p w14:paraId="3CD19B83" w14:textId="473379A1" w:rsidR="00B42838" w:rsidRPr="00AA7499" w:rsidRDefault="005378CC" w:rsidP="00D36517">
      <w:pPr>
        <w:pStyle w:val="Heading3"/>
        <w:rPr>
          <w:rStyle w:val="Strong"/>
          <w:rFonts w:ascii="Times New Roman" w:eastAsia="PMingLiU" w:hAnsi="Times New Roman" w:cs="Times New Roman"/>
          <w:b/>
          <w:bCs/>
          <w:color w:val="auto"/>
        </w:rPr>
      </w:pPr>
      <w:r>
        <w:rPr>
          <w:rStyle w:val="Strong"/>
        </w:rPr>
        <w:t xml:space="preserve">Step </w:t>
      </w:r>
      <w:r w:rsidR="0074794E">
        <w:rPr>
          <w:rStyle w:val="Strong"/>
        </w:rPr>
        <w:t>3</w:t>
      </w:r>
      <w:r w:rsidR="00B42838" w:rsidRPr="00AA7499">
        <w:rPr>
          <w:rStyle w:val="Strong"/>
        </w:rPr>
        <w:t>. PO submits endorsed Concept Note to the Secretariat</w:t>
      </w:r>
      <w:r>
        <w:rPr>
          <w:rStyle w:val="Strong"/>
        </w:rPr>
        <w:t xml:space="preserve"> by the </w:t>
      </w:r>
      <w:r w:rsidRPr="00D36517">
        <w:rPr>
          <w:rStyle w:val="Strong"/>
          <w:b/>
        </w:rPr>
        <w:t>Final Submission Deadline.</w:t>
      </w:r>
      <w:r>
        <w:rPr>
          <w:rStyle w:val="Strong"/>
        </w:rPr>
        <w:t xml:space="preserve"> </w:t>
      </w:r>
      <w:r w:rsidR="00B42838" w:rsidRPr="00AA7499">
        <w:rPr>
          <w:rStyle w:val="Strong"/>
        </w:rPr>
        <w:t xml:space="preserve"> </w:t>
      </w:r>
    </w:p>
    <w:p w14:paraId="5047D119" w14:textId="657CCB6A" w:rsidR="007B2409" w:rsidRDefault="007B2409" w:rsidP="007B2409">
      <w:pPr>
        <w:pStyle w:val="ListContinue"/>
        <w:numPr>
          <w:ilvl w:val="1"/>
          <w:numId w:val="74"/>
        </w:numPr>
        <w:ind w:left="567" w:hanging="567"/>
        <w:rPr>
          <w:rFonts w:ascii="Arial" w:hAnsi="Arial" w:cs="Arial"/>
        </w:rPr>
      </w:pPr>
      <w:r w:rsidRPr="00193F14">
        <w:rPr>
          <w:rFonts w:ascii="Arial" w:hAnsi="Arial" w:cs="Arial"/>
        </w:rPr>
        <w:t xml:space="preserve">Concept Notes that have satisfied all of </w:t>
      </w:r>
      <w:r w:rsidR="00D04F5A">
        <w:rPr>
          <w:rFonts w:ascii="Arial" w:hAnsi="Arial" w:cs="Arial"/>
        </w:rPr>
        <w:t xml:space="preserve">the </w:t>
      </w:r>
      <w:r w:rsidRPr="00193F14">
        <w:rPr>
          <w:rFonts w:ascii="Arial" w:hAnsi="Arial" w:cs="Arial"/>
        </w:rPr>
        <w:t>requirements</w:t>
      </w:r>
      <w:r w:rsidR="00BC2B07">
        <w:rPr>
          <w:rFonts w:ascii="Arial" w:hAnsi="Arial" w:cs="Arial"/>
        </w:rPr>
        <w:t xml:space="preserve"> set-out in Steps 1-2</w:t>
      </w:r>
      <w:r w:rsidR="00DC5BF6">
        <w:rPr>
          <w:rFonts w:ascii="Arial" w:hAnsi="Arial" w:cs="Arial"/>
        </w:rPr>
        <w:t xml:space="preserve"> above</w:t>
      </w:r>
      <w:r w:rsidRPr="00193F14">
        <w:rPr>
          <w:rFonts w:ascii="Arial" w:hAnsi="Arial" w:cs="Arial"/>
        </w:rPr>
        <w:t xml:space="preserve"> must then be submitted through the PD to </w:t>
      </w:r>
      <w:r w:rsidR="00096C72">
        <w:rPr>
          <w:rFonts w:ascii="Arial" w:hAnsi="Arial" w:cs="Arial"/>
        </w:rPr>
        <w:t>P</w:t>
      </w:r>
      <w:r w:rsidRPr="00193F14">
        <w:rPr>
          <w:rFonts w:ascii="Arial" w:hAnsi="Arial" w:cs="Arial"/>
        </w:rPr>
        <w:t>M</w:t>
      </w:r>
      <w:r w:rsidR="00096C72">
        <w:rPr>
          <w:rFonts w:ascii="Arial" w:hAnsi="Arial" w:cs="Arial"/>
        </w:rPr>
        <w:t>U</w:t>
      </w:r>
      <w:r w:rsidRPr="00193F14">
        <w:rPr>
          <w:rFonts w:ascii="Arial" w:hAnsi="Arial" w:cs="Arial"/>
        </w:rPr>
        <w:t xml:space="preserve"> by the </w:t>
      </w:r>
      <w:r w:rsidR="00096C72">
        <w:rPr>
          <w:rFonts w:ascii="Arial" w:hAnsi="Arial" w:cs="Arial"/>
        </w:rPr>
        <w:t>Final Submission D</w:t>
      </w:r>
      <w:r w:rsidRPr="00193F14">
        <w:rPr>
          <w:rFonts w:ascii="Arial" w:hAnsi="Arial" w:cs="Arial"/>
        </w:rPr>
        <w:t>eadline</w:t>
      </w:r>
      <w:r w:rsidR="00FA242A">
        <w:rPr>
          <w:rFonts w:ascii="Arial" w:hAnsi="Arial" w:cs="Arial"/>
        </w:rPr>
        <w:t>, as</w:t>
      </w:r>
      <w:r w:rsidR="00D04F5A">
        <w:rPr>
          <w:rFonts w:ascii="Arial" w:hAnsi="Arial" w:cs="Arial"/>
        </w:rPr>
        <w:t xml:space="preserve"> agreed</w:t>
      </w:r>
      <w:r w:rsidR="00096C72">
        <w:rPr>
          <w:rFonts w:ascii="Arial" w:hAnsi="Arial" w:cs="Arial"/>
        </w:rPr>
        <w:t xml:space="preserve"> </w:t>
      </w:r>
      <w:r w:rsidRPr="00193F14">
        <w:rPr>
          <w:rFonts w:ascii="Arial" w:hAnsi="Arial" w:cs="Arial"/>
        </w:rPr>
        <w:t xml:space="preserve">by BMC and advertised on the APEC website at this address: </w:t>
      </w:r>
      <w:hyperlink r:id="rId47" w:history="1">
        <w:r w:rsidRPr="00193F14">
          <w:rPr>
            <w:rStyle w:val="Hyperlink"/>
            <w:rFonts w:cs="Arial"/>
            <w:sz w:val="22"/>
          </w:rPr>
          <w:t>http://www.apec.org/Projects/Applying-for-Funds.aspx</w:t>
        </w:r>
      </w:hyperlink>
      <w:r w:rsidRPr="00193F14">
        <w:rPr>
          <w:rFonts w:ascii="Arial" w:hAnsi="Arial" w:cs="Arial"/>
        </w:rPr>
        <w:t xml:space="preserve">. </w:t>
      </w:r>
      <w:r w:rsidR="00096C72">
        <w:rPr>
          <w:rFonts w:ascii="Arial" w:hAnsi="Arial" w:cs="Arial"/>
        </w:rPr>
        <w:t>S</w:t>
      </w:r>
      <w:r w:rsidRPr="00193F14">
        <w:rPr>
          <w:rFonts w:ascii="Arial" w:hAnsi="Arial" w:cs="Arial"/>
        </w:rPr>
        <w:t xml:space="preserve">ubmission deadlines </w:t>
      </w:r>
      <w:r w:rsidR="005D7261">
        <w:rPr>
          <w:rFonts w:ascii="Arial" w:hAnsi="Arial" w:cs="Arial"/>
        </w:rPr>
        <w:t>internal</w:t>
      </w:r>
      <w:r w:rsidR="00096C72">
        <w:rPr>
          <w:rFonts w:ascii="Arial" w:hAnsi="Arial" w:cs="Arial"/>
        </w:rPr>
        <w:t xml:space="preserve"> to fora</w:t>
      </w:r>
      <w:r w:rsidR="005D7261">
        <w:rPr>
          <w:rFonts w:ascii="Arial" w:hAnsi="Arial" w:cs="Arial"/>
        </w:rPr>
        <w:t xml:space="preserve"> which precede the Final Submission Deadline may be </w:t>
      </w:r>
      <w:r w:rsidRPr="00193F14">
        <w:rPr>
          <w:rFonts w:ascii="Arial" w:hAnsi="Arial" w:cs="Arial"/>
        </w:rPr>
        <w:t>set by PDs</w:t>
      </w:r>
      <w:r w:rsidR="005D7261">
        <w:rPr>
          <w:rFonts w:ascii="Arial" w:hAnsi="Arial" w:cs="Arial"/>
        </w:rPr>
        <w:t xml:space="preserve">. </w:t>
      </w:r>
      <w:r w:rsidR="00FA242A">
        <w:rPr>
          <w:rFonts w:ascii="Arial" w:hAnsi="Arial" w:cs="Arial"/>
        </w:rPr>
        <w:t>Fora-specific</w:t>
      </w:r>
      <w:r w:rsidR="00F45AD3">
        <w:rPr>
          <w:rFonts w:ascii="Arial" w:hAnsi="Arial" w:cs="Arial"/>
        </w:rPr>
        <w:t xml:space="preserve"> </w:t>
      </w:r>
      <w:r w:rsidR="005D7261">
        <w:rPr>
          <w:rFonts w:ascii="Arial" w:hAnsi="Arial" w:cs="Arial"/>
        </w:rPr>
        <w:t>deadlines will</w:t>
      </w:r>
      <w:r w:rsidR="007E45A6">
        <w:rPr>
          <w:rFonts w:ascii="Arial" w:hAnsi="Arial" w:cs="Arial"/>
        </w:rPr>
        <w:t xml:space="preserve"> be communicated to POs by PDs or via the APEC website.</w:t>
      </w:r>
    </w:p>
    <w:p w14:paraId="69058D2C" w14:textId="0298DA5B" w:rsidR="00A265DC" w:rsidRPr="00C26E96" w:rsidRDefault="00A265DC" w:rsidP="007B2409">
      <w:pPr>
        <w:pStyle w:val="ListContinue"/>
        <w:numPr>
          <w:ilvl w:val="1"/>
          <w:numId w:val="74"/>
        </w:numPr>
        <w:ind w:left="567" w:hanging="567"/>
        <w:rPr>
          <w:rFonts w:ascii="Arial" w:hAnsi="Arial" w:cs="Arial"/>
        </w:rPr>
      </w:pPr>
      <w:r>
        <w:rPr>
          <w:rFonts w:ascii="Arial" w:hAnsi="Arial" w:cs="Arial"/>
        </w:rPr>
        <w:t>The proposing forum identified in the endorsed Concept Note cannot be changed after the Final Submission Date.</w:t>
      </w:r>
    </w:p>
    <w:p w14:paraId="6E2D841F"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The Secretariat checks all </w:t>
      </w:r>
      <w:r w:rsidR="008658AD" w:rsidRPr="00AA7499">
        <w:rPr>
          <w:rFonts w:ascii="Arial" w:hAnsi="Arial" w:cs="Arial"/>
        </w:rPr>
        <w:t>Concept Note</w:t>
      </w:r>
      <w:r w:rsidRPr="00AA7499">
        <w:rPr>
          <w:rFonts w:ascii="Arial" w:hAnsi="Arial" w:cs="Arial"/>
        </w:rPr>
        <w:t>s for compliance with APEC g</w:t>
      </w:r>
      <w:r w:rsidR="00D93AAD" w:rsidRPr="00AA7499">
        <w:rPr>
          <w:rFonts w:ascii="Arial" w:hAnsi="Arial" w:cs="Arial"/>
        </w:rPr>
        <w:t xml:space="preserve">uidelines before proceeding to </w:t>
      </w:r>
      <w:r w:rsidR="00B42838">
        <w:rPr>
          <w:rFonts w:ascii="Arial" w:hAnsi="Arial" w:cs="Arial"/>
        </w:rPr>
        <w:t>S</w:t>
      </w:r>
      <w:r w:rsidRPr="00AA7499">
        <w:rPr>
          <w:rFonts w:ascii="Arial" w:hAnsi="Arial" w:cs="Arial"/>
        </w:rPr>
        <w:t xml:space="preserve">tage </w:t>
      </w:r>
      <w:r w:rsidR="00B42838">
        <w:rPr>
          <w:rFonts w:ascii="Arial" w:hAnsi="Arial" w:cs="Arial"/>
        </w:rPr>
        <w:t>2</w:t>
      </w:r>
      <w:r w:rsidRPr="00AA7499">
        <w:rPr>
          <w:rFonts w:ascii="Arial" w:hAnsi="Arial" w:cs="Arial"/>
        </w:rPr>
        <w:t xml:space="preserve">. </w:t>
      </w:r>
    </w:p>
    <w:p w14:paraId="63328382" w14:textId="77777777" w:rsidR="0015360E" w:rsidRPr="00F61B60" w:rsidRDefault="0015360E" w:rsidP="00DE1E66">
      <w:pPr>
        <w:pStyle w:val="Heading2"/>
        <w:rPr>
          <w:rFonts w:cs="Arial"/>
        </w:rPr>
      </w:pPr>
      <w:bookmarkStart w:id="64" w:name="_Toc320705249"/>
      <w:bookmarkStart w:id="65" w:name="_Toc321655805"/>
      <w:bookmarkStart w:id="66" w:name="_Toc46846622"/>
      <w:r w:rsidRPr="00F61B60">
        <w:rPr>
          <w:rFonts w:cs="Arial"/>
        </w:rPr>
        <w:lastRenderedPageBreak/>
        <w:t>Stage 2—</w:t>
      </w:r>
      <w:bookmarkEnd w:id="64"/>
      <w:bookmarkEnd w:id="65"/>
      <w:r w:rsidR="001C522A">
        <w:rPr>
          <w:rFonts w:cs="Arial"/>
        </w:rPr>
        <w:t xml:space="preserve">Eligibility Assessment and </w:t>
      </w:r>
      <w:r w:rsidR="007B2409">
        <w:rPr>
          <w:rFonts w:cs="Arial"/>
        </w:rPr>
        <w:t>Scoring of Concept Notes</w:t>
      </w:r>
      <w:bookmarkEnd w:id="66"/>
    </w:p>
    <w:p w14:paraId="23EC01F2" w14:textId="1CCDF673" w:rsidR="0015360E" w:rsidRDefault="00C26E96" w:rsidP="00DE1E66">
      <w:pPr>
        <w:pStyle w:val="Heading3"/>
        <w:rPr>
          <w:rStyle w:val="Strong"/>
        </w:rPr>
      </w:pPr>
      <w:bookmarkStart w:id="67" w:name="_Toc321655806"/>
      <w:r>
        <w:rPr>
          <w:rStyle w:val="Strong"/>
        </w:rPr>
        <w:t xml:space="preserve">Step </w:t>
      </w:r>
      <w:r w:rsidR="0074794E">
        <w:rPr>
          <w:rStyle w:val="Strong"/>
        </w:rPr>
        <w:t>4</w:t>
      </w:r>
      <w:r w:rsidR="00D63942" w:rsidRPr="00AA7499">
        <w:rPr>
          <w:rStyle w:val="Strong"/>
        </w:rPr>
        <w:t xml:space="preserve">. </w:t>
      </w:r>
      <w:r w:rsidR="005D7261">
        <w:rPr>
          <w:rStyle w:val="Strong"/>
        </w:rPr>
        <w:t xml:space="preserve">The Secretariat allocates Concept Notes to </w:t>
      </w:r>
      <w:r w:rsidR="009F3156">
        <w:rPr>
          <w:rStyle w:val="Strong"/>
        </w:rPr>
        <w:t>Senior Officials or one of</w:t>
      </w:r>
      <w:r w:rsidR="00F67273">
        <w:rPr>
          <w:rStyle w:val="Strong"/>
        </w:rPr>
        <w:t xml:space="preserve"> the </w:t>
      </w:r>
      <w:r w:rsidR="00CD7332">
        <w:rPr>
          <w:rStyle w:val="Strong"/>
        </w:rPr>
        <w:t>Responsible</w:t>
      </w:r>
      <w:r w:rsidR="00B42838">
        <w:rPr>
          <w:rStyle w:val="Strong"/>
        </w:rPr>
        <w:t xml:space="preserve"> APEC </w:t>
      </w:r>
      <w:r w:rsidR="00F67273">
        <w:rPr>
          <w:rStyle w:val="Strong"/>
        </w:rPr>
        <w:t>Fora,</w:t>
      </w:r>
      <w:r w:rsidR="005D7261">
        <w:rPr>
          <w:rStyle w:val="Strong"/>
        </w:rPr>
        <w:t xml:space="preserve"> on the basis of</w:t>
      </w:r>
      <w:r w:rsidR="00215510">
        <w:rPr>
          <w:rStyle w:val="Strong"/>
        </w:rPr>
        <w:t xml:space="preserve"> f</w:t>
      </w:r>
      <w:r w:rsidR="005D7261">
        <w:rPr>
          <w:rStyle w:val="Strong"/>
        </w:rPr>
        <w:t>und or sub-fund.</w:t>
      </w:r>
      <w:r w:rsidR="00D30D32">
        <w:rPr>
          <w:rStyle w:val="Strong"/>
        </w:rPr>
        <w:t xml:space="preserve"> </w:t>
      </w:r>
      <w:r w:rsidR="008658AD" w:rsidRPr="00AA7499">
        <w:rPr>
          <w:rStyle w:val="Strong"/>
        </w:rPr>
        <w:t>Concept Note</w:t>
      </w:r>
      <w:r w:rsidR="0015360E" w:rsidRPr="00AA7499">
        <w:rPr>
          <w:rStyle w:val="Strong"/>
        </w:rPr>
        <w:t>s</w:t>
      </w:r>
      <w:r w:rsidR="005D7261">
        <w:rPr>
          <w:rStyle w:val="Strong"/>
        </w:rPr>
        <w:t xml:space="preserve"> are </w:t>
      </w:r>
      <w:r w:rsidR="009F3156">
        <w:rPr>
          <w:rStyle w:val="Strong"/>
        </w:rPr>
        <w:t xml:space="preserve">then </w:t>
      </w:r>
      <w:r w:rsidR="007E45A6">
        <w:rPr>
          <w:rStyle w:val="Strong"/>
        </w:rPr>
        <w:t xml:space="preserve">assessed for eligibility and </w:t>
      </w:r>
      <w:r w:rsidR="005D7261">
        <w:rPr>
          <w:rStyle w:val="Strong"/>
        </w:rPr>
        <w:t>scored</w:t>
      </w:r>
      <w:r w:rsidR="00CD7332">
        <w:rPr>
          <w:rStyle w:val="Strong"/>
        </w:rPr>
        <w:t xml:space="preserve"> by </w:t>
      </w:r>
      <w:r w:rsidR="009F3156">
        <w:rPr>
          <w:rStyle w:val="Strong"/>
        </w:rPr>
        <w:t xml:space="preserve">Senior Officials, or </w:t>
      </w:r>
      <w:r w:rsidR="00D04F5A">
        <w:rPr>
          <w:rStyle w:val="Strong"/>
        </w:rPr>
        <w:t xml:space="preserve">by </w:t>
      </w:r>
      <w:r w:rsidR="009F3156">
        <w:rPr>
          <w:rStyle w:val="Strong"/>
        </w:rPr>
        <w:t xml:space="preserve">one of the </w:t>
      </w:r>
      <w:r w:rsidR="00CD7332">
        <w:rPr>
          <w:rStyle w:val="Strong"/>
        </w:rPr>
        <w:t>Responsible</w:t>
      </w:r>
      <w:r w:rsidR="00AB602D">
        <w:rPr>
          <w:rStyle w:val="Strong"/>
        </w:rPr>
        <w:t xml:space="preserve"> APEC </w:t>
      </w:r>
      <w:r w:rsidR="00F67273">
        <w:rPr>
          <w:rStyle w:val="Strong"/>
        </w:rPr>
        <w:t>Fora,</w:t>
      </w:r>
      <w:bookmarkEnd w:id="67"/>
      <w:r w:rsidR="005D7261">
        <w:rPr>
          <w:rStyle w:val="Strong"/>
        </w:rPr>
        <w:t xml:space="preserve"> </w:t>
      </w:r>
      <w:r w:rsidR="00D30D32">
        <w:rPr>
          <w:rStyle w:val="Strong"/>
        </w:rPr>
        <w:t>using</w:t>
      </w:r>
      <w:r w:rsidR="00920FF4">
        <w:rPr>
          <w:rStyle w:val="Strong"/>
        </w:rPr>
        <w:t xml:space="preserve"> </w:t>
      </w:r>
      <w:r w:rsidR="00044C9B">
        <w:rPr>
          <w:rStyle w:val="Strong"/>
        </w:rPr>
        <w:t xml:space="preserve">the </w:t>
      </w:r>
      <w:r w:rsidR="00920FF4">
        <w:rPr>
          <w:rStyle w:val="Strong"/>
        </w:rPr>
        <w:t>agreed assessment criteria.</w:t>
      </w:r>
    </w:p>
    <w:p w14:paraId="30137416" w14:textId="77777777" w:rsidR="001F34AC" w:rsidRDefault="00000FC1" w:rsidP="001F34AC">
      <w:pPr>
        <w:pStyle w:val="ListContinue"/>
        <w:numPr>
          <w:ilvl w:val="1"/>
          <w:numId w:val="74"/>
        </w:numPr>
        <w:ind w:left="567" w:hanging="567"/>
        <w:rPr>
          <w:rFonts w:ascii="Arial" w:hAnsi="Arial" w:cs="Arial"/>
        </w:rPr>
      </w:pPr>
      <w:r>
        <w:rPr>
          <w:rFonts w:ascii="Arial" w:hAnsi="Arial" w:cs="Arial"/>
        </w:rPr>
        <w:t xml:space="preserve">Following the Final Submission Deadline, </w:t>
      </w:r>
      <w:r w:rsidR="001F34AC" w:rsidRPr="00AA7499">
        <w:rPr>
          <w:rFonts w:ascii="Arial" w:hAnsi="Arial" w:cs="Arial"/>
        </w:rPr>
        <w:t>the Secretariat collates project description</w:t>
      </w:r>
      <w:r w:rsidR="00B42838">
        <w:rPr>
          <w:rFonts w:ascii="Arial" w:hAnsi="Arial" w:cs="Arial"/>
        </w:rPr>
        <w:t>s and sorts Concept Notes according to fund or sub-fund.</w:t>
      </w:r>
      <w:r w:rsidR="00F45AD3">
        <w:rPr>
          <w:rFonts w:ascii="Arial" w:hAnsi="Arial" w:cs="Arial"/>
        </w:rPr>
        <w:t xml:space="preserve"> Depending on the nominated funding source,</w:t>
      </w:r>
      <w:r w:rsidR="00B42838">
        <w:rPr>
          <w:rFonts w:ascii="Arial" w:hAnsi="Arial" w:cs="Arial"/>
        </w:rPr>
        <w:t xml:space="preserve"> </w:t>
      </w:r>
      <w:r w:rsidR="00F45AD3">
        <w:rPr>
          <w:rFonts w:ascii="Arial" w:hAnsi="Arial" w:cs="Arial"/>
        </w:rPr>
        <w:t>t</w:t>
      </w:r>
      <w:r w:rsidR="001F34AC" w:rsidRPr="00AA7499">
        <w:rPr>
          <w:rFonts w:ascii="Arial" w:hAnsi="Arial" w:cs="Arial"/>
        </w:rPr>
        <w:t xml:space="preserve">he Secretariat presents </w:t>
      </w:r>
      <w:r w:rsidR="00B42838">
        <w:rPr>
          <w:rFonts w:ascii="Arial" w:hAnsi="Arial" w:cs="Arial"/>
        </w:rPr>
        <w:t>th</w:t>
      </w:r>
      <w:r w:rsidR="00CD7332">
        <w:rPr>
          <w:rFonts w:ascii="Arial" w:hAnsi="Arial" w:cs="Arial"/>
        </w:rPr>
        <w:t xml:space="preserve">is information to </w:t>
      </w:r>
      <w:r w:rsidR="00F45AD3">
        <w:rPr>
          <w:rFonts w:ascii="Arial" w:hAnsi="Arial" w:cs="Arial"/>
        </w:rPr>
        <w:t xml:space="preserve">Senior Officials, or </w:t>
      </w:r>
      <w:r w:rsidR="00CD7332">
        <w:rPr>
          <w:rFonts w:ascii="Arial" w:hAnsi="Arial" w:cs="Arial"/>
        </w:rPr>
        <w:t xml:space="preserve">the Responsible </w:t>
      </w:r>
      <w:r w:rsidR="00B42838">
        <w:rPr>
          <w:rFonts w:ascii="Arial" w:hAnsi="Arial" w:cs="Arial"/>
        </w:rPr>
        <w:t>APEC F</w:t>
      </w:r>
      <w:r w:rsidR="001F34AC">
        <w:rPr>
          <w:rFonts w:ascii="Arial" w:hAnsi="Arial" w:cs="Arial"/>
        </w:rPr>
        <w:t>ora, along with the APEC Scoring Template.</w:t>
      </w:r>
      <w:r w:rsidR="00AB602D">
        <w:rPr>
          <w:rFonts w:ascii="Arial" w:hAnsi="Arial" w:cs="Arial"/>
        </w:rPr>
        <w:t xml:space="preserve"> </w:t>
      </w:r>
      <w:r w:rsidR="006116E4">
        <w:rPr>
          <w:rFonts w:ascii="Arial" w:hAnsi="Arial" w:cs="Arial"/>
        </w:rPr>
        <w:t>The APEC Scoring Template is available on the APEC website</w:t>
      </w:r>
      <w:r w:rsidR="001C772F">
        <w:rPr>
          <w:rFonts w:ascii="Arial" w:hAnsi="Arial" w:cs="Arial"/>
        </w:rPr>
        <w:t>.</w:t>
      </w:r>
    </w:p>
    <w:p w14:paraId="75593B4B" w14:textId="77777777" w:rsidR="007E45A6" w:rsidRDefault="007E45A6" w:rsidP="007E45A6">
      <w:pPr>
        <w:pStyle w:val="ListContinue"/>
        <w:numPr>
          <w:ilvl w:val="1"/>
          <w:numId w:val="74"/>
        </w:numPr>
        <w:ind w:left="567" w:hanging="567"/>
        <w:rPr>
          <w:rFonts w:ascii="Arial" w:hAnsi="Arial" w:cs="Arial"/>
        </w:rPr>
      </w:pPr>
      <w:r w:rsidRPr="005378CC">
        <w:rPr>
          <w:rFonts w:ascii="Arial" w:hAnsi="Arial" w:cs="Arial"/>
        </w:rPr>
        <w:t xml:space="preserve">A </w:t>
      </w:r>
      <w:r>
        <w:rPr>
          <w:rFonts w:ascii="Arial" w:hAnsi="Arial" w:cs="Arial"/>
        </w:rPr>
        <w:t>Concept N</w:t>
      </w:r>
      <w:r w:rsidRPr="005378CC">
        <w:rPr>
          <w:rFonts w:ascii="Arial" w:hAnsi="Arial" w:cs="Arial"/>
        </w:rPr>
        <w:t>ote will be ineligible if any economy decides that it does not meet the eligibility criteria</w:t>
      </w:r>
      <w:r w:rsidR="009B1E3D">
        <w:rPr>
          <w:rFonts w:ascii="Arial" w:hAnsi="Arial" w:cs="Arial"/>
        </w:rPr>
        <w:t xml:space="preserve"> that applies to the funding source in question</w:t>
      </w:r>
      <w:r w:rsidRPr="005378CC">
        <w:rPr>
          <w:rFonts w:ascii="Arial" w:hAnsi="Arial" w:cs="Arial"/>
        </w:rPr>
        <w:t xml:space="preserve">. If a concept note is considered ineligible, reasons should be given. If a </w:t>
      </w:r>
      <w:r>
        <w:rPr>
          <w:rFonts w:ascii="Arial" w:hAnsi="Arial" w:cs="Arial"/>
        </w:rPr>
        <w:t>Concept N</w:t>
      </w:r>
      <w:r w:rsidRPr="005378CC">
        <w:rPr>
          <w:rFonts w:ascii="Arial" w:hAnsi="Arial" w:cs="Arial"/>
        </w:rPr>
        <w:t>ote is ineligible it cannot proceed in the selection process.</w:t>
      </w:r>
      <w:r>
        <w:rPr>
          <w:rFonts w:ascii="Arial" w:hAnsi="Arial" w:cs="Arial"/>
        </w:rPr>
        <w:t xml:space="preserve"> Ineligible Concept Notes may be re-submitted at a subsequent Project Session.  </w:t>
      </w:r>
    </w:p>
    <w:p w14:paraId="7B449B23" w14:textId="77777777" w:rsidR="001F34AC" w:rsidRDefault="009B1E3D" w:rsidP="001F34AC">
      <w:pPr>
        <w:pStyle w:val="ListContinue"/>
        <w:numPr>
          <w:ilvl w:val="1"/>
          <w:numId w:val="74"/>
        </w:numPr>
        <w:ind w:left="567" w:hanging="567"/>
        <w:rPr>
          <w:rFonts w:ascii="Arial" w:hAnsi="Arial" w:cs="Arial"/>
        </w:rPr>
      </w:pPr>
      <w:r>
        <w:rPr>
          <w:rFonts w:ascii="Arial" w:hAnsi="Arial" w:cs="Arial"/>
        </w:rPr>
        <w:t xml:space="preserve">Eligible </w:t>
      </w:r>
      <w:r w:rsidR="00783AC7">
        <w:rPr>
          <w:rFonts w:ascii="Arial" w:hAnsi="Arial" w:cs="Arial"/>
        </w:rPr>
        <w:t>Concept Notes will</w:t>
      </w:r>
      <w:r w:rsidR="001F34AC">
        <w:rPr>
          <w:rFonts w:ascii="Arial" w:hAnsi="Arial" w:cs="Arial"/>
        </w:rPr>
        <w:t xml:space="preserve"> be scored using the APEC Scoring Template.</w:t>
      </w:r>
      <w:r w:rsidR="006358BC">
        <w:rPr>
          <w:rFonts w:ascii="Arial" w:hAnsi="Arial" w:cs="Arial"/>
        </w:rPr>
        <w:t xml:space="preserve"> </w:t>
      </w:r>
      <w:r w:rsidR="001F34AC">
        <w:rPr>
          <w:rFonts w:ascii="Arial" w:hAnsi="Arial" w:cs="Arial"/>
        </w:rPr>
        <w:t>This is done by allocating a score against each of the agreed assessment criteria on the Template.</w:t>
      </w:r>
      <w:r w:rsidR="00000FC1">
        <w:rPr>
          <w:rFonts w:ascii="Arial" w:hAnsi="Arial" w:cs="Arial"/>
        </w:rPr>
        <w:t xml:space="preserve"> </w:t>
      </w:r>
      <w:r w:rsidR="001F34AC" w:rsidRPr="00AA7499">
        <w:rPr>
          <w:rFonts w:ascii="Arial" w:hAnsi="Arial" w:cs="Arial"/>
        </w:rPr>
        <w:t xml:space="preserve"> </w:t>
      </w:r>
    </w:p>
    <w:p w14:paraId="12008754" w14:textId="77777777" w:rsidR="00333ADB" w:rsidRPr="00D36517" w:rsidRDefault="001F34AC" w:rsidP="0001729E">
      <w:pPr>
        <w:pStyle w:val="ListContinue"/>
        <w:numPr>
          <w:ilvl w:val="1"/>
          <w:numId w:val="74"/>
        </w:numPr>
        <w:ind w:left="567" w:hanging="567"/>
        <w:rPr>
          <w:rFonts w:ascii="Arial" w:hAnsi="Arial" w:cs="Arial"/>
          <w:sz w:val="20"/>
        </w:rPr>
      </w:pPr>
      <w:r w:rsidRPr="0001729E">
        <w:rPr>
          <w:rFonts w:ascii="Arial" w:hAnsi="Arial" w:cs="Arial"/>
        </w:rPr>
        <w:t>The Secretariat collates the scores provided by each fora member</w:t>
      </w:r>
      <w:r w:rsidR="006116E4">
        <w:rPr>
          <w:rFonts w:ascii="Arial" w:hAnsi="Arial" w:cs="Arial"/>
        </w:rPr>
        <w:t>, or Senior Official or delegate,</w:t>
      </w:r>
      <w:r w:rsidRPr="0001729E">
        <w:rPr>
          <w:rFonts w:ascii="Arial" w:hAnsi="Arial" w:cs="Arial"/>
        </w:rPr>
        <w:t xml:space="preserve"> for each </w:t>
      </w:r>
      <w:r w:rsidR="007E45A6">
        <w:rPr>
          <w:rFonts w:ascii="Arial" w:hAnsi="Arial" w:cs="Arial"/>
        </w:rPr>
        <w:t xml:space="preserve">eligible </w:t>
      </w:r>
      <w:r w:rsidRPr="0001729E">
        <w:rPr>
          <w:rFonts w:ascii="Arial" w:hAnsi="Arial" w:cs="Arial"/>
        </w:rPr>
        <w:t>Concept Note</w:t>
      </w:r>
      <w:r w:rsidRPr="00683221">
        <w:rPr>
          <w:rFonts w:ascii="Arial" w:hAnsi="Arial" w:cs="Arial"/>
        </w:rPr>
        <w:t>.</w:t>
      </w:r>
      <w:r w:rsidRPr="00683221">
        <w:rPr>
          <w:rFonts w:asciiTheme="minorHAnsi" w:eastAsiaTheme="minorHAnsi" w:hAnsiTheme="minorHAnsi" w:cstheme="minorBidi"/>
          <w:sz w:val="21"/>
          <w:szCs w:val="21"/>
        </w:rPr>
        <w:t xml:space="preserve"> </w:t>
      </w:r>
      <w:r w:rsidRPr="00683221">
        <w:rPr>
          <w:rFonts w:ascii="Arial" w:hAnsi="Arial" w:cs="Arial"/>
        </w:rPr>
        <w:t xml:space="preserve">The Secretariat will calculate the average of all the scores given by fora members for each </w:t>
      </w:r>
      <w:r w:rsidR="007E45A6">
        <w:rPr>
          <w:rFonts w:ascii="Arial" w:hAnsi="Arial" w:cs="Arial"/>
        </w:rPr>
        <w:t xml:space="preserve">eligible </w:t>
      </w:r>
      <w:r w:rsidRPr="00683221">
        <w:rPr>
          <w:rFonts w:ascii="Arial" w:hAnsi="Arial" w:cs="Arial"/>
        </w:rPr>
        <w:t xml:space="preserve">Concept Note. </w:t>
      </w:r>
      <w:r w:rsidR="0026267D" w:rsidRPr="00F40581">
        <w:rPr>
          <w:rFonts w:ascii="Arial" w:hAnsi="Arial" w:cs="Arial"/>
        </w:rPr>
        <w:t xml:space="preserve">The </w:t>
      </w:r>
      <w:r w:rsidR="007E45A6">
        <w:rPr>
          <w:rFonts w:ascii="Arial" w:hAnsi="Arial" w:cs="Arial"/>
        </w:rPr>
        <w:t xml:space="preserve">eligible </w:t>
      </w:r>
      <w:r w:rsidR="0026267D" w:rsidRPr="00F40581">
        <w:rPr>
          <w:rFonts w:ascii="Arial" w:hAnsi="Arial" w:cs="Arial"/>
        </w:rPr>
        <w:t xml:space="preserve">Concept Notes will then </w:t>
      </w:r>
      <w:r w:rsidR="00683221">
        <w:rPr>
          <w:rFonts w:ascii="Arial" w:hAnsi="Arial" w:cs="Arial"/>
        </w:rPr>
        <w:t xml:space="preserve">be </w:t>
      </w:r>
      <w:r w:rsidR="00000FC1">
        <w:rPr>
          <w:rFonts w:ascii="Arial" w:hAnsi="Arial" w:cs="Arial"/>
        </w:rPr>
        <w:t>ordered</w:t>
      </w:r>
      <w:r w:rsidR="00683221">
        <w:rPr>
          <w:rFonts w:ascii="Arial" w:hAnsi="Arial" w:cs="Arial"/>
        </w:rPr>
        <w:t xml:space="preserve"> </w:t>
      </w:r>
      <w:r w:rsidR="0026267D" w:rsidRPr="00F40581">
        <w:rPr>
          <w:rFonts w:ascii="Arial" w:hAnsi="Arial" w:cs="Arial"/>
        </w:rPr>
        <w:t>according to</w:t>
      </w:r>
      <w:r w:rsidR="006116E4">
        <w:rPr>
          <w:rFonts w:ascii="Arial" w:hAnsi="Arial" w:cs="Arial"/>
        </w:rPr>
        <w:t xml:space="preserve"> the</w:t>
      </w:r>
      <w:r w:rsidR="0026267D" w:rsidRPr="00F40581">
        <w:rPr>
          <w:rFonts w:ascii="Arial" w:hAnsi="Arial" w:cs="Arial"/>
        </w:rPr>
        <w:t xml:space="preserve"> </w:t>
      </w:r>
      <w:r w:rsidR="00000FC1">
        <w:rPr>
          <w:rFonts w:ascii="Arial" w:hAnsi="Arial" w:cs="Arial"/>
        </w:rPr>
        <w:t xml:space="preserve">average </w:t>
      </w:r>
      <w:r w:rsidR="0026267D" w:rsidRPr="00F40581">
        <w:rPr>
          <w:rFonts w:ascii="Arial" w:hAnsi="Arial" w:cs="Arial"/>
        </w:rPr>
        <w:t xml:space="preserve">score, from highest to lowest. </w:t>
      </w:r>
      <w:r w:rsidRPr="00F40581">
        <w:rPr>
          <w:rFonts w:ascii="Arial" w:hAnsi="Arial" w:cs="Arial"/>
        </w:rPr>
        <w:t>The Secretariat will then calculate which Concept Notes c</w:t>
      </w:r>
      <w:r w:rsidR="0026267D" w:rsidRPr="00F40581">
        <w:rPr>
          <w:rFonts w:ascii="Arial" w:hAnsi="Arial" w:cs="Arial"/>
        </w:rPr>
        <w:t xml:space="preserve">an be </w:t>
      </w:r>
      <w:r w:rsidR="0026267D" w:rsidRPr="00F40581">
        <w:rPr>
          <w:rFonts w:ascii="Arial" w:hAnsi="Arial" w:cs="Arial"/>
        </w:rPr>
        <w:lastRenderedPageBreak/>
        <w:t>funded based on the order of scores</w:t>
      </w:r>
      <w:r w:rsidR="006116E4">
        <w:rPr>
          <w:rFonts w:ascii="Arial" w:hAnsi="Arial" w:cs="Arial"/>
        </w:rPr>
        <w:t>,</w:t>
      </w:r>
      <w:r w:rsidRPr="00F40581">
        <w:rPr>
          <w:rFonts w:ascii="Arial" w:hAnsi="Arial" w:cs="Arial"/>
        </w:rPr>
        <w:t xml:space="preserve"> and </w:t>
      </w:r>
      <w:r w:rsidR="006116E4">
        <w:rPr>
          <w:rFonts w:ascii="Arial" w:hAnsi="Arial" w:cs="Arial"/>
        </w:rPr>
        <w:t>in consideration of</w:t>
      </w:r>
      <w:r w:rsidR="00F40581" w:rsidRPr="00F40581">
        <w:rPr>
          <w:rFonts w:ascii="Arial" w:hAnsi="Arial" w:cs="Arial"/>
        </w:rPr>
        <w:t xml:space="preserve"> the </w:t>
      </w:r>
      <w:r w:rsidR="006116E4">
        <w:rPr>
          <w:rFonts w:ascii="Arial" w:hAnsi="Arial" w:cs="Arial"/>
        </w:rPr>
        <w:t xml:space="preserve">total amount </w:t>
      </w:r>
      <w:r w:rsidR="00F40581" w:rsidRPr="00F40581">
        <w:rPr>
          <w:rFonts w:ascii="Arial" w:hAnsi="Arial" w:cs="Arial"/>
        </w:rPr>
        <w:t>available</w:t>
      </w:r>
      <w:r w:rsidR="006116E4">
        <w:rPr>
          <w:rFonts w:ascii="Arial" w:hAnsi="Arial" w:cs="Arial"/>
        </w:rPr>
        <w:t xml:space="preserve"> for the fund or sub-fund in question</w:t>
      </w:r>
      <w:r w:rsidR="00F40581" w:rsidRPr="00F40581">
        <w:rPr>
          <w:rFonts w:ascii="Arial" w:hAnsi="Arial" w:cs="Arial"/>
        </w:rPr>
        <w:t xml:space="preserve">. </w:t>
      </w:r>
    </w:p>
    <w:p w14:paraId="39544D80" w14:textId="77777777" w:rsidR="001F34AC" w:rsidRPr="00683221" w:rsidRDefault="00F40581" w:rsidP="0001729E">
      <w:pPr>
        <w:pStyle w:val="ListContinue"/>
        <w:numPr>
          <w:ilvl w:val="1"/>
          <w:numId w:val="74"/>
        </w:numPr>
        <w:ind w:left="567" w:hanging="567"/>
        <w:rPr>
          <w:rFonts w:ascii="Arial" w:hAnsi="Arial" w:cs="Arial"/>
          <w:sz w:val="20"/>
        </w:rPr>
      </w:pPr>
      <w:r>
        <w:rPr>
          <w:rFonts w:ascii="Arial" w:hAnsi="Arial" w:cs="Arial"/>
        </w:rPr>
        <w:t xml:space="preserve">All </w:t>
      </w:r>
      <w:r w:rsidRPr="0001729E">
        <w:rPr>
          <w:rFonts w:ascii="Arial" w:hAnsi="Arial" w:cs="Arial"/>
        </w:rPr>
        <w:t>Concept Note</w:t>
      </w:r>
      <w:r>
        <w:rPr>
          <w:rFonts w:ascii="Arial" w:hAnsi="Arial" w:cs="Arial"/>
        </w:rPr>
        <w:t xml:space="preserve">s to be recommended for in-principle funding must be </w:t>
      </w:r>
      <w:r w:rsidRPr="0001729E">
        <w:rPr>
          <w:rFonts w:ascii="Arial" w:hAnsi="Arial" w:cs="Arial"/>
        </w:rPr>
        <w:t xml:space="preserve">funded </w:t>
      </w:r>
      <w:r w:rsidR="00F67273">
        <w:rPr>
          <w:rFonts w:ascii="Arial" w:hAnsi="Arial" w:cs="Arial"/>
        </w:rPr>
        <w:t>wholly</w:t>
      </w:r>
      <w:r w:rsidRPr="0001729E">
        <w:rPr>
          <w:rFonts w:ascii="Arial" w:hAnsi="Arial" w:cs="Arial"/>
        </w:rPr>
        <w:t xml:space="preserve"> from </w:t>
      </w:r>
      <w:r w:rsidR="00F67273">
        <w:rPr>
          <w:rFonts w:ascii="Arial" w:hAnsi="Arial" w:cs="Arial"/>
        </w:rPr>
        <w:t xml:space="preserve">the balance of </w:t>
      </w:r>
      <w:r w:rsidRPr="0001729E">
        <w:rPr>
          <w:rFonts w:ascii="Arial" w:hAnsi="Arial" w:cs="Arial"/>
        </w:rPr>
        <w:t>the funds available</w:t>
      </w:r>
      <w:r w:rsidRPr="00683221">
        <w:rPr>
          <w:rFonts w:ascii="Arial" w:hAnsi="Arial" w:cs="Arial"/>
        </w:rPr>
        <w:t>.</w:t>
      </w:r>
      <w:r w:rsidR="00333ADB">
        <w:rPr>
          <w:rFonts w:ascii="Arial" w:hAnsi="Arial" w:cs="Arial"/>
        </w:rPr>
        <w:t xml:space="preserve"> </w:t>
      </w:r>
      <w:r w:rsidR="00333ADB" w:rsidRPr="00AE4E4D">
        <w:rPr>
          <w:rFonts w:ascii="Arial" w:hAnsi="Arial" w:cs="Arial"/>
        </w:rPr>
        <w:t xml:space="preserve">For example, an account may have enough funds to </w:t>
      </w:r>
      <w:r w:rsidR="006358BC">
        <w:rPr>
          <w:rFonts w:ascii="Arial" w:hAnsi="Arial" w:cs="Arial"/>
        </w:rPr>
        <w:t>fully fund</w:t>
      </w:r>
      <w:r w:rsidR="00333ADB" w:rsidRPr="00AE4E4D">
        <w:rPr>
          <w:rFonts w:ascii="Arial" w:hAnsi="Arial" w:cs="Arial"/>
        </w:rPr>
        <w:t xml:space="preserve"> </w:t>
      </w:r>
      <w:r w:rsidR="00333ADB">
        <w:rPr>
          <w:rFonts w:ascii="Arial" w:hAnsi="Arial" w:cs="Arial"/>
        </w:rPr>
        <w:t>the top three Concept Notes</w:t>
      </w:r>
      <w:r w:rsidR="00333ADB" w:rsidRPr="00AE4E4D">
        <w:rPr>
          <w:rFonts w:ascii="Arial" w:hAnsi="Arial" w:cs="Arial"/>
        </w:rPr>
        <w:t xml:space="preserve">, </w:t>
      </w:r>
      <w:r w:rsidR="00333ADB">
        <w:rPr>
          <w:rFonts w:ascii="Arial" w:hAnsi="Arial" w:cs="Arial"/>
        </w:rPr>
        <w:t>but</w:t>
      </w:r>
      <w:r w:rsidR="00333ADB" w:rsidRPr="00AE4E4D">
        <w:rPr>
          <w:rFonts w:ascii="Arial" w:hAnsi="Arial" w:cs="Arial"/>
        </w:rPr>
        <w:t xml:space="preserve"> not </w:t>
      </w:r>
      <w:r w:rsidR="00333ADB">
        <w:rPr>
          <w:rFonts w:ascii="Arial" w:hAnsi="Arial" w:cs="Arial"/>
        </w:rPr>
        <w:t>enough</w:t>
      </w:r>
      <w:r w:rsidR="00333ADB" w:rsidRPr="00AE4E4D">
        <w:rPr>
          <w:rFonts w:ascii="Arial" w:hAnsi="Arial" w:cs="Arial"/>
        </w:rPr>
        <w:t xml:space="preserve"> funds </w:t>
      </w:r>
      <w:r w:rsidR="00333ADB">
        <w:rPr>
          <w:rFonts w:ascii="Arial" w:hAnsi="Arial" w:cs="Arial"/>
        </w:rPr>
        <w:t>to support</w:t>
      </w:r>
      <w:r w:rsidR="00333ADB" w:rsidRPr="00AE4E4D">
        <w:rPr>
          <w:rFonts w:ascii="Arial" w:hAnsi="Arial" w:cs="Arial"/>
        </w:rPr>
        <w:t xml:space="preserve"> </w:t>
      </w:r>
      <w:r w:rsidR="00333ADB">
        <w:rPr>
          <w:rFonts w:ascii="Arial" w:hAnsi="Arial" w:cs="Arial"/>
        </w:rPr>
        <w:t>the fourth ranked Concept Note in entirety</w:t>
      </w:r>
      <w:r w:rsidR="00333ADB" w:rsidRPr="00AE4E4D">
        <w:rPr>
          <w:rFonts w:ascii="Arial" w:hAnsi="Arial" w:cs="Arial"/>
        </w:rPr>
        <w:t xml:space="preserve">. Therefore only the top three </w:t>
      </w:r>
      <w:r w:rsidR="00333ADB">
        <w:rPr>
          <w:rFonts w:ascii="Arial" w:hAnsi="Arial" w:cs="Arial"/>
        </w:rPr>
        <w:t xml:space="preserve">scoring </w:t>
      </w:r>
      <w:r w:rsidR="00333ADB" w:rsidRPr="00AE4E4D">
        <w:rPr>
          <w:rFonts w:ascii="Arial" w:hAnsi="Arial" w:cs="Arial"/>
        </w:rPr>
        <w:t>Concept Notes would be recommended for in-principle approval</w:t>
      </w:r>
      <w:r w:rsidR="00333ADB">
        <w:rPr>
          <w:rFonts w:ascii="Arial" w:hAnsi="Arial" w:cs="Arial"/>
        </w:rPr>
        <w:t>.</w:t>
      </w:r>
      <w:r w:rsidR="00E44DCC">
        <w:rPr>
          <w:rFonts w:ascii="Arial" w:hAnsi="Arial" w:cs="Arial"/>
        </w:rPr>
        <w:t xml:space="preserve"> </w:t>
      </w:r>
      <w:r w:rsidR="006116E4">
        <w:rPr>
          <w:rFonts w:ascii="Arial" w:hAnsi="Arial" w:cs="Arial"/>
        </w:rPr>
        <w:t>Concept Notes cannot be adjusted in value to facilitate placement in the in-principle funding recommendation.</w:t>
      </w:r>
      <w:r w:rsidR="00F67273">
        <w:rPr>
          <w:rFonts w:ascii="Arial" w:hAnsi="Arial" w:cs="Arial"/>
        </w:rPr>
        <w:t xml:space="preserve"> </w:t>
      </w:r>
      <w:r w:rsidRPr="00683221">
        <w:rPr>
          <w:rFonts w:ascii="Arial" w:hAnsi="Arial" w:cs="Arial"/>
        </w:rPr>
        <w:t xml:space="preserve"> </w:t>
      </w:r>
    </w:p>
    <w:p w14:paraId="722DF2E0" w14:textId="577462D8" w:rsidR="0015360E" w:rsidRPr="00AA7499" w:rsidRDefault="00C26E96" w:rsidP="001F34AC">
      <w:pPr>
        <w:pStyle w:val="Heading3"/>
        <w:rPr>
          <w:rStyle w:val="Strong"/>
        </w:rPr>
      </w:pPr>
      <w:bookmarkStart w:id="68" w:name="_Toc321655810"/>
      <w:r>
        <w:rPr>
          <w:rStyle w:val="Strong"/>
        </w:rPr>
        <w:t xml:space="preserve">Step </w:t>
      </w:r>
      <w:r w:rsidR="0074794E">
        <w:rPr>
          <w:rStyle w:val="Strong"/>
        </w:rPr>
        <w:t>5</w:t>
      </w:r>
      <w:r w:rsidR="0015360E" w:rsidRPr="00AA7499">
        <w:rPr>
          <w:rStyle w:val="Strong"/>
        </w:rPr>
        <w:t xml:space="preserve">. </w:t>
      </w:r>
      <w:r w:rsidR="00000FC1">
        <w:rPr>
          <w:rStyle w:val="Strong"/>
        </w:rPr>
        <w:t xml:space="preserve">Concepts Notes calculated for in-principle funding are submitted to </w:t>
      </w:r>
      <w:r w:rsidR="0015360E" w:rsidRPr="00AA7499">
        <w:rPr>
          <w:rStyle w:val="Strong"/>
        </w:rPr>
        <w:t xml:space="preserve">BMC </w:t>
      </w:r>
      <w:r w:rsidR="00000FC1">
        <w:rPr>
          <w:rStyle w:val="Strong"/>
        </w:rPr>
        <w:t xml:space="preserve">for </w:t>
      </w:r>
      <w:r w:rsidR="0015360E" w:rsidRPr="00AA7499">
        <w:rPr>
          <w:rStyle w:val="Strong"/>
        </w:rPr>
        <w:t>approv</w:t>
      </w:r>
      <w:r w:rsidR="00000FC1">
        <w:rPr>
          <w:rStyle w:val="Strong"/>
        </w:rPr>
        <w:t>al.</w:t>
      </w:r>
      <w:bookmarkEnd w:id="68"/>
    </w:p>
    <w:p w14:paraId="67CB713C" w14:textId="0F69BC14" w:rsidR="0015360E" w:rsidRPr="0001729E" w:rsidRDefault="0001729E" w:rsidP="00683221">
      <w:pPr>
        <w:pStyle w:val="ListContinue"/>
        <w:numPr>
          <w:ilvl w:val="1"/>
          <w:numId w:val="74"/>
        </w:numPr>
        <w:tabs>
          <w:tab w:val="num" w:pos="-360"/>
        </w:tabs>
        <w:ind w:left="567" w:hanging="567"/>
        <w:rPr>
          <w:rFonts w:ascii="Arial" w:hAnsi="Arial" w:cs="Arial"/>
        </w:rPr>
      </w:pPr>
      <w:r w:rsidRPr="00D36517">
        <w:rPr>
          <w:rFonts w:ascii="Arial" w:hAnsi="Arial" w:cs="Arial"/>
        </w:rPr>
        <w:t xml:space="preserve">The Secretariat </w:t>
      </w:r>
      <w:r w:rsidRPr="00683221">
        <w:rPr>
          <w:rFonts w:ascii="Arial" w:hAnsi="Arial" w:cs="Arial"/>
        </w:rPr>
        <w:t>makes a recommendation to BMC regarding whi</w:t>
      </w:r>
      <w:r w:rsidR="007F031A">
        <w:rPr>
          <w:rFonts w:ascii="Arial" w:hAnsi="Arial" w:cs="Arial"/>
        </w:rPr>
        <w:t xml:space="preserve">ch Concept Notes can be funded, as determined through the </w:t>
      </w:r>
      <w:r w:rsidR="00F67273">
        <w:rPr>
          <w:rFonts w:ascii="Arial" w:hAnsi="Arial" w:cs="Arial"/>
        </w:rPr>
        <w:t>process described at 5-1</w:t>
      </w:r>
      <w:r w:rsidR="00426AC0">
        <w:rPr>
          <w:rFonts w:ascii="Arial" w:hAnsi="Arial" w:cs="Arial"/>
        </w:rPr>
        <w:t>7</w:t>
      </w:r>
      <w:r w:rsidR="00333ADB">
        <w:rPr>
          <w:rFonts w:ascii="Arial" w:hAnsi="Arial" w:cs="Arial"/>
        </w:rPr>
        <w:t xml:space="preserve"> and 5-1</w:t>
      </w:r>
      <w:r w:rsidR="00426AC0">
        <w:rPr>
          <w:rFonts w:ascii="Arial" w:hAnsi="Arial" w:cs="Arial"/>
        </w:rPr>
        <w:t>8</w:t>
      </w:r>
      <w:r w:rsidR="007F031A">
        <w:rPr>
          <w:rFonts w:ascii="Arial" w:hAnsi="Arial" w:cs="Arial"/>
        </w:rPr>
        <w:t xml:space="preserve">. BMC approval is given on an in-principle basis, as it subject to final endorsement and approval of the Project Proposal. </w:t>
      </w:r>
      <w:r w:rsidR="00000FC1">
        <w:rPr>
          <w:rFonts w:ascii="Arial" w:hAnsi="Arial" w:cs="Arial"/>
        </w:rPr>
        <w:t xml:space="preserve"> </w:t>
      </w:r>
      <w:r w:rsidRPr="00D36517">
        <w:rPr>
          <w:rFonts w:ascii="Arial" w:hAnsi="Arial" w:cs="Arial"/>
        </w:rPr>
        <w:t xml:space="preserve"> </w:t>
      </w:r>
      <w:r w:rsidR="0015360E" w:rsidRPr="0001729E">
        <w:rPr>
          <w:rFonts w:ascii="Arial" w:hAnsi="Arial" w:cs="Arial"/>
        </w:rPr>
        <w:t xml:space="preserve"> </w:t>
      </w:r>
    </w:p>
    <w:p w14:paraId="02C4005D" w14:textId="77777777" w:rsidR="002B764B" w:rsidRPr="00FA242A" w:rsidRDefault="007F031A" w:rsidP="002B764B">
      <w:pPr>
        <w:pStyle w:val="ListContinue"/>
        <w:numPr>
          <w:ilvl w:val="1"/>
          <w:numId w:val="74"/>
        </w:numPr>
        <w:tabs>
          <w:tab w:val="num" w:pos="-360"/>
        </w:tabs>
        <w:ind w:left="567" w:hanging="567"/>
        <w:rPr>
          <w:rFonts w:ascii="Arial" w:hAnsi="Arial" w:cs="Arial"/>
        </w:rPr>
      </w:pPr>
      <w:r w:rsidRPr="00D36517">
        <w:rPr>
          <w:rFonts w:ascii="Arial" w:hAnsi="Arial" w:cs="Arial"/>
        </w:rPr>
        <w:t xml:space="preserve">For those Concept Notes where </w:t>
      </w:r>
      <w:r w:rsidR="0015360E" w:rsidRPr="00F67273">
        <w:rPr>
          <w:rFonts w:ascii="Arial" w:hAnsi="Arial" w:cs="Arial"/>
        </w:rPr>
        <w:t>BMC provides in-principle funding approval</w:t>
      </w:r>
      <w:r w:rsidRPr="00D36517">
        <w:rPr>
          <w:rFonts w:ascii="Arial" w:hAnsi="Arial" w:cs="Arial"/>
        </w:rPr>
        <w:t xml:space="preserve">, </w:t>
      </w:r>
      <w:r w:rsidR="002A4530" w:rsidRPr="00FA242A">
        <w:rPr>
          <w:rFonts w:ascii="Arial" w:hAnsi="Arial" w:cs="Arial"/>
        </w:rPr>
        <w:t xml:space="preserve">POs </w:t>
      </w:r>
      <w:r w:rsidR="0015360E" w:rsidRPr="00FA242A">
        <w:rPr>
          <w:rFonts w:ascii="Arial" w:hAnsi="Arial" w:cs="Arial"/>
        </w:rPr>
        <w:t xml:space="preserve">are invited to work with the Secretariat to submit </w:t>
      </w:r>
      <w:r w:rsidR="00490FED" w:rsidRPr="00FA242A">
        <w:rPr>
          <w:rFonts w:ascii="Arial" w:hAnsi="Arial" w:cs="Arial"/>
        </w:rPr>
        <w:t>P</w:t>
      </w:r>
      <w:r w:rsidR="0015360E" w:rsidRPr="00FA242A">
        <w:rPr>
          <w:rFonts w:ascii="Arial" w:hAnsi="Arial" w:cs="Arial"/>
        </w:rPr>
        <w:t xml:space="preserve">roject </w:t>
      </w:r>
      <w:r w:rsidR="00490FED" w:rsidRPr="00FA242A">
        <w:rPr>
          <w:rFonts w:ascii="Arial" w:hAnsi="Arial" w:cs="Arial"/>
        </w:rPr>
        <w:t>P</w:t>
      </w:r>
      <w:r w:rsidR="0015360E" w:rsidRPr="00FA242A">
        <w:rPr>
          <w:rFonts w:ascii="Arial" w:hAnsi="Arial" w:cs="Arial"/>
        </w:rPr>
        <w:t xml:space="preserve">roposals within the specified </w:t>
      </w:r>
      <w:r w:rsidR="002B764B" w:rsidRPr="00FA242A">
        <w:rPr>
          <w:rFonts w:ascii="Arial" w:hAnsi="Arial" w:cs="Arial"/>
        </w:rPr>
        <w:t xml:space="preserve">Project Proposal </w:t>
      </w:r>
      <w:r w:rsidR="0015360E" w:rsidRPr="00FA242A">
        <w:rPr>
          <w:rFonts w:ascii="Arial" w:hAnsi="Arial" w:cs="Arial"/>
        </w:rPr>
        <w:t>deadline</w:t>
      </w:r>
      <w:r w:rsidR="00D04F5A">
        <w:rPr>
          <w:rFonts w:ascii="Arial" w:hAnsi="Arial" w:cs="Arial"/>
        </w:rPr>
        <w:t xml:space="preserve">, as agreed </w:t>
      </w:r>
      <w:r w:rsidR="002B764B" w:rsidRPr="00FA242A">
        <w:rPr>
          <w:rFonts w:ascii="Arial" w:hAnsi="Arial" w:cs="Arial"/>
        </w:rPr>
        <w:t>by BMC</w:t>
      </w:r>
      <w:r w:rsidR="0015360E" w:rsidRPr="00FA242A">
        <w:rPr>
          <w:rFonts w:ascii="Arial" w:hAnsi="Arial" w:cs="Arial"/>
        </w:rPr>
        <w:t>.</w:t>
      </w:r>
      <w:r w:rsidR="002B764B" w:rsidRPr="00FA242A">
        <w:rPr>
          <w:rFonts w:ascii="Arial" w:hAnsi="Arial" w:cs="Arial"/>
        </w:rPr>
        <w:t xml:space="preserve"> Final approval is subject to the full </w:t>
      </w:r>
      <w:r w:rsidR="004A5BCE">
        <w:rPr>
          <w:rFonts w:ascii="Arial" w:hAnsi="Arial" w:cs="Arial"/>
        </w:rPr>
        <w:t>Project Proposal</w:t>
      </w:r>
      <w:r w:rsidR="002B764B" w:rsidRPr="00FA242A">
        <w:rPr>
          <w:rFonts w:ascii="Arial" w:hAnsi="Arial" w:cs="Arial"/>
        </w:rPr>
        <w:t xml:space="preserve"> receiving a “satisfactory” quality assessment during the full proposal stage. This proposal assessment stage is detailed below.</w:t>
      </w:r>
    </w:p>
    <w:p w14:paraId="344EA30A" w14:textId="77777777" w:rsidR="002B764B" w:rsidRPr="002B764B" w:rsidRDefault="00490FED" w:rsidP="00D36517">
      <w:pPr>
        <w:pStyle w:val="ListContinue"/>
        <w:numPr>
          <w:ilvl w:val="1"/>
          <w:numId w:val="74"/>
        </w:numPr>
        <w:ind w:left="567" w:hanging="567"/>
        <w:rPr>
          <w:rFonts w:ascii="Arial" w:hAnsi="Arial" w:cs="Arial"/>
        </w:rPr>
      </w:pPr>
      <w:r w:rsidRPr="002B764B">
        <w:rPr>
          <w:rFonts w:ascii="Arial" w:hAnsi="Arial" w:cs="Arial"/>
        </w:rPr>
        <w:t>Unsuccessful POs are notified that they can resubmit their Concept Note in a future project session. All resubmitted Concept Notes are treated as new submissions</w:t>
      </w:r>
      <w:r w:rsidR="002B764B" w:rsidRPr="002B764B">
        <w:rPr>
          <w:rFonts w:ascii="Arial" w:hAnsi="Arial" w:cs="Arial"/>
        </w:rPr>
        <w:t xml:space="preserve"> and must pass through the full project selection process, including all required endorsements. </w:t>
      </w:r>
      <w:r w:rsidRPr="002B764B">
        <w:rPr>
          <w:rFonts w:ascii="Arial" w:hAnsi="Arial" w:cs="Arial"/>
        </w:rPr>
        <w:t xml:space="preserve"> </w:t>
      </w:r>
    </w:p>
    <w:p w14:paraId="49450CCF" w14:textId="77777777" w:rsidR="0015360E" w:rsidRPr="00F61B60" w:rsidRDefault="0015360E" w:rsidP="00105002">
      <w:pPr>
        <w:pStyle w:val="Heading2"/>
        <w:rPr>
          <w:rFonts w:cs="Arial"/>
        </w:rPr>
      </w:pPr>
      <w:bookmarkStart w:id="69" w:name="_Toc320705250"/>
      <w:bookmarkStart w:id="70" w:name="_Toc321655812"/>
      <w:bookmarkStart w:id="71" w:name="_Toc46846623"/>
      <w:r w:rsidRPr="00F61B60">
        <w:rPr>
          <w:rFonts w:cs="Arial"/>
        </w:rPr>
        <w:lastRenderedPageBreak/>
        <w:t>Stage 3—Quality Assessment of Project Proposals</w:t>
      </w:r>
      <w:bookmarkEnd w:id="69"/>
      <w:bookmarkEnd w:id="70"/>
      <w:bookmarkEnd w:id="71"/>
      <w:r w:rsidRPr="00F61B60">
        <w:rPr>
          <w:rFonts w:cs="Arial"/>
        </w:rPr>
        <w:t xml:space="preserve"> </w:t>
      </w:r>
    </w:p>
    <w:p w14:paraId="79094B98" w14:textId="40AD0E4C" w:rsidR="0015360E" w:rsidRPr="00AA7499" w:rsidRDefault="00073563" w:rsidP="00AA7499">
      <w:pPr>
        <w:pStyle w:val="Heading3"/>
        <w:rPr>
          <w:rStyle w:val="Strong"/>
        </w:rPr>
      </w:pPr>
      <w:bookmarkStart w:id="72" w:name="_Toc321655813"/>
      <w:r>
        <w:rPr>
          <w:rStyle w:val="Strong"/>
        </w:rPr>
        <w:t xml:space="preserve">Step </w:t>
      </w:r>
      <w:r w:rsidR="0074794E">
        <w:rPr>
          <w:rStyle w:val="Strong"/>
        </w:rPr>
        <w:t>6</w:t>
      </w:r>
      <w:r w:rsidR="0015360E" w:rsidRPr="00AA7499">
        <w:rPr>
          <w:rStyle w:val="Strong"/>
        </w:rPr>
        <w:t xml:space="preserve">. PO develops a full </w:t>
      </w:r>
      <w:bookmarkEnd w:id="72"/>
      <w:r w:rsidR="004A5BCE">
        <w:rPr>
          <w:rStyle w:val="Strong"/>
        </w:rPr>
        <w:t>Project Proposal</w:t>
      </w:r>
      <w:r w:rsidR="00BB10AC">
        <w:rPr>
          <w:rStyle w:val="Strong"/>
        </w:rPr>
        <w:t xml:space="preserve"> and submits to the Secretariat</w:t>
      </w:r>
      <w:r w:rsidR="007F031A">
        <w:rPr>
          <w:rStyle w:val="Strong"/>
        </w:rPr>
        <w:t>.</w:t>
      </w:r>
    </w:p>
    <w:p w14:paraId="532F18E0" w14:textId="77777777" w:rsidR="00BB10AC" w:rsidRPr="00C06BA2" w:rsidRDefault="0015360E" w:rsidP="00BB10AC">
      <w:pPr>
        <w:pStyle w:val="ListContinue"/>
        <w:numPr>
          <w:ilvl w:val="1"/>
          <w:numId w:val="74"/>
        </w:numPr>
        <w:ind w:left="567" w:hanging="567"/>
        <w:rPr>
          <w:rFonts w:ascii="Arial" w:hAnsi="Arial" w:cs="Arial"/>
        </w:rPr>
      </w:pPr>
      <w:r w:rsidRPr="00AA7499">
        <w:rPr>
          <w:rFonts w:ascii="Arial" w:hAnsi="Arial" w:cs="Arial"/>
        </w:rPr>
        <w:t xml:space="preserve">After a </w:t>
      </w:r>
      <w:r w:rsidR="00AD10E9" w:rsidRPr="00AA7499">
        <w:rPr>
          <w:rFonts w:ascii="Arial" w:hAnsi="Arial" w:cs="Arial"/>
        </w:rPr>
        <w:t>Concept Note</w:t>
      </w:r>
      <w:r w:rsidRPr="00AA7499">
        <w:rPr>
          <w:rFonts w:ascii="Arial" w:hAnsi="Arial" w:cs="Arial"/>
        </w:rPr>
        <w:t xml:space="preserve"> receives in-principle approval, the PO has until the specified deadline to develop the </w:t>
      </w:r>
      <w:r w:rsidR="004A5BCE">
        <w:rPr>
          <w:rFonts w:ascii="Arial" w:hAnsi="Arial" w:cs="Arial"/>
        </w:rPr>
        <w:t>Project Proposal</w:t>
      </w:r>
      <w:r w:rsidRPr="00AA7499">
        <w:rPr>
          <w:rFonts w:ascii="Arial" w:hAnsi="Arial" w:cs="Arial"/>
        </w:rPr>
        <w:t xml:space="preserve">. </w:t>
      </w:r>
      <w:r w:rsidR="00493046" w:rsidRPr="00D36517">
        <w:rPr>
          <w:rFonts w:ascii="Arial" w:eastAsia="Times New Roman" w:hAnsi="Arial" w:cs="Arial"/>
          <w:color w:val="000000"/>
        </w:rPr>
        <w:t xml:space="preserve">Project </w:t>
      </w:r>
      <w:r w:rsidR="00CA7E5D">
        <w:rPr>
          <w:rFonts w:ascii="Arial" w:eastAsia="Times New Roman" w:hAnsi="Arial" w:cs="Arial"/>
          <w:color w:val="000000"/>
        </w:rPr>
        <w:t>P</w:t>
      </w:r>
      <w:r w:rsidR="00493046" w:rsidRPr="00D36517">
        <w:rPr>
          <w:rFonts w:ascii="Arial" w:eastAsia="Times New Roman" w:hAnsi="Arial" w:cs="Arial"/>
          <w:color w:val="000000"/>
        </w:rPr>
        <w:t>roposals that are not submitted by the deadline will be given a grace period of one week following the deadline, after which they will be considered withdrawn and ‘in-principle’ approval will be revoked.</w:t>
      </w:r>
      <w:r w:rsidR="00BB10AC">
        <w:rPr>
          <w:rFonts w:ascii="Arial" w:eastAsia="Times New Roman" w:hAnsi="Arial" w:cs="Arial"/>
          <w:color w:val="000000"/>
        </w:rPr>
        <w:t xml:space="preserve"> </w:t>
      </w:r>
    </w:p>
    <w:p w14:paraId="62B72545" w14:textId="44E0608D" w:rsidR="00BB10AC" w:rsidRDefault="00BB10AC" w:rsidP="00BB10AC">
      <w:pPr>
        <w:pStyle w:val="ListContinue"/>
        <w:numPr>
          <w:ilvl w:val="1"/>
          <w:numId w:val="74"/>
        </w:numPr>
        <w:ind w:left="567" w:hanging="567"/>
        <w:rPr>
          <w:rFonts w:ascii="Arial" w:hAnsi="Arial" w:cs="Arial"/>
        </w:rPr>
      </w:pPr>
      <w:r w:rsidRPr="00AA7499">
        <w:rPr>
          <w:rFonts w:ascii="Arial" w:hAnsi="Arial" w:cs="Arial"/>
        </w:rPr>
        <w:t xml:space="preserve">Project </w:t>
      </w:r>
      <w:r>
        <w:rPr>
          <w:rFonts w:ascii="Arial" w:hAnsi="Arial" w:cs="Arial"/>
        </w:rPr>
        <w:t>P</w:t>
      </w:r>
      <w:r w:rsidRPr="00AA7499">
        <w:rPr>
          <w:rFonts w:ascii="Arial" w:hAnsi="Arial" w:cs="Arial"/>
        </w:rPr>
        <w:t xml:space="preserve">roposals are to be completed using the template at </w:t>
      </w:r>
      <w:r w:rsidRPr="00AA7499">
        <w:rPr>
          <w:rFonts w:ascii="Arial" w:hAnsi="Arial" w:cs="Arial"/>
          <w:b/>
        </w:rPr>
        <w:t xml:space="preserve">Appendix </w:t>
      </w:r>
      <w:r>
        <w:rPr>
          <w:rFonts w:ascii="Arial" w:hAnsi="Arial" w:cs="Arial"/>
          <w:b/>
        </w:rPr>
        <w:t>B</w:t>
      </w:r>
      <w:r w:rsidRPr="00AA7499">
        <w:rPr>
          <w:rFonts w:ascii="Arial" w:hAnsi="Arial" w:cs="Arial"/>
        </w:rPr>
        <w:t xml:space="preserve">. Proposals must be succinct. Each </w:t>
      </w:r>
      <w:r>
        <w:rPr>
          <w:rFonts w:ascii="Arial" w:hAnsi="Arial" w:cs="Arial"/>
        </w:rPr>
        <w:t>Project Proposal</w:t>
      </w:r>
      <w:r w:rsidRPr="00AA7499">
        <w:rPr>
          <w:rFonts w:ascii="Arial" w:hAnsi="Arial" w:cs="Arial"/>
        </w:rPr>
        <w:t xml:space="preserve"> should not exceed 12 A4 size pages, including the budget</w:t>
      </w:r>
      <w:r w:rsidR="00F84AC7">
        <w:rPr>
          <w:rFonts w:ascii="Arial" w:hAnsi="Arial" w:cs="Arial"/>
        </w:rPr>
        <w:t xml:space="preserve"> and title page</w:t>
      </w:r>
      <w:r w:rsidRPr="00AA7499">
        <w:rPr>
          <w:rFonts w:ascii="Arial" w:hAnsi="Arial" w:cs="Arial"/>
        </w:rPr>
        <w:t xml:space="preserve">. The budget will be prepared in accordance with the guidance provided on allowable and non-allowable expenses for APEC projects as detailed in the </w:t>
      </w:r>
      <w:r>
        <w:rPr>
          <w:rFonts w:ascii="Arial" w:hAnsi="Arial" w:cs="Arial"/>
        </w:rPr>
        <w:t>Guidebook</w:t>
      </w:r>
      <w:r w:rsidRPr="00AA7499">
        <w:rPr>
          <w:rFonts w:ascii="Arial" w:hAnsi="Arial" w:cs="Arial"/>
        </w:rPr>
        <w:t>.</w:t>
      </w:r>
      <w:r w:rsidR="00F84AC7">
        <w:rPr>
          <w:rFonts w:ascii="Arial" w:hAnsi="Arial" w:cs="Arial"/>
        </w:rPr>
        <w:t xml:space="preserve"> </w:t>
      </w:r>
      <w:r w:rsidRPr="00AA7499">
        <w:rPr>
          <w:rFonts w:ascii="Arial" w:hAnsi="Arial" w:cs="Arial"/>
        </w:rPr>
        <w:t xml:space="preserve">The budget should also clearly reflect any waivers that the PO is seeking approval for from the Secretariat and BMC. Waivers will be approved by the Secretariat or BMC in accordance with APEC guidelines during the </w:t>
      </w:r>
      <w:r>
        <w:rPr>
          <w:rFonts w:ascii="Arial" w:hAnsi="Arial" w:cs="Arial"/>
        </w:rPr>
        <w:t>Project Proposal</w:t>
      </w:r>
      <w:r w:rsidRPr="00AA7499">
        <w:rPr>
          <w:rFonts w:ascii="Arial" w:hAnsi="Arial" w:cs="Arial"/>
        </w:rPr>
        <w:t xml:space="preserve"> approval stages.</w:t>
      </w:r>
    </w:p>
    <w:p w14:paraId="1FE9B3A4" w14:textId="5A6670A3" w:rsidR="0015360E" w:rsidRPr="00BB10AC" w:rsidRDefault="0015360E" w:rsidP="00BB10AC">
      <w:pPr>
        <w:pStyle w:val="ListContinue"/>
        <w:numPr>
          <w:ilvl w:val="1"/>
          <w:numId w:val="74"/>
        </w:numPr>
        <w:tabs>
          <w:tab w:val="num" w:pos="-533"/>
        </w:tabs>
        <w:ind w:left="567" w:hanging="567"/>
        <w:rPr>
          <w:rFonts w:ascii="Arial" w:hAnsi="Arial" w:cs="Arial"/>
        </w:rPr>
      </w:pPr>
      <w:r w:rsidRPr="00BB10AC">
        <w:rPr>
          <w:rFonts w:ascii="Arial" w:hAnsi="Arial" w:cs="Arial"/>
        </w:rPr>
        <w:t xml:space="preserve">The PO is encouraged to work with the Secretariat to achieve </w:t>
      </w:r>
      <w:r w:rsidR="00BB10AC">
        <w:rPr>
          <w:rFonts w:ascii="Arial" w:hAnsi="Arial" w:cs="Arial"/>
        </w:rPr>
        <w:t xml:space="preserve">a </w:t>
      </w:r>
      <w:r w:rsidR="00917BB2" w:rsidRPr="00BB10AC">
        <w:rPr>
          <w:rFonts w:ascii="Arial" w:hAnsi="Arial" w:cs="Arial"/>
        </w:rPr>
        <w:t>“</w:t>
      </w:r>
      <w:r w:rsidRPr="00BB10AC">
        <w:rPr>
          <w:rFonts w:ascii="Arial" w:hAnsi="Arial" w:cs="Arial"/>
        </w:rPr>
        <w:t>satisfactory</w:t>
      </w:r>
      <w:r w:rsidR="00917BB2" w:rsidRPr="00BB10AC">
        <w:rPr>
          <w:rFonts w:ascii="Arial" w:hAnsi="Arial" w:cs="Arial"/>
        </w:rPr>
        <w:t>”</w:t>
      </w:r>
      <w:r w:rsidRPr="00BB10AC">
        <w:rPr>
          <w:rFonts w:ascii="Arial" w:hAnsi="Arial" w:cs="Arial"/>
        </w:rPr>
        <w:t xml:space="preserve"> quality according to APEC’s quality criteria, outlined below. Further information on APEC’s quality criteria are as follows: </w:t>
      </w:r>
    </w:p>
    <w:p w14:paraId="639D4F8D" w14:textId="495C4A37" w:rsidR="0015360E" w:rsidRPr="00AA7499" w:rsidRDefault="0015360E" w:rsidP="00D36517">
      <w:pPr>
        <w:pStyle w:val="ListContinue"/>
        <w:numPr>
          <w:ilvl w:val="0"/>
          <w:numId w:val="185"/>
        </w:numPr>
        <w:tabs>
          <w:tab w:val="left" w:pos="851"/>
        </w:tabs>
        <w:rPr>
          <w:rFonts w:ascii="Arial" w:hAnsi="Arial" w:cs="Arial"/>
        </w:rPr>
      </w:pPr>
      <w:r w:rsidRPr="00AA7499">
        <w:rPr>
          <w:rFonts w:ascii="Arial" w:hAnsi="Arial" w:cs="Arial"/>
          <w:b/>
          <w:i/>
        </w:rPr>
        <w:t>Relevance</w:t>
      </w:r>
      <w:r w:rsidRPr="00AA7499">
        <w:rPr>
          <w:rFonts w:ascii="Arial" w:hAnsi="Arial" w:cs="Arial"/>
        </w:rPr>
        <w:t xml:space="preserve"> </w:t>
      </w:r>
      <w:r w:rsidR="009002E4" w:rsidRPr="00AA7499">
        <w:rPr>
          <w:rFonts w:ascii="Arial" w:hAnsi="Arial" w:cs="Arial"/>
          <w:b/>
        </w:rPr>
        <w:t>–</w:t>
      </w:r>
      <w:r w:rsidRPr="00AA7499">
        <w:rPr>
          <w:rFonts w:ascii="Arial" w:hAnsi="Arial" w:cs="Arial"/>
        </w:rPr>
        <w:t xml:space="preserve"> the link to APEC’s goals, as well as those of the fora and the</w:t>
      </w:r>
      <w:r w:rsidR="00F84AC7">
        <w:rPr>
          <w:rFonts w:ascii="Arial" w:hAnsi="Arial" w:cs="Arial"/>
        </w:rPr>
        <w:t xml:space="preserve"> r</w:t>
      </w:r>
      <w:r w:rsidRPr="00AA7499">
        <w:rPr>
          <w:rFonts w:ascii="Arial" w:hAnsi="Arial" w:cs="Arial"/>
        </w:rPr>
        <w:t>elevant funding account</w:t>
      </w:r>
      <w:r w:rsidR="00CA7E5D">
        <w:rPr>
          <w:rFonts w:ascii="Arial" w:hAnsi="Arial" w:cs="Arial"/>
        </w:rPr>
        <w:t>.</w:t>
      </w:r>
    </w:p>
    <w:p w14:paraId="2501BE2C" w14:textId="2F8F7B7C" w:rsidR="0015360E" w:rsidRPr="00AA7499" w:rsidRDefault="0015360E" w:rsidP="00D36517">
      <w:pPr>
        <w:pStyle w:val="ListBullet"/>
        <w:numPr>
          <w:ilvl w:val="0"/>
          <w:numId w:val="185"/>
        </w:numPr>
        <w:tabs>
          <w:tab w:val="left" w:pos="851"/>
        </w:tabs>
        <w:rPr>
          <w:rFonts w:ascii="Arial" w:hAnsi="Arial" w:cs="Arial"/>
        </w:rPr>
      </w:pPr>
      <w:r w:rsidRPr="00AA7499">
        <w:rPr>
          <w:rFonts w:ascii="Arial" w:hAnsi="Arial" w:cs="Arial"/>
          <w:b/>
          <w:i/>
        </w:rPr>
        <w:t>Effectiveness</w:t>
      </w:r>
      <w:r w:rsidRPr="00AA7499">
        <w:rPr>
          <w:rFonts w:ascii="Arial" w:hAnsi="Arial" w:cs="Arial"/>
          <w:b/>
        </w:rPr>
        <w:t xml:space="preserve"> </w:t>
      </w:r>
      <w:r w:rsidR="00917BB2" w:rsidRPr="00AA7499">
        <w:rPr>
          <w:rFonts w:ascii="Arial" w:hAnsi="Arial" w:cs="Arial"/>
          <w:b/>
        </w:rPr>
        <w:t>–</w:t>
      </w:r>
      <w:r w:rsidRPr="00AA7499">
        <w:rPr>
          <w:rFonts w:ascii="Arial" w:hAnsi="Arial" w:cs="Arial"/>
          <w:b/>
        </w:rPr>
        <w:t xml:space="preserve"> </w:t>
      </w:r>
      <w:r w:rsidRPr="00AA7499">
        <w:rPr>
          <w:rFonts w:ascii="Arial" w:hAnsi="Arial" w:cs="Arial"/>
        </w:rPr>
        <w:t>the likelihood of a project meeting its stated objective</w:t>
      </w:r>
      <w:r w:rsidR="00F84AC7">
        <w:rPr>
          <w:rFonts w:ascii="Arial" w:hAnsi="Arial" w:cs="Arial"/>
        </w:rPr>
        <w:t>(</w:t>
      </w:r>
      <w:r w:rsidRPr="00AA7499">
        <w:rPr>
          <w:rFonts w:ascii="Arial" w:hAnsi="Arial" w:cs="Arial"/>
        </w:rPr>
        <w:t>s</w:t>
      </w:r>
      <w:r w:rsidR="00F84AC7">
        <w:rPr>
          <w:rFonts w:ascii="Arial" w:hAnsi="Arial" w:cs="Arial"/>
        </w:rPr>
        <w:t>)</w:t>
      </w:r>
      <w:r w:rsidR="00CA7E5D">
        <w:rPr>
          <w:rFonts w:ascii="Arial" w:hAnsi="Arial" w:cs="Arial"/>
        </w:rPr>
        <w:t>.</w:t>
      </w:r>
    </w:p>
    <w:p w14:paraId="4EE971AE" w14:textId="77777777" w:rsidR="0015360E" w:rsidRPr="00AA7499" w:rsidRDefault="0015360E" w:rsidP="00D36517">
      <w:pPr>
        <w:pStyle w:val="ListBullet"/>
        <w:numPr>
          <w:ilvl w:val="0"/>
          <w:numId w:val="185"/>
        </w:numPr>
        <w:tabs>
          <w:tab w:val="left" w:pos="851"/>
        </w:tabs>
        <w:rPr>
          <w:rFonts w:ascii="Arial" w:hAnsi="Arial" w:cs="Arial"/>
        </w:rPr>
      </w:pPr>
      <w:r w:rsidRPr="00AA7499">
        <w:rPr>
          <w:rStyle w:val="Run-inheading"/>
          <w:rFonts w:ascii="Arial" w:hAnsi="Arial" w:cs="Arial"/>
        </w:rPr>
        <w:t xml:space="preserve">Efficiency </w:t>
      </w:r>
      <w:r w:rsidR="00917BB2" w:rsidRPr="00AA7499">
        <w:rPr>
          <w:rStyle w:val="Run-inheading"/>
          <w:rFonts w:ascii="Arial" w:hAnsi="Arial" w:cs="Arial"/>
          <w:b w:val="0"/>
        </w:rPr>
        <w:t>–</w:t>
      </w:r>
      <w:r w:rsidRPr="00AA7499">
        <w:rPr>
          <w:rStyle w:val="Run-inheading"/>
          <w:rFonts w:ascii="Arial" w:hAnsi="Arial" w:cs="Arial"/>
        </w:rPr>
        <w:t xml:space="preserve"> </w:t>
      </w:r>
      <w:r w:rsidRPr="00AA7499">
        <w:rPr>
          <w:rFonts w:ascii="Arial" w:hAnsi="Arial" w:cs="Arial"/>
        </w:rPr>
        <w:t>cost-effectiveness: the value of the outputs (services, goods) in relation to the inputs (cost of resources)</w:t>
      </w:r>
      <w:r w:rsidR="00CA7E5D">
        <w:rPr>
          <w:rFonts w:ascii="Arial" w:hAnsi="Arial" w:cs="Arial"/>
        </w:rPr>
        <w:t>.</w:t>
      </w:r>
    </w:p>
    <w:p w14:paraId="6CBAF5ED" w14:textId="77777777" w:rsidR="0015360E" w:rsidRPr="00AA7499" w:rsidRDefault="0015360E" w:rsidP="00D36517">
      <w:pPr>
        <w:pStyle w:val="ListBullet"/>
        <w:numPr>
          <w:ilvl w:val="0"/>
          <w:numId w:val="185"/>
        </w:numPr>
        <w:tabs>
          <w:tab w:val="left" w:pos="851"/>
        </w:tabs>
        <w:rPr>
          <w:rFonts w:ascii="Arial" w:hAnsi="Arial" w:cs="Arial"/>
        </w:rPr>
      </w:pPr>
      <w:r w:rsidRPr="00AA7499">
        <w:rPr>
          <w:rStyle w:val="Run-inheading"/>
          <w:rFonts w:ascii="Arial" w:hAnsi="Arial" w:cs="Arial"/>
        </w:rPr>
        <w:t xml:space="preserve">Impact </w:t>
      </w:r>
      <w:r w:rsidR="00917BB2" w:rsidRPr="00AA7499">
        <w:rPr>
          <w:rStyle w:val="Run-inheading"/>
          <w:rFonts w:ascii="Arial" w:hAnsi="Arial" w:cs="Arial"/>
          <w:b w:val="0"/>
        </w:rPr>
        <w:t>–</w:t>
      </w:r>
      <w:r w:rsidRPr="00AA7499">
        <w:rPr>
          <w:rStyle w:val="Run-inheading"/>
          <w:rFonts w:ascii="Arial" w:hAnsi="Arial" w:cs="Arial"/>
        </w:rPr>
        <w:t xml:space="preserve"> </w:t>
      </w:r>
      <w:r w:rsidRPr="00AA7499">
        <w:rPr>
          <w:rStyle w:val="Run-inheading"/>
          <w:rFonts w:ascii="Arial" w:hAnsi="Arial" w:cs="Arial"/>
          <w:b w:val="0"/>
          <w:i w:val="0"/>
        </w:rPr>
        <w:t>who the beneficiaries are and how they will benefit</w:t>
      </w:r>
      <w:r w:rsidR="00CA7E5D">
        <w:rPr>
          <w:rStyle w:val="Run-inheading"/>
          <w:rFonts w:ascii="Arial" w:hAnsi="Arial" w:cs="Arial"/>
          <w:b w:val="0"/>
          <w:i w:val="0"/>
        </w:rPr>
        <w:t>.</w:t>
      </w:r>
    </w:p>
    <w:p w14:paraId="5B797D82" w14:textId="77777777" w:rsidR="0015360E" w:rsidRPr="00AA7499" w:rsidRDefault="0015360E" w:rsidP="00D36517">
      <w:pPr>
        <w:pStyle w:val="ListBullet"/>
        <w:numPr>
          <w:ilvl w:val="0"/>
          <w:numId w:val="185"/>
        </w:numPr>
        <w:tabs>
          <w:tab w:val="left" w:pos="851"/>
        </w:tabs>
        <w:rPr>
          <w:rFonts w:ascii="Arial" w:hAnsi="Arial" w:cs="Arial"/>
        </w:rPr>
      </w:pPr>
      <w:r w:rsidRPr="00AA7499">
        <w:rPr>
          <w:rStyle w:val="Run-inheading"/>
          <w:rFonts w:ascii="Arial" w:hAnsi="Arial" w:cs="Arial"/>
        </w:rPr>
        <w:t xml:space="preserve">Sustainability </w:t>
      </w:r>
      <w:r w:rsidRPr="00AA7499">
        <w:rPr>
          <w:rStyle w:val="Run-inheading"/>
          <w:rFonts w:ascii="Arial" w:hAnsi="Arial" w:cs="Arial"/>
          <w:b w:val="0"/>
        </w:rPr>
        <w:t>–</w:t>
      </w:r>
      <w:r w:rsidRPr="00AA7499">
        <w:rPr>
          <w:rStyle w:val="Run-inheading"/>
          <w:rFonts w:ascii="Arial" w:hAnsi="Arial" w:cs="Arial"/>
        </w:rPr>
        <w:t xml:space="preserve"> </w:t>
      </w:r>
      <w:r w:rsidRPr="00AA7499">
        <w:rPr>
          <w:rFonts w:ascii="Arial" w:hAnsi="Arial" w:cs="Arial"/>
        </w:rPr>
        <w:t>the extent to which benefits of a project are likely to continue to be evident after the project has finished.</w:t>
      </w:r>
    </w:p>
    <w:p w14:paraId="5ED0BA2B" w14:textId="77777777" w:rsidR="0015360E" w:rsidRPr="00AA7499" w:rsidRDefault="0015360E" w:rsidP="009002E4">
      <w:pPr>
        <w:pStyle w:val="ListBullet"/>
        <w:tabs>
          <w:tab w:val="left" w:pos="851"/>
        </w:tabs>
        <w:ind w:left="567"/>
        <w:rPr>
          <w:rFonts w:ascii="Arial" w:hAnsi="Arial" w:cs="Arial"/>
        </w:rPr>
      </w:pPr>
      <w:r w:rsidRPr="00AA7499">
        <w:rPr>
          <w:rFonts w:ascii="Arial" w:hAnsi="Arial" w:cs="Arial"/>
        </w:rPr>
        <w:t xml:space="preserve">Further information on the APEC quality process is at </w:t>
      </w:r>
      <w:r w:rsidRPr="00AA7499">
        <w:rPr>
          <w:rFonts w:ascii="Arial" w:hAnsi="Arial" w:cs="Arial"/>
          <w:b/>
        </w:rPr>
        <w:t xml:space="preserve">Appendix </w:t>
      </w:r>
      <w:r w:rsidR="004817B0">
        <w:rPr>
          <w:rFonts w:ascii="Arial" w:hAnsi="Arial" w:cs="Arial"/>
          <w:b/>
        </w:rPr>
        <w:t>D</w:t>
      </w:r>
      <w:r w:rsidRPr="00AA7499">
        <w:rPr>
          <w:rFonts w:ascii="Arial" w:hAnsi="Arial" w:cs="Arial"/>
        </w:rPr>
        <w:t>.</w:t>
      </w:r>
    </w:p>
    <w:p w14:paraId="0882EA94"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Proposals must be prepared in line with the guidelines and requirements in the </w:t>
      </w:r>
      <w:r w:rsidR="00044C9B">
        <w:rPr>
          <w:rFonts w:ascii="Arial" w:hAnsi="Arial" w:cs="Arial"/>
        </w:rPr>
        <w:t>Guidebook</w:t>
      </w:r>
      <w:r w:rsidRPr="00AA7499">
        <w:rPr>
          <w:rFonts w:ascii="Arial" w:hAnsi="Arial" w:cs="Arial"/>
        </w:rPr>
        <w:t>. Failure to do so may result in proposals not being recommended, difficulties during implementation, or non</w:t>
      </w:r>
      <w:r w:rsidRPr="00AA7499">
        <w:rPr>
          <w:rFonts w:ascii="Arial" w:hAnsi="Arial" w:cs="Arial"/>
        </w:rPr>
        <w:noBreakHyphen/>
        <w:t xml:space="preserve">payment of claims following completion. </w:t>
      </w:r>
    </w:p>
    <w:p w14:paraId="216DD2E9"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The PO</w:t>
      </w:r>
      <w:r w:rsidR="00917BB2" w:rsidRPr="00AA7499">
        <w:rPr>
          <w:rFonts w:ascii="Arial" w:hAnsi="Arial" w:cs="Arial"/>
        </w:rPr>
        <w:t>s</w:t>
      </w:r>
      <w:r w:rsidRPr="00AA7499">
        <w:rPr>
          <w:rFonts w:ascii="Arial" w:hAnsi="Arial" w:cs="Arial"/>
        </w:rPr>
        <w:t xml:space="preserve"> should ensure that their project maximi</w:t>
      </w:r>
      <w:r w:rsidR="00917BB2" w:rsidRPr="00AA7499">
        <w:rPr>
          <w:rFonts w:ascii="Arial" w:hAnsi="Arial" w:cs="Arial"/>
        </w:rPr>
        <w:t>z</w:t>
      </w:r>
      <w:r w:rsidRPr="00AA7499">
        <w:rPr>
          <w:rFonts w:ascii="Arial" w:hAnsi="Arial" w:cs="Arial"/>
        </w:rPr>
        <w:t xml:space="preserve">es the following cross-cutting methodologies identified in the Framework to Guide ECOTECH Activities: </w:t>
      </w:r>
    </w:p>
    <w:p w14:paraId="0D40EF64" w14:textId="77777777" w:rsidR="0015360E" w:rsidRPr="00AA7499" w:rsidRDefault="0015360E" w:rsidP="00D36517">
      <w:pPr>
        <w:pStyle w:val="ListBullet"/>
        <w:numPr>
          <w:ilvl w:val="1"/>
          <w:numId w:val="179"/>
        </w:numPr>
        <w:spacing w:after="0"/>
        <w:rPr>
          <w:rFonts w:ascii="Arial" w:hAnsi="Arial" w:cs="Arial"/>
        </w:rPr>
      </w:pPr>
      <w:r w:rsidRPr="00AA7499">
        <w:rPr>
          <w:rFonts w:ascii="Arial" w:hAnsi="Arial" w:cs="Arial"/>
        </w:rPr>
        <w:t>Development of human capital</w:t>
      </w:r>
      <w:r w:rsidR="00A11732">
        <w:rPr>
          <w:rFonts w:ascii="Arial" w:hAnsi="Arial" w:cs="Arial"/>
        </w:rPr>
        <w:t xml:space="preserve"> / </w:t>
      </w:r>
      <w:r w:rsidR="006358BC">
        <w:rPr>
          <w:rFonts w:ascii="Arial" w:hAnsi="Arial" w:cs="Arial"/>
        </w:rPr>
        <w:t>c</w:t>
      </w:r>
      <w:r w:rsidR="00A11732">
        <w:rPr>
          <w:rFonts w:ascii="Arial" w:hAnsi="Arial" w:cs="Arial"/>
        </w:rPr>
        <w:t>apacity building (</w:t>
      </w:r>
      <w:r w:rsidR="00A11732" w:rsidRPr="00623178">
        <w:rPr>
          <w:rFonts w:ascii="Arial" w:hAnsi="Arial" w:cs="Arial"/>
          <w:b/>
        </w:rPr>
        <w:t>Appendi</w:t>
      </w:r>
      <w:r w:rsidR="0015658B">
        <w:rPr>
          <w:rFonts w:ascii="Arial" w:hAnsi="Arial" w:cs="Arial"/>
          <w:b/>
        </w:rPr>
        <w:t>x</w:t>
      </w:r>
      <w:r w:rsidR="00A11732" w:rsidRPr="00623178">
        <w:rPr>
          <w:rFonts w:ascii="Arial" w:hAnsi="Arial" w:cs="Arial"/>
          <w:b/>
        </w:rPr>
        <w:t xml:space="preserve"> </w:t>
      </w:r>
      <w:r w:rsidR="004817B0">
        <w:rPr>
          <w:rFonts w:ascii="Arial" w:hAnsi="Arial" w:cs="Arial"/>
          <w:b/>
        </w:rPr>
        <w:t>J</w:t>
      </w:r>
      <w:r w:rsidR="0015658B">
        <w:rPr>
          <w:rFonts w:ascii="Arial" w:hAnsi="Arial" w:cs="Arial"/>
          <w:b/>
        </w:rPr>
        <w:t xml:space="preserve"> and </w:t>
      </w:r>
      <w:r w:rsidR="004817B0">
        <w:rPr>
          <w:rFonts w:ascii="Arial" w:hAnsi="Arial" w:cs="Arial"/>
          <w:b/>
        </w:rPr>
        <w:t>K</w:t>
      </w:r>
      <w:r w:rsidR="00A11732">
        <w:rPr>
          <w:rFonts w:ascii="Arial" w:hAnsi="Arial" w:cs="Arial"/>
        </w:rPr>
        <w:t>)</w:t>
      </w:r>
      <w:r w:rsidR="00333ADB">
        <w:rPr>
          <w:rFonts w:ascii="Arial" w:hAnsi="Arial" w:cs="Arial"/>
        </w:rPr>
        <w:t>.</w:t>
      </w:r>
    </w:p>
    <w:p w14:paraId="0F2C9264" w14:textId="77777777" w:rsidR="0015360E" w:rsidRPr="00AA7499" w:rsidRDefault="0015360E" w:rsidP="00D36517">
      <w:pPr>
        <w:pStyle w:val="ListBullet"/>
        <w:numPr>
          <w:ilvl w:val="1"/>
          <w:numId w:val="179"/>
        </w:numPr>
        <w:spacing w:after="0"/>
        <w:rPr>
          <w:rFonts w:ascii="Arial" w:hAnsi="Arial" w:cs="Arial"/>
        </w:rPr>
      </w:pPr>
      <w:r w:rsidRPr="00AA7499">
        <w:rPr>
          <w:rFonts w:ascii="Arial" w:hAnsi="Arial" w:cs="Arial"/>
        </w:rPr>
        <w:t>Linkages between APEC economies</w:t>
      </w:r>
      <w:r w:rsidR="00333ADB">
        <w:rPr>
          <w:rFonts w:ascii="Arial" w:hAnsi="Arial" w:cs="Arial"/>
        </w:rPr>
        <w:t>.</w:t>
      </w:r>
    </w:p>
    <w:p w14:paraId="3BF8CF9C" w14:textId="77777777" w:rsidR="0015360E" w:rsidRPr="00AA7499" w:rsidRDefault="0015360E" w:rsidP="00D36517">
      <w:pPr>
        <w:pStyle w:val="ListBullet"/>
        <w:numPr>
          <w:ilvl w:val="1"/>
          <w:numId w:val="179"/>
        </w:numPr>
        <w:spacing w:after="0"/>
        <w:rPr>
          <w:rFonts w:ascii="Arial" w:hAnsi="Arial" w:cs="Arial"/>
        </w:rPr>
      </w:pPr>
      <w:r w:rsidRPr="00AA7499">
        <w:rPr>
          <w:rFonts w:ascii="Arial" w:hAnsi="Arial" w:cs="Arial"/>
        </w:rPr>
        <w:t>Gender equality</w:t>
      </w:r>
      <w:r w:rsidR="00A11732">
        <w:rPr>
          <w:rFonts w:ascii="Arial" w:hAnsi="Arial" w:cs="Arial"/>
        </w:rPr>
        <w:t xml:space="preserve"> (</w:t>
      </w:r>
      <w:r w:rsidR="00A11732" w:rsidRPr="00623178">
        <w:rPr>
          <w:rFonts w:ascii="Arial" w:hAnsi="Arial" w:cs="Arial"/>
          <w:b/>
        </w:rPr>
        <w:t xml:space="preserve">Appendix </w:t>
      </w:r>
      <w:r w:rsidR="004817B0">
        <w:rPr>
          <w:rFonts w:ascii="Arial" w:hAnsi="Arial" w:cs="Arial"/>
          <w:b/>
        </w:rPr>
        <w:t>G</w:t>
      </w:r>
      <w:r w:rsidR="00A11732">
        <w:rPr>
          <w:rFonts w:ascii="Arial" w:hAnsi="Arial" w:cs="Arial"/>
        </w:rPr>
        <w:t>)</w:t>
      </w:r>
      <w:r w:rsidR="00333ADB">
        <w:rPr>
          <w:rFonts w:ascii="Arial" w:hAnsi="Arial" w:cs="Arial"/>
        </w:rPr>
        <w:t>.</w:t>
      </w:r>
    </w:p>
    <w:p w14:paraId="53415FE0" w14:textId="77777777" w:rsidR="0015360E" w:rsidRPr="00AA7499" w:rsidRDefault="0015360E" w:rsidP="00D36517">
      <w:pPr>
        <w:pStyle w:val="ListBullet"/>
        <w:numPr>
          <w:ilvl w:val="1"/>
          <w:numId w:val="179"/>
        </w:numPr>
        <w:spacing w:after="0"/>
        <w:rPr>
          <w:rFonts w:ascii="Arial" w:hAnsi="Arial" w:cs="Arial"/>
        </w:rPr>
      </w:pPr>
      <w:r w:rsidRPr="00AA7499">
        <w:rPr>
          <w:rFonts w:ascii="Arial" w:hAnsi="Arial" w:cs="Arial"/>
        </w:rPr>
        <w:t xml:space="preserve">Engagement of other APEC fora, </w:t>
      </w:r>
      <w:r w:rsidR="00917BB2" w:rsidRPr="00AA7499">
        <w:rPr>
          <w:rFonts w:ascii="Arial" w:hAnsi="Arial" w:cs="Arial"/>
        </w:rPr>
        <w:t>APEC Business Advisory Council (</w:t>
      </w:r>
      <w:r w:rsidRPr="00AA7499">
        <w:rPr>
          <w:rFonts w:ascii="Arial" w:hAnsi="Arial" w:cs="Arial"/>
        </w:rPr>
        <w:t>ABAC</w:t>
      </w:r>
      <w:r w:rsidR="00917BB2" w:rsidRPr="00AA7499">
        <w:rPr>
          <w:rFonts w:ascii="Arial" w:hAnsi="Arial" w:cs="Arial"/>
        </w:rPr>
        <w:t>)</w:t>
      </w:r>
      <w:r w:rsidRPr="00AA7499">
        <w:rPr>
          <w:rFonts w:ascii="Arial" w:hAnsi="Arial" w:cs="Arial"/>
        </w:rPr>
        <w:t xml:space="preserve">, the private sector, and other multilateral </w:t>
      </w:r>
      <w:r w:rsidR="00AF38E3" w:rsidRPr="00AA7499">
        <w:rPr>
          <w:rFonts w:ascii="Arial" w:hAnsi="Arial" w:cs="Arial"/>
        </w:rPr>
        <w:t>organiz</w:t>
      </w:r>
      <w:r w:rsidRPr="00AA7499">
        <w:rPr>
          <w:rFonts w:ascii="Arial" w:hAnsi="Arial" w:cs="Arial"/>
        </w:rPr>
        <w:t>ations.</w:t>
      </w:r>
    </w:p>
    <w:p w14:paraId="0E07E3CD" w14:textId="79E1C555" w:rsidR="0015360E" w:rsidRPr="00AA7499" w:rsidRDefault="00073563" w:rsidP="00992386">
      <w:pPr>
        <w:pStyle w:val="Heading3"/>
        <w:rPr>
          <w:rStyle w:val="Strong"/>
        </w:rPr>
      </w:pPr>
      <w:bookmarkStart w:id="73" w:name="_Toc321655814"/>
      <w:r>
        <w:rPr>
          <w:rStyle w:val="Strong"/>
        </w:rPr>
        <w:t xml:space="preserve">Step </w:t>
      </w:r>
      <w:r w:rsidR="0074794E">
        <w:rPr>
          <w:rStyle w:val="Strong"/>
        </w:rPr>
        <w:t>7</w:t>
      </w:r>
      <w:r w:rsidR="0015360E" w:rsidRPr="00AA7499">
        <w:rPr>
          <w:rStyle w:val="Strong"/>
        </w:rPr>
        <w:t>. PO</w:t>
      </w:r>
      <w:r w:rsidR="00C22F94">
        <w:rPr>
          <w:rStyle w:val="Strong"/>
        </w:rPr>
        <w:t>s</w:t>
      </w:r>
      <w:r w:rsidR="00BB10AC">
        <w:rPr>
          <w:rStyle w:val="Strong"/>
        </w:rPr>
        <w:t xml:space="preserve">, through the </w:t>
      </w:r>
      <w:r w:rsidR="00C22F94">
        <w:rPr>
          <w:rStyle w:val="Strong"/>
        </w:rPr>
        <w:t xml:space="preserve">relevant </w:t>
      </w:r>
      <w:r w:rsidR="00BB10AC">
        <w:rPr>
          <w:rStyle w:val="Strong"/>
        </w:rPr>
        <w:t>PD</w:t>
      </w:r>
      <w:r w:rsidR="00C22F94">
        <w:rPr>
          <w:rStyle w:val="Strong"/>
        </w:rPr>
        <w:t>s</w:t>
      </w:r>
      <w:r w:rsidR="00BB10AC">
        <w:rPr>
          <w:rStyle w:val="Strong"/>
        </w:rPr>
        <w:t>,</w:t>
      </w:r>
      <w:r w:rsidR="0015360E" w:rsidRPr="00AA7499">
        <w:rPr>
          <w:rStyle w:val="Strong"/>
        </w:rPr>
        <w:t xml:space="preserve"> submit </w:t>
      </w:r>
      <w:r w:rsidR="00BB10AC">
        <w:rPr>
          <w:rStyle w:val="Strong"/>
        </w:rPr>
        <w:t>the</w:t>
      </w:r>
      <w:r w:rsidR="0015360E" w:rsidRPr="00AA7499">
        <w:rPr>
          <w:rStyle w:val="Strong"/>
        </w:rPr>
        <w:t xml:space="preserve"> </w:t>
      </w:r>
      <w:r w:rsidR="004A5BCE">
        <w:rPr>
          <w:rStyle w:val="Strong"/>
        </w:rPr>
        <w:t>Project Proposal</w:t>
      </w:r>
      <w:r w:rsidR="0015360E" w:rsidRPr="00AA7499">
        <w:rPr>
          <w:rStyle w:val="Strong"/>
        </w:rPr>
        <w:t xml:space="preserve"> to the </w:t>
      </w:r>
      <w:r w:rsidR="00A76499">
        <w:rPr>
          <w:rStyle w:val="Strong"/>
        </w:rPr>
        <w:t>propos</w:t>
      </w:r>
      <w:r w:rsidR="0015360E" w:rsidRPr="00AA7499">
        <w:rPr>
          <w:rStyle w:val="Strong"/>
        </w:rPr>
        <w:t>ing forum for</w:t>
      </w:r>
      <w:r w:rsidR="00EA19DF">
        <w:rPr>
          <w:rStyle w:val="Strong"/>
        </w:rPr>
        <w:t xml:space="preserve"> </w:t>
      </w:r>
      <w:r w:rsidR="00C22F94">
        <w:rPr>
          <w:rStyle w:val="Strong"/>
        </w:rPr>
        <w:t xml:space="preserve">comments and subsequent </w:t>
      </w:r>
      <w:r w:rsidR="0015360E" w:rsidRPr="00AA7499">
        <w:rPr>
          <w:rStyle w:val="Strong"/>
        </w:rPr>
        <w:t>endorsement</w:t>
      </w:r>
      <w:bookmarkEnd w:id="73"/>
      <w:r w:rsidR="007F031A">
        <w:rPr>
          <w:rStyle w:val="Strong"/>
        </w:rPr>
        <w:t>.</w:t>
      </w:r>
    </w:p>
    <w:p w14:paraId="5FBAF7A1" w14:textId="5C6CCBC8"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PO</w:t>
      </w:r>
      <w:r w:rsidR="00917BB2" w:rsidRPr="00AA7499">
        <w:rPr>
          <w:rFonts w:ascii="Arial" w:hAnsi="Arial" w:cs="Arial"/>
        </w:rPr>
        <w:t>s</w:t>
      </w:r>
      <w:r w:rsidRPr="00AA7499">
        <w:rPr>
          <w:rFonts w:ascii="Arial" w:hAnsi="Arial" w:cs="Arial"/>
        </w:rPr>
        <w:t xml:space="preserve"> must secure the endorsement of their forum for the </w:t>
      </w:r>
      <w:r w:rsidR="004A5BCE">
        <w:rPr>
          <w:rFonts w:ascii="Arial" w:hAnsi="Arial" w:cs="Arial"/>
        </w:rPr>
        <w:t>Project Proposal</w:t>
      </w:r>
      <w:r w:rsidRPr="00AA7499">
        <w:rPr>
          <w:rFonts w:ascii="Arial" w:hAnsi="Arial" w:cs="Arial"/>
        </w:rPr>
        <w:t xml:space="preserve"> to be eligible for APEC funding</w:t>
      </w:r>
      <w:r w:rsidR="00EA19DF">
        <w:rPr>
          <w:rFonts w:ascii="Arial" w:hAnsi="Arial" w:cs="Arial"/>
        </w:rPr>
        <w:t xml:space="preserve">. </w:t>
      </w:r>
      <w:r w:rsidR="00C22F94">
        <w:rPr>
          <w:rFonts w:ascii="Arial" w:hAnsi="Arial" w:cs="Arial"/>
        </w:rPr>
        <w:t>Comments may be provided</w:t>
      </w:r>
      <w:r w:rsidR="00CB6697">
        <w:rPr>
          <w:rFonts w:ascii="Arial" w:hAnsi="Arial" w:cs="Arial"/>
        </w:rPr>
        <w:t xml:space="preserve"> by the forum</w:t>
      </w:r>
      <w:r w:rsidR="00C22F94">
        <w:rPr>
          <w:rFonts w:ascii="Arial" w:hAnsi="Arial" w:cs="Arial"/>
        </w:rPr>
        <w:t xml:space="preserve"> during the endorsement phase</w:t>
      </w:r>
      <w:r w:rsidR="00CB6697">
        <w:rPr>
          <w:rFonts w:ascii="Arial" w:hAnsi="Arial" w:cs="Arial"/>
        </w:rPr>
        <w:t xml:space="preserve"> to improve the quality of the Project Proposal</w:t>
      </w:r>
      <w:r w:rsidR="00C22F94">
        <w:rPr>
          <w:rFonts w:ascii="Arial" w:hAnsi="Arial" w:cs="Arial"/>
        </w:rPr>
        <w:t>,</w:t>
      </w:r>
      <w:r w:rsidR="00CB6697">
        <w:rPr>
          <w:rFonts w:ascii="Arial" w:hAnsi="Arial" w:cs="Arial"/>
        </w:rPr>
        <w:t xml:space="preserve"> </w:t>
      </w:r>
      <w:r w:rsidR="00AA3D34">
        <w:rPr>
          <w:rFonts w:ascii="Arial" w:hAnsi="Arial" w:cs="Arial"/>
        </w:rPr>
        <w:t>subject to</w:t>
      </w:r>
      <w:r w:rsidR="00CC6D27">
        <w:rPr>
          <w:rFonts w:ascii="Arial" w:hAnsi="Arial" w:cs="Arial"/>
        </w:rPr>
        <w:t xml:space="preserve"> 5-26</w:t>
      </w:r>
      <w:r w:rsidR="00EC78BA">
        <w:rPr>
          <w:rFonts w:ascii="Arial" w:hAnsi="Arial" w:cs="Arial"/>
        </w:rPr>
        <w:t xml:space="preserve"> above</w:t>
      </w:r>
      <w:r w:rsidR="00EA19DF">
        <w:rPr>
          <w:rFonts w:ascii="Arial" w:hAnsi="Arial" w:cs="Arial"/>
        </w:rPr>
        <w:t>.</w:t>
      </w:r>
      <w:r w:rsidR="00BB10AC">
        <w:rPr>
          <w:rFonts w:ascii="Arial" w:hAnsi="Arial" w:cs="Arial"/>
        </w:rPr>
        <w:t xml:space="preserve"> </w:t>
      </w:r>
      <w:r w:rsidRPr="00AA7499">
        <w:rPr>
          <w:rFonts w:ascii="Arial" w:hAnsi="Arial" w:cs="Arial"/>
        </w:rPr>
        <w:t xml:space="preserve"> </w:t>
      </w:r>
    </w:p>
    <w:p w14:paraId="22BAB242" w14:textId="206CD8D0" w:rsidR="0015360E" w:rsidRPr="00AA7499" w:rsidRDefault="0015360E" w:rsidP="00992386">
      <w:pPr>
        <w:pStyle w:val="Heading3"/>
        <w:rPr>
          <w:rStyle w:val="Strong"/>
        </w:rPr>
      </w:pPr>
      <w:bookmarkStart w:id="74" w:name="_Toc321655815"/>
      <w:r w:rsidRPr="00AA7499">
        <w:rPr>
          <w:rStyle w:val="Strong"/>
        </w:rPr>
        <w:t xml:space="preserve">Step </w:t>
      </w:r>
      <w:r w:rsidR="0074794E">
        <w:rPr>
          <w:rStyle w:val="Strong"/>
        </w:rPr>
        <w:t>8</w:t>
      </w:r>
      <w:r w:rsidRPr="00AA7499">
        <w:rPr>
          <w:rStyle w:val="Strong"/>
        </w:rPr>
        <w:t xml:space="preserve">. PO submits the </w:t>
      </w:r>
      <w:r w:rsidR="00B21CD2">
        <w:rPr>
          <w:rStyle w:val="Strong"/>
        </w:rPr>
        <w:t xml:space="preserve">endorsed </w:t>
      </w:r>
      <w:r w:rsidR="004A5BCE">
        <w:rPr>
          <w:rStyle w:val="Strong"/>
        </w:rPr>
        <w:t>Project Proposal</w:t>
      </w:r>
      <w:r w:rsidRPr="00AA7499">
        <w:rPr>
          <w:rStyle w:val="Strong"/>
        </w:rPr>
        <w:t xml:space="preserve"> to the Secretariat for quality assessment</w:t>
      </w:r>
      <w:bookmarkEnd w:id="74"/>
      <w:r w:rsidR="007F031A">
        <w:rPr>
          <w:rStyle w:val="Strong"/>
        </w:rPr>
        <w:t>.</w:t>
      </w:r>
    </w:p>
    <w:p w14:paraId="6F554E7D"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The PO submits the endorsed </w:t>
      </w:r>
      <w:r w:rsidR="004A5BCE">
        <w:rPr>
          <w:rFonts w:ascii="Arial" w:hAnsi="Arial" w:cs="Arial"/>
        </w:rPr>
        <w:t>Project Proposal</w:t>
      </w:r>
      <w:r w:rsidRPr="00AA7499">
        <w:rPr>
          <w:rFonts w:ascii="Arial" w:hAnsi="Arial" w:cs="Arial"/>
        </w:rPr>
        <w:t xml:space="preserve"> to the Secretariat. </w:t>
      </w:r>
    </w:p>
    <w:p w14:paraId="36B0FA50"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The Secretariat assesses the quality of each </w:t>
      </w:r>
      <w:r w:rsidR="004A5BCE">
        <w:rPr>
          <w:rFonts w:ascii="Arial" w:hAnsi="Arial" w:cs="Arial"/>
        </w:rPr>
        <w:t>Project Proposal</w:t>
      </w:r>
      <w:r w:rsidRPr="00AA7499">
        <w:rPr>
          <w:rFonts w:ascii="Arial" w:hAnsi="Arial" w:cs="Arial"/>
        </w:rPr>
        <w:t xml:space="preserve">. The assessment is undertaken by PMU in consultation with the PO and the relevant PD. </w:t>
      </w:r>
    </w:p>
    <w:p w14:paraId="3E7F8DEE" w14:textId="067E58DA" w:rsidR="0015360E" w:rsidRPr="00AA7499" w:rsidRDefault="0015360E" w:rsidP="0041481B">
      <w:pPr>
        <w:pStyle w:val="ListContinue"/>
        <w:numPr>
          <w:ilvl w:val="1"/>
          <w:numId w:val="74"/>
        </w:numPr>
        <w:ind w:left="567" w:hanging="567"/>
        <w:rPr>
          <w:rStyle w:val="Run-inheading"/>
          <w:rFonts w:ascii="Arial" w:hAnsi="Arial" w:cs="Arial"/>
          <w:b w:val="0"/>
          <w:i w:val="0"/>
          <w:szCs w:val="18"/>
          <w:lang w:val="en-GB" w:eastAsia="zh-HK"/>
        </w:rPr>
      </w:pPr>
      <w:r w:rsidRPr="00AA7499">
        <w:rPr>
          <w:rFonts w:ascii="Arial" w:hAnsi="Arial" w:cs="Arial"/>
        </w:rPr>
        <w:t xml:space="preserve">All proposals assessed by PMU must earn a </w:t>
      </w:r>
      <w:r w:rsidR="00917BB2" w:rsidRPr="00AA7499">
        <w:rPr>
          <w:rFonts w:ascii="Arial" w:hAnsi="Arial" w:cs="Arial"/>
        </w:rPr>
        <w:t>“</w:t>
      </w:r>
      <w:r w:rsidRPr="00AA7499">
        <w:rPr>
          <w:rFonts w:ascii="Arial" w:hAnsi="Arial" w:cs="Arial"/>
        </w:rPr>
        <w:t>satisfactory</w:t>
      </w:r>
      <w:r w:rsidR="00917BB2" w:rsidRPr="00AA7499">
        <w:rPr>
          <w:rFonts w:ascii="Arial" w:hAnsi="Arial" w:cs="Arial"/>
        </w:rPr>
        <w:t>”</w:t>
      </w:r>
      <w:r w:rsidRPr="00AA7499">
        <w:rPr>
          <w:rFonts w:ascii="Arial" w:hAnsi="Arial" w:cs="Arial"/>
        </w:rPr>
        <w:t xml:space="preserve"> rating under each criterion before they can be recommended to BMC for funding approval.</w:t>
      </w:r>
      <w:r w:rsidR="000A09CB">
        <w:rPr>
          <w:rFonts w:ascii="Arial" w:hAnsi="Arial" w:cs="Arial"/>
        </w:rPr>
        <w:t xml:space="preserve"> Refer to 5-2</w:t>
      </w:r>
      <w:r w:rsidR="00CC6D27">
        <w:rPr>
          <w:rFonts w:ascii="Arial" w:hAnsi="Arial" w:cs="Arial"/>
        </w:rPr>
        <w:t>6</w:t>
      </w:r>
      <w:r w:rsidR="000A09CB">
        <w:rPr>
          <w:rFonts w:ascii="Arial" w:hAnsi="Arial" w:cs="Arial"/>
        </w:rPr>
        <w:t xml:space="preserve"> above.</w:t>
      </w:r>
      <w:r w:rsidRPr="00AA7499">
        <w:rPr>
          <w:rStyle w:val="Run-inheading"/>
          <w:rFonts w:ascii="Arial" w:hAnsi="Arial" w:cs="Arial"/>
          <w:b w:val="0"/>
          <w:i w:val="0"/>
        </w:rPr>
        <w:t xml:space="preserve"> The PMU’s assessment of “relevance” is based on members’ </w:t>
      </w:r>
      <w:r w:rsidR="00B55230">
        <w:rPr>
          <w:rStyle w:val="Run-inheading"/>
          <w:rFonts w:ascii="Arial" w:hAnsi="Arial" w:cs="Arial"/>
          <w:b w:val="0"/>
          <w:i w:val="0"/>
        </w:rPr>
        <w:t>endorsement of</w:t>
      </w:r>
      <w:r w:rsidRPr="00AA7499">
        <w:rPr>
          <w:rStyle w:val="Run-inheading"/>
          <w:rFonts w:ascii="Arial" w:hAnsi="Arial" w:cs="Arial"/>
          <w:b w:val="0"/>
          <w:i w:val="0"/>
        </w:rPr>
        <w:t xml:space="preserve"> </w:t>
      </w:r>
      <w:r w:rsidR="00AD10E9" w:rsidRPr="00AA7499">
        <w:rPr>
          <w:rStyle w:val="Run-inheading"/>
          <w:rFonts w:ascii="Arial" w:hAnsi="Arial" w:cs="Arial"/>
          <w:b w:val="0"/>
          <w:i w:val="0"/>
        </w:rPr>
        <w:t>Concept Note</w:t>
      </w:r>
      <w:r w:rsidRPr="00AA7499">
        <w:rPr>
          <w:rStyle w:val="Run-inheading"/>
          <w:rFonts w:ascii="Arial" w:hAnsi="Arial" w:cs="Arial"/>
          <w:b w:val="0"/>
          <w:i w:val="0"/>
        </w:rPr>
        <w:t>s</w:t>
      </w:r>
      <w:r w:rsidR="00B55230">
        <w:rPr>
          <w:rStyle w:val="Run-inheading"/>
          <w:rFonts w:ascii="Arial" w:hAnsi="Arial" w:cs="Arial"/>
          <w:b w:val="0"/>
          <w:i w:val="0"/>
        </w:rPr>
        <w:t>.</w:t>
      </w:r>
      <w:r w:rsidRPr="00AA7499">
        <w:rPr>
          <w:rStyle w:val="Run-inheading"/>
          <w:rFonts w:ascii="Arial" w:hAnsi="Arial" w:cs="Arial"/>
          <w:b w:val="0"/>
          <w:i w:val="0"/>
        </w:rPr>
        <w:t xml:space="preserve"> PMU </w:t>
      </w:r>
      <w:r w:rsidR="00B46A68" w:rsidRPr="00AA7499">
        <w:rPr>
          <w:rStyle w:val="Run-inheading"/>
          <w:rFonts w:ascii="Arial" w:hAnsi="Arial" w:cs="Arial"/>
          <w:b w:val="0"/>
          <w:i w:val="0"/>
        </w:rPr>
        <w:t>will also</w:t>
      </w:r>
      <w:r w:rsidRPr="00AA7499">
        <w:rPr>
          <w:rStyle w:val="Run-inheading"/>
          <w:rFonts w:ascii="Arial" w:hAnsi="Arial" w:cs="Arial"/>
          <w:b w:val="0"/>
          <w:i w:val="0"/>
        </w:rPr>
        <w:t xml:space="preserve"> ensure that the project fully meets the funding requirements </w:t>
      </w:r>
      <w:r w:rsidR="00C1048A">
        <w:rPr>
          <w:rStyle w:val="Run-inheading"/>
          <w:rFonts w:ascii="Arial" w:hAnsi="Arial" w:cs="Arial"/>
          <w:b w:val="0"/>
          <w:i w:val="0"/>
        </w:rPr>
        <w:t>under each of the APEC accounts</w:t>
      </w:r>
      <w:r w:rsidRPr="00AA7499">
        <w:rPr>
          <w:rStyle w:val="Run-inheading"/>
          <w:rFonts w:ascii="Arial" w:hAnsi="Arial" w:cs="Arial"/>
          <w:b w:val="0"/>
          <w:i w:val="0"/>
        </w:rPr>
        <w:t xml:space="preserve"> (</w:t>
      </w:r>
      <w:r w:rsidR="00F41F2C" w:rsidRPr="00AA7499">
        <w:rPr>
          <w:rStyle w:val="Run-inheading"/>
          <w:rFonts w:ascii="Arial" w:hAnsi="Arial" w:cs="Arial"/>
          <w:b w:val="0"/>
          <w:i w:val="0"/>
        </w:rPr>
        <w:t xml:space="preserve">whether they are </w:t>
      </w:r>
      <w:r w:rsidRPr="00AA7499">
        <w:rPr>
          <w:rStyle w:val="Run-inheading"/>
          <w:rFonts w:ascii="Arial" w:hAnsi="Arial" w:cs="Arial"/>
          <w:b w:val="0"/>
          <w:i w:val="0"/>
        </w:rPr>
        <w:t xml:space="preserve">TILF or ASF and the ASF sub-funds). </w:t>
      </w:r>
    </w:p>
    <w:p w14:paraId="3E74A626" w14:textId="2AA7F38D" w:rsidR="0015360E" w:rsidRPr="00AA7499" w:rsidRDefault="0015360E" w:rsidP="00AA7499">
      <w:pPr>
        <w:pStyle w:val="Heading3"/>
        <w:rPr>
          <w:rStyle w:val="Strong"/>
        </w:rPr>
      </w:pPr>
      <w:bookmarkStart w:id="75" w:name="_Toc321655816"/>
      <w:r w:rsidRPr="00AA7499">
        <w:rPr>
          <w:rStyle w:val="Strong"/>
        </w:rPr>
        <w:t xml:space="preserve">Step </w:t>
      </w:r>
      <w:r w:rsidR="0074794E">
        <w:rPr>
          <w:rStyle w:val="Strong"/>
        </w:rPr>
        <w:t>9</w:t>
      </w:r>
      <w:r w:rsidRPr="00AA7499">
        <w:rPr>
          <w:rStyle w:val="Strong"/>
        </w:rPr>
        <w:t xml:space="preserve">. BMC (or SOM if appropriate) approves or rejects </w:t>
      </w:r>
      <w:r w:rsidR="004A5BCE">
        <w:rPr>
          <w:rStyle w:val="Strong"/>
        </w:rPr>
        <w:t>Project Proposal</w:t>
      </w:r>
      <w:r w:rsidRPr="00AA7499">
        <w:rPr>
          <w:rStyle w:val="Strong"/>
        </w:rPr>
        <w:t xml:space="preserve"> for funding</w:t>
      </w:r>
      <w:bookmarkEnd w:id="75"/>
      <w:r w:rsidR="007F031A">
        <w:rPr>
          <w:rStyle w:val="Strong"/>
        </w:rPr>
        <w:t>.</w:t>
      </w:r>
    </w:p>
    <w:p w14:paraId="1C16CC9C"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On the basis of PMU’s assessment, the Secretariat makes a recommendation for the BMC’s approval for all projects </w:t>
      </w:r>
      <w:r w:rsidR="00073563">
        <w:rPr>
          <w:rFonts w:ascii="Arial" w:hAnsi="Arial" w:cs="Arial"/>
        </w:rPr>
        <w:t>with a value of up to</w:t>
      </w:r>
      <w:r w:rsidRPr="00AA7499">
        <w:rPr>
          <w:rFonts w:ascii="Arial" w:hAnsi="Arial" w:cs="Arial"/>
        </w:rPr>
        <w:t xml:space="preserve"> USD200,000. </w:t>
      </w:r>
      <w:r w:rsidR="007D076B" w:rsidRPr="00AA7499">
        <w:rPr>
          <w:rFonts w:ascii="Arial" w:hAnsi="Arial" w:cs="Arial"/>
        </w:rPr>
        <w:t xml:space="preserve">The proposals are recommended for BMC approval according to agreed BMC deadlines. </w:t>
      </w:r>
      <w:r w:rsidRPr="00AA7499">
        <w:rPr>
          <w:rFonts w:ascii="Arial" w:hAnsi="Arial" w:cs="Arial"/>
        </w:rPr>
        <w:t>Approval of projects exceeding this threshold will be submitted for SOM’s approval through the BMC.</w:t>
      </w:r>
      <w:r w:rsidR="008649A2">
        <w:rPr>
          <w:rFonts w:ascii="Arial" w:hAnsi="Arial" w:cs="Arial"/>
        </w:rPr>
        <w:t xml:space="preserve"> SOM are given one week to endorse proposals.</w:t>
      </w:r>
    </w:p>
    <w:p w14:paraId="31B4371E"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The BMC makes decisions on project funding between its meetings. Members consider the quality of proposals as assessed by the Secretariat, when making decisions. </w:t>
      </w:r>
    </w:p>
    <w:p w14:paraId="69B34772" w14:textId="77777777" w:rsidR="0015360E" w:rsidRPr="00AA7499" w:rsidRDefault="00D75DBC" w:rsidP="00105002">
      <w:pPr>
        <w:pStyle w:val="Heading3"/>
        <w:rPr>
          <w:rStyle w:val="Strong"/>
        </w:rPr>
      </w:pPr>
      <w:bookmarkStart w:id="76" w:name="_Toc321655817"/>
      <w:r w:rsidRPr="00AA7499">
        <w:rPr>
          <w:rStyle w:val="Strong"/>
        </w:rPr>
        <w:t>Projects that a</w:t>
      </w:r>
      <w:r w:rsidR="0015360E" w:rsidRPr="00AA7499">
        <w:rPr>
          <w:rStyle w:val="Strong"/>
        </w:rPr>
        <w:t xml:space="preserve">re </w:t>
      </w:r>
      <w:r w:rsidR="00DF33B5">
        <w:rPr>
          <w:rStyle w:val="Strong"/>
          <w:b/>
        </w:rPr>
        <w:t>a</w:t>
      </w:r>
      <w:r w:rsidR="0015360E" w:rsidRPr="00AA7499">
        <w:rPr>
          <w:rStyle w:val="Strong"/>
          <w:b/>
        </w:rPr>
        <w:t>pproved</w:t>
      </w:r>
      <w:bookmarkEnd w:id="76"/>
      <w:r w:rsidR="007F031A">
        <w:rPr>
          <w:rStyle w:val="Strong"/>
          <w:b/>
        </w:rPr>
        <w:t>:</w:t>
      </w:r>
    </w:p>
    <w:p w14:paraId="1DC8E08B"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 Following BMC approval of a proposal</w:t>
      </w:r>
      <w:r w:rsidR="007835B6" w:rsidRPr="00AA7499">
        <w:rPr>
          <w:rFonts w:ascii="Arial" w:hAnsi="Arial" w:cs="Arial"/>
        </w:rPr>
        <w:t>,</w:t>
      </w:r>
      <w:r w:rsidRPr="00AA7499">
        <w:rPr>
          <w:rFonts w:ascii="Arial" w:hAnsi="Arial" w:cs="Arial"/>
        </w:rPr>
        <w:t xml:space="preserve"> the Secretariat provides the PO with a letter of acceptance</w:t>
      </w:r>
      <w:r w:rsidR="007835B6" w:rsidRPr="00AA7499">
        <w:rPr>
          <w:rFonts w:ascii="Arial" w:hAnsi="Arial" w:cs="Arial"/>
        </w:rPr>
        <w:t xml:space="preserve"> </w:t>
      </w:r>
      <w:r w:rsidR="007D076B" w:rsidRPr="00AA7499">
        <w:rPr>
          <w:rFonts w:ascii="Arial" w:hAnsi="Arial" w:cs="Arial"/>
        </w:rPr>
        <w:t>which confirms BMC approval of the project and details issues for the PO’s consideration when implementing</w:t>
      </w:r>
      <w:r w:rsidRPr="00AA7499">
        <w:rPr>
          <w:rFonts w:ascii="Arial" w:hAnsi="Arial" w:cs="Arial"/>
        </w:rPr>
        <w:t xml:space="preserve"> the activity. These details</w:t>
      </w:r>
      <w:r w:rsidR="007D076B" w:rsidRPr="00AA7499">
        <w:rPr>
          <w:rFonts w:ascii="Arial" w:hAnsi="Arial" w:cs="Arial"/>
        </w:rPr>
        <w:t xml:space="preserve"> </w:t>
      </w:r>
      <w:r w:rsidRPr="00AA7499">
        <w:rPr>
          <w:rFonts w:ascii="Arial" w:hAnsi="Arial" w:cs="Arial"/>
        </w:rPr>
        <w:t xml:space="preserve">include </w:t>
      </w:r>
      <w:r w:rsidR="007D076B" w:rsidRPr="00AA7499">
        <w:rPr>
          <w:rFonts w:ascii="Arial" w:hAnsi="Arial" w:cs="Arial"/>
        </w:rPr>
        <w:t>issues</w:t>
      </w:r>
      <w:r w:rsidRPr="00AA7499">
        <w:rPr>
          <w:rFonts w:ascii="Arial" w:hAnsi="Arial" w:cs="Arial"/>
        </w:rPr>
        <w:t xml:space="preserve"> raised in the Quality Assessment </w:t>
      </w:r>
      <w:r w:rsidR="007D076B" w:rsidRPr="00AA7499">
        <w:rPr>
          <w:rFonts w:ascii="Arial" w:hAnsi="Arial" w:cs="Arial"/>
        </w:rPr>
        <w:t>sheet</w:t>
      </w:r>
      <w:r w:rsidRPr="00AA7499">
        <w:rPr>
          <w:rFonts w:ascii="Arial" w:hAnsi="Arial" w:cs="Arial"/>
        </w:rPr>
        <w:t xml:space="preserve">. </w:t>
      </w:r>
      <w:r w:rsidR="00D45AC3">
        <w:rPr>
          <w:rFonts w:ascii="Arial" w:hAnsi="Arial" w:cs="Arial"/>
        </w:rPr>
        <w:t>By</w:t>
      </w:r>
      <w:r w:rsidRPr="00AA7499">
        <w:rPr>
          <w:rFonts w:ascii="Arial" w:hAnsi="Arial" w:cs="Arial"/>
        </w:rPr>
        <w:t xml:space="preserve"> signing the acceptance letter, </w:t>
      </w:r>
      <w:r w:rsidR="00D45AC3">
        <w:rPr>
          <w:rFonts w:ascii="Arial" w:hAnsi="Arial" w:cs="Arial"/>
        </w:rPr>
        <w:t>the PO agrees to</w:t>
      </w:r>
      <w:r w:rsidRPr="00AA7499">
        <w:rPr>
          <w:rFonts w:ascii="Arial" w:hAnsi="Arial" w:cs="Arial"/>
        </w:rPr>
        <w:t xml:space="preserve"> implement the project </w:t>
      </w:r>
      <w:r w:rsidR="007D076B" w:rsidRPr="00AA7499">
        <w:rPr>
          <w:rFonts w:ascii="Arial" w:hAnsi="Arial" w:cs="Arial"/>
        </w:rPr>
        <w:t xml:space="preserve">in accordance with the scope and budget approved by the </w:t>
      </w:r>
      <w:r w:rsidRPr="00AA7499">
        <w:rPr>
          <w:rFonts w:ascii="Arial" w:hAnsi="Arial" w:cs="Arial"/>
        </w:rPr>
        <w:t xml:space="preserve">BMC. The letter must be signed and returned to the Secretariat prior to the commencement of the project. </w:t>
      </w:r>
    </w:p>
    <w:p w14:paraId="3E5AFF33" w14:textId="77777777" w:rsidR="0015360E" w:rsidRPr="00AA7499" w:rsidRDefault="00D75DBC" w:rsidP="00105002">
      <w:pPr>
        <w:pStyle w:val="Heading3"/>
        <w:rPr>
          <w:rStyle w:val="Strong"/>
        </w:rPr>
      </w:pPr>
      <w:bookmarkStart w:id="77" w:name="_Toc321655818"/>
      <w:r w:rsidRPr="00AA7499">
        <w:rPr>
          <w:rStyle w:val="Strong"/>
        </w:rPr>
        <w:t>Projects that a</w:t>
      </w:r>
      <w:r w:rsidR="0015360E" w:rsidRPr="00AA7499">
        <w:rPr>
          <w:rStyle w:val="Strong"/>
        </w:rPr>
        <w:t xml:space="preserve">re </w:t>
      </w:r>
      <w:r w:rsidR="00DF33B5">
        <w:rPr>
          <w:rStyle w:val="Strong"/>
          <w:b/>
        </w:rPr>
        <w:t>n</w:t>
      </w:r>
      <w:r w:rsidR="0015360E" w:rsidRPr="00AA7499">
        <w:rPr>
          <w:rStyle w:val="Strong"/>
          <w:b/>
        </w:rPr>
        <w:t xml:space="preserve">ot </w:t>
      </w:r>
      <w:r w:rsidR="00DF33B5">
        <w:rPr>
          <w:rStyle w:val="Strong"/>
          <w:b/>
        </w:rPr>
        <w:t>a</w:t>
      </w:r>
      <w:r w:rsidR="0015360E" w:rsidRPr="00AA7499">
        <w:rPr>
          <w:rStyle w:val="Strong"/>
          <w:b/>
        </w:rPr>
        <w:t>pproved</w:t>
      </w:r>
      <w:bookmarkEnd w:id="77"/>
      <w:r w:rsidR="007F031A">
        <w:rPr>
          <w:rStyle w:val="Strong"/>
          <w:b/>
        </w:rPr>
        <w:t>:</w:t>
      </w:r>
    </w:p>
    <w:p w14:paraId="43FD250A"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rPr>
        <w:t xml:space="preserve">If the Secretariat judges that a proposal has not achieved </w:t>
      </w:r>
      <w:r w:rsidR="00466546" w:rsidRPr="00AA7499">
        <w:rPr>
          <w:rFonts w:ascii="Arial" w:hAnsi="Arial" w:cs="Arial"/>
        </w:rPr>
        <w:t>“</w:t>
      </w:r>
      <w:r w:rsidRPr="00AA7499">
        <w:rPr>
          <w:rFonts w:ascii="Arial" w:hAnsi="Arial" w:cs="Arial"/>
        </w:rPr>
        <w:t>satisfactory</w:t>
      </w:r>
      <w:r w:rsidR="00466546" w:rsidRPr="00AA7499">
        <w:rPr>
          <w:rFonts w:ascii="Arial" w:hAnsi="Arial" w:cs="Arial"/>
        </w:rPr>
        <w:t>”</w:t>
      </w:r>
      <w:r w:rsidRPr="00AA7499">
        <w:rPr>
          <w:rFonts w:ascii="Arial" w:hAnsi="Arial" w:cs="Arial"/>
        </w:rPr>
        <w:t xml:space="preserve"> quality, it refers the proposal to the BMC for discussion at the final deadline. The Secretariat provides members with a written justification for its assessment. The PO is then invited to submit a written explanation addressing the issues raised by the Secretariat and </w:t>
      </w:r>
      <w:r w:rsidR="0093294B" w:rsidRPr="00AA7499">
        <w:rPr>
          <w:rFonts w:ascii="Arial" w:hAnsi="Arial" w:cs="Arial"/>
        </w:rPr>
        <w:t>highlighted</w:t>
      </w:r>
      <w:r w:rsidRPr="00AA7499">
        <w:rPr>
          <w:rFonts w:ascii="Arial" w:hAnsi="Arial" w:cs="Arial"/>
        </w:rPr>
        <w:t xml:space="preserve"> in the Quality Assessment. Using these justifications and any supporting evidence, BMC </w:t>
      </w:r>
      <w:r w:rsidR="0093294B" w:rsidRPr="00AA7499">
        <w:rPr>
          <w:rFonts w:ascii="Arial" w:hAnsi="Arial" w:cs="Arial"/>
        </w:rPr>
        <w:t>members’</w:t>
      </w:r>
      <w:r w:rsidRPr="00AA7499">
        <w:rPr>
          <w:rFonts w:ascii="Arial" w:hAnsi="Arial" w:cs="Arial"/>
        </w:rPr>
        <w:t xml:space="preserve"> </w:t>
      </w:r>
      <w:r w:rsidR="0093294B" w:rsidRPr="00AA7499">
        <w:rPr>
          <w:rFonts w:ascii="Arial" w:hAnsi="Arial" w:cs="Arial"/>
        </w:rPr>
        <w:t>views are sought if they</w:t>
      </w:r>
      <w:r w:rsidRPr="00AA7499">
        <w:rPr>
          <w:rFonts w:ascii="Arial" w:hAnsi="Arial" w:cs="Arial"/>
        </w:rPr>
        <w:t xml:space="preserve"> concur with Secretariat recommendations. If a BMC member disagrees with the Secretariat’s recommendation, they are required to provide an explanation, with reference to the APEC quality criteria, for discussion by all BMC members.</w:t>
      </w:r>
      <w:r w:rsidR="007D49E3" w:rsidRPr="00AA7499">
        <w:rPr>
          <w:rFonts w:ascii="Arial" w:hAnsi="Arial" w:cs="Arial"/>
        </w:rPr>
        <w:t xml:space="preserve"> </w:t>
      </w:r>
      <w:r w:rsidRPr="00AA7499">
        <w:rPr>
          <w:rFonts w:ascii="Arial" w:hAnsi="Arial" w:cs="Arial"/>
        </w:rPr>
        <w:t>BMC member</w:t>
      </w:r>
      <w:r w:rsidR="002A4530" w:rsidRPr="00AA7499">
        <w:rPr>
          <w:rFonts w:ascii="Arial" w:hAnsi="Arial" w:cs="Arial"/>
        </w:rPr>
        <w:t>s</w:t>
      </w:r>
      <w:r w:rsidRPr="00AA7499">
        <w:rPr>
          <w:rFonts w:ascii="Arial" w:hAnsi="Arial" w:cs="Arial"/>
        </w:rPr>
        <w:t xml:space="preserve"> not responding within a two-week deliberation period </w:t>
      </w:r>
      <w:r w:rsidR="006B1752" w:rsidRPr="00AA7499">
        <w:rPr>
          <w:rFonts w:ascii="Arial" w:hAnsi="Arial" w:cs="Arial"/>
        </w:rPr>
        <w:t>are</w:t>
      </w:r>
      <w:r w:rsidRPr="00AA7499">
        <w:rPr>
          <w:rFonts w:ascii="Arial" w:hAnsi="Arial" w:cs="Arial"/>
        </w:rPr>
        <w:t xml:space="preserve"> assumed to have endorsed the Secretariat’s recommendations. </w:t>
      </w:r>
    </w:p>
    <w:p w14:paraId="6182BE7B" w14:textId="77777777" w:rsidR="0015360E" w:rsidRPr="00AA7499" w:rsidRDefault="0015360E" w:rsidP="0041481B">
      <w:pPr>
        <w:pStyle w:val="ListContinue"/>
        <w:numPr>
          <w:ilvl w:val="1"/>
          <w:numId w:val="74"/>
        </w:numPr>
        <w:ind w:left="567" w:hanging="567"/>
        <w:rPr>
          <w:rFonts w:ascii="Arial" w:hAnsi="Arial" w:cs="Arial"/>
          <w:szCs w:val="24"/>
        </w:rPr>
      </w:pPr>
      <w:r w:rsidRPr="00AA7499">
        <w:rPr>
          <w:rFonts w:ascii="Arial" w:hAnsi="Arial" w:cs="Arial"/>
        </w:rPr>
        <w:t>Should BMC find that the project has achieved APEC’s minimum quality standards the project will be approved for funding (with any conditions it deems appropriate). If the project is found to be unsatisfactory</w:t>
      </w:r>
      <w:r w:rsidR="0093294B" w:rsidRPr="00AA7499">
        <w:rPr>
          <w:rFonts w:ascii="Arial" w:hAnsi="Arial" w:cs="Arial"/>
        </w:rPr>
        <w:t>,</w:t>
      </w:r>
      <w:r w:rsidRPr="00AA7499">
        <w:rPr>
          <w:rFonts w:ascii="Arial" w:hAnsi="Arial" w:cs="Arial"/>
        </w:rPr>
        <w:t xml:space="preserve"> members will return the decision to the Secretariat and </w:t>
      </w:r>
      <w:r w:rsidR="00CA7E5D">
        <w:rPr>
          <w:rFonts w:ascii="Arial" w:hAnsi="Arial" w:cs="Arial"/>
        </w:rPr>
        <w:t xml:space="preserve">the </w:t>
      </w:r>
      <w:r w:rsidRPr="00AA7499">
        <w:rPr>
          <w:rFonts w:ascii="Arial" w:hAnsi="Arial" w:cs="Arial"/>
        </w:rPr>
        <w:t xml:space="preserve">PO for further review, for a period not exceeding two weeks; or decide to revoke their in-principle agreement to fund the proposal. If in-principle agreement is revoked, the </w:t>
      </w:r>
      <w:r w:rsidR="00AD10E9" w:rsidRPr="00AA7499">
        <w:rPr>
          <w:rFonts w:ascii="Arial" w:hAnsi="Arial" w:cs="Arial"/>
        </w:rPr>
        <w:t>Concept Note</w:t>
      </w:r>
      <w:r w:rsidRPr="00AA7499">
        <w:rPr>
          <w:rFonts w:ascii="Arial" w:hAnsi="Arial" w:cs="Arial"/>
        </w:rPr>
        <w:t xml:space="preserve"> may be resubmitted</w:t>
      </w:r>
      <w:r w:rsidR="00D04F5A">
        <w:rPr>
          <w:rFonts w:ascii="Arial" w:hAnsi="Arial" w:cs="Arial"/>
        </w:rPr>
        <w:t xml:space="preserve">. </w:t>
      </w:r>
      <w:r w:rsidR="00D04F5A" w:rsidRPr="002B764B">
        <w:rPr>
          <w:rFonts w:ascii="Arial" w:hAnsi="Arial" w:cs="Arial"/>
        </w:rPr>
        <w:t>All resubmitted Concept Notes are treated as new submissions and must pass through the full project selection process, including all required endorsements</w:t>
      </w:r>
      <w:r w:rsidRPr="00AA7499">
        <w:rPr>
          <w:rFonts w:ascii="Arial" w:hAnsi="Arial" w:cs="Arial"/>
        </w:rPr>
        <w:t>.</w:t>
      </w:r>
    </w:p>
    <w:p w14:paraId="6FD26A52" w14:textId="77777777" w:rsidR="0015360E" w:rsidRPr="00AA7499" w:rsidRDefault="0015360E" w:rsidP="0041481B">
      <w:pPr>
        <w:pStyle w:val="ListContinue"/>
        <w:numPr>
          <w:ilvl w:val="1"/>
          <w:numId w:val="74"/>
        </w:numPr>
        <w:ind w:left="567" w:hanging="567"/>
        <w:rPr>
          <w:rFonts w:ascii="Arial" w:hAnsi="Arial" w:cs="Arial"/>
        </w:rPr>
      </w:pPr>
      <w:r w:rsidRPr="00AA7499">
        <w:rPr>
          <w:rFonts w:ascii="Arial" w:hAnsi="Arial" w:cs="Arial"/>
          <w:color w:val="000000"/>
        </w:rPr>
        <w:t xml:space="preserve">A </w:t>
      </w:r>
      <w:r w:rsidR="00466546" w:rsidRPr="00AA7499">
        <w:rPr>
          <w:rFonts w:ascii="Arial" w:hAnsi="Arial" w:cs="Arial"/>
          <w:color w:val="000000"/>
        </w:rPr>
        <w:t>“</w:t>
      </w:r>
      <w:r w:rsidRPr="00AA7499">
        <w:rPr>
          <w:rFonts w:ascii="Arial" w:hAnsi="Arial" w:cs="Arial"/>
          <w:color w:val="000000"/>
        </w:rPr>
        <w:t>Two</w:t>
      </w:r>
      <w:r w:rsidR="006B1752" w:rsidRPr="00AA7499">
        <w:rPr>
          <w:rFonts w:ascii="Arial" w:hAnsi="Arial" w:cs="Arial"/>
          <w:color w:val="000000"/>
        </w:rPr>
        <w:t>-</w:t>
      </w:r>
      <w:r w:rsidRPr="00AA7499">
        <w:rPr>
          <w:rFonts w:ascii="Arial" w:hAnsi="Arial" w:cs="Arial"/>
          <w:color w:val="000000"/>
        </w:rPr>
        <w:t>Strike Rule</w:t>
      </w:r>
      <w:r w:rsidR="00466546" w:rsidRPr="00AA7499">
        <w:rPr>
          <w:rFonts w:ascii="Arial" w:hAnsi="Arial" w:cs="Arial"/>
          <w:color w:val="000000"/>
        </w:rPr>
        <w:t>”</w:t>
      </w:r>
      <w:r w:rsidRPr="00AA7499">
        <w:rPr>
          <w:rFonts w:ascii="Arial" w:hAnsi="Arial" w:cs="Arial"/>
          <w:color w:val="000000"/>
        </w:rPr>
        <w:t xml:space="preserve"> will apply to proposals that have been granted in-principle approval but fail to reach quality at the full proposal stage for the second time during separate approval sessions. </w:t>
      </w:r>
      <w:r w:rsidR="00AD10E9" w:rsidRPr="00AA7499">
        <w:rPr>
          <w:rFonts w:ascii="Arial" w:hAnsi="Arial" w:cs="Arial"/>
          <w:color w:val="000000"/>
        </w:rPr>
        <w:t>Concept Note</w:t>
      </w:r>
      <w:r w:rsidRPr="00AA7499">
        <w:rPr>
          <w:rFonts w:ascii="Arial" w:hAnsi="Arial" w:cs="Arial"/>
          <w:color w:val="000000"/>
        </w:rPr>
        <w:t xml:space="preserve">s for such projects, submitted by the same POs, will not be considered in future rounds. Note that this will apply only to full proposals that had obtained in-principle approval. </w:t>
      </w:r>
      <w:r w:rsidR="00AD10E9" w:rsidRPr="00AA7499">
        <w:rPr>
          <w:rFonts w:ascii="Arial" w:hAnsi="Arial" w:cs="Arial"/>
          <w:color w:val="000000"/>
        </w:rPr>
        <w:t>Concept Note</w:t>
      </w:r>
      <w:r w:rsidRPr="00AA7499">
        <w:rPr>
          <w:rFonts w:ascii="Arial" w:hAnsi="Arial" w:cs="Arial"/>
          <w:color w:val="000000"/>
        </w:rPr>
        <w:t>s that have not obtained in-principle approval may be submitted again, without limitations. This rule will not put at a disadvantage proposals that could not be funded due to limited funds available, but would prevent undue time spent on those proposals that repeatedly fail to improve quality.</w:t>
      </w:r>
    </w:p>
    <w:p w14:paraId="7645AC5E" w14:textId="77777777" w:rsidR="00542CD5" w:rsidRPr="00AA7499" w:rsidRDefault="00542CD5" w:rsidP="0015360E">
      <w:pPr>
        <w:rPr>
          <w:rFonts w:ascii="Arial" w:hAnsi="Arial" w:cs="Arial"/>
          <w:b/>
          <w:kern w:val="22"/>
          <w:sz w:val="32"/>
          <w:szCs w:val="28"/>
        </w:rPr>
        <w:sectPr w:rsidR="00542CD5" w:rsidRPr="00AA7499" w:rsidSect="00542CD5">
          <w:headerReference w:type="default" r:id="rId48"/>
          <w:type w:val="continuous"/>
          <w:pgSz w:w="11909" w:h="16834" w:code="9"/>
          <w:pgMar w:top="1152" w:right="1872" w:bottom="936" w:left="1872" w:header="360" w:footer="0" w:gutter="0"/>
          <w:cols w:space="720"/>
          <w:docGrid w:linePitch="299"/>
        </w:sectPr>
      </w:pPr>
    </w:p>
    <w:p w14:paraId="69F29798" w14:textId="77777777" w:rsidR="0015360E" w:rsidRPr="00AA7499" w:rsidRDefault="0015360E" w:rsidP="0015360E">
      <w:pPr>
        <w:rPr>
          <w:rFonts w:ascii="Arial" w:hAnsi="Arial" w:cs="Arial"/>
          <w:b/>
          <w:kern w:val="22"/>
          <w:sz w:val="32"/>
          <w:szCs w:val="28"/>
        </w:rPr>
      </w:pPr>
    </w:p>
    <w:p w14:paraId="1AAE8F64" w14:textId="77777777" w:rsidR="0015360E" w:rsidRPr="00AA7499" w:rsidRDefault="0015360E" w:rsidP="0015360E">
      <w:pPr>
        <w:rPr>
          <w:rFonts w:ascii="Arial" w:hAnsi="Arial" w:cs="Arial"/>
        </w:rPr>
      </w:pPr>
    </w:p>
    <w:p w14:paraId="35BFBBC2" w14:textId="77777777" w:rsidR="0015360E" w:rsidRPr="00F61B60" w:rsidRDefault="0015360E" w:rsidP="0041481B">
      <w:pPr>
        <w:pStyle w:val="Heading1"/>
        <w:numPr>
          <w:ilvl w:val="0"/>
          <w:numId w:val="74"/>
        </w:numPr>
        <w:spacing w:before="960"/>
        <w:ind w:left="567" w:right="578" w:hanging="567"/>
        <w:rPr>
          <w:rFonts w:cs="Arial"/>
        </w:rPr>
      </w:pPr>
      <w:bookmarkStart w:id="78" w:name="_Toc270064997"/>
      <w:r w:rsidRPr="00F61B60">
        <w:rPr>
          <w:rFonts w:cs="Arial"/>
        </w:rPr>
        <w:br w:type="page"/>
      </w:r>
      <w:bookmarkStart w:id="79" w:name="_Toc320705251"/>
      <w:bookmarkStart w:id="80" w:name="_Toc321655819"/>
      <w:bookmarkStart w:id="81" w:name="_Toc46846624"/>
      <w:r w:rsidRPr="00F61B60">
        <w:rPr>
          <w:rFonts w:cs="Arial"/>
        </w:rPr>
        <w:t>Project Implementation</w:t>
      </w:r>
      <w:bookmarkEnd w:id="78"/>
      <w:r w:rsidRPr="00F61B60">
        <w:rPr>
          <w:rFonts w:cs="Arial"/>
        </w:rPr>
        <w:t xml:space="preserve"> and Monitoring</w:t>
      </w:r>
      <w:bookmarkEnd w:id="79"/>
      <w:bookmarkEnd w:id="80"/>
      <w:bookmarkEnd w:id="81"/>
      <w:r w:rsidRPr="00F61B60">
        <w:rPr>
          <w:rFonts w:cs="Arial"/>
        </w:rPr>
        <w:t xml:space="preserve"> </w:t>
      </w:r>
    </w:p>
    <w:p w14:paraId="1792BF72" w14:textId="77777777" w:rsidR="0015360E" w:rsidRPr="00295875" w:rsidRDefault="0015360E" w:rsidP="00105002">
      <w:pPr>
        <w:pStyle w:val="Heading2"/>
        <w:rPr>
          <w:rFonts w:cs="Arial"/>
        </w:rPr>
      </w:pPr>
      <w:bookmarkStart w:id="82" w:name="_Toc270064998"/>
      <w:bookmarkStart w:id="83" w:name="_Toc320705252"/>
      <w:bookmarkStart w:id="84" w:name="_Toc321655820"/>
      <w:bookmarkStart w:id="85" w:name="_Toc46846625"/>
      <w:r w:rsidRPr="00295875">
        <w:rPr>
          <w:rFonts w:cs="Arial"/>
        </w:rPr>
        <w:t>Stage 4—Implementation</w:t>
      </w:r>
      <w:bookmarkEnd w:id="82"/>
      <w:bookmarkEnd w:id="83"/>
      <w:bookmarkEnd w:id="84"/>
      <w:r w:rsidR="003E4649">
        <w:rPr>
          <w:rFonts w:cs="Arial"/>
        </w:rPr>
        <w:t xml:space="preserve"> and Monitoring</w:t>
      </w:r>
      <w:bookmarkEnd w:id="85"/>
    </w:p>
    <w:p w14:paraId="2C717D3C" w14:textId="5964F78F" w:rsidR="0078409F" w:rsidRPr="0005712A" w:rsidRDefault="000173E6" w:rsidP="00C06BA2">
      <w:pPr>
        <w:pStyle w:val="Heading3"/>
        <w:rPr>
          <w:rFonts w:cs="Arial"/>
          <w:u w:color="FFFFFF"/>
        </w:rPr>
      </w:pPr>
      <w:bookmarkStart w:id="86" w:name="_Toc321655821"/>
      <w:r>
        <w:rPr>
          <w:rStyle w:val="Strong"/>
        </w:rPr>
        <w:t>Step 1</w:t>
      </w:r>
      <w:r w:rsidR="0074794E">
        <w:rPr>
          <w:rStyle w:val="Strong"/>
        </w:rPr>
        <w:t>0</w:t>
      </w:r>
      <w:r w:rsidR="0015360E" w:rsidRPr="00AA7499">
        <w:rPr>
          <w:rStyle w:val="Strong"/>
        </w:rPr>
        <w:t xml:space="preserve">. PO implements project in consultation with </w:t>
      </w:r>
      <w:r w:rsidR="00A76499">
        <w:rPr>
          <w:rStyle w:val="Strong"/>
        </w:rPr>
        <w:t xml:space="preserve">the proposing </w:t>
      </w:r>
      <w:r w:rsidR="0015360E" w:rsidRPr="00AA7499">
        <w:rPr>
          <w:rStyle w:val="Strong"/>
        </w:rPr>
        <w:t>forum and the Secretariat</w:t>
      </w:r>
      <w:bookmarkEnd w:id="86"/>
      <w:r w:rsidR="007F031A">
        <w:rPr>
          <w:rStyle w:val="Strong"/>
        </w:rPr>
        <w:t>.</w:t>
      </w:r>
    </w:p>
    <w:p w14:paraId="651BABB0" w14:textId="77777777" w:rsidR="00D47E5E" w:rsidRPr="00AA7499" w:rsidRDefault="00D47E5E" w:rsidP="0041481B">
      <w:pPr>
        <w:pStyle w:val="ListParagraph"/>
        <w:numPr>
          <w:ilvl w:val="1"/>
          <w:numId w:val="74"/>
        </w:numPr>
        <w:spacing w:after="180" w:line="300" w:lineRule="atLeast"/>
        <w:ind w:left="567" w:hanging="567"/>
        <w:rPr>
          <w:rFonts w:eastAsia="PMingLiU" w:cs="Arial"/>
          <w:vanish/>
          <w:color w:val="auto"/>
          <w:sz w:val="22"/>
          <w:szCs w:val="22"/>
          <w:lang w:val="en-US" w:eastAsia="en-US"/>
        </w:rPr>
      </w:pPr>
    </w:p>
    <w:p w14:paraId="719659F9" w14:textId="05ECBA50" w:rsidR="0015360E" w:rsidRPr="00AA7499" w:rsidRDefault="0015360E" w:rsidP="00C06BA2">
      <w:pPr>
        <w:pStyle w:val="ListContinue"/>
        <w:numPr>
          <w:ilvl w:val="1"/>
          <w:numId w:val="108"/>
        </w:numPr>
        <w:ind w:hanging="540"/>
        <w:rPr>
          <w:rFonts w:ascii="Arial" w:hAnsi="Arial" w:cs="Arial"/>
        </w:rPr>
      </w:pPr>
      <w:r w:rsidRPr="00AA7499">
        <w:rPr>
          <w:rFonts w:ascii="Arial" w:hAnsi="Arial" w:cs="Arial"/>
        </w:rPr>
        <w:t>Responsibility for the management of the project rests with the PO</w:t>
      </w:r>
      <w:r w:rsidR="00FE51A0">
        <w:rPr>
          <w:rFonts w:ascii="Arial" w:hAnsi="Arial" w:cs="Arial"/>
        </w:rPr>
        <w:t>. POs</w:t>
      </w:r>
      <w:r w:rsidR="00BD6C14">
        <w:rPr>
          <w:rFonts w:ascii="Arial" w:hAnsi="Arial" w:cs="Arial"/>
        </w:rPr>
        <w:t xml:space="preserve"> </w:t>
      </w:r>
      <w:r w:rsidR="00FE51A0">
        <w:rPr>
          <w:rFonts w:ascii="Arial" w:hAnsi="Arial" w:cs="Arial"/>
        </w:rPr>
        <w:t>are</w:t>
      </w:r>
      <w:r w:rsidR="00BD6C14">
        <w:rPr>
          <w:rFonts w:ascii="Arial" w:hAnsi="Arial" w:cs="Arial"/>
        </w:rPr>
        <w:t xml:space="preserve"> representative</w:t>
      </w:r>
      <w:r w:rsidR="00FE51A0">
        <w:rPr>
          <w:rFonts w:ascii="Arial" w:hAnsi="Arial" w:cs="Arial"/>
        </w:rPr>
        <w:t>s</w:t>
      </w:r>
      <w:r w:rsidR="00BD6C14">
        <w:rPr>
          <w:rFonts w:ascii="Arial" w:hAnsi="Arial" w:cs="Arial"/>
        </w:rPr>
        <w:t xml:space="preserve"> of their economy. POs must </w:t>
      </w:r>
      <w:r w:rsidRPr="00AA7499">
        <w:rPr>
          <w:rFonts w:ascii="Arial" w:hAnsi="Arial" w:cs="Arial"/>
        </w:rPr>
        <w:t>ensur</w:t>
      </w:r>
      <w:r w:rsidR="00BD6C14">
        <w:rPr>
          <w:rFonts w:ascii="Arial" w:hAnsi="Arial" w:cs="Arial"/>
        </w:rPr>
        <w:t xml:space="preserve">e </w:t>
      </w:r>
      <w:r w:rsidRPr="00AA7499">
        <w:rPr>
          <w:rFonts w:ascii="Arial" w:hAnsi="Arial" w:cs="Arial"/>
        </w:rPr>
        <w:t xml:space="preserve">adherence to funding guidelines and </w:t>
      </w:r>
      <w:r w:rsidR="00BD6C14">
        <w:rPr>
          <w:rFonts w:ascii="Arial" w:hAnsi="Arial" w:cs="Arial"/>
        </w:rPr>
        <w:t xml:space="preserve">effective management of </w:t>
      </w:r>
      <w:r w:rsidRPr="00AA7499">
        <w:rPr>
          <w:rFonts w:ascii="Arial" w:hAnsi="Arial" w:cs="Arial"/>
        </w:rPr>
        <w:t>project milestones. The PO may form a steering committee for the project, depending on the complexity of the project. The steering committee may include</w:t>
      </w:r>
      <w:r w:rsidR="00086DF7">
        <w:rPr>
          <w:rFonts w:ascii="Arial" w:hAnsi="Arial" w:cs="Arial"/>
        </w:rPr>
        <w:t xml:space="preserve"> representatives from</w:t>
      </w:r>
      <w:r w:rsidRPr="00AA7499">
        <w:rPr>
          <w:rFonts w:ascii="Arial" w:hAnsi="Arial" w:cs="Arial"/>
        </w:rPr>
        <w:t xml:space="preserve"> project co</w:t>
      </w:r>
      <w:r w:rsidR="00C03029" w:rsidRPr="00AA7499">
        <w:rPr>
          <w:rFonts w:ascii="Arial" w:hAnsi="Arial" w:cs="Arial"/>
        </w:rPr>
        <w:t>-</w:t>
      </w:r>
      <w:r w:rsidRPr="00AA7499">
        <w:rPr>
          <w:rFonts w:ascii="Arial" w:hAnsi="Arial" w:cs="Arial"/>
        </w:rPr>
        <w:t>sponsor</w:t>
      </w:r>
      <w:r w:rsidR="00086DF7">
        <w:rPr>
          <w:rFonts w:ascii="Arial" w:hAnsi="Arial" w:cs="Arial"/>
        </w:rPr>
        <w:t>ing economie</w:t>
      </w:r>
      <w:r w:rsidRPr="00AA7499">
        <w:rPr>
          <w:rFonts w:ascii="Arial" w:hAnsi="Arial" w:cs="Arial"/>
        </w:rPr>
        <w:t xml:space="preserve">s, forum members, representatives of relevant multilateral organizations, and private sector stakeholders. The steering committee or </w:t>
      </w:r>
      <w:r w:rsidR="00CA7E5D">
        <w:rPr>
          <w:rFonts w:ascii="Arial" w:hAnsi="Arial" w:cs="Arial"/>
        </w:rPr>
        <w:t xml:space="preserve">the </w:t>
      </w:r>
      <w:r w:rsidRPr="00AA7499">
        <w:rPr>
          <w:rFonts w:ascii="Arial" w:hAnsi="Arial" w:cs="Arial"/>
        </w:rPr>
        <w:t xml:space="preserve">PO must </w:t>
      </w:r>
      <w:r w:rsidR="00AF38E3" w:rsidRPr="00AA7499">
        <w:rPr>
          <w:rFonts w:ascii="Arial" w:hAnsi="Arial" w:cs="Arial"/>
        </w:rPr>
        <w:t>finalize</w:t>
      </w:r>
      <w:r w:rsidRPr="00AA7499">
        <w:rPr>
          <w:rFonts w:ascii="Arial" w:hAnsi="Arial" w:cs="Arial"/>
        </w:rPr>
        <w:t xml:space="preserve"> the details of the project, including the timing and venue of events, participants, and any </w:t>
      </w:r>
      <w:r w:rsidR="002548AF" w:rsidRPr="00AA7499">
        <w:rPr>
          <w:rFonts w:ascii="Arial" w:hAnsi="Arial" w:cs="Arial"/>
        </w:rPr>
        <w:t>procurement as required</w:t>
      </w:r>
      <w:r w:rsidRPr="00AA7499">
        <w:rPr>
          <w:rFonts w:ascii="Arial" w:hAnsi="Arial" w:cs="Arial"/>
        </w:rPr>
        <w:t xml:space="preserve">. </w:t>
      </w:r>
    </w:p>
    <w:p w14:paraId="300699E6" w14:textId="77777777" w:rsidR="0015360E" w:rsidRPr="00AA7499" w:rsidRDefault="0015360E" w:rsidP="0041481B">
      <w:pPr>
        <w:pStyle w:val="ListContinue"/>
        <w:numPr>
          <w:ilvl w:val="1"/>
          <w:numId w:val="108"/>
        </w:numPr>
        <w:ind w:left="567" w:hanging="567"/>
        <w:rPr>
          <w:rFonts w:ascii="Arial" w:hAnsi="Arial" w:cs="Arial"/>
          <w:u w:color="000000"/>
        </w:rPr>
      </w:pPr>
      <w:r w:rsidRPr="00AA7499">
        <w:rPr>
          <w:rFonts w:ascii="Arial" w:hAnsi="Arial" w:cs="Arial"/>
        </w:rPr>
        <w:t xml:space="preserve">If a PO cannot continue in the role, the Secretariat </w:t>
      </w:r>
      <w:r w:rsidR="00466546" w:rsidRPr="00AA7499">
        <w:rPr>
          <w:rFonts w:ascii="Arial" w:hAnsi="Arial" w:cs="Arial"/>
        </w:rPr>
        <w:t xml:space="preserve">must be informed </w:t>
      </w:r>
      <w:r w:rsidRPr="00AA7499">
        <w:rPr>
          <w:rFonts w:ascii="Arial" w:hAnsi="Arial" w:cs="Arial"/>
        </w:rPr>
        <w:t xml:space="preserve">of the successor, including the individual’s name, post, and contact details. It is also the responsibility of the outgoing PO to brief the incoming PO on the progress of the project and the status of financial commitments and claims. </w:t>
      </w:r>
    </w:p>
    <w:p w14:paraId="084ACA86" w14:textId="186C8A4A" w:rsidR="0015360E" w:rsidRPr="00896802" w:rsidRDefault="000173E6" w:rsidP="00AA7499">
      <w:pPr>
        <w:pStyle w:val="Heading3"/>
        <w:rPr>
          <w:rStyle w:val="Strong"/>
        </w:rPr>
      </w:pPr>
      <w:bookmarkStart w:id="87" w:name="_Toc321655822"/>
      <w:r>
        <w:rPr>
          <w:rStyle w:val="Strong"/>
        </w:rPr>
        <w:t>Step 1</w:t>
      </w:r>
      <w:r w:rsidR="0074794E">
        <w:rPr>
          <w:rStyle w:val="Strong"/>
        </w:rPr>
        <w:t>1</w:t>
      </w:r>
      <w:r w:rsidR="0015360E" w:rsidRPr="00896802">
        <w:rPr>
          <w:rStyle w:val="Strong"/>
        </w:rPr>
        <w:t xml:space="preserve">. </w:t>
      </w:r>
      <w:r w:rsidR="00D04A17" w:rsidRPr="00896802">
        <w:rPr>
          <w:rStyle w:val="Strong"/>
        </w:rPr>
        <w:t>PO monitors project implementation</w:t>
      </w:r>
      <w:bookmarkEnd w:id="87"/>
      <w:r w:rsidR="007F031A">
        <w:rPr>
          <w:rStyle w:val="Strong"/>
        </w:rPr>
        <w:t>.</w:t>
      </w:r>
    </w:p>
    <w:p w14:paraId="44C523D9" w14:textId="77777777" w:rsidR="0015360E" w:rsidRDefault="00C769C7" w:rsidP="0041481B">
      <w:pPr>
        <w:pStyle w:val="ListContinue"/>
        <w:numPr>
          <w:ilvl w:val="1"/>
          <w:numId w:val="108"/>
        </w:numPr>
        <w:ind w:left="567" w:hanging="567"/>
        <w:rPr>
          <w:rFonts w:ascii="Arial" w:hAnsi="Arial" w:cs="Arial"/>
        </w:rPr>
      </w:pPr>
      <w:r w:rsidRPr="00896802">
        <w:rPr>
          <w:rFonts w:ascii="Arial" w:hAnsi="Arial" w:cs="Arial"/>
        </w:rPr>
        <w:t xml:space="preserve">Monitoring and evaluation plans are a required part of every </w:t>
      </w:r>
      <w:r w:rsidR="004A5BCE">
        <w:rPr>
          <w:rFonts w:ascii="Arial" w:hAnsi="Arial" w:cs="Arial"/>
        </w:rPr>
        <w:t>Project Proposal</w:t>
      </w:r>
      <w:r w:rsidRPr="00896802">
        <w:rPr>
          <w:rFonts w:ascii="Arial" w:hAnsi="Arial" w:cs="Arial"/>
        </w:rPr>
        <w:t>.</w:t>
      </w:r>
      <w:r w:rsidR="0093550B">
        <w:rPr>
          <w:rFonts w:ascii="Arial" w:hAnsi="Arial" w:cs="Arial"/>
        </w:rPr>
        <w:t xml:space="preserve"> </w:t>
      </w:r>
      <w:r w:rsidRPr="00896802">
        <w:rPr>
          <w:rFonts w:ascii="Arial" w:hAnsi="Arial" w:cs="Arial"/>
        </w:rPr>
        <w:t>In order to monitor progress against those plans,</w:t>
      </w:r>
      <w:r>
        <w:rPr>
          <w:rFonts w:ascii="Arial" w:hAnsi="Arial" w:cs="Arial"/>
        </w:rPr>
        <w:t xml:space="preserve"> t</w:t>
      </w:r>
      <w:r w:rsidR="0015360E" w:rsidRPr="00203D76">
        <w:rPr>
          <w:rFonts w:ascii="Arial" w:hAnsi="Arial" w:cs="Arial"/>
        </w:rPr>
        <w:t xml:space="preserve">he PO keeps the PD and PE regularly informed of progress in implementing the project (at least every two months). </w:t>
      </w:r>
    </w:p>
    <w:p w14:paraId="59FD1824" w14:textId="1BCDFE0E" w:rsidR="00D04A17" w:rsidRPr="00203D76" w:rsidRDefault="00D04A17" w:rsidP="00D04A17">
      <w:pPr>
        <w:pStyle w:val="Heading3"/>
        <w:rPr>
          <w:rStyle w:val="Strong"/>
          <w:highlight w:val="yellow"/>
        </w:rPr>
      </w:pPr>
      <w:r w:rsidRPr="00203D76">
        <w:rPr>
          <w:rStyle w:val="Strong"/>
        </w:rPr>
        <w:t>Step 1</w:t>
      </w:r>
      <w:r w:rsidR="0074794E">
        <w:rPr>
          <w:rStyle w:val="Strong"/>
        </w:rPr>
        <w:t>2</w:t>
      </w:r>
      <w:r w:rsidRPr="00203D76">
        <w:rPr>
          <w:rStyle w:val="Strong"/>
        </w:rPr>
        <w:t xml:space="preserve">. PO submits </w:t>
      </w:r>
      <w:r w:rsidR="00CA7E5D">
        <w:rPr>
          <w:rStyle w:val="Strong"/>
        </w:rPr>
        <w:t>M</w:t>
      </w:r>
      <w:r w:rsidRPr="00203D76">
        <w:rPr>
          <w:rStyle w:val="Strong"/>
        </w:rPr>
        <w:t xml:space="preserve">onitoring </w:t>
      </w:r>
      <w:r w:rsidR="00CA7E5D">
        <w:rPr>
          <w:rStyle w:val="Strong"/>
        </w:rPr>
        <w:t>R</w:t>
      </w:r>
      <w:r w:rsidRPr="00203D76">
        <w:rPr>
          <w:rStyle w:val="Strong"/>
        </w:rPr>
        <w:t>eport to Secretariat through the relevant PD</w:t>
      </w:r>
      <w:r w:rsidR="007F031A">
        <w:rPr>
          <w:rStyle w:val="Strong"/>
        </w:rPr>
        <w:t>.</w:t>
      </w:r>
    </w:p>
    <w:p w14:paraId="5D9414E3" w14:textId="77777777" w:rsidR="0015360E" w:rsidRPr="00203D76" w:rsidRDefault="0015360E" w:rsidP="0041481B">
      <w:pPr>
        <w:pStyle w:val="ListContinue"/>
        <w:numPr>
          <w:ilvl w:val="1"/>
          <w:numId w:val="108"/>
        </w:numPr>
        <w:ind w:left="567" w:hanging="567"/>
        <w:rPr>
          <w:rFonts w:ascii="Arial" w:hAnsi="Arial" w:cs="Arial"/>
        </w:rPr>
      </w:pPr>
      <w:r w:rsidRPr="00203D76">
        <w:rPr>
          <w:rFonts w:ascii="Arial" w:hAnsi="Arial" w:cs="Arial"/>
        </w:rPr>
        <w:t xml:space="preserve">All APEC-funded projects are monitored on </w:t>
      </w:r>
      <w:r w:rsidR="0024118A">
        <w:rPr>
          <w:rFonts w:ascii="Arial" w:hAnsi="Arial" w:cs="Arial"/>
        </w:rPr>
        <w:t xml:space="preserve">an annual </w:t>
      </w:r>
      <w:r w:rsidRPr="00203D76">
        <w:rPr>
          <w:rFonts w:ascii="Arial" w:hAnsi="Arial" w:cs="Arial"/>
        </w:rPr>
        <w:t xml:space="preserve">cycle to ensure that they are progressing in line with the timeframes, budgets and methods presented in the </w:t>
      </w:r>
      <w:r w:rsidR="004A5BCE">
        <w:rPr>
          <w:rFonts w:ascii="Arial" w:hAnsi="Arial" w:cs="Arial"/>
        </w:rPr>
        <w:t>Project Proposal</w:t>
      </w:r>
      <w:r w:rsidRPr="00203D76">
        <w:rPr>
          <w:rFonts w:ascii="Arial" w:hAnsi="Arial" w:cs="Arial"/>
        </w:rPr>
        <w:t xml:space="preserve">. The PO is responsible for completing the </w:t>
      </w:r>
      <w:r w:rsidR="00CA7E5D">
        <w:rPr>
          <w:rFonts w:ascii="Arial" w:hAnsi="Arial" w:cs="Arial"/>
        </w:rPr>
        <w:t>M</w:t>
      </w:r>
      <w:r w:rsidRPr="00203D76">
        <w:rPr>
          <w:rFonts w:ascii="Arial" w:hAnsi="Arial" w:cs="Arial"/>
        </w:rPr>
        <w:t xml:space="preserve">onitoring </w:t>
      </w:r>
      <w:r w:rsidR="00CA7E5D">
        <w:rPr>
          <w:rFonts w:ascii="Arial" w:hAnsi="Arial" w:cs="Arial"/>
        </w:rPr>
        <w:t>R</w:t>
      </w:r>
      <w:r w:rsidRPr="00203D76">
        <w:rPr>
          <w:rFonts w:ascii="Arial" w:hAnsi="Arial" w:cs="Arial"/>
        </w:rPr>
        <w:t>eport</w:t>
      </w:r>
      <w:r w:rsidR="006C2318" w:rsidRPr="00203D76">
        <w:rPr>
          <w:rFonts w:ascii="Arial" w:hAnsi="Arial" w:cs="Arial"/>
        </w:rPr>
        <w:t xml:space="preserve"> using the required template</w:t>
      </w:r>
      <w:r w:rsidRPr="00203D76">
        <w:rPr>
          <w:rFonts w:ascii="Arial" w:hAnsi="Arial" w:cs="Arial"/>
        </w:rPr>
        <w:t xml:space="preserve"> (</w:t>
      </w:r>
      <w:r w:rsidR="005C1421" w:rsidRPr="00203D76">
        <w:rPr>
          <w:rFonts w:ascii="Arial" w:hAnsi="Arial" w:cs="Arial"/>
          <w:b/>
        </w:rPr>
        <w:t>Appendix</w:t>
      </w:r>
      <w:r w:rsidRPr="00203D76">
        <w:rPr>
          <w:rFonts w:ascii="Arial" w:hAnsi="Arial" w:cs="Arial"/>
          <w:b/>
        </w:rPr>
        <w:t xml:space="preserve"> </w:t>
      </w:r>
      <w:r w:rsidR="0024118A">
        <w:rPr>
          <w:rFonts w:ascii="Arial" w:hAnsi="Arial" w:cs="Arial"/>
          <w:b/>
        </w:rPr>
        <w:t>E</w:t>
      </w:r>
      <w:r w:rsidRPr="00203D76">
        <w:rPr>
          <w:rFonts w:ascii="Arial" w:hAnsi="Arial" w:cs="Arial"/>
        </w:rPr>
        <w:t xml:space="preserve">). POs are encouraged to contact their PDs as early as possible in preparing </w:t>
      </w:r>
      <w:r w:rsidR="00CA7E5D">
        <w:rPr>
          <w:rFonts w:ascii="Arial" w:hAnsi="Arial" w:cs="Arial"/>
        </w:rPr>
        <w:t>M</w:t>
      </w:r>
      <w:r w:rsidRPr="00203D76">
        <w:rPr>
          <w:rFonts w:ascii="Arial" w:hAnsi="Arial" w:cs="Arial"/>
        </w:rPr>
        <w:t xml:space="preserve">onitoring </w:t>
      </w:r>
      <w:r w:rsidR="00CA7E5D">
        <w:rPr>
          <w:rFonts w:ascii="Arial" w:hAnsi="Arial" w:cs="Arial"/>
        </w:rPr>
        <w:t>R</w:t>
      </w:r>
      <w:r w:rsidRPr="00203D76">
        <w:rPr>
          <w:rFonts w:ascii="Arial" w:hAnsi="Arial" w:cs="Arial"/>
        </w:rPr>
        <w:t xml:space="preserve">eports for advice and assistance. </w:t>
      </w:r>
    </w:p>
    <w:p w14:paraId="14F23351" w14:textId="442A36B3" w:rsidR="0015360E" w:rsidRPr="00203D76" w:rsidRDefault="0015360E" w:rsidP="0041481B">
      <w:pPr>
        <w:pStyle w:val="ListContinue"/>
        <w:numPr>
          <w:ilvl w:val="1"/>
          <w:numId w:val="108"/>
        </w:numPr>
        <w:ind w:left="567" w:hanging="567"/>
        <w:rPr>
          <w:rFonts w:ascii="Arial" w:hAnsi="Arial" w:cs="Arial"/>
        </w:rPr>
      </w:pPr>
      <w:r w:rsidRPr="00203D76">
        <w:rPr>
          <w:rFonts w:ascii="Arial" w:hAnsi="Arial" w:cs="Arial"/>
        </w:rPr>
        <w:t xml:space="preserve">Monitoring </w:t>
      </w:r>
      <w:r w:rsidR="00CA7E5D">
        <w:rPr>
          <w:rFonts w:ascii="Arial" w:hAnsi="Arial" w:cs="Arial"/>
        </w:rPr>
        <w:t>R</w:t>
      </w:r>
      <w:r w:rsidRPr="00203D76">
        <w:rPr>
          <w:rFonts w:ascii="Arial" w:hAnsi="Arial" w:cs="Arial"/>
        </w:rPr>
        <w:t xml:space="preserve">eports are due for all active APEC-funded projects on </w:t>
      </w:r>
      <w:r w:rsidR="0024118A">
        <w:rPr>
          <w:rFonts w:ascii="Arial" w:hAnsi="Arial" w:cs="Arial"/>
        </w:rPr>
        <w:t xml:space="preserve">1 April </w:t>
      </w:r>
      <w:r w:rsidRPr="00203D76">
        <w:rPr>
          <w:rFonts w:ascii="Arial" w:hAnsi="Arial" w:cs="Arial"/>
        </w:rPr>
        <w:t>each year</w:t>
      </w:r>
      <w:r w:rsidR="007605F0">
        <w:rPr>
          <w:rFonts w:ascii="Arial" w:hAnsi="Arial" w:cs="Arial"/>
        </w:rPr>
        <w:t xml:space="preserve">, however the Secretariat </w:t>
      </w:r>
      <w:r w:rsidR="00D305B3">
        <w:rPr>
          <w:rFonts w:ascii="Arial" w:hAnsi="Arial" w:cs="Arial"/>
        </w:rPr>
        <w:t xml:space="preserve">may propose 1 October as an </w:t>
      </w:r>
      <w:r w:rsidR="007605F0">
        <w:rPr>
          <w:rFonts w:ascii="Arial" w:hAnsi="Arial" w:cs="Arial"/>
        </w:rPr>
        <w:t>alternative due date, in consideration of specific project implementation time-lines. Monitoring Reports must be submitted annually</w:t>
      </w:r>
      <w:r w:rsidR="000F5DA0">
        <w:rPr>
          <w:rFonts w:ascii="Arial" w:hAnsi="Arial" w:cs="Arial"/>
        </w:rPr>
        <w:t>,</w:t>
      </w:r>
      <w:r w:rsidR="007605F0">
        <w:rPr>
          <w:rFonts w:ascii="Arial" w:hAnsi="Arial" w:cs="Arial"/>
        </w:rPr>
        <w:t xml:space="preserve"> </w:t>
      </w:r>
      <w:r w:rsidRPr="00203D76">
        <w:rPr>
          <w:rFonts w:ascii="Arial" w:hAnsi="Arial" w:cs="Arial"/>
        </w:rPr>
        <w:t>regardless of how long the project has been underway.</w:t>
      </w:r>
      <w:r w:rsidR="001C772F">
        <w:rPr>
          <w:rFonts w:ascii="Arial" w:hAnsi="Arial" w:cs="Arial"/>
        </w:rPr>
        <w:t xml:space="preserve"> Projects approved in 2017 and earlier are required to still report twice-yearly.</w:t>
      </w:r>
      <w:r w:rsidRPr="00203D76">
        <w:rPr>
          <w:rFonts w:ascii="Arial" w:hAnsi="Arial" w:cs="Arial"/>
        </w:rPr>
        <w:t xml:space="preserve"> The relevant PD and PE </w:t>
      </w:r>
      <w:r w:rsidR="004817B0">
        <w:rPr>
          <w:rFonts w:ascii="Arial" w:hAnsi="Arial" w:cs="Arial"/>
        </w:rPr>
        <w:t>are encouraged to</w:t>
      </w:r>
      <w:r w:rsidRPr="00203D76">
        <w:rPr>
          <w:rFonts w:ascii="Arial" w:hAnsi="Arial" w:cs="Arial"/>
        </w:rPr>
        <w:t xml:space="preserve"> comment on the </w:t>
      </w:r>
      <w:r w:rsidR="00CA7E5D">
        <w:rPr>
          <w:rFonts w:ascii="Arial" w:hAnsi="Arial" w:cs="Arial"/>
        </w:rPr>
        <w:t>M</w:t>
      </w:r>
      <w:r w:rsidRPr="00203D76">
        <w:rPr>
          <w:rFonts w:ascii="Arial" w:hAnsi="Arial" w:cs="Arial"/>
        </w:rPr>
        <w:t xml:space="preserve">onitoring </w:t>
      </w:r>
      <w:r w:rsidR="00CA7E5D">
        <w:rPr>
          <w:rFonts w:ascii="Arial" w:hAnsi="Arial" w:cs="Arial"/>
        </w:rPr>
        <w:t>R</w:t>
      </w:r>
      <w:r w:rsidRPr="00203D76">
        <w:rPr>
          <w:rFonts w:ascii="Arial" w:hAnsi="Arial" w:cs="Arial"/>
        </w:rPr>
        <w:t xml:space="preserve">eport. </w:t>
      </w:r>
    </w:p>
    <w:p w14:paraId="2AA75EA7" w14:textId="77777777" w:rsidR="0015360E" w:rsidRPr="00203D76" w:rsidRDefault="0015360E" w:rsidP="0041481B">
      <w:pPr>
        <w:pStyle w:val="ListContinue"/>
        <w:numPr>
          <w:ilvl w:val="1"/>
          <w:numId w:val="108"/>
        </w:numPr>
        <w:ind w:left="567" w:hanging="567"/>
        <w:rPr>
          <w:rFonts w:ascii="Arial" w:hAnsi="Arial" w:cs="Arial"/>
        </w:rPr>
      </w:pPr>
      <w:r w:rsidRPr="00203D76">
        <w:rPr>
          <w:rFonts w:ascii="Arial" w:hAnsi="Arial" w:cs="Arial"/>
          <w:bCs/>
          <w:kern w:val="28"/>
          <w:szCs w:val="24"/>
        </w:rPr>
        <w:t xml:space="preserve">The Monitoring Report is a key part of APEC’s monitoring and evaluation framework. It </w:t>
      </w:r>
      <w:r w:rsidRPr="00203D76">
        <w:rPr>
          <w:rFonts w:ascii="Arial" w:hAnsi="Arial" w:cs="Arial"/>
          <w:szCs w:val="24"/>
        </w:rPr>
        <w:t>allows for the collection and a</w:t>
      </w:r>
      <w:r w:rsidR="00C03029" w:rsidRPr="00203D76">
        <w:rPr>
          <w:rFonts w:ascii="Arial" w:hAnsi="Arial" w:cs="Arial"/>
          <w:szCs w:val="24"/>
        </w:rPr>
        <w:t>nalysis of relevant information</w:t>
      </w:r>
      <w:r w:rsidRPr="00203D76">
        <w:rPr>
          <w:rFonts w:ascii="Arial" w:hAnsi="Arial" w:cs="Arial"/>
          <w:szCs w:val="24"/>
        </w:rPr>
        <w:t xml:space="preserve"> during project implementation. This can improve the efficiency and effectiveness of a project by </w:t>
      </w:r>
      <w:r w:rsidR="00105002" w:rsidRPr="00203D76">
        <w:rPr>
          <w:rFonts w:ascii="Arial" w:hAnsi="Arial" w:cs="Arial"/>
          <w:szCs w:val="24"/>
        </w:rPr>
        <w:t>keeping track</w:t>
      </w:r>
      <w:r w:rsidRPr="00203D76">
        <w:rPr>
          <w:rFonts w:ascii="Arial" w:hAnsi="Arial" w:cs="Arial"/>
          <w:szCs w:val="24"/>
        </w:rPr>
        <w:t xml:space="preserve"> of project progress and addressing any problems which may cause delays or the termination of projects.</w:t>
      </w:r>
      <w:r w:rsidR="00C47BFC" w:rsidRPr="00203D76">
        <w:rPr>
          <w:rFonts w:ascii="Arial" w:hAnsi="Arial" w:cs="Arial"/>
        </w:rPr>
        <w:t xml:space="preserve"> Monitoring </w:t>
      </w:r>
      <w:r w:rsidR="00CA7E5D">
        <w:rPr>
          <w:rFonts w:ascii="Arial" w:hAnsi="Arial" w:cs="Arial"/>
        </w:rPr>
        <w:t>R</w:t>
      </w:r>
      <w:r w:rsidRPr="00203D76">
        <w:rPr>
          <w:rFonts w:ascii="Arial" w:hAnsi="Arial" w:cs="Arial"/>
        </w:rPr>
        <w:t>eports will be presented to the relevant fora.</w:t>
      </w:r>
    </w:p>
    <w:p w14:paraId="71E6F74B" w14:textId="77777777" w:rsidR="0015360E" w:rsidRPr="00203D76" w:rsidRDefault="0015360E" w:rsidP="0041481B">
      <w:pPr>
        <w:pStyle w:val="ListContinue"/>
        <w:numPr>
          <w:ilvl w:val="1"/>
          <w:numId w:val="108"/>
        </w:numPr>
        <w:ind w:left="567" w:hanging="567"/>
        <w:rPr>
          <w:rFonts w:ascii="Arial" w:hAnsi="Arial" w:cs="Arial"/>
        </w:rPr>
      </w:pPr>
      <w:r w:rsidRPr="00203D76">
        <w:rPr>
          <w:rFonts w:ascii="Arial" w:hAnsi="Arial" w:cs="Arial"/>
        </w:rPr>
        <w:t xml:space="preserve">A summary of APEC project </w:t>
      </w:r>
      <w:r w:rsidR="00CA7E5D">
        <w:rPr>
          <w:rFonts w:ascii="Arial" w:hAnsi="Arial" w:cs="Arial"/>
        </w:rPr>
        <w:t>M</w:t>
      </w:r>
      <w:r w:rsidRPr="00203D76">
        <w:rPr>
          <w:rFonts w:ascii="Arial" w:hAnsi="Arial" w:cs="Arial"/>
        </w:rPr>
        <w:t xml:space="preserve">onitoring </w:t>
      </w:r>
      <w:r w:rsidR="00CA7E5D">
        <w:rPr>
          <w:rFonts w:ascii="Arial" w:hAnsi="Arial" w:cs="Arial"/>
        </w:rPr>
        <w:t>R</w:t>
      </w:r>
      <w:r w:rsidRPr="00203D76">
        <w:rPr>
          <w:rFonts w:ascii="Arial" w:hAnsi="Arial" w:cs="Arial"/>
        </w:rPr>
        <w:t xml:space="preserve">eports </w:t>
      </w:r>
      <w:r w:rsidR="0024118A">
        <w:rPr>
          <w:rFonts w:ascii="Arial" w:hAnsi="Arial" w:cs="Arial"/>
        </w:rPr>
        <w:t>is</w:t>
      </w:r>
      <w:r w:rsidRPr="00203D76">
        <w:rPr>
          <w:rFonts w:ascii="Arial" w:hAnsi="Arial" w:cs="Arial"/>
        </w:rPr>
        <w:t xml:space="preserve"> submitted to the BMC on </w:t>
      </w:r>
      <w:r w:rsidR="0024118A">
        <w:rPr>
          <w:rFonts w:ascii="Arial" w:hAnsi="Arial" w:cs="Arial"/>
        </w:rPr>
        <w:t xml:space="preserve">an annual </w:t>
      </w:r>
      <w:r w:rsidRPr="00203D76">
        <w:rPr>
          <w:rFonts w:ascii="Arial" w:hAnsi="Arial" w:cs="Arial"/>
        </w:rPr>
        <w:t>basis. The summary report may contain the following issues:</w:t>
      </w:r>
    </w:p>
    <w:p w14:paraId="44A9F527" w14:textId="77777777" w:rsidR="0015360E" w:rsidRPr="00203D76" w:rsidRDefault="0015360E" w:rsidP="0041481B">
      <w:pPr>
        <w:pStyle w:val="ListContinue"/>
        <w:numPr>
          <w:ilvl w:val="0"/>
          <w:numId w:val="71"/>
        </w:numPr>
        <w:tabs>
          <w:tab w:val="left" w:pos="851"/>
        </w:tabs>
        <w:ind w:left="567" w:firstLine="0"/>
        <w:rPr>
          <w:rFonts w:ascii="Arial" w:hAnsi="Arial" w:cs="Arial"/>
        </w:rPr>
      </w:pPr>
      <w:r w:rsidRPr="00203D76">
        <w:rPr>
          <w:rFonts w:ascii="Arial" w:hAnsi="Arial" w:cs="Arial"/>
        </w:rPr>
        <w:t>Projects that are likely to run for over six months</w:t>
      </w:r>
      <w:r w:rsidR="0001157E">
        <w:rPr>
          <w:rFonts w:ascii="Arial" w:hAnsi="Arial" w:cs="Arial"/>
        </w:rPr>
        <w:t>.</w:t>
      </w:r>
    </w:p>
    <w:p w14:paraId="472EAB37" w14:textId="77777777" w:rsidR="0015360E" w:rsidRPr="00203D76" w:rsidRDefault="0015360E" w:rsidP="0041481B">
      <w:pPr>
        <w:pStyle w:val="ListContinue"/>
        <w:numPr>
          <w:ilvl w:val="0"/>
          <w:numId w:val="71"/>
        </w:numPr>
        <w:tabs>
          <w:tab w:val="left" w:pos="851"/>
        </w:tabs>
        <w:ind w:left="567" w:firstLine="0"/>
        <w:rPr>
          <w:rFonts w:ascii="Arial" w:hAnsi="Arial" w:cs="Arial"/>
        </w:rPr>
      </w:pPr>
      <w:r w:rsidRPr="00203D76">
        <w:rPr>
          <w:rFonts w:ascii="Arial" w:hAnsi="Arial" w:cs="Arial"/>
        </w:rPr>
        <w:t>Projects performing well that have important lessons to contribute</w:t>
      </w:r>
      <w:r w:rsidR="00C03029" w:rsidRPr="00203D76">
        <w:rPr>
          <w:rFonts w:ascii="Arial" w:hAnsi="Arial" w:cs="Arial"/>
        </w:rPr>
        <w:t xml:space="preserve"> to future projects</w:t>
      </w:r>
      <w:r w:rsidR="0001157E">
        <w:rPr>
          <w:rFonts w:ascii="Arial" w:hAnsi="Arial" w:cs="Arial"/>
        </w:rPr>
        <w:t>.</w:t>
      </w:r>
    </w:p>
    <w:p w14:paraId="646B32D9" w14:textId="77777777" w:rsidR="0015360E" w:rsidRPr="00203D76" w:rsidRDefault="0015360E" w:rsidP="0041481B">
      <w:pPr>
        <w:pStyle w:val="ListContinue"/>
        <w:numPr>
          <w:ilvl w:val="0"/>
          <w:numId w:val="71"/>
        </w:numPr>
        <w:tabs>
          <w:tab w:val="left" w:pos="851"/>
        </w:tabs>
        <w:ind w:left="567" w:firstLine="0"/>
        <w:rPr>
          <w:rFonts w:ascii="Arial" w:hAnsi="Arial" w:cs="Arial"/>
        </w:rPr>
      </w:pPr>
      <w:r w:rsidRPr="00203D76">
        <w:rPr>
          <w:rFonts w:ascii="Arial" w:hAnsi="Arial" w:cs="Arial"/>
        </w:rPr>
        <w:t>Projects that are likely to have follow-up activities or extensions</w:t>
      </w:r>
      <w:r w:rsidR="0001157E">
        <w:rPr>
          <w:rFonts w:ascii="Arial" w:hAnsi="Arial" w:cs="Arial"/>
        </w:rPr>
        <w:t>.</w:t>
      </w:r>
    </w:p>
    <w:p w14:paraId="7F8A8ED0" w14:textId="77777777" w:rsidR="0015360E" w:rsidRPr="00203D76" w:rsidRDefault="0015360E" w:rsidP="0041481B">
      <w:pPr>
        <w:pStyle w:val="ListContinue"/>
        <w:numPr>
          <w:ilvl w:val="0"/>
          <w:numId w:val="71"/>
        </w:numPr>
        <w:tabs>
          <w:tab w:val="left" w:pos="851"/>
        </w:tabs>
        <w:ind w:left="567" w:firstLine="0"/>
        <w:rPr>
          <w:rFonts w:ascii="Arial" w:hAnsi="Arial" w:cs="Arial"/>
        </w:rPr>
      </w:pPr>
      <w:r w:rsidRPr="00203D76">
        <w:rPr>
          <w:rFonts w:ascii="Arial" w:hAnsi="Arial" w:cs="Arial"/>
        </w:rPr>
        <w:t>Innovative or pilot projects</w:t>
      </w:r>
      <w:r w:rsidR="0001157E">
        <w:rPr>
          <w:rFonts w:ascii="Arial" w:hAnsi="Arial" w:cs="Arial"/>
        </w:rPr>
        <w:t>.</w:t>
      </w:r>
    </w:p>
    <w:p w14:paraId="0195B58E" w14:textId="77777777" w:rsidR="0015360E" w:rsidRPr="00203D76" w:rsidRDefault="0015360E" w:rsidP="0041481B">
      <w:pPr>
        <w:pStyle w:val="ListContinue"/>
        <w:numPr>
          <w:ilvl w:val="0"/>
          <w:numId w:val="71"/>
        </w:numPr>
        <w:tabs>
          <w:tab w:val="left" w:pos="851"/>
        </w:tabs>
        <w:ind w:left="567" w:firstLine="0"/>
        <w:rPr>
          <w:rFonts w:ascii="Arial" w:hAnsi="Arial" w:cs="Arial"/>
        </w:rPr>
      </w:pPr>
      <w:r w:rsidRPr="00203D76">
        <w:rPr>
          <w:rFonts w:ascii="Arial" w:hAnsi="Arial" w:cs="Arial"/>
        </w:rPr>
        <w:t xml:space="preserve">Controversial or problematic projects </w:t>
      </w:r>
      <w:r w:rsidR="00C03029" w:rsidRPr="00203D76">
        <w:rPr>
          <w:rFonts w:ascii="Arial" w:hAnsi="Arial" w:cs="Arial"/>
        </w:rPr>
        <w:t>which may</w:t>
      </w:r>
      <w:r w:rsidRPr="00203D76">
        <w:rPr>
          <w:rFonts w:ascii="Arial" w:hAnsi="Arial" w:cs="Arial"/>
        </w:rPr>
        <w:t xml:space="preserve"> provide important lessons for other projects</w:t>
      </w:r>
      <w:r w:rsidR="00C03029" w:rsidRPr="00203D76">
        <w:rPr>
          <w:rFonts w:ascii="Arial" w:hAnsi="Arial" w:cs="Arial"/>
        </w:rPr>
        <w:t>.</w:t>
      </w:r>
    </w:p>
    <w:p w14:paraId="6762C2F4" w14:textId="77777777" w:rsidR="00542CD5" w:rsidRPr="00203D76" w:rsidRDefault="00542CD5" w:rsidP="00542CD5">
      <w:pPr>
        <w:pStyle w:val="ListContinue"/>
        <w:rPr>
          <w:rFonts w:ascii="Arial" w:hAnsi="Arial" w:cs="Arial"/>
        </w:rPr>
        <w:sectPr w:rsidR="00542CD5" w:rsidRPr="00203D76" w:rsidSect="00542CD5">
          <w:headerReference w:type="default" r:id="rId49"/>
          <w:type w:val="continuous"/>
          <w:pgSz w:w="11909" w:h="16834" w:code="9"/>
          <w:pgMar w:top="1152" w:right="1872" w:bottom="936" w:left="1872" w:header="360" w:footer="0" w:gutter="0"/>
          <w:cols w:space="720"/>
          <w:docGrid w:linePitch="299"/>
        </w:sectPr>
      </w:pPr>
    </w:p>
    <w:p w14:paraId="28701ED8" w14:textId="77777777" w:rsidR="0015360E" w:rsidRPr="00203D76" w:rsidRDefault="0015360E" w:rsidP="00F578F7">
      <w:pPr>
        <w:pStyle w:val="Heading1"/>
        <w:spacing w:before="960"/>
        <w:ind w:right="578"/>
        <w:rPr>
          <w:rFonts w:cs="Arial"/>
          <w:szCs w:val="56"/>
        </w:rPr>
      </w:pPr>
      <w:bookmarkStart w:id="88" w:name="_Toc320705253"/>
      <w:bookmarkStart w:id="89" w:name="_Toc321655823"/>
      <w:bookmarkStart w:id="90" w:name="_Toc46846626"/>
      <w:bookmarkStart w:id="91" w:name="_Toc270064999"/>
      <w:r w:rsidRPr="00203D76">
        <w:rPr>
          <w:rFonts w:cs="Arial"/>
          <w:szCs w:val="56"/>
        </w:rPr>
        <w:t>7.</w:t>
      </w:r>
      <w:r w:rsidRPr="00203D76">
        <w:rPr>
          <w:rFonts w:cs="Arial"/>
          <w:szCs w:val="56"/>
        </w:rPr>
        <w:tab/>
        <w:t>Project Completion</w:t>
      </w:r>
      <w:bookmarkEnd w:id="88"/>
      <w:bookmarkEnd w:id="89"/>
      <w:bookmarkEnd w:id="90"/>
    </w:p>
    <w:p w14:paraId="705C06C7" w14:textId="77777777" w:rsidR="0015360E" w:rsidRPr="00203D76" w:rsidRDefault="0015360E" w:rsidP="00213F11">
      <w:pPr>
        <w:pStyle w:val="Heading2"/>
        <w:rPr>
          <w:rFonts w:cs="Arial"/>
        </w:rPr>
      </w:pPr>
      <w:bookmarkStart w:id="92" w:name="_Toc320705254"/>
      <w:bookmarkStart w:id="93" w:name="_Toc321655824"/>
      <w:bookmarkStart w:id="94" w:name="_Toc46846627"/>
      <w:r w:rsidRPr="00203D76">
        <w:rPr>
          <w:rFonts w:cs="Arial"/>
        </w:rPr>
        <w:t>Stage 5—Project Completion</w:t>
      </w:r>
      <w:bookmarkEnd w:id="91"/>
      <w:bookmarkEnd w:id="92"/>
      <w:bookmarkEnd w:id="93"/>
      <w:bookmarkEnd w:id="94"/>
    </w:p>
    <w:p w14:paraId="157CF6FB" w14:textId="489828E4" w:rsidR="0015360E" w:rsidRPr="004F23AA" w:rsidRDefault="000173E6" w:rsidP="00213F11">
      <w:pPr>
        <w:pStyle w:val="Heading3"/>
        <w:rPr>
          <w:rStyle w:val="Strong"/>
        </w:rPr>
      </w:pPr>
      <w:bookmarkStart w:id="95" w:name="_Toc321655825"/>
      <w:r>
        <w:rPr>
          <w:rStyle w:val="Strong"/>
        </w:rPr>
        <w:t>Step 1</w:t>
      </w:r>
      <w:r w:rsidR="0074794E">
        <w:rPr>
          <w:rStyle w:val="Strong"/>
        </w:rPr>
        <w:t>3</w:t>
      </w:r>
      <w:r w:rsidR="0015360E" w:rsidRPr="004F23AA">
        <w:rPr>
          <w:rStyle w:val="Strong"/>
        </w:rPr>
        <w:t xml:space="preserve">. PO </w:t>
      </w:r>
      <w:r w:rsidR="00596A51" w:rsidRPr="004F23AA">
        <w:rPr>
          <w:rStyle w:val="Strong"/>
        </w:rPr>
        <w:t xml:space="preserve">evaluates the project following the approach set out in the </w:t>
      </w:r>
      <w:r w:rsidR="004A5BCE">
        <w:rPr>
          <w:rStyle w:val="Strong"/>
        </w:rPr>
        <w:t>Project Proposal</w:t>
      </w:r>
      <w:r w:rsidR="00596A51" w:rsidRPr="004F23AA">
        <w:rPr>
          <w:rStyle w:val="Strong"/>
        </w:rPr>
        <w:t xml:space="preserve"> and/or the Project Evaluation Survey</w:t>
      </w:r>
      <w:bookmarkEnd w:id="95"/>
      <w:r w:rsidR="007F031A">
        <w:rPr>
          <w:rStyle w:val="Strong"/>
        </w:rPr>
        <w:t>.</w:t>
      </w:r>
    </w:p>
    <w:p w14:paraId="1B7DCC7F" w14:textId="5DD379DE" w:rsidR="007700B7" w:rsidRPr="00C06BA2" w:rsidRDefault="00F9135A" w:rsidP="0041481B">
      <w:pPr>
        <w:pStyle w:val="ListContinue"/>
        <w:numPr>
          <w:ilvl w:val="1"/>
          <w:numId w:val="75"/>
        </w:numPr>
        <w:ind w:left="567" w:hanging="567"/>
        <w:rPr>
          <w:rFonts w:ascii="Arial" w:hAnsi="Arial" w:cs="Arial"/>
        </w:rPr>
      </w:pPr>
      <w:r>
        <w:rPr>
          <w:rFonts w:ascii="Arial" w:hAnsi="Arial" w:cs="Arial"/>
          <w:u w:color="FFFFFF"/>
        </w:rPr>
        <w:t>Every effort must be made</w:t>
      </w:r>
      <w:r w:rsidR="009B06CF">
        <w:rPr>
          <w:rFonts w:ascii="Arial" w:hAnsi="Arial" w:cs="Arial"/>
          <w:u w:color="FFFFFF"/>
        </w:rPr>
        <w:t xml:space="preserve"> to complete</w:t>
      </w:r>
      <w:r w:rsidR="000676E9">
        <w:rPr>
          <w:rFonts w:ascii="Arial" w:hAnsi="Arial" w:cs="Arial"/>
          <w:u w:color="FFFFFF"/>
        </w:rPr>
        <w:t xml:space="preserve"> </w:t>
      </w:r>
      <w:r w:rsidR="000C5DF1">
        <w:rPr>
          <w:rFonts w:ascii="Arial" w:hAnsi="Arial" w:cs="Arial"/>
          <w:u w:color="FFFFFF"/>
        </w:rPr>
        <w:t>p</w:t>
      </w:r>
      <w:r w:rsidR="00281AF7">
        <w:rPr>
          <w:rFonts w:ascii="Arial" w:hAnsi="Arial" w:cs="Arial"/>
          <w:u w:color="FFFFFF"/>
        </w:rPr>
        <w:t>roject</w:t>
      </w:r>
      <w:r w:rsidR="009B06CF">
        <w:rPr>
          <w:rFonts w:ascii="Arial" w:hAnsi="Arial" w:cs="Arial"/>
          <w:u w:color="FFFFFF"/>
        </w:rPr>
        <w:t xml:space="preserve">s by the </w:t>
      </w:r>
      <w:r w:rsidR="00A06A1B" w:rsidRPr="00C06BA2">
        <w:rPr>
          <w:rFonts w:ascii="Arial" w:hAnsi="Arial" w:cs="Arial"/>
          <w:b/>
          <w:u w:color="FFFFFF"/>
        </w:rPr>
        <w:t>P</w:t>
      </w:r>
      <w:r w:rsidR="007700B7" w:rsidRPr="00C06BA2">
        <w:rPr>
          <w:rFonts w:ascii="Arial" w:hAnsi="Arial" w:cs="Arial"/>
          <w:b/>
          <w:u w:color="FFFFFF"/>
        </w:rPr>
        <w:t xml:space="preserve">roject </w:t>
      </w:r>
      <w:r w:rsidR="00A06A1B" w:rsidRPr="005D08ED">
        <w:rPr>
          <w:rFonts w:ascii="Arial" w:hAnsi="Arial" w:cs="Arial"/>
          <w:b/>
          <w:u w:color="FFFFFF"/>
        </w:rPr>
        <w:t>C</w:t>
      </w:r>
      <w:r w:rsidR="007700B7" w:rsidRPr="00C06BA2">
        <w:rPr>
          <w:rFonts w:ascii="Arial" w:hAnsi="Arial" w:cs="Arial"/>
          <w:b/>
          <w:u w:color="FFFFFF"/>
        </w:rPr>
        <w:t xml:space="preserve">ompletion </w:t>
      </w:r>
      <w:r w:rsidR="00A06A1B" w:rsidRPr="005D08ED">
        <w:rPr>
          <w:rFonts w:ascii="Arial" w:hAnsi="Arial" w:cs="Arial"/>
          <w:b/>
          <w:u w:color="FFFFFF"/>
        </w:rPr>
        <w:t>D</w:t>
      </w:r>
      <w:r w:rsidR="007700B7" w:rsidRPr="00C06BA2">
        <w:rPr>
          <w:rFonts w:ascii="Arial" w:hAnsi="Arial" w:cs="Arial"/>
          <w:b/>
          <w:u w:color="FFFFFF"/>
        </w:rPr>
        <w:t>ate</w:t>
      </w:r>
      <w:r w:rsidR="003D1095" w:rsidRPr="00C06BA2">
        <w:rPr>
          <w:rFonts w:ascii="Arial" w:hAnsi="Arial" w:cs="Arial"/>
          <w:u w:color="FFFFFF"/>
        </w:rPr>
        <w:t xml:space="preserve"> (PCD)</w:t>
      </w:r>
      <w:r w:rsidR="000F5DA0">
        <w:rPr>
          <w:rFonts w:ascii="Arial" w:hAnsi="Arial" w:cs="Arial"/>
          <w:u w:color="FFFFFF"/>
        </w:rPr>
        <w:t xml:space="preserve"> as</w:t>
      </w:r>
      <w:r w:rsidR="00E109DB">
        <w:rPr>
          <w:rFonts w:ascii="Arial" w:hAnsi="Arial" w:cs="Arial"/>
          <w:u w:color="FFFFFF"/>
        </w:rPr>
        <w:t xml:space="preserve"> i</w:t>
      </w:r>
      <w:r w:rsidR="00B50F46">
        <w:rPr>
          <w:rFonts w:ascii="Arial" w:hAnsi="Arial" w:cs="Arial"/>
          <w:u w:color="FFFFFF"/>
        </w:rPr>
        <w:t xml:space="preserve">ndicated </w:t>
      </w:r>
      <w:r w:rsidR="00E109DB">
        <w:rPr>
          <w:rFonts w:ascii="Arial" w:hAnsi="Arial" w:cs="Arial"/>
          <w:u w:color="FFFFFF"/>
        </w:rPr>
        <w:t>by the PO</w:t>
      </w:r>
      <w:r w:rsidR="00B50F46">
        <w:rPr>
          <w:rFonts w:ascii="Arial" w:hAnsi="Arial" w:cs="Arial"/>
          <w:u w:color="FFFFFF"/>
        </w:rPr>
        <w:t xml:space="preserve"> on the Project Proposal</w:t>
      </w:r>
      <w:r w:rsidR="00E109DB">
        <w:rPr>
          <w:rFonts w:ascii="Arial" w:hAnsi="Arial" w:cs="Arial"/>
          <w:u w:color="FFFFFF"/>
        </w:rPr>
        <w:t>.</w:t>
      </w:r>
      <w:r w:rsidR="009B06CF">
        <w:rPr>
          <w:rFonts w:ascii="Arial" w:hAnsi="Arial" w:cs="Arial"/>
          <w:u w:color="FFFFFF"/>
        </w:rPr>
        <w:t xml:space="preserve"> </w:t>
      </w:r>
      <w:r w:rsidR="007700B7">
        <w:rPr>
          <w:rFonts w:ascii="Arial" w:hAnsi="Arial" w:cs="Arial"/>
          <w:u w:color="FFFFFF"/>
        </w:rPr>
        <w:t>This is the date by which a</w:t>
      </w:r>
      <w:r w:rsidR="0080574F">
        <w:rPr>
          <w:rFonts w:ascii="Arial" w:hAnsi="Arial" w:cs="Arial"/>
          <w:u w:color="FFFFFF"/>
        </w:rPr>
        <w:t>ll project</w:t>
      </w:r>
      <w:r w:rsidR="000676E9">
        <w:rPr>
          <w:rFonts w:ascii="Arial" w:hAnsi="Arial" w:cs="Arial"/>
          <w:u w:color="FFFFFF"/>
        </w:rPr>
        <w:t xml:space="preserve"> </w:t>
      </w:r>
      <w:r w:rsidR="007700B7">
        <w:rPr>
          <w:rFonts w:ascii="Arial" w:hAnsi="Arial" w:cs="Arial"/>
          <w:u w:color="FFFFFF"/>
        </w:rPr>
        <w:t>outputs</w:t>
      </w:r>
      <w:r w:rsidR="004E255C">
        <w:rPr>
          <w:rFonts w:ascii="Arial" w:hAnsi="Arial" w:cs="Arial"/>
          <w:u w:color="FFFFFF"/>
        </w:rPr>
        <w:t xml:space="preserve"> </w:t>
      </w:r>
      <w:r w:rsidR="0080574F">
        <w:rPr>
          <w:rFonts w:ascii="Arial" w:hAnsi="Arial" w:cs="Arial"/>
          <w:u w:color="FFFFFF"/>
        </w:rPr>
        <w:t>have been delivered</w:t>
      </w:r>
      <w:r w:rsidR="009B06CF">
        <w:rPr>
          <w:rFonts w:ascii="Arial" w:hAnsi="Arial" w:cs="Arial"/>
          <w:u w:color="FFFFFF"/>
        </w:rPr>
        <w:t xml:space="preserve"> and the project work plan fully implemented, </w:t>
      </w:r>
      <w:r w:rsidR="0080574F">
        <w:rPr>
          <w:rFonts w:ascii="Arial" w:hAnsi="Arial" w:cs="Arial"/>
          <w:u w:color="FFFFFF"/>
        </w:rPr>
        <w:t>includ</w:t>
      </w:r>
      <w:r w:rsidR="009B06CF">
        <w:rPr>
          <w:rFonts w:ascii="Arial" w:hAnsi="Arial" w:cs="Arial"/>
          <w:u w:color="FFFFFF"/>
        </w:rPr>
        <w:t>ing</w:t>
      </w:r>
      <w:r w:rsidR="0080574F">
        <w:rPr>
          <w:rFonts w:ascii="Arial" w:hAnsi="Arial" w:cs="Arial"/>
          <w:u w:color="FFFFFF"/>
        </w:rPr>
        <w:t xml:space="preserve"> </w:t>
      </w:r>
      <w:r>
        <w:rPr>
          <w:rFonts w:ascii="Arial" w:hAnsi="Arial" w:cs="Arial"/>
          <w:u w:color="FFFFFF"/>
        </w:rPr>
        <w:t xml:space="preserve">any </w:t>
      </w:r>
      <w:r w:rsidR="004E255C">
        <w:rPr>
          <w:rFonts w:ascii="Arial" w:hAnsi="Arial" w:cs="Arial"/>
          <w:u w:color="FFFFFF"/>
        </w:rPr>
        <w:t xml:space="preserve">outputs </w:t>
      </w:r>
      <w:r w:rsidR="0080574F">
        <w:rPr>
          <w:rFonts w:ascii="Arial" w:hAnsi="Arial" w:cs="Arial"/>
          <w:u w:color="FFFFFF"/>
        </w:rPr>
        <w:t>supported by self-funding.</w:t>
      </w:r>
      <w:r w:rsidR="00A06A1B">
        <w:rPr>
          <w:rFonts w:ascii="Arial" w:hAnsi="Arial" w:cs="Arial"/>
          <w:u w:color="FFFFFF"/>
        </w:rPr>
        <w:t xml:space="preserve"> All</w:t>
      </w:r>
      <w:r w:rsidR="00D759BD">
        <w:rPr>
          <w:rFonts w:ascii="Arial" w:hAnsi="Arial" w:cs="Arial"/>
          <w:u w:color="FFFFFF"/>
        </w:rPr>
        <w:t xml:space="preserve"> project </w:t>
      </w:r>
      <w:r w:rsidR="00E9696F">
        <w:rPr>
          <w:rFonts w:ascii="Arial" w:hAnsi="Arial" w:cs="Arial"/>
          <w:u w:color="FFFFFF"/>
        </w:rPr>
        <w:t xml:space="preserve">and contract </w:t>
      </w:r>
      <w:r w:rsidR="00D759BD">
        <w:rPr>
          <w:rFonts w:ascii="Arial" w:hAnsi="Arial" w:cs="Arial"/>
          <w:u w:color="FFFFFF"/>
        </w:rPr>
        <w:t xml:space="preserve">related payments must be paid, and all reimbursement claims must be resolved, </w:t>
      </w:r>
      <w:r w:rsidR="00E9696F">
        <w:rPr>
          <w:rFonts w:ascii="Arial" w:hAnsi="Arial" w:cs="Arial"/>
          <w:u w:color="FFFFFF"/>
        </w:rPr>
        <w:t xml:space="preserve">before the </w:t>
      </w:r>
      <w:r w:rsidR="00D759BD">
        <w:rPr>
          <w:rFonts w:ascii="Arial" w:hAnsi="Arial" w:cs="Arial"/>
          <w:u w:color="FFFFFF"/>
        </w:rPr>
        <w:t>PCD.</w:t>
      </w:r>
      <w:r w:rsidR="00E9696F">
        <w:rPr>
          <w:rFonts w:ascii="Arial" w:hAnsi="Arial" w:cs="Arial"/>
          <w:u w:color="FFFFFF"/>
        </w:rPr>
        <w:t xml:space="preserve"> </w:t>
      </w:r>
      <w:r w:rsidR="00D759BD">
        <w:rPr>
          <w:rFonts w:ascii="Arial" w:hAnsi="Arial" w:cs="Arial"/>
          <w:u w:color="FFFFFF"/>
        </w:rPr>
        <w:t>P</w:t>
      </w:r>
      <w:r w:rsidR="00A06A1B">
        <w:rPr>
          <w:rFonts w:ascii="Arial" w:hAnsi="Arial" w:cs="Arial"/>
          <w:u w:color="FFFFFF"/>
        </w:rPr>
        <w:t xml:space="preserve">Os </w:t>
      </w:r>
      <w:r w:rsidR="009939DC">
        <w:rPr>
          <w:rFonts w:ascii="Arial" w:hAnsi="Arial" w:cs="Arial"/>
          <w:u w:color="FFFFFF"/>
        </w:rPr>
        <w:t>must</w:t>
      </w:r>
      <w:r w:rsidR="00A06A1B">
        <w:rPr>
          <w:rFonts w:ascii="Arial" w:hAnsi="Arial" w:cs="Arial"/>
          <w:u w:color="FFFFFF"/>
        </w:rPr>
        <w:t xml:space="preserve"> ensure</w:t>
      </w:r>
      <w:r w:rsidR="009939DC">
        <w:rPr>
          <w:rFonts w:ascii="Arial" w:hAnsi="Arial" w:cs="Arial"/>
          <w:u w:color="FFFFFF"/>
        </w:rPr>
        <w:t xml:space="preserve"> that</w:t>
      </w:r>
      <w:r w:rsidR="00A06A1B">
        <w:rPr>
          <w:rFonts w:ascii="Arial" w:hAnsi="Arial" w:cs="Arial"/>
          <w:u w:color="FFFFFF"/>
        </w:rPr>
        <w:t xml:space="preserve"> all </w:t>
      </w:r>
      <w:r w:rsidR="005D08ED">
        <w:rPr>
          <w:rFonts w:ascii="Arial" w:hAnsi="Arial" w:cs="Arial"/>
          <w:u w:color="FFFFFF"/>
        </w:rPr>
        <w:t xml:space="preserve">financial </w:t>
      </w:r>
      <w:r w:rsidR="00A06A1B">
        <w:rPr>
          <w:rFonts w:ascii="Arial" w:hAnsi="Arial" w:cs="Arial"/>
          <w:u w:color="FFFFFF"/>
        </w:rPr>
        <w:t xml:space="preserve">documentary requirements </w:t>
      </w:r>
      <w:r w:rsidR="009939DC">
        <w:rPr>
          <w:rFonts w:ascii="Arial" w:hAnsi="Arial" w:cs="Arial"/>
          <w:u w:color="FFFFFF"/>
        </w:rPr>
        <w:t>are submitted to</w:t>
      </w:r>
      <w:r w:rsidR="00A06A1B">
        <w:rPr>
          <w:rFonts w:ascii="Arial" w:hAnsi="Arial" w:cs="Arial"/>
          <w:u w:color="FFFFFF"/>
        </w:rPr>
        <w:t xml:space="preserve"> the Secretariat no later than 6 weeks </w:t>
      </w:r>
      <w:r w:rsidR="009939DC">
        <w:rPr>
          <w:rFonts w:ascii="Arial" w:hAnsi="Arial" w:cs="Arial"/>
          <w:u w:color="FFFFFF"/>
        </w:rPr>
        <w:t xml:space="preserve">before </w:t>
      </w:r>
      <w:r w:rsidR="00A06A1B">
        <w:rPr>
          <w:rFonts w:ascii="Arial" w:hAnsi="Arial" w:cs="Arial"/>
          <w:u w:color="FFFFFF"/>
        </w:rPr>
        <w:t xml:space="preserve">the PCD. </w:t>
      </w:r>
      <w:r w:rsidR="00D33D6D">
        <w:rPr>
          <w:rFonts w:ascii="Arial" w:hAnsi="Arial" w:cs="Arial"/>
          <w:u w:color="FFFFFF"/>
        </w:rPr>
        <w:t xml:space="preserve">Please refer to </w:t>
      </w:r>
      <w:r w:rsidR="006B42BE">
        <w:rPr>
          <w:rFonts w:ascii="Arial" w:hAnsi="Arial" w:cs="Arial"/>
          <w:b/>
          <w:u w:color="FFFFFF"/>
        </w:rPr>
        <w:t>Chapter 9</w:t>
      </w:r>
      <w:r w:rsidR="005D08ED">
        <w:rPr>
          <w:rFonts w:ascii="Arial" w:hAnsi="Arial" w:cs="Arial"/>
          <w:b/>
          <w:u w:color="FFFFFF"/>
        </w:rPr>
        <w:t xml:space="preserve">: General Disbursement Procedures </w:t>
      </w:r>
      <w:r w:rsidR="00D33D6D">
        <w:rPr>
          <w:rFonts w:ascii="Arial" w:hAnsi="Arial" w:cs="Arial"/>
          <w:u w:color="FFFFFF"/>
        </w:rPr>
        <w:t>for more information on disbursement processes.</w:t>
      </w:r>
    </w:p>
    <w:p w14:paraId="60C36D22" w14:textId="7808B380" w:rsidR="00B1706D" w:rsidRDefault="00492335">
      <w:pPr>
        <w:pStyle w:val="ListContinue"/>
        <w:numPr>
          <w:ilvl w:val="1"/>
          <w:numId w:val="75"/>
        </w:numPr>
        <w:ind w:left="567" w:hanging="567"/>
        <w:rPr>
          <w:rFonts w:ascii="Arial" w:hAnsi="Arial" w:cs="Arial"/>
        </w:rPr>
      </w:pPr>
      <w:r w:rsidRPr="00281AF7">
        <w:rPr>
          <w:rFonts w:ascii="Arial" w:hAnsi="Arial" w:cs="Arial"/>
        </w:rPr>
        <w:t xml:space="preserve">APEC projects </w:t>
      </w:r>
      <w:r w:rsidR="001C51BF" w:rsidRPr="00281AF7">
        <w:rPr>
          <w:rFonts w:ascii="Arial" w:hAnsi="Arial" w:cs="Arial"/>
        </w:rPr>
        <w:t>are expected to</w:t>
      </w:r>
      <w:r w:rsidR="007700B7" w:rsidRPr="00281AF7">
        <w:rPr>
          <w:rFonts w:ascii="Arial" w:hAnsi="Arial" w:cs="Arial"/>
        </w:rPr>
        <w:t xml:space="preserve"> </w:t>
      </w:r>
      <w:r w:rsidR="001C51BF" w:rsidRPr="00281AF7">
        <w:rPr>
          <w:rFonts w:ascii="Arial" w:hAnsi="Arial" w:cs="Arial"/>
        </w:rPr>
        <w:t>run between 1</w:t>
      </w:r>
      <w:r w:rsidR="007700B7" w:rsidRPr="00281AF7">
        <w:rPr>
          <w:rFonts w:ascii="Arial" w:hAnsi="Arial" w:cs="Arial"/>
        </w:rPr>
        <w:t>8</w:t>
      </w:r>
      <w:r w:rsidR="001C51BF" w:rsidRPr="00281AF7">
        <w:rPr>
          <w:rFonts w:ascii="Arial" w:hAnsi="Arial" w:cs="Arial"/>
        </w:rPr>
        <w:t xml:space="preserve"> and </w:t>
      </w:r>
      <w:r w:rsidR="000C5DF1" w:rsidRPr="00281AF7">
        <w:rPr>
          <w:rFonts w:ascii="Arial" w:hAnsi="Arial" w:cs="Arial"/>
        </w:rPr>
        <w:t>21</w:t>
      </w:r>
      <w:r w:rsidR="007700B7" w:rsidRPr="00281AF7">
        <w:rPr>
          <w:rFonts w:ascii="Arial" w:hAnsi="Arial" w:cs="Arial"/>
        </w:rPr>
        <w:t xml:space="preserve"> months </w:t>
      </w:r>
      <w:r w:rsidR="001C51BF" w:rsidRPr="00281AF7">
        <w:rPr>
          <w:rFonts w:ascii="Arial" w:hAnsi="Arial" w:cs="Arial"/>
        </w:rPr>
        <w:t xml:space="preserve">from BMC approval to completion, and are implemented </w:t>
      </w:r>
      <w:r w:rsidR="007700B7" w:rsidRPr="00C06BA2">
        <w:rPr>
          <w:rFonts w:ascii="Arial" w:hAnsi="Arial" w:cs="Arial"/>
        </w:rPr>
        <w:t>across</w:t>
      </w:r>
      <w:r w:rsidRPr="00C06BA2">
        <w:rPr>
          <w:rFonts w:ascii="Arial" w:hAnsi="Arial" w:cs="Arial"/>
        </w:rPr>
        <w:t xml:space="preserve"> two</w:t>
      </w:r>
      <w:r w:rsidR="001C51BF" w:rsidRPr="00281AF7">
        <w:rPr>
          <w:rFonts w:ascii="Arial" w:hAnsi="Arial" w:cs="Arial"/>
        </w:rPr>
        <w:t xml:space="preserve"> to three</w:t>
      </w:r>
      <w:r w:rsidRPr="00C06BA2">
        <w:rPr>
          <w:rFonts w:ascii="Arial" w:hAnsi="Arial" w:cs="Arial"/>
        </w:rPr>
        <w:t xml:space="preserve"> APEC financial years</w:t>
      </w:r>
      <w:r w:rsidR="000F5DA0">
        <w:rPr>
          <w:rFonts w:ascii="Arial" w:hAnsi="Arial" w:cs="Arial"/>
        </w:rPr>
        <w:t>.</w:t>
      </w:r>
      <w:r w:rsidR="004E255C">
        <w:rPr>
          <w:rFonts w:ascii="Arial" w:hAnsi="Arial" w:cs="Arial"/>
        </w:rPr>
        <w:t xml:space="preserve"> </w:t>
      </w:r>
      <w:r w:rsidR="001C51BF" w:rsidRPr="00281AF7">
        <w:rPr>
          <w:rFonts w:ascii="Arial" w:hAnsi="Arial" w:cs="Arial"/>
        </w:rPr>
        <w:t>(</w:t>
      </w:r>
      <w:r w:rsidR="000F5DA0">
        <w:rPr>
          <w:rFonts w:ascii="Arial" w:hAnsi="Arial" w:cs="Arial"/>
        </w:rPr>
        <w:t>An APEC financial year is</w:t>
      </w:r>
      <w:r w:rsidR="004E255C">
        <w:rPr>
          <w:rFonts w:ascii="Arial" w:hAnsi="Arial" w:cs="Arial"/>
        </w:rPr>
        <w:t xml:space="preserve"> 1 </w:t>
      </w:r>
      <w:r w:rsidR="001C51BF" w:rsidRPr="00281AF7">
        <w:rPr>
          <w:rFonts w:ascii="Arial" w:hAnsi="Arial" w:cs="Arial"/>
        </w:rPr>
        <w:t>January to 31 December)</w:t>
      </w:r>
      <w:r w:rsidR="0080574F" w:rsidRPr="00281AF7">
        <w:rPr>
          <w:rFonts w:ascii="Arial" w:hAnsi="Arial" w:cs="Arial"/>
        </w:rPr>
        <w:t>.</w:t>
      </w:r>
      <w:r w:rsidR="001C51BF" w:rsidRPr="00281AF7">
        <w:rPr>
          <w:rFonts w:ascii="Arial" w:hAnsi="Arial" w:cs="Arial"/>
        </w:rPr>
        <w:t xml:space="preserve"> </w:t>
      </w:r>
    </w:p>
    <w:p w14:paraId="6C1F9482" w14:textId="5F65D2D2" w:rsidR="00B1706D" w:rsidRPr="00E109DB" w:rsidRDefault="00B50F46">
      <w:pPr>
        <w:pStyle w:val="ListContinue"/>
        <w:numPr>
          <w:ilvl w:val="1"/>
          <w:numId w:val="75"/>
        </w:numPr>
        <w:ind w:left="567" w:hanging="567"/>
        <w:rPr>
          <w:rFonts w:ascii="Arial" w:hAnsi="Arial" w:cs="Arial"/>
        </w:rPr>
      </w:pPr>
      <w:r>
        <w:rPr>
          <w:rFonts w:ascii="Arial" w:hAnsi="Arial" w:cs="Arial"/>
        </w:rPr>
        <w:t>T</w:t>
      </w:r>
      <w:r w:rsidR="000F5DA0">
        <w:rPr>
          <w:rFonts w:ascii="Arial" w:hAnsi="Arial" w:cs="Arial"/>
        </w:rPr>
        <w:t>he PCD</w:t>
      </w:r>
      <w:r w:rsidR="00EE7382" w:rsidRPr="00E109DB">
        <w:rPr>
          <w:rFonts w:ascii="Arial" w:hAnsi="Arial" w:cs="Arial"/>
        </w:rPr>
        <w:t xml:space="preserve"> identified by</w:t>
      </w:r>
      <w:r w:rsidR="00E109DB" w:rsidRPr="00E109DB">
        <w:rPr>
          <w:rFonts w:ascii="Arial" w:hAnsi="Arial" w:cs="Arial"/>
        </w:rPr>
        <w:t xml:space="preserve"> the</w:t>
      </w:r>
      <w:r w:rsidR="00EE7382" w:rsidRPr="00E109DB">
        <w:rPr>
          <w:rFonts w:ascii="Arial" w:hAnsi="Arial" w:cs="Arial"/>
        </w:rPr>
        <w:t xml:space="preserve"> PO</w:t>
      </w:r>
      <w:r w:rsidR="00E109DB" w:rsidRPr="00E109DB">
        <w:rPr>
          <w:rFonts w:ascii="Arial" w:hAnsi="Arial" w:cs="Arial"/>
        </w:rPr>
        <w:t xml:space="preserve"> will </w:t>
      </w:r>
      <w:r w:rsidR="000F5DA0">
        <w:rPr>
          <w:rFonts w:ascii="Arial" w:hAnsi="Arial" w:cs="Arial"/>
        </w:rPr>
        <w:t>typically</w:t>
      </w:r>
      <w:r>
        <w:rPr>
          <w:rFonts w:ascii="Arial" w:hAnsi="Arial" w:cs="Arial"/>
        </w:rPr>
        <w:t xml:space="preserve"> be defined </w:t>
      </w:r>
      <w:r w:rsidR="00D759BD">
        <w:rPr>
          <w:rFonts w:ascii="Arial" w:hAnsi="Arial" w:cs="Arial"/>
        </w:rPr>
        <w:t>in</w:t>
      </w:r>
      <w:r>
        <w:rPr>
          <w:rFonts w:ascii="Arial" w:hAnsi="Arial" w:cs="Arial"/>
        </w:rPr>
        <w:t xml:space="preserve"> reference to </w:t>
      </w:r>
      <w:r w:rsidR="00E109DB" w:rsidRPr="00E109DB">
        <w:rPr>
          <w:rFonts w:ascii="Arial" w:hAnsi="Arial" w:cs="Arial"/>
        </w:rPr>
        <w:t>the relevant project session.</w:t>
      </w:r>
      <w:r w:rsidR="00E109DB">
        <w:rPr>
          <w:rFonts w:ascii="Arial" w:hAnsi="Arial" w:cs="Arial"/>
        </w:rPr>
        <w:t xml:space="preserve"> </w:t>
      </w:r>
      <w:r w:rsidR="0080574F" w:rsidRPr="00E109DB">
        <w:rPr>
          <w:rFonts w:ascii="Arial" w:hAnsi="Arial" w:cs="Arial"/>
        </w:rPr>
        <w:t xml:space="preserve">Projects selected in the first project session of the year </w:t>
      </w:r>
      <w:r w:rsidR="00F9135A">
        <w:rPr>
          <w:rFonts w:ascii="Arial" w:hAnsi="Arial" w:cs="Arial"/>
        </w:rPr>
        <w:t>will</w:t>
      </w:r>
      <w:r w:rsidR="0080574F" w:rsidRPr="00E109DB">
        <w:rPr>
          <w:rFonts w:ascii="Arial" w:hAnsi="Arial" w:cs="Arial"/>
        </w:rPr>
        <w:t xml:space="preserve"> </w:t>
      </w:r>
      <w:r w:rsidR="00EE7382" w:rsidRPr="00E109DB">
        <w:rPr>
          <w:rFonts w:ascii="Arial" w:hAnsi="Arial" w:cs="Arial"/>
        </w:rPr>
        <w:t>c</w:t>
      </w:r>
      <w:r w:rsidR="0080574F" w:rsidRPr="00E109DB">
        <w:rPr>
          <w:rFonts w:ascii="Arial" w:hAnsi="Arial" w:cs="Arial"/>
        </w:rPr>
        <w:t>omplete</w:t>
      </w:r>
      <w:r w:rsidR="00EE7382" w:rsidRPr="00E109DB">
        <w:rPr>
          <w:rFonts w:ascii="Arial" w:hAnsi="Arial" w:cs="Arial"/>
        </w:rPr>
        <w:t xml:space="preserve"> </w:t>
      </w:r>
      <w:r w:rsidR="0080574F" w:rsidRPr="00E109DB">
        <w:rPr>
          <w:rFonts w:ascii="Arial" w:hAnsi="Arial" w:cs="Arial"/>
        </w:rPr>
        <w:t>by 31 December the following year. Project</w:t>
      </w:r>
      <w:r w:rsidR="001C51BF" w:rsidRPr="00E109DB">
        <w:rPr>
          <w:rFonts w:ascii="Arial" w:hAnsi="Arial" w:cs="Arial"/>
        </w:rPr>
        <w:t>s</w:t>
      </w:r>
      <w:r w:rsidR="0080574F" w:rsidRPr="00E109DB">
        <w:rPr>
          <w:rFonts w:ascii="Arial" w:hAnsi="Arial" w:cs="Arial"/>
        </w:rPr>
        <w:t xml:space="preserve"> selected in the</w:t>
      </w:r>
      <w:r w:rsidR="001C51BF" w:rsidRPr="00E109DB">
        <w:rPr>
          <w:rFonts w:ascii="Arial" w:hAnsi="Arial" w:cs="Arial"/>
        </w:rPr>
        <w:t xml:space="preserve"> second project session </w:t>
      </w:r>
      <w:r w:rsidR="00281AF7" w:rsidRPr="00E109DB">
        <w:rPr>
          <w:rFonts w:ascii="Arial" w:hAnsi="Arial" w:cs="Arial"/>
        </w:rPr>
        <w:t xml:space="preserve">of the year </w:t>
      </w:r>
      <w:r w:rsidR="00F9135A">
        <w:rPr>
          <w:rFonts w:ascii="Arial" w:hAnsi="Arial" w:cs="Arial"/>
        </w:rPr>
        <w:t>will</w:t>
      </w:r>
      <w:r w:rsidR="001C51BF" w:rsidRPr="00E109DB">
        <w:rPr>
          <w:rFonts w:ascii="Arial" w:hAnsi="Arial" w:cs="Arial"/>
        </w:rPr>
        <w:t xml:space="preserve"> complete by 30 June in the second following year. </w:t>
      </w:r>
      <w:r w:rsidR="00492335" w:rsidRPr="00E109DB">
        <w:rPr>
          <w:rFonts w:ascii="Arial" w:hAnsi="Arial" w:cs="Arial"/>
        </w:rPr>
        <w:t xml:space="preserve">For example: </w:t>
      </w:r>
      <w:r w:rsidR="001C51BF" w:rsidRPr="00E109DB">
        <w:rPr>
          <w:rFonts w:ascii="Arial" w:hAnsi="Arial" w:cs="Arial"/>
        </w:rPr>
        <w:t>P</w:t>
      </w:r>
      <w:r w:rsidR="00492335" w:rsidRPr="00E109DB">
        <w:rPr>
          <w:rFonts w:ascii="Arial" w:hAnsi="Arial" w:cs="Arial"/>
        </w:rPr>
        <w:t>roject</w:t>
      </w:r>
      <w:r w:rsidR="001C51BF" w:rsidRPr="00E109DB">
        <w:rPr>
          <w:rFonts w:ascii="Arial" w:hAnsi="Arial" w:cs="Arial"/>
        </w:rPr>
        <w:t xml:space="preserve"> Proposals</w:t>
      </w:r>
      <w:r w:rsidR="00492335" w:rsidRPr="00E109DB">
        <w:rPr>
          <w:rFonts w:ascii="Arial" w:hAnsi="Arial" w:cs="Arial"/>
        </w:rPr>
        <w:t xml:space="preserve"> approved</w:t>
      </w:r>
      <w:r w:rsidR="001C51BF" w:rsidRPr="00E109DB">
        <w:rPr>
          <w:rFonts w:ascii="Arial" w:hAnsi="Arial" w:cs="Arial"/>
        </w:rPr>
        <w:t xml:space="preserve"> by BMC</w:t>
      </w:r>
      <w:r w:rsidR="00492335" w:rsidRPr="00E109DB">
        <w:rPr>
          <w:rFonts w:ascii="Arial" w:hAnsi="Arial" w:cs="Arial"/>
        </w:rPr>
        <w:t xml:space="preserve"> in </w:t>
      </w:r>
      <w:r w:rsidR="001C51BF" w:rsidRPr="00E109DB">
        <w:rPr>
          <w:rFonts w:ascii="Arial" w:hAnsi="Arial" w:cs="Arial"/>
        </w:rPr>
        <w:t>Ju</w:t>
      </w:r>
      <w:r w:rsidR="000C5DF1" w:rsidRPr="00E109DB">
        <w:rPr>
          <w:rFonts w:ascii="Arial" w:hAnsi="Arial" w:cs="Arial"/>
        </w:rPr>
        <w:t>ly</w:t>
      </w:r>
      <w:r w:rsidR="001C51BF" w:rsidRPr="00E109DB">
        <w:rPr>
          <w:rFonts w:ascii="Arial" w:hAnsi="Arial" w:cs="Arial"/>
        </w:rPr>
        <w:t xml:space="preserve"> 2018</w:t>
      </w:r>
      <w:r w:rsidR="00A05A2E">
        <w:rPr>
          <w:rFonts w:ascii="Arial" w:hAnsi="Arial" w:cs="Arial"/>
        </w:rPr>
        <w:t xml:space="preserve"> (under the first </w:t>
      </w:r>
      <w:r w:rsidR="00D759BD">
        <w:rPr>
          <w:rFonts w:ascii="Arial" w:hAnsi="Arial" w:cs="Arial"/>
        </w:rPr>
        <w:t>p</w:t>
      </w:r>
      <w:r w:rsidR="00A05A2E">
        <w:rPr>
          <w:rFonts w:ascii="Arial" w:hAnsi="Arial" w:cs="Arial"/>
        </w:rPr>
        <w:t xml:space="preserve">roject </w:t>
      </w:r>
      <w:r w:rsidR="00D759BD">
        <w:rPr>
          <w:rFonts w:ascii="Arial" w:hAnsi="Arial" w:cs="Arial"/>
        </w:rPr>
        <w:t>s</w:t>
      </w:r>
      <w:r w:rsidR="00A05A2E">
        <w:rPr>
          <w:rFonts w:ascii="Arial" w:hAnsi="Arial" w:cs="Arial"/>
        </w:rPr>
        <w:t>ession of the year)</w:t>
      </w:r>
      <w:r w:rsidR="00F9135A">
        <w:rPr>
          <w:rFonts w:ascii="Arial" w:hAnsi="Arial" w:cs="Arial"/>
        </w:rPr>
        <w:t xml:space="preserve"> will</w:t>
      </w:r>
      <w:r w:rsidR="00492335" w:rsidRPr="00E109DB">
        <w:rPr>
          <w:rFonts w:ascii="Arial" w:hAnsi="Arial" w:cs="Arial"/>
        </w:rPr>
        <w:t xml:space="preserve"> be</w:t>
      </w:r>
      <w:r w:rsidR="000C5DF1" w:rsidRPr="00E109DB">
        <w:rPr>
          <w:rFonts w:ascii="Arial" w:hAnsi="Arial" w:cs="Arial"/>
        </w:rPr>
        <w:t xml:space="preserve"> completed by 31 December 2019</w:t>
      </w:r>
      <w:r w:rsidR="00492335" w:rsidRPr="00E109DB">
        <w:rPr>
          <w:rFonts w:ascii="Arial" w:hAnsi="Arial" w:cs="Arial"/>
        </w:rPr>
        <w:t>. Projec</w:t>
      </w:r>
      <w:r w:rsidR="000C5DF1" w:rsidRPr="00E109DB">
        <w:rPr>
          <w:rFonts w:ascii="Arial" w:hAnsi="Arial" w:cs="Arial"/>
        </w:rPr>
        <w:t>t Proposals approved in October 2018</w:t>
      </w:r>
      <w:r w:rsidR="00A05A2E">
        <w:rPr>
          <w:rFonts w:ascii="Arial" w:hAnsi="Arial" w:cs="Arial"/>
        </w:rPr>
        <w:t xml:space="preserve"> (under the</w:t>
      </w:r>
      <w:r w:rsidR="00D759BD">
        <w:rPr>
          <w:rFonts w:ascii="Arial" w:hAnsi="Arial" w:cs="Arial"/>
        </w:rPr>
        <w:t xml:space="preserve"> second</w:t>
      </w:r>
      <w:r w:rsidR="00A05A2E">
        <w:rPr>
          <w:rFonts w:ascii="Arial" w:hAnsi="Arial" w:cs="Arial"/>
        </w:rPr>
        <w:t xml:space="preserve"> </w:t>
      </w:r>
      <w:r w:rsidR="00D759BD">
        <w:rPr>
          <w:rFonts w:ascii="Arial" w:hAnsi="Arial" w:cs="Arial"/>
        </w:rPr>
        <w:t>p</w:t>
      </w:r>
      <w:r w:rsidR="00A05A2E">
        <w:rPr>
          <w:rFonts w:ascii="Arial" w:hAnsi="Arial" w:cs="Arial"/>
        </w:rPr>
        <w:t xml:space="preserve">roject </w:t>
      </w:r>
      <w:r w:rsidR="00D759BD">
        <w:rPr>
          <w:rFonts w:ascii="Arial" w:hAnsi="Arial" w:cs="Arial"/>
        </w:rPr>
        <w:t>s</w:t>
      </w:r>
      <w:r w:rsidR="00A05A2E">
        <w:rPr>
          <w:rFonts w:ascii="Arial" w:hAnsi="Arial" w:cs="Arial"/>
        </w:rPr>
        <w:t>ession)</w:t>
      </w:r>
      <w:r w:rsidR="00F9135A">
        <w:rPr>
          <w:rFonts w:ascii="Arial" w:hAnsi="Arial" w:cs="Arial"/>
        </w:rPr>
        <w:t xml:space="preserve"> will</w:t>
      </w:r>
      <w:r w:rsidR="00492335" w:rsidRPr="00E109DB">
        <w:rPr>
          <w:rFonts w:ascii="Arial" w:hAnsi="Arial" w:cs="Arial"/>
        </w:rPr>
        <w:t xml:space="preserve"> </w:t>
      </w:r>
      <w:r w:rsidR="000C5DF1" w:rsidRPr="00E109DB">
        <w:rPr>
          <w:rFonts w:ascii="Arial" w:hAnsi="Arial" w:cs="Arial"/>
        </w:rPr>
        <w:t>be completed by 30 June 20</w:t>
      </w:r>
      <w:r w:rsidR="00B1706D" w:rsidRPr="00E109DB">
        <w:rPr>
          <w:rFonts w:ascii="Arial" w:hAnsi="Arial" w:cs="Arial"/>
        </w:rPr>
        <w:t>20</w:t>
      </w:r>
      <w:r w:rsidR="000C5DF1" w:rsidRPr="00E109DB">
        <w:rPr>
          <w:rFonts w:ascii="Arial" w:hAnsi="Arial" w:cs="Arial"/>
        </w:rPr>
        <w:t>.</w:t>
      </w:r>
      <w:r w:rsidR="00281AF7" w:rsidRPr="00E109DB">
        <w:rPr>
          <w:rFonts w:ascii="Arial" w:hAnsi="Arial" w:cs="Arial"/>
        </w:rPr>
        <w:t xml:space="preserve"> </w:t>
      </w:r>
      <w:r w:rsidR="00E9696F">
        <w:rPr>
          <w:rFonts w:ascii="Arial" w:hAnsi="Arial" w:cs="Arial"/>
          <w:u w:color="FFFFFF"/>
        </w:rPr>
        <w:t>A project may also be deemed completed if it is terminated or suspended by either BMC or SOM.</w:t>
      </w:r>
    </w:p>
    <w:p w14:paraId="1AEDAF7B" w14:textId="3AC264CD" w:rsidR="00492335" w:rsidRDefault="00EE7382">
      <w:pPr>
        <w:pStyle w:val="ListContinue"/>
        <w:numPr>
          <w:ilvl w:val="1"/>
          <w:numId w:val="75"/>
        </w:numPr>
        <w:ind w:left="567" w:hanging="567"/>
        <w:rPr>
          <w:rFonts w:ascii="Arial" w:hAnsi="Arial" w:cs="Arial"/>
        </w:rPr>
      </w:pPr>
      <w:r>
        <w:rPr>
          <w:rFonts w:ascii="Arial" w:hAnsi="Arial" w:cs="Arial"/>
        </w:rPr>
        <w:t xml:space="preserve">POs can </w:t>
      </w:r>
      <w:r w:rsidR="00281AF7">
        <w:rPr>
          <w:rFonts w:ascii="Arial" w:hAnsi="Arial" w:cs="Arial"/>
        </w:rPr>
        <w:t xml:space="preserve">identify earlier </w:t>
      </w:r>
      <w:r w:rsidR="00F9135A">
        <w:rPr>
          <w:rFonts w:ascii="Arial" w:hAnsi="Arial" w:cs="Arial"/>
        </w:rPr>
        <w:t xml:space="preserve">project </w:t>
      </w:r>
      <w:r w:rsidR="00281AF7">
        <w:rPr>
          <w:rFonts w:ascii="Arial" w:hAnsi="Arial" w:cs="Arial"/>
        </w:rPr>
        <w:t xml:space="preserve">completion project dates if they </w:t>
      </w:r>
      <w:r w:rsidR="00B50F46">
        <w:rPr>
          <w:rFonts w:ascii="Arial" w:hAnsi="Arial" w:cs="Arial"/>
        </w:rPr>
        <w:t>are confident that the project can be implemented in advance of the standard end dates of 31 December and 30 June</w:t>
      </w:r>
      <w:r w:rsidR="00281AF7">
        <w:rPr>
          <w:rFonts w:ascii="Arial" w:hAnsi="Arial" w:cs="Arial"/>
        </w:rPr>
        <w:t>, but thought should be given to providing adequate time to fully implement the project</w:t>
      </w:r>
      <w:r w:rsidR="00B50F46">
        <w:rPr>
          <w:rFonts w:ascii="Arial" w:hAnsi="Arial" w:cs="Arial"/>
        </w:rPr>
        <w:t>, including the finalisation of project disbursements.</w:t>
      </w:r>
      <w:r w:rsidR="004A0484">
        <w:rPr>
          <w:rFonts w:ascii="Arial" w:hAnsi="Arial" w:cs="Arial"/>
        </w:rPr>
        <w:t xml:space="preserve"> Earlier project completion dates are subject to approval by the Secretariat during the review of the endorsed Project Proposal.</w:t>
      </w:r>
    </w:p>
    <w:p w14:paraId="211508A9" w14:textId="6062D229" w:rsidR="00A05A2E" w:rsidRPr="00F8649B" w:rsidRDefault="00F9135A" w:rsidP="00F8649B">
      <w:pPr>
        <w:pStyle w:val="ListContinue"/>
        <w:numPr>
          <w:ilvl w:val="1"/>
          <w:numId w:val="75"/>
        </w:numPr>
        <w:ind w:left="567" w:hanging="567"/>
        <w:rPr>
          <w:rFonts w:ascii="Arial" w:hAnsi="Arial" w:cs="Arial"/>
        </w:rPr>
      </w:pPr>
      <w:r w:rsidRPr="00F8649B">
        <w:rPr>
          <w:rFonts w:ascii="Arial" w:hAnsi="Arial" w:cs="Arial"/>
        </w:rPr>
        <w:t>The PCD may be extended</w:t>
      </w:r>
      <w:r w:rsidR="00F8649B" w:rsidRPr="00F8649B">
        <w:rPr>
          <w:rFonts w:ascii="Arial" w:hAnsi="Arial" w:cs="Arial"/>
        </w:rPr>
        <w:t xml:space="preserve"> subject to the guidelines set-down in </w:t>
      </w:r>
      <w:r w:rsidR="006B42BE">
        <w:rPr>
          <w:rFonts w:ascii="Arial" w:hAnsi="Arial" w:cs="Arial"/>
          <w:b/>
        </w:rPr>
        <w:t>Chapter 10</w:t>
      </w:r>
      <w:r w:rsidR="009E3D14">
        <w:rPr>
          <w:rFonts w:ascii="Arial" w:hAnsi="Arial" w:cs="Arial"/>
          <w:b/>
        </w:rPr>
        <w:t xml:space="preserve">: Changing </w:t>
      </w:r>
      <w:r w:rsidR="005B17FE">
        <w:rPr>
          <w:rFonts w:ascii="Arial" w:hAnsi="Arial" w:cs="Arial"/>
          <w:b/>
        </w:rPr>
        <w:t>a</w:t>
      </w:r>
      <w:r w:rsidR="009E3D14">
        <w:rPr>
          <w:rFonts w:ascii="Arial" w:hAnsi="Arial" w:cs="Arial"/>
          <w:b/>
        </w:rPr>
        <w:t xml:space="preserve"> Project</w:t>
      </w:r>
      <w:r w:rsidR="00F8649B" w:rsidRPr="00F8649B">
        <w:rPr>
          <w:rFonts w:ascii="Arial" w:hAnsi="Arial" w:cs="Arial"/>
        </w:rPr>
        <w:t>.</w:t>
      </w:r>
      <w:r w:rsidR="00F8649B">
        <w:rPr>
          <w:rFonts w:ascii="Arial" w:hAnsi="Arial" w:cs="Arial"/>
        </w:rPr>
        <w:t xml:space="preserve"> </w:t>
      </w:r>
      <w:r w:rsidR="00A05A2E" w:rsidRPr="00F8649B">
        <w:rPr>
          <w:rFonts w:ascii="Arial" w:hAnsi="Arial" w:cs="Arial"/>
        </w:rPr>
        <w:t>The processes described above at 7-1 to 7-4 shall commence effective Project Session 1, 2019.</w:t>
      </w:r>
    </w:p>
    <w:p w14:paraId="511953FA" w14:textId="4C733A32" w:rsidR="000C5DF1" w:rsidRPr="004F23AA" w:rsidRDefault="000C5DF1" w:rsidP="000C5DF1">
      <w:pPr>
        <w:pStyle w:val="Heading3"/>
        <w:rPr>
          <w:rFonts w:cs="Arial"/>
        </w:rPr>
      </w:pPr>
      <w:r>
        <w:rPr>
          <w:rStyle w:val="Strong"/>
        </w:rPr>
        <w:t>Step 1</w:t>
      </w:r>
      <w:r w:rsidR="0074794E">
        <w:rPr>
          <w:rStyle w:val="Strong"/>
        </w:rPr>
        <w:t>4</w:t>
      </w:r>
      <w:r w:rsidRPr="004F23AA">
        <w:rPr>
          <w:rStyle w:val="Strong"/>
        </w:rPr>
        <w:t xml:space="preserve">. PO submits </w:t>
      </w:r>
      <w:r>
        <w:rPr>
          <w:rStyle w:val="Strong"/>
        </w:rPr>
        <w:t>C</w:t>
      </w:r>
      <w:r w:rsidRPr="004F23AA">
        <w:rPr>
          <w:rStyle w:val="Strong"/>
        </w:rPr>
        <w:t xml:space="preserve">ompletion </w:t>
      </w:r>
      <w:r>
        <w:rPr>
          <w:rStyle w:val="Strong"/>
        </w:rPr>
        <w:t>R</w:t>
      </w:r>
      <w:r w:rsidRPr="004F23AA">
        <w:rPr>
          <w:rStyle w:val="Strong"/>
        </w:rPr>
        <w:t>eport to Secretariat</w:t>
      </w:r>
      <w:r>
        <w:rPr>
          <w:rStyle w:val="Strong"/>
        </w:rPr>
        <w:t>.</w:t>
      </w:r>
    </w:p>
    <w:p w14:paraId="0D6FE1A3" w14:textId="6B5C7E11" w:rsidR="00FE79B7" w:rsidRDefault="000C5DF1">
      <w:pPr>
        <w:pStyle w:val="ListContinue"/>
        <w:numPr>
          <w:ilvl w:val="1"/>
          <w:numId w:val="75"/>
        </w:numPr>
        <w:ind w:left="567" w:hanging="567"/>
        <w:rPr>
          <w:rFonts w:ascii="Arial" w:hAnsi="Arial" w:cs="Arial"/>
        </w:rPr>
      </w:pPr>
      <w:r w:rsidRPr="00FE79B7">
        <w:rPr>
          <w:rFonts w:ascii="Arial" w:hAnsi="Arial" w:cs="Arial"/>
        </w:rPr>
        <w:t xml:space="preserve">All </w:t>
      </w:r>
      <w:r w:rsidR="00636808" w:rsidRPr="00FE79B7">
        <w:rPr>
          <w:rFonts w:ascii="Arial" w:hAnsi="Arial" w:cs="Arial"/>
        </w:rPr>
        <w:t xml:space="preserve">completed </w:t>
      </w:r>
      <w:r w:rsidRPr="00FE79B7">
        <w:rPr>
          <w:rFonts w:ascii="Arial" w:hAnsi="Arial" w:cs="Arial"/>
        </w:rPr>
        <w:t xml:space="preserve">APEC projects must </w:t>
      </w:r>
      <w:r w:rsidRPr="00FE79B7">
        <w:rPr>
          <w:rFonts w:ascii="Arial" w:hAnsi="Arial" w:cs="Arial"/>
          <w:szCs w:val="24"/>
        </w:rPr>
        <w:t>submit a Completion Report.</w:t>
      </w:r>
      <w:r w:rsidR="00FE79B7" w:rsidRPr="00FE79B7">
        <w:rPr>
          <w:rFonts w:ascii="Arial" w:hAnsi="Arial" w:cs="Arial"/>
          <w:szCs w:val="24"/>
        </w:rPr>
        <w:t xml:space="preserve"> </w:t>
      </w:r>
      <w:r w:rsidR="00FE79B7" w:rsidRPr="00FE79B7">
        <w:rPr>
          <w:rFonts w:ascii="Arial" w:hAnsi="Arial" w:cs="Arial"/>
        </w:rPr>
        <w:t xml:space="preserve">The template for Completion Reports is at </w:t>
      </w:r>
      <w:r w:rsidR="00FE79B7" w:rsidRPr="00FE79B7">
        <w:rPr>
          <w:rFonts w:ascii="Arial" w:hAnsi="Arial" w:cs="Arial"/>
          <w:b/>
        </w:rPr>
        <w:t>Appendix F</w:t>
      </w:r>
      <w:r w:rsidR="00FE79B7" w:rsidRPr="00FE79B7">
        <w:rPr>
          <w:rFonts w:ascii="Arial" w:hAnsi="Arial" w:cs="Arial"/>
        </w:rPr>
        <w:t>.</w:t>
      </w:r>
      <w:r w:rsidR="00FE79B7">
        <w:rPr>
          <w:rFonts w:ascii="Arial" w:hAnsi="Arial" w:cs="Arial"/>
        </w:rPr>
        <w:t xml:space="preserve"> </w:t>
      </w:r>
      <w:r w:rsidR="00636808" w:rsidRPr="00FE79B7">
        <w:rPr>
          <w:rFonts w:ascii="Arial" w:hAnsi="Arial" w:cs="Arial"/>
          <w:szCs w:val="24"/>
        </w:rPr>
        <w:t xml:space="preserve">Completion Reports must be </w:t>
      </w:r>
      <w:r w:rsidR="00281AF7" w:rsidRPr="00FE79B7">
        <w:rPr>
          <w:rFonts w:ascii="Arial" w:hAnsi="Arial" w:cs="Arial"/>
          <w:szCs w:val="24"/>
        </w:rPr>
        <w:t>submitted within</w:t>
      </w:r>
      <w:r w:rsidR="00636808" w:rsidRPr="00FE79B7">
        <w:rPr>
          <w:rFonts w:ascii="Arial" w:hAnsi="Arial" w:cs="Arial"/>
          <w:szCs w:val="24"/>
        </w:rPr>
        <w:t xml:space="preserve"> two months</w:t>
      </w:r>
      <w:r w:rsidR="00281AF7" w:rsidRPr="00FE79B7">
        <w:rPr>
          <w:rFonts w:ascii="Arial" w:hAnsi="Arial" w:cs="Arial"/>
          <w:szCs w:val="24"/>
        </w:rPr>
        <w:t xml:space="preserve"> of the </w:t>
      </w:r>
      <w:r w:rsidR="00E9696F">
        <w:rPr>
          <w:rFonts w:ascii="Arial" w:hAnsi="Arial" w:cs="Arial"/>
          <w:szCs w:val="24"/>
        </w:rPr>
        <w:t>PCD</w:t>
      </w:r>
      <w:r w:rsidR="00281AF7" w:rsidRPr="00FE79B7">
        <w:rPr>
          <w:rFonts w:ascii="Arial" w:hAnsi="Arial" w:cs="Arial"/>
        </w:rPr>
        <w:t xml:space="preserve">. Completion Reports may be submitted </w:t>
      </w:r>
      <w:r w:rsidR="00A06A1B" w:rsidRPr="00FE79B7">
        <w:rPr>
          <w:rFonts w:ascii="Arial" w:hAnsi="Arial" w:cs="Arial"/>
        </w:rPr>
        <w:t>early</w:t>
      </w:r>
      <w:r w:rsidR="00281AF7" w:rsidRPr="00FE79B7">
        <w:rPr>
          <w:rFonts w:ascii="Arial" w:hAnsi="Arial" w:cs="Arial"/>
        </w:rPr>
        <w:t xml:space="preserve"> provided all </w:t>
      </w:r>
      <w:r w:rsidR="00FE79B7" w:rsidRPr="00FE79B7">
        <w:rPr>
          <w:rFonts w:ascii="Arial" w:hAnsi="Arial" w:cs="Arial"/>
        </w:rPr>
        <w:t xml:space="preserve">aspects of the project have been implemented according to the </w:t>
      </w:r>
      <w:r w:rsidR="00E9696F">
        <w:rPr>
          <w:rFonts w:ascii="Arial" w:hAnsi="Arial" w:cs="Arial"/>
        </w:rPr>
        <w:t>work plan, and all disbursements</w:t>
      </w:r>
      <w:r w:rsidR="00FE79B7" w:rsidRPr="00FE79B7">
        <w:rPr>
          <w:rFonts w:ascii="Arial" w:hAnsi="Arial" w:cs="Arial"/>
        </w:rPr>
        <w:t xml:space="preserve"> have been completed.</w:t>
      </w:r>
      <w:r w:rsidR="00B1706D">
        <w:rPr>
          <w:rFonts w:ascii="Arial" w:hAnsi="Arial" w:cs="Arial"/>
        </w:rPr>
        <w:t xml:space="preserve"> In these cases,</w:t>
      </w:r>
      <w:r w:rsidR="000A3957">
        <w:rPr>
          <w:rFonts w:ascii="Arial" w:hAnsi="Arial" w:cs="Arial"/>
        </w:rPr>
        <w:t xml:space="preserve"> POs must consult their</w:t>
      </w:r>
      <w:r w:rsidR="00B1706D">
        <w:rPr>
          <w:rFonts w:ascii="Arial" w:hAnsi="Arial" w:cs="Arial"/>
        </w:rPr>
        <w:t xml:space="preserve"> PDs</w:t>
      </w:r>
      <w:r w:rsidR="000A3957">
        <w:rPr>
          <w:rFonts w:ascii="Arial" w:hAnsi="Arial" w:cs="Arial"/>
        </w:rPr>
        <w:t xml:space="preserve"> to check that all completion requirements have been met, before submitting the Completion Report.</w:t>
      </w:r>
    </w:p>
    <w:p w14:paraId="00C2D0AF" w14:textId="70815364" w:rsidR="00FE79B7" w:rsidRPr="00C1048A" w:rsidRDefault="00FE79B7" w:rsidP="00FE79B7">
      <w:pPr>
        <w:pStyle w:val="ListContinue"/>
        <w:numPr>
          <w:ilvl w:val="1"/>
          <w:numId w:val="75"/>
        </w:numPr>
        <w:ind w:left="567" w:hanging="567"/>
        <w:rPr>
          <w:rFonts w:ascii="Arial" w:hAnsi="Arial" w:cs="Arial"/>
        </w:rPr>
      </w:pPr>
      <w:r w:rsidRPr="00C1048A">
        <w:rPr>
          <w:rFonts w:ascii="Arial" w:hAnsi="Arial" w:cs="Arial"/>
        </w:rPr>
        <w:t xml:space="preserve">POs must </w:t>
      </w:r>
      <w:r>
        <w:rPr>
          <w:rFonts w:ascii="Arial" w:hAnsi="Arial" w:cs="Arial"/>
        </w:rPr>
        <w:t xml:space="preserve">first </w:t>
      </w:r>
      <w:r w:rsidRPr="00C1048A">
        <w:rPr>
          <w:rFonts w:ascii="Arial" w:hAnsi="Arial" w:cs="Arial"/>
        </w:rPr>
        <w:t xml:space="preserve">submit </w:t>
      </w:r>
      <w:r>
        <w:rPr>
          <w:rFonts w:ascii="Arial" w:hAnsi="Arial" w:cs="Arial"/>
        </w:rPr>
        <w:t>C</w:t>
      </w:r>
      <w:r w:rsidRPr="00C1048A">
        <w:rPr>
          <w:rFonts w:ascii="Arial" w:hAnsi="Arial" w:cs="Arial"/>
        </w:rPr>
        <w:t xml:space="preserve">ompletion </w:t>
      </w:r>
      <w:r>
        <w:rPr>
          <w:rFonts w:ascii="Arial" w:hAnsi="Arial" w:cs="Arial"/>
        </w:rPr>
        <w:t>R</w:t>
      </w:r>
      <w:r w:rsidRPr="00C1048A">
        <w:rPr>
          <w:rFonts w:ascii="Arial" w:hAnsi="Arial" w:cs="Arial"/>
        </w:rPr>
        <w:t>eports to the APEC Secretariat through their forum PD</w:t>
      </w:r>
      <w:r>
        <w:rPr>
          <w:rFonts w:ascii="Arial" w:hAnsi="Arial" w:cs="Arial"/>
        </w:rPr>
        <w:t xml:space="preserve">. </w:t>
      </w:r>
      <w:r w:rsidR="00E7189A">
        <w:rPr>
          <w:rFonts w:ascii="Arial" w:hAnsi="Arial" w:cs="Arial"/>
        </w:rPr>
        <w:t xml:space="preserve">It is important to provide frank and accurate information in the Completion Report. </w:t>
      </w:r>
      <w:r>
        <w:rPr>
          <w:rFonts w:ascii="Arial" w:hAnsi="Arial" w:cs="Arial"/>
        </w:rPr>
        <w:t>The Secretariat will review the Completion Report and provide feedback to the PO</w:t>
      </w:r>
      <w:r w:rsidR="00E7189A">
        <w:rPr>
          <w:rFonts w:ascii="Arial" w:hAnsi="Arial" w:cs="Arial"/>
        </w:rPr>
        <w:t xml:space="preserve">, for example, if information is missing or the report is unclear. Once </w:t>
      </w:r>
      <w:r>
        <w:rPr>
          <w:rFonts w:ascii="Arial" w:hAnsi="Arial" w:cs="Arial"/>
        </w:rPr>
        <w:t xml:space="preserve">the Secretariat review of the Completion Report has been completed, and the </w:t>
      </w:r>
      <w:r w:rsidR="00E7189A">
        <w:rPr>
          <w:rFonts w:ascii="Arial" w:hAnsi="Arial" w:cs="Arial"/>
        </w:rPr>
        <w:t>report updated</w:t>
      </w:r>
      <w:r>
        <w:rPr>
          <w:rFonts w:ascii="Arial" w:hAnsi="Arial" w:cs="Arial"/>
        </w:rPr>
        <w:t xml:space="preserve"> where required</w:t>
      </w:r>
      <w:r w:rsidR="00A06A1B">
        <w:rPr>
          <w:rFonts w:ascii="Arial" w:hAnsi="Arial" w:cs="Arial"/>
        </w:rPr>
        <w:t xml:space="preserve"> to the satisfaction of the Secretariat</w:t>
      </w:r>
      <w:r>
        <w:rPr>
          <w:rFonts w:ascii="Arial" w:hAnsi="Arial" w:cs="Arial"/>
        </w:rPr>
        <w:t>, the forum PD will circulate the Completion Report for comment</w:t>
      </w:r>
      <w:r w:rsidR="0096665D">
        <w:rPr>
          <w:rFonts w:ascii="Arial" w:hAnsi="Arial" w:cs="Arial"/>
        </w:rPr>
        <w:t xml:space="preserve"> </w:t>
      </w:r>
      <w:r>
        <w:rPr>
          <w:rFonts w:ascii="Arial" w:hAnsi="Arial" w:cs="Arial"/>
        </w:rPr>
        <w:t>by forum members</w:t>
      </w:r>
      <w:r w:rsidR="005A6C04">
        <w:rPr>
          <w:rFonts w:ascii="Arial" w:hAnsi="Arial" w:cs="Arial"/>
        </w:rPr>
        <w:t xml:space="preserve"> and finalisation</w:t>
      </w:r>
      <w:r w:rsidRPr="00C1048A">
        <w:rPr>
          <w:rFonts w:ascii="Arial" w:hAnsi="Arial" w:cs="Arial"/>
        </w:rPr>
        <w:t>. Engagement by forum members in reviewing the C</w:t>
      </w:r>
      <w:r>
        <w:rPr>
          <w:rFonts w:ascii="Arial" w:hAnsi="Arial" w:cs="Arial"/>
        </w:rPr>
        <w:t xml:space="preserve">ompletion </w:t>
      </w:r>
      <w:r w:rsidRPr="00C1048A">
        <w:rPr>
          <w:rFonts w:ascii="Arial" w:hAnsi="Arial" w:cs="Arial"/>
        </w:rPr>
        <w:t>R</w:t>
      </w:r>
      <w:r>
        <w:rPr>
          <w:rFonts w:ascii="Arial" w:hAnsi="Arial" w:cs="Arial"/>
        </w:rPr>
        <w:t>eport</w:t>
      </w:r>
      <w:r w:rsidRPr="00C1048A">
        <w:rPr>
          <w:rFonts w:ascii="Arial" w:hAnsi="Arial" w:cs="Arial"/>
        </w:rPr>
        <w:t xml:space="preserve"> is strongly encouraged.</w:t>
      </w:r>
      <w:r>
        <w:rPr>
          <w:rFonts w:ascii="Arial" w:hAnsi="Arial" w:cs="Arial"/>
        </w:rPr>
        <w:t xml:space="preserve"> </w:t>
      </w:r>
    </w:p>
    <w:p w14:paraId="24547181" w14:textId="77777777" w:rsidR="000C5DF1" w:rsidRPr="00FE79B7" w:rsidRDefault="000C5DF1">
      <w:pPr>
        <w:pStyle w:val="ListContinue"/>
        <w:numPr>
          <w:ilvl w:val="1"/>
          <w:numId w:val="75"/>
        </w:numPr>
        <w:ind w:left="567" w:hanging="567"/>
        <w:rPr>
          <w:rFonts w:ascii="Arial" w:hAnsi="Arial" w:cs="Arial"/>
        </w:rPr>
      </w:pPr>
      <w:r w:rsidRPr="00FE79B7">
        <w:rPr>
          <w:rFonts w:ascii="Arial" w:hAnsi="Arial" w:cs="Arial"/>
          <w:szCs w:val="24"/>
        </w:rPr>
        <w:t>Project completion</w:t>
      </w:r>
      <w:r w:rsidRPr="00FE79B7">
        <w:rPr>
          <w:rFonts w:ascii="Arial" w:hAnsi="Arial" w:cs="Arial"/>
        </w:rPr>
        <w:t xml:space="preserve"> is a crucial stage of the project cycle. Completion Reports are an important tool to show concrete results to all stakeholders and accumulate knowledge and lessons learned to inform future activities. Reports should contain sufficient qualitative and quantitative data on outputs and outcomes achieved to substantiate the assessments. Apart from measuring the achievements of objectives and relating these to project costs, this document provides POs with the opportunity to document activity achievements and performance data. </w:t>
      </w:r>
    </w:p>
    <w:p w14:paraId="232A2B7A" w14:textId="53ECEFD1" w:rsidR="00C769C7" w:rsidRPr="004F23AA" w:rsidRDefault="00C769C7" w:rsidP="0041481B">
      <w:pPr>
        <w:pStyle w:val="ListContinue"/>
        <w:numPr>
          <w:ilvl w:val="1"/>
          <w:numId w:val="75"/>
        </w:numPr>
        <w:ind w:left="567" w:hanging="567"/>
        <w:rPr>
          <w:rFonts w:ascii="Arial" w:hAnsi="Arial" w:cs="Arial"/>
        </w:rPr>
      </w:pPr>
      <w:r w:rsidRPr="004F23AA">
        <w:rPr>
          <w:rFonts w:ascii="Arial" w:hAnsi="Arial" w:cs="Arial"/>
        </w:rPr>
        <w:t xml:space="preserve">Part of the project monitoring and evaluation component for each project is a plan to measure the achievement of </w:t>
      </w:r>
      <w:r w:rsidR="00F84AC7">
        <w:rPr>
          <w:rFonts w:ascii="Arial" w:hAnsi="Arial" w:cs="Arial"/>
        </w:rPr>
        <w:t xml:space="preserve">the </w:t>
      </w:r>
      <w:r w:rsidRPr="004F23AA">
        <w:rPr>
          <w:rFonts w:ascii="Arial" w:hAnsi="Arial" w:cs="Arial"/>
        </w:rPr>
        <w:t>project objective.</w:t>
      </w:r>
      <w:r w:rsidR="0093550B">
        <w:rPr>
          <w:rFonts w:ascii="Arial" w:hAnsi="Arial" w:cs="Arial"/>
        </w:rPr>
        <w:t xml:space="preserve"> </w:t>
      </w:r>
      <w:r w:rsidRPr="004F23AA">
        <w:rPr>
          <w:rFonts w:ascii="Arial" w:hAnsi="Arial" w:cs="Arial"/>
        </w:rPr>
        <w:t>This plan will be project-specific, and include measurable indicators that can be tracked to determine progress towards project objectives.</w:t>
      </w:r>
      <w:r w:rsidR="0093550B">
        <w:rPr>
          <w:rFonts w:ascii="Arial" w:hAnsi="Arial" w:cs="Arial"/>
        </w:rPr>
        <w:t xml:space="preserve"> </w:t>
      </w:r>
      <w:r w:rsidRPr="004F23AA">
        <w:rPr>
          <w:rFonts w:ascii="Arial" w:hAnsi="Arial" w:cs="Arial"/>
        </w:rPr>
        <w:t>The PO will evaluate the project’s objective against agreed plans and, if timely, include these results in the completion report.</w:t>
      </w:r>
    </w:p>
    <w:p w14:paraId="23D2AC7B" w14:textId="18A1658A" w:rsidR="0015360E" w:rsidRPr="004F23AA" w:rsidRDefault="00EB5D50" w:rsidP="0041481B">
      <w:pPr>
        <w:pStyle w:val="ListContinue"/>
        <w:numPr>
          <w:ilvl w:val="1"/>
          <w:numId w:val="75"/>
        </w:numPr>
        <w:ind w:left="567" w:hanging="567"/>
        <w:rPr>
          <w:rFonts w:ascii="Arial" w:hAnsi="Arial" w:cs="Arial"/>
        </w:rPr>
      </w:pPr>
      <w:r w:rsidRPr="004F23AA">
        <w:rPr>
          <w:rFonts w:ascii="Arial" w:hAnsi="Arial" w:cs="Arial"/>
        </w:rPr>
        <w:t>Evaluation data needs to be included as an appendix to each report</w:t>
      </w:r>
      <w:r w:rsidR="00EA7E73">
        <w:rPr>
          <w:rFonts w:ascii="Arial" w:hAnsi="Arial" w:cs="Arial"/>
        </w:rPr>
        <w:t xml:space="preserve">. </w:t>
      </w:r>
      <w:r w:rsidRPr="004F23AA">
        <w:rPr>
          <w:rFonts w:ascii="Arial" w:hAnsi="Arial" w:cs="Arial"/>
        </w:rPr>
        <w:t>This can be done through</w:t>
      </w:r>
      <w:r w:rsidR="0007259F">
        <w:rPr>
          <w:rFonts w:ascii="Arial" w:hAnsi="Arial" w:cs="Arial"/>
        </w:rPr>
        <w:t xml:space="preserve"> a</w:t>
      </w:r>
      <w:r w:rsidRPr="004F23AA">
        <w:rPr>
          <w:rFonts w:ascii="Arial" w:hAnsi="Arial" w:cs="Arial"/>
        </w:rPr>
        <w:t xml:space="preserve"> participant survey,</w:t>
      </w:r>
      <w:r w:rsidR="0007259F">
        <w:rPr>
          <w:rFonts w:ascii="Arial" w:hAnsi="Arial" w:cs="Arial"/>
        </w:rPr>
        <w:t xml:space="preserve"> a</w:t>
      </w:r>
      <w:r w:rsidRPr="004F23AA">
        <w:rPr>
          <w:rFonts w:ascii="Arial" w:hAnsi="Arial" w:cs="Arial"/>
        </w:rPr>
        <w:t xml:space="preserve"> peer review of outputs, assessments again indicators, statistics of use, etc. An example APEC Project Evaluation Survey is provided in </w:t>
      </w:r>
      <w:r w:rsidRPr="006A44FD">
        <w:rPr>
          <w:rFonts w:ascii="Arial" w:hAnsi="Arial" w:cs="Arial"/>
          <w:b/>
        </w:rPr>
        <w:t xml:space="preserve">Appendix </w:t>
      </w:r>
      <w:r w:rsidR="004817B0">
        <w:rPr>
          <w:rFonts w:ascii="Arial" w:hAnsi="Arial" w:cs="Arial"/>
          <w:b/>
        </w:rPr>
        <w:t>H</w:t>
      </w:r>
      <w:r w:rsidRPr="004F23AA">
        <w:rPr>
          <w:rFonts w:ascii="Arial" w:hAnsi="Arial" w:cs="Arial"/>
        </w:rPr>
        <w:t>.</w:t>
      </w:r>
      <w:r w:rsidR="00596A51" w:rsidRPr="004F23AA">
        <w:rPr>
          <w:rFonts w:ascii="Arial" w:hAnsi="Arial" w:cs="Arial"/>
        </w:rPr>
        <w:t xml:space="preserve">  </w:t>
      </w:r>
      <w:r w:rsidR="0015360E" w:rsidRPr="004F23AA">
        <w:rPr>
          <w:rFonts w:ascii="Arial" w:hAnsi="Arial" w:cs="Arial"/>
        </w:rPr>
        <w:t xml:space="preserve"> </w:t>
      </w:r>
    </w:p>
    <w:p w14:paraId="7C4E473A" w14:textId="18C6F129" w:rsidR="000F1D90" w:rsidRPr="000F1D90" w:rsidRDefault="00431362" w:rsidP="000F1D90">
      <w:pPr>
        <w:pStyle w:val="ListContinue"/>
        <w:numPr>
          <w:ilvl w:val="1"/>
          <w:numId w:val="75"/>
        </w:numPr>
        <w:ind w:left="567" w:hanging="567"/>
        <w:rPr>
          <w:rFonts w:ascii="Arial" w:hAnsi="Arial" w:cs="Arial"/>
        </w:rPr>
      </w:pPr>
      <w:r w:rsidRPr="00FE79B7">
        <w:rPr>
          <w:rFonts w:ascii="Arial" w:hAnsi="Arial" w:cs="Arial"/>
        </w:rPr>
        <w:t>C</w:t>
      </w:r>
      <w:r w:rsidR="00CA7E5D" w:rsidRPr="00FE79B7">
        <w:rPr>
          <w:rFonts w:ascii="Arial" w:hAnsi="Arial" w:cs="Arial"/>
        </w:rPr>
        <w:t xml:space="preserve">ompletion </w:t>
      </w:r>
      <w:r w:rsidRPr="00FE79B7">
        <w:rPr>
          <w:rFonts w:ascii="Arial" w:hAnsi="Arial" w:cs="Arial"/>
        </w:rPr>
        <w:t>R</w:t>
      </w:r>
      <w:r w:rsidR="00CA7E5D" w:rsidRPr="00FE79B7">
        <w:rPr>
          <w:rFonts w:ascii="Arial" w:hAnsi="Arial" w:cs="Arial"/>
        </w:rPr>
        <w:t>eport</w:t>
      </w:r>
      <w:r w:rsidRPr="00FE79B7">
        <w:rPr>
          <w:rFonts w:ascii="Arial" w:hAnsi="Arial" w:cs="Arial"/>
        </w:rPr>
        <w:t>s</w:t>
      </w:r>
      <w:r w:rsidR="0015360E" w:rsidRPr="00FE79B7">
        <w:rPr>
          <w:rFonts w:ascii="Arial" w:hAnsi="Arial" w:cs="Arial"/>
        </w:rPr>
        <w:t xml:space="preserve"> should contain</w:t>
      </w:r>
      <w:r w:rsidR="004817B0" w:rsidRPr="00FE79B7">
        <w:rPr>
          <w:rFonts w:ascii="Arial" w:hAnsi="Arial" w:cs="Arial"/>
        </w:rPr>
        <w:t>,</w:t>
      </w:r>
      <w:r w:rsidR="0015360E" w:rsidRPr="00FE79B7">
        <w:rPr>
          <w:rFonts w:ascii="Arial" w:hAnsi="Arial" w:cs="Arial"/>
        </w:rPr>
        <w:t xml:space="preserve"> at a minimum, key information</w:t>
      </w:r>
      <w:r w:rsidR="0015360E" w:rsidRPr="00FE79B7">
        <w:rPr>
          <w:rFonts w:ascii="Arial" w:hAnsi="Arial" w:cs="Arial"/>
          <w:szCs w:val="24"/>
        </w:rPr>
        <w:t xml:space="preserve"> on project findings and</w:t>
      </w:r>
      <w:r w:rsidR="0015360E" w:rsidRPr="00FE79B7">
        <w:rPr>
          <w:rFonts w:ascii="Arial" w:hAnsi="Arial" w:cs="Arial"/>
        </w:rPr>
        <w:t xml:space="preserve"> outcomes against </w:t>
      </w:r>
      <w:r w:rsidR="00713FD2" w:rsidRPr="00FE79B7">
        <w:rPr>
          <w:rFonts w:ascii="Arial" w:hAnsi="Arial" w:cs="Arial"/>
        </w:rPr>
        <w:t>the agreed objectives</w:t>
      </w:r>
      <w:r w:rsidR="0015360E" w:rsidRPr="00FE79B7">
        <w:rPr>
          <w:rFonts w:ascii="Arial" w:hAnsi="Arial" w:cs="Arial"/>
        </w:rPr>
        <w:t>,</w:t>
      </w:r>
      <w:r w:rsidR="00713FD2" w:rsidRPr="00FE79B7">
        <w:rPr>
          <w:rFonts w:ascii="Arial" w:hAnsi="Arial" w:cs="Arial"/>
        </w:rPr>
        <w:t xml:space="preserve"> </w:t>
      </w:r>
      <w:r w:rsidR="0015360E" w:rsidRPr="00FE79B7">
        <w:rPr>
          <w:rFonts w:ascii="Arial" w:hAnsi="Arial" w:cs="Arial"/>
        </w:rPr>
        <w:t xml:space="preserve">lessons learned, </w:t>
      </w:r>
      <w:r w:rsidR="0015360E" w:rsidRPr="00B50F46">
        <w:rPr>
          <w:rFonts w:ascii="Arial" w:hAnsi="Arial" w:cs="Arial"/>
        </w:rPr>
        <w:t xml:space="preserve">reconciliation </w:t>
      </w:r>
      <w:r w:rsidR="00B46A68" w:rsidRPr="00B50F46">
        <w:rPr>
          <w:rFonts w:ascii="Arial" w:hAnsi="Arial" w:cs="Arial"/>
        </w:rPr>
        <w:t>of expenditures</w:t>
      </w:r>
      <w:r w:rsidR="0015360E" w:rsidRPr="00FE79B7">
        <w:rPr>
          <w:rFonts w:ascii="Arial" w:hAnsi="Arial" w:cs="Arial"/>
        </w:rPr>
        <w:t>, assessment of post-activity evaluations</w:t>
      </w:r>
      <w:r w:rsidR="00713FD2" w:rsidRPr="00FE79B7">
        <w:rPr>
          <w:rFonts w:ascii="Arial" w:hAnsi="Arial" w:cs="Arial"/>
        </w:rPr>
        <w:t xml:space="preserve"> conducted</w:t>
      </w:r>
      <w:r w:rsidR="0015360E" w:rsidRPr="00FE79B7">
        <w:rPr>
          <w:rFonts w:ascii="Arial" w:hAnsi="Arial" w:cs="Arial"/>
        </w:rPr>
        <w:t xml:space="preserve"> and participant feedback, ideas for follow</w:t>
      </w:r>
      <w:r w:rsidR="000333B8" w:rsidRPr="00FE79B7">
        <w:rPr>
          <w:rFonts w:ascii="Arial" w:hAnsi="Arial" w:cs="Arial"/>
        </w:rPr>
        <w:t>-</w:t>
      </w:r>
      <w:r w:rsidR="0015360E" w:rsidRPr="00FE79B7">
        <w:rPr>
          <w:rFonts w:ascii="Arial" w:hAnsi="Arial" w:cs="Arial"/>
        </w:rPr>
        <w:t xml:space="preserve">up activities and prospects </w:t>
      </w:r>
      <w:r w:rsidR="00713FD2" w:rsidRPr="00FE79B7">
        <w:rPr>
          <w:rFonts w:ascii="Arial" w:hAnsi="Arial" w:cs="Arial"/>
        </w:rPr>
        <w:t>to improve</w:t>
      </w:r>
      <w:r w:rsidR="0015360E" w:rsidRPr="00FE79B7">
        <w:rPr>
          <w:rFonts w:ascii="Arial" w:hAnsi="Arial" w:cs="Arial"/>
        </w:rPr>
        <w:t xml:space="preserve"> the project’s sustainability.</w:t>
      </w:r>
      <w:r w:rsidR="00A53135" w:rsidRPr="00FE79B7">
        <w:rPr>
          <w:rFonts w:ascii="Arial" w:hAnsi="Arial" w:cs="Arial"/>
        </w:rPr>
        <w:t xml:space="preserve"> Completion Reports should also contain links to any associated</w:t>
      </w:r>
      <w:r w:rsidR="008F1EDC">
        <w:rPr>
          <w:rFonts w:ascii="Arial" w:hAnsi="Arial" w:cs="Arial"/>
        </w:rPr>
        <w:t xml:space="preserve"> information products such as</w:t>
      </w:r>
      <w:r w:rsidR="00A53135" w:rsidRPr="00FE79B7">
        <w:rPr>
          <w:rFonts w:ascii="Arial" w:hAnsi="Arial" w:cs="Arial"/>
        </w:rPr>
        <w:t xml:space="preserve"> APEC Publications</w:t>
      </w:r>
      <w:r w:rsidR="008F1EDC">
        <w:rPr>
          <w:rFonts w:ascii="Arial" w:hAnsi="Arial" w:cs="Arial"/>
        </w:rPr>
        <w:t>,</w:t>
      </w:r>
      <w:r w:rsidR="00A53135" w:rsidRPr="00FE79B7">
        <w:rPr>
          <w:rFonts w:ascii="Arial" w:hAnsi="Arial" w:cs="Arial"/>
        </w:rPr>
        <w:t xml:space="preserve"> project</w:t>
      </w:r>
      <w:r w:rsidR="008F1EDC">
        <w:rPr>
          <w:rFonts w:ascii="Arial" w:hAnsi="Arial" w:cs="Arial"/>
        </w:rPr>
        <w:t xml:space="preserve"> summaries,</w:t>
      </w:r>
      <w:r w:rsidR="00A53135" w:rsidRPr="00FE79B7">
        <w:rPr>
          <w:rFonts w:ascii="Arial" w:hAnsi="Arial" w:cs="Arial"/>
        </w:rPr>
        <w:t xml:space="preserve"> final reporting</w:t>
      </w:r>
      <w:r w:rsidR="008F1EDC">
        <w:rPr>
          <w:rFonts w:ascii="Arial" w:hAnsi="Arial" w:cs="Arial"/>
        </w:rPr>
        <w:t xml:space="preserve">, best practice guidelines, guidebooks and so forth. </w:t>
      </w:r>
      <w:r w:rsidR="008F1EDC">
        <w:rPr>
          <w:rFonts w:ascii="Arial" w:hAnsi="Arial" w:cs="Arial"/>
          <w:color w:val="000000"/>
        </w:rPr>
        <w:t xml:space="preserve">The </w:t>
      </w:r>
      <w:r w:rsidR="0015360E" w:rsidRPr="00FE79B7">
        <w:rPr>
          <w:rFonts w:ascii="Arial" w:hAnsi="Arial" w:cs="Arial"/>
          <w:color w:val="000000"/>
        </w:rPr>
        <w:t xml:space="preserve">information contained in </w:t>
      </w:r>
      <w:r w:rsidR="00CA7E5D" w:rsidRPr="00FE79B7">
        <w:rPr>
          <w:rFonts w:ascii="Arial" w:hAnsi="Arial" w:cs="Arial"/>
          <w:color w:val="000000"/>
        </w:rPr>
        <w:t>C</w:t>
      </w:r>
      <w:r w:rsidR="0015360E" w:rsidRPr="00FE79B7">
        <w:rPr>
          <w:rFonts w:ascii="Arial" w:hAnsi="Arial" w:cs="Arial"/>
          <w:color w:val="000000"/>
        </w:rPr>
        <w:t xml:space="preserve">ompletion </w:t>
      </w:r>
      <w:r w:rsidR="00CA7E5D" w:rsidRPr="00FE79B7">
        <w:rPr>
          <w:rFonts w:ascii="Arial" w:hAnsi="Arial" w:cs="Arial"/>
          <w:color w:val="000000"/>
        </w:rPr>
        <w:t>R</w:t>
      </w:r>
      <w:r w:rsidR="0015360E" w:rsidRPr="00FE79B7">
        <w:rPr>
          <w:rFonts w:ascii="Arial" w:hAnsi="Arial" w:cs="Arial"/>
          <w:color w:val="000000"/>
        </w:rPr>
        <w:t xml:space="preserve">eports </w:t>
      </w:r>
      <w:r w:rsidR="00713FD2" w:rsidRPr="00FE79B7">
        <w:rPr>
          <w:rFonts w:ascii="Arial" w:hAnsi="Arial" w:cs="Arial"/>
          <w:color w:val="000000"/>
        </w:rPr>
        <w:t>will be</w:t>
      </w:r>
      <w:r w:rsidR="0015360E" w:rsidRPr="00FE79B7">
        <w:rPr>
          <w:rFonts w:ascii="Arial" w:hAnsi="Arial" w:cs="Arial"/>
          <w:color w:val="000000"/>
        </w:rPr>
        <w:t xml:space="preserve"> used to determine what a</w:t>
      </w:r>
      <w:r w:rsidR="0009333F" w:rsidRPr="00FE79B7">
        <w:rPr>
          <w:rFonts w:ascii="Arial" w:hAnsi="Arial" w:cs="Arial"/>
          <w:color w:val="000000"/>
        </w:rPr>
        <w:t>dditional measures and capacity-</w:t>
      </w:r>
      <w:r w:rsidR="0015360E" w:rsidRPr="00FE79B7">
        <w:rPr>
          <w:rFonts w:ascii="Arial" w:hAnsi="Arial" w:cs="Arial"/>
          <w:color w:val="000000"/>
        </w:rPr>
        <w:t>building requirements are needed to sustain the be</w:t>
      </w:r>
      <w:r w:rsidR="00713FD2" w:rsidRPr="00FE79B7">
        <w:rPr>
          <w:rFonts w:ascii="Arial" w:hAnsi="Arial" w:cs="Arial"/>
          <w:color w:val="000000"/>
        </w:rPr>
        <w:t>nefits derived from the project</w:t>
      </w:r>
      <w:r w:rsidR="0015360E" w:rsidRPr="00FE79B7">
        <w:rPr>
          <w:rFonts w:ascii="Arial" w:hAnsi="Arial" w:cs="Arial"/>
          <w:color w:val="000000"/>
        </w:rPr>
        <w:t>.</w:t>
      </w:r>
      <w:r w:rsidR="005B17FE">
        <w:rPr>
          <w:rFonts w:ascii="Arial" w:hAnsi="Arial" w:cs="Arial"/>
          <w:color w:val="000000"/>
        </w:rPr>
        <w:t xml:space="preserve"> </w:t>
      </w:r>
      <w:r w:rsidR="00BF4E1E" w:rsidRPr="00BF4E1E">
        <w:rPr>
          <w:rFonts w:ascii="Arial" w:hAnsi="Arial" w:cs="Arial"/>
        </w:rPr>
        <w:t xml:space="preserve">In 2013, </w:t>
      </w:r>
      <w:r w:rsidR="00BF4E1E">
        <w:rPr>
          <w:rFonts w:ascii="Arial" w:hAnsi="Arial" w:cs="Arial"/>
        </w:rPr>
        <w:t>BMC approved a framework for the</w:t>
      </w:r>
      <w:r w:rsidR="00BF4E1E" w:rsidRPr="00BF4E1E">
        <w:rPr>
          <w:rFonts w:ascii="Arial" w:hAnsi="Arial" w:cs="Arial"/>
        </w:rPr>
        <w:t xml:space="preserve"> </w:t>
      </w:r>
      <w:r w:rsidR="00BF4E1E" w:rsidRPr="00C06BA2">
        <w:rPr>
          <w:rFonts w:ascii="Arial" w:hAnsi="Arial" w:cs="Arial"/>
          <w:b/>
        </w:rPr>
        <w:t>Longer-Term Evaluation Framework of APEC Projects</w:t>
      </w:r>
      <w:r w:rsidR="00BF4E1E">
        <w:rPr>
          <w:rFonts w:ascii="Arial" w:hAnsi="Arial" w:cs="Arial"/>
        </w:rPr>
        <w:t xml:space="preserve"> (LTEAP).</w:t>
      </w:r>
      <w:r w:rsidR="000F1D90">
        <w:rPr>
          <w:rFonts w:ascii="Arial" w:hAnsi="Arial" w:cs="Arial"/>
        </w:rPr>
        <w:t xml:space="preserve"> T</w:t>
      </w:r>
      <w:r w:rsidR="000F1D90" w:rsidRPr="000F1D90">
        <w:rPr>
          <w:rFonts w:ascii="Arial" w:hAnsi="Arial" w:cs="Arial"/>
        </w:rPr>
        <w:t>he purpose of the LTEAP is to establish, on a collective and systematic scale, the degree to which APEC capacity buildin</w:t>
      </w:r>
      <w:r w:rsidR="000F1D90">
        <w:rPr>
          <w:rFonts w:ascii="Arial" w:hAnsi="Arial" w:cs="Arial"/>
        </w:rPr>
        <w:t>g projects have made an impact</w:t>
      </w:r>
      <w:r w:rsidR="00E6105A">
        <w:rPr>
          <w:rFonts w:ascii="Arial" w:hAnsi="Arial" w:cs="Arial"/>
        </w:rPr>
        <w:t xml:space="preserve"> beyond their completion dates</w:t>
      </w:r>
      <w:r w:rsidR="000F1D90">
        <w:rPr>
          <w:rFonts w:ascii="Arial" w:hAnsi="Arial" w:cs="Arial"/>
        </w:rPr>
        <w:t>. PMU conducts the LTEAP on an annual basis, by inviting a wide cohort of POs and project participants to undertake a short survey in relation to their completed project(s). The survey results are used to inform further analysis. All POs are expected to take part when contacted, and POs are requested to raise awareness of the LTEAP during project events, to help deliver a high rate of survey participation by project participants.</w:t>
      </w:r>
    </w:p>
    <w:p w14:paraId="0C6F3E12" w14:textId="77777777" w:rsidR="0015360E" w:rsidRPr="00AA7499" w:rsidRDefault="0015360E" w:rsidP="0041481B">
      <w:pPr>
        <w:pStyle w:val="ListContinue"/>
        <w:numPr>
          <w:ilvl w:val="1"/>
          <w:numId w:val="75"/>
        </w:numPr>
        <w:ind w:left="567" w:hanging="567"/>
        <w:rPr>
          <w:rFonts w:ascii="Arial" w:hAnsi="Arial" w:cs="Arial"/>
        </w:rPr>
      </w:pPr>
      <w:r w:rsidRPr="00C1048A">
        <w:rPr>
          <w:rFonts w:ascii="Arial" w:hAnsi="Arial" w:cs="Arial"/>
        </w:rPr>
        <w:t xml:space="preserve">The Secretariat provides BMC of a list of APEC projects that have not met </w:t>
      </w:r>
      <w:r w:rsidR="00CA7E5D">
        <w:rPr>
          <w:rFonts w:ascii="Arial" w:hAnsi="Arial" w:cs="Arial"/>
        </w:rPr>
        <w:t>C</w:t>
      </w:r>
      <w:r w:rsidRPr="00C1048A">
        <w:rPr>
          <w:rFonts w:ascii="Arial" w:hAnsi="Arial" w:cs="Arial"/>
        </w:rPr>
        <w:t xml:space="preserve">ompletion </w:t>
      </w:r>
      <w:r w:rsidR="00CA7E5D">
        <w:rPr>
          <w:rFonts w:ascii="Arial" w:hAnsi="Arial" w:cs="Arial"/>
        </w:rPr>
        <w:t>R</w:t>
      </w:r>
      <w:r w:rsidRPr="00C1048A">
        <w:rPr>
          <w:rFonts w:ascii="Arial" w:hAnsi="Arial" w:cs="Arial"/>
        </w:rPr>
        <w:t>eport requirements. Following SOM authori</w:t>
      </w:r>
      <w:r w:rsidR="000333B8" w:rsidRPr="00C1048A">
        <w:rPr>
          <w:rFonts w:ascii="Arial" w:hAnsi="Arial" w:cs="Arial"/>
        </w:rPr>
        <w:t>z</w:t>
      </w:r>
      <w:r w:rsidRPr="00C1048A">
        <w:rPr>
          <w:rFonts w:ascii="Arial" w:hAnsi="Arial" w:cs="Arial"/>
        </w:rPr>
        <w:t xml:space="preserve">ation, BMC has the authority to bar any forum failing to submit a </w:t>
      </w:r>
      <w:r w:rsidR="00CA7E5D">
        <w:rPr>
          <w:rFonts w:ascii="Arial" w:hAnsi="Arial" w:cs="Arial"/>
        </w:rPr>
        <w:t>C</w:t>
      </w:r>
      <w:r w:rsidRPr="00C1048A">
        <w:rPr>
          <w:rFonts w:ascii="Arial" w:hAnsi="Arial" w:cs="Arial"/>
        </w:rPr>
        <w:t xml:space="preserve">ompletion </w:t>
      </w:r>
      <w:r w:rsidR="00CA7E5D">
        <w:rPr>
          <w:rFonts w:ascii="Arial" w:hAnsi="Arial" w:cs="Arial"/>
        </w:rPr>
        <w:t>R</w:t>
      </w:r>
      <w:r w:rsidRPr="00C1048A">
        <w:rPr>
          <w:rFonts w:ascii="Arial" w:hAnsi="Arial" w:cs="Arial"/>
        </w:rPr>
        <w:t xml:space="preserve">eport from putting forward a new </w:t>
      </w:r>
      <w:r w:rsidR="00AD10E9" w:rsidRPr="00C1048A">
        <w:rPr>
          <w:rFonts w:ascii="Arial" w:hAnsi="Arial" w:cs="Arial"/>
        </w:rPr>
        <w:t>Concept Note</w:t>
      </w:r>
      <w:r w:rsidRPr="00C1048A">
        <w:rPr>
          <w:rFonts w:ascii="Arial" w:hAnsi="Arial" w:cs="Arial"/>
        </w:rPr>
        <w:t xml:space="preserve"> or proposals in any upcoming project approval sessions until the report has been submitted.</w:t>
      </w:r>
      <w:r w:rsidR="00713FD2" w:rsidRPr="00C1048A">
        <w:rPr>
          <w:rFonts w:ascii="Arial" w:hAnsi="Arial" w:cs="Arial"/>
        </w:rPr>
        <w:t xml:space="preserve"> See below for further details</w:t>
      </w:r>
      <w:r w:rsidR="00713FD2" w:rsidRPr="00AA7499">
        <w:rPr>
          <w:rFonts w:ascii="Arial" w:hAnsi="Arial" w:cs="Arial"/>
        </w:rPr>
        <w:t>.</w:t>
      </w:r>
    </w:p>
    <w:p w14:paraId="22ACF6E2" w14:textId="77777777" w:rsidR="00213F11" w:rsidRPr="00295875" w:rsidRDefault="0015360E" w:rsidP="00D36517">
      <w:pPr>
        <w:pStyle w:val="Heading2"/>
        <w:spacing w:before="240" w:after="120"/>
        <w:rPr>
          <w:rFonts w:cs="Arial"/>
        </w:rPr>
      </w:pPr>
      <w:bookmarkStart w:id="96" w:name="_Toc319247413"/>
      <w:bookmarkStart w:id="97" w:name="_Toc320705255"/>
      <w:bookmarkStart w:id="98" w:name="_Toc321655826"/>
      <w:bookmarkStart w:id="99" w:name="_Toc46846628"/>
      <w:r w:rsidRPr="00295875">
        <w:rPr>
          <w:rFonts w:cs="Arial"/>
        </w:rPr>
        <w:t>Noncompliance with Monitoring and Completion Reporting Requirements</w:t>
      </w:r>
      <w:bookmarkEnd w:id="96"/>
      <w:bookmarkEnd w:id="97"/>
      <w:bookmarkEnd w:id="98"/>
      <w:bookmarkEnd w:id="99"/>
    </w:p>
    <w:p w14:paraId="2F3E60EE" w14:textId="096A8C8D" w:rsidR="00F0672A" w:rsidRPr="001E32AD" w:rsidRDefault="00F0672A" w:rsidP="0041481B">
      <w:pPr>
        <w:pStyle w:val="ListParagraph"/>
        <w:numPr>
          <w:ilvl w:val="1"/>
          <w:numId w:val="75"/>
        </w:numPr>
        <w:spacing w:after="180" w:line="300" w:lineRule="atLeast"/>
        <w:ind w:left="567" w:hanging="567"/>
        <w:rPr>
          <w:rFonts w:cs="Arial"/>
          <w:b/>
          <w:sz w:val="22"/>
          <w:szCs w:val="22"/>
          <w:lang w:val="en-US"/>
        </w:rPr>
      </w:pPr>
      <w:bookmarkStart w:id="100" w:name="_Toc320715625"/>
      <w:bookmarkStart w:id="101" w:name="_Toc320716723"/>
      <w:r>
        <w:rPr>
          <w:rFonts w:cs="Arial"/>
          <w:sz w:val="22"/>
          <w:szCs w:val="22"/>
          <w:lang w:val="en-US"/>
        </w:rPr>
        <w:t>Late submission</w:t>
      </w:r>
      <w:r w:rsidR="00FE51A0">
        <w:rPr>
          <w:rFonts w:cs="Arial"/>
          <w:sz w:val="22"/>
          <w:szCs w:val="22"/>
          <w:lang w:val="en-US"/>
        </w:rPr>
        <w:t xml:space="preserve"> and non-submission</w:t>
      </w:r>
      <w:r>
        <w:rPr>
          <w:rFonts w:cs="Arial"/>
          <w:sz w:val="22"/>
          <w:szCs w:val="22"/>
          <w:lang w:val="en-US"/>
        </w:rPr>
        <w:t xml:space="preserve"> of Monitoring and Completion Reports places undue administrative </w:t>
      </w:r>
      <w:r w:rsidR="00305922">
        <w:rPr>
          <w:rFonts w:cs="Arial"/>
          <w:sz w:val="22"/>
          <w:szCs w:val="22"/>
          <w:lang w:val="en-US"/>
        </w:rPr>
        <w:t xml:space="preserve">burden on the Secretariat and limits the ability of the BMC to undertake project </w:t>
      </w:r>
      <w:r w:rsidR="001653EA">
        <w:rPr>
          <w:rFonts w:cs="Arial"/>
          <w:sz w:val="22"/>
          <w:szCs w:val="22"/>
          <w:lang w:val="en-US"/>
        </w:rPr>
        <w:t>oversight. POs are reminded of their obligations to submit timely reporting and the undertakings made through signed Letters of Acceptance.</w:t>
      </w:r>
      <w:r w:rsidR="00305922">
        <w:rPr>
          <w:rFonts w:cs="Arial"/>
          <w:sz w:val="22"/>
          <w:szCs w:val="22"/>
          <w:lang w:val="en-US"/>
        </w:rPr>
        <w:t xml:space="preserve">   </w:t>
      </w:r>
    </w:p>
    <w:p w14:paraId="6087F45F" w14:textId="783E5476" w:rsidR="00213F11" w:rsidRPr="00AA7499" w:rsidRDefault="008A79F3" w:rsidP="0041481B">
      <w:pPr>
        <w:pStyle w:val="ListParagraph"/>
        <w:numPr>
          <w:ilvl w:val="1"/>
          <w:numId w:val="75"/>
        </w:numPr>
        <w:spacing w:after="180" w:line="300" w:lineRule="atLeast"/>
        <w:ind w:left="567" w:hanging="567"/>
        <w:rPr>
          <w:rFonts w:cs="Arial"/>
          <w:b/>
          <w:sz w:val="22"/>
          <w:szCs w:val="22"/>
          <w:lang w:val="en-US"/>
        </w:rPr>
      </w:pPr>
      <w:r>
        <w:rPr>
          <w:rFonts w:cs="Arial"/>
          <w:sz w:val="22"/>
          <w:szCs w:val="22"/>
          <w:lang w:val="en-US"/>
        </w:rPr>
        <w:t>In the event that t</w:t>
      </w:r>
      <w:r w:rsidR="00F0350C">
        <w:rPr>
          <w:rFonts w:cs="Arial"/>
          <w:sz w:val="22"/>
          <w:szCs w:val="22"/>
          <w:lang w:val="en-US"/>
        </w:rPr>
        <w:t xml:space="preserve">he </w:t>
      </w:r>
      <w:r>
        <w:rPr>
          <w:rFonts w:cs="Arial"/>
          <w:sz w:val="22"/>
          <w:szCs w:val="22"/>
          <w:lang w:val="en-US"/>
        </w:rPr>
        <w:t>S</w:t>
      </w:r>
      <w:r w:rsidR="0015360E" w:rsidRPr="00AA7499">
        <w:rPr>
          <w:rFonts w:cs="Arial"/>
          <w:sz w:val="22"/>
          <w:szCs w:val="22"/>
          <w:lang w:val="en-US"/>
        </w:rPr>
        <w:t>ecretariat</w:t>
      </w:r>
      <w:r w:rsidR="00F0350C">
        <w:rPr>
          <w:rFonts w:cs="Arial"/>
          <w:sz w:val="22"/>
          <w:szCs w:val="22"/>
          <w:lang w:val="en-US"/>
        </w:rPr>
        <w:t xml:space="preserve"> </w:t>
      </w:r>
      <w:r>
        <w:rPr>
          <w:rFonts w:cs="Arial"/>
          <w:sz w:val="22"/>
          <w:szCs w:val="22"/>
          <w:lang w:val="en-US"/>
        </w:rPr>
        <w:t xml:space="preserve">is required to issue a </w:t>
      </w:r>
      <w:r w:rsidR="00F0350C">
        <w:rPr>
          <w:rFonts w:cs="Arial"/>
          <w:sz w:val="22"/>
          <w:szCs w:val="22"/>
          <w:lang w:val="en-US"/>
        </w:rPr>
        <w:t xml:space="preserve">reminder </w:t>
      </w:r>
      <w:r>
        <w:rPr>
          <w:rFonts w:cs="Arial"/>
          <w:sz w:val="22"/>
          <w:szCs w:val="22"/>
          <w:lang w:val="en-US"/>
        </w:rPr>
        <w:t>notice to any PO in relation to the non-submission of Monitoring and Completion Reports, the Secretariat will concurrently</w:t>
      </w:r>
      <w:r w:rsidR="0015360E" w:rsidRPr="00AA7499">
        <w:rPr>
          <w:rFonts w:cs="Arial"/>
          <w:sz w:val="22"/>
          <w:szCs w:val="22"/>
          <w:lang w:val="en-US"/>
        </w:rPr>
        <w:t xml:space="preserve"> </w:t>
      </w:r>
      <w:r>
        <w:rPr>
          <w:rFonts w:cs="Arial"/>
          <w:sz w:val="22"/>
          <w:szCs w:val="22"/>
          <w:lang w:val="en-US"/>
        </w:rPr>
        <w:t xml:space="preserve">recommend BMC to note the non-compliance. The Secretariat will only issue a single reminder notice, 30 days following the lapsed due-date in question. </w:t>
      </w:r>
      <w:bookmarkEnd w:id="100"/>
      <w:bookmarkEnd w:id="101"/>
    </w:p>
    <w:p w14:paraId="5AB6CA29" w14:textId="3ED35478" w:rsidR="006967E9" w:rsidRPr="00AA7499" w:rsidRDefault="0015360E" w:rsidP="0041481B">
      <w:pPr>
        <w:pStyle w:val="ListParagraph"/>
        <w:numPr>
          <w:ilvl w:val="1"/>
          <w:numId w:val="75"/>
        </w:numPr>
        <w:spacing w:after="180" w:line="300" w:lineRule="atLeast"/>
        <w:ind w:left="567" w:hanging="567"/>
        <w:rPr>
          <w:rFonts w:cs="Arial"/>
          <w:b/>
          <w:lang w:val="en-US"/>
        </w:rPr>
      </w:pPr>
      <w:bookmarkStart w:id="102" w:name="_Toc320715626"/>
      <w:bookmarkStart w:id="103" w:name="_Toc320716724"/>
      <w:r w:rsidRPr="00AA7499">
        <w:rPr>
          <w:rFonts w:cs="Arial"/>
          <w:sz w:val="22"/>
          <w:szCs w:val="22"/>
          <w:lang w:val="en-US"/>
        </w:rPr>
        <w:t xml:space="preserve">POs with outstanding </w:t>
      </w:r>
      <w:r w:rsidR="00CA7E5D">
        <w:rPr>
          <w:rFonts w:cs="Arial"/>
          <w:sz w:val="22"/>
          <w:szCs w:val="22"/>
          <w:lang w:val="en-US"/>
        </w:rPr>
        <w:t>M</w:t>
      </w:r>
      <w:r w:rsidRPr="00AA7499">
        <w:rPr>
          <w:rFonts w:cs="Arial"/>
          <w:sz w:val="22"/>
          <w:szCs w:val="22"/>
          <w:lang w:val="en-US"/>
        </w:rPr>
        <w:t xml:space="preserve">onitoring </w:t>
      </w:r>
      <w:r w:rsidR="00CA7E5D">
        <w:rPr>
          <w:rFonts w:cs="Arial"/>
          <w:sz w:val="22"/>
          <w:szCs w:val="22"/>
          <w:lang w:val="en-US"/>
        </w:rPr>
        <w:t>R</w:t>
      </w:r>
      <w:r w:rsidRPr="00AA7499">
        <w:rPr>
          <w:rFonts w:cs="Arial"/>
          <w:sz w:val="22"/>
          <w:szCs w:val="22"/>
          <w:lang w:val="en-US"/>
        </w:rPr>
        <w:t xml:space="preserve">eports are ineligible to submit new </w:t>
      </w:r>
      <w:r w:rsidR="00AD10E9" w:rsidRPr="00AA7499">
        <w:rPr>
          <w:rFonts w:cs="Arial"/>
          <w:sz w:val="22"/>
          <w:szCs w:val="22"/>
          <w:lang w:val="en-US"/>
        </w:rPr>
        <w:t>Concept Note</w:t>
      </w:r>
      <w:r w:rsidRPr="00AA7499">
        <w:rPr>
          <w:rFonts w:cs="Arial"/>
          <w:sz w:val="22"/>
          <w:szCs w:val="22"/>
          <w:lang w:val="en-US"/>
        </w:rPr>
        <w:t xml:space="preserve">s or have any proposal approved until all overdue </w:t>
      </w:r>
      <w:r w:rsidR="00CA7E5D">
        <w:rPr>
          <w:rFonts w:cs="Arial"/>
          <w:sz w:val="22"/>
          <w:szCs w:val="22"/>
          <w:lang w:val="en-US"/>
        </w:rPr>
        <w:t>M</w:t>
      </w:r>
      <w:r w:rsidRPr="00AA7499">
        <w:rPr>
          <w:rFonts w:cs="Arial"/>
          <w:sz w:val="22"/>
          <w:szCs w:val="22"/>
          <w:lang w:val="en-US"/>
        </w:rPr>
        <w:t xml:space="preserve">onitoring </w:t>
      </w:r>
      <w:r w:rsidR="00CA7E5D">
        <w:rPr>
          <w:rFonts w:cs="Arial"/>
          <w:sz w:val="22"/>
          <w:szCs w:val="22"/>
          <w:lang w:val="en-US"/>
        </w:rPr>
        <w:t>R</w:t>
      </w:r>
      <w:r w:rsidRPr="00AA7499">
        <w:rPr>
          <w:rFonts w:cs="Arial"/>
          <w:sz w:val="22"/>
          <w:szCs w:val="22"/>
          <w:lang w:val="en-US"/>
        </w:rPr>
        <w:t xml:space="preserve">eports are submitted. Any APEC forum whose projects have not met </w:t>
      </w:r>
      <w:r w:rsidR="00CA7E5D">
        <w:rPr>
          <w:rFonts w:cs="Arial"/>
          <w:sz w:val="22"/>
          <w:szCs w:val="22"/>
          <w:lang w:val="en-US"/>
        </w:rPr>
        <w:t>C</w:t>
      </w:r>
      <w:r w:rsidRPr="00AA7499">
        <w:rPr>
          <w:rFonts w:cs="Arial"/>
          <w:sz w:val="22"/>
          <w:szCs w:val="22"/>
          <w:lang w:val="en-US"/>
        </w:rPr>
        <w:t xml:space="preserve">ompletion </w:t>
      </w:r>
      <w:r w:rsidR="00CA7E5D">
        <w:rPr>
          <w:rFonts w:cs="Arial"/>
          <w:sz w:val="22"/>
          <w:szCs w:val="22"/>
          <w:lang w:val="en-US"/>
        </w:rPr>
        <w:t>R</w:t>
      </w:r>
      <w:r w:rsidRPr="00AA7499">
        <w:rPr>
          <w:rFonts w:cs="Arial"/>
          <w:sz w:val="22"/>
          <w:szCs w:val="22"/>
          <w:lang w:val="en-US"/>
        </w:rPr>
        <w:t xml:space="preserve">eporting requirements are ineligible to submit new </w:t>
      </w:r>
      <w:r w:rsidR="00AD10E9" w:rsidRPr="00AA7499">
        <w:rPr>
          <w:rFonts w:cs="Arial"/>
          <w:sz w:val="22"/>
          <w:szCs w:val="22"/>
          <w:lang w:val="en-US"/>
        </w:rPr>
        <w:t>Concept Note</w:t>
      </w:r>
      <w:r w:rsidR="00DB0A43">
        <w:rPr>
          <w:rFonts w:cs="Arial"/>
          <w:sz w:val="22"/>
          <w:szCs w:val="22"/>
          <w:lang w:val="en-US"/>
        </w:rPr>
        <w:t>s</w:t>
      </w:r>
      <w:r w:rsidRPr="00AA7499">
        <w:rPr>
          <w:rFonts w:cs="Arial"/>
          <w:sz w:val="22"/>
          <w:szCs w:val="22"/>
          <w:lang w:val="en-US"/>
        </w:rPr>
        <w:t xml:space="preserve"> or have any full proposal approved until all overdue </w:t>
      </w:r>
      <w:r w:rsidR="00CA7E5D">
        <w:rPr>
          <w:rFonts w:cs="Arial"/>
          <w:sz w:val="22"/>
          <w:szCs w:val="22"/>
          <w:lang w:val="en-US"/>
        </w:rPr>
        <w:t>C</w:t>
      </w:r>
      <w:r w:rsidRPr="00AA7499">
        <w:rPr>
          <w:rFonts w:cs="Arial"/>
          <w:sz w:val="22"/>
          <w:szCs w:val="22"/>
          <w:lang w:val="en-US"/>
        </w:rPr>
        <w:t xml:space="preserve">ompletion </w:t>
      </w:r>
      <w:r w:rsidR="00CA7E5D">
        <w:rPr>
          <w:rFonts w:cs="Arial"/>
          <w:sz w:val="22"/>
          <w:szCs w:val="22"/>
          <w:lang w:val="en-US"/>
        </w:rPr>
        <w:t>R</w:t>
      </w:r>
      <w:r w:rsidRPr="00AA7499">
        <w:rPr>
          <w:rFonts w:cs="Arial"/>
          <w:sz w:val="22"/>
          <w:szCs w:val="22"/>
          <w:lang w:val="en-US"/>
        </w:rPr>
        <w:t>eports are submitted.</w:t>
      </w:r>
      <w:bookmarkStart w:id="104" w:name="_Toc320715627"/>
      <w:bookmarkStart w:id="105" w:name="_Toc320716725"/>
      <w:bookmarkEnd w:id="102"/>
      <w:bookmarkEnd w:id="103"/>
    </w:p>
    <w:p w14:paraId="31766515" w14:textId="77777777" w:rsidR="0015360E" w:rsidRPr="00AA7499" w:rsidRDefault="0015360E" w:rsidP="0041481B">
      <w:pPr>
        <w:pStyle w:val="ListParagraph"/>
        <w:numPr>
          <w:ilvl w:val="1"/>
          <w:numId w:val="75"/>
        </w:numPr>
        <w:spacing w:after="180" w:line="300" w:lineRule="atLeast"/>
        <w:ind w:left="567" w:hanging="567"/>
        <w:rPr>
          <w:rFonts w:cs="Arial"/>
          <w:b/>
          <w:sz w:val="22"/>
          <w:szCs w:val="22"/>
          <w:lang w:val="en-US"/>
        </w:rPr>
      </w:pPr>
      <w:r w:rsidRPr="00AA7499">
        <w:rPr>
          <w:rFonts w:cs="Arial"/>
          <w:sz w:val="22"/>
          <w:szCs w:val="22"/>
          <w:lang w:val="en-US"/>
        </w:rPr>
        <w:t>BMC members may grant an exception to penalties for noncompliance. To facilitate exceptions</w:t>
      </w:r>
      <w:r w:rsidR="00E11EA8" w:rsidRPr="00AA7499">
        <w:rPr>
          <w:rFonts w:cs="Arial"/>
          <w:sz w:val="22"/>
          <w:szCs w:val="22"/>
          <w:lang w:val="en-US"/>
        </w:rPr>
        <w:t xml:space="preserve"> the following procedures will be followed</w:t>
      </w:r>
      <w:r w:rsidRPr="00AA7499">
        <w:rPr>
          <w:rFonts w:cs="Arial"/>
          <w:sz w:val="22"/>
          <w:szCs w:val="22"/>
          <w:lang w:val="en-US"/>
        </w:rPr>
        <w:t>:</w:t>
      </w:r>
      <w:bookmarkEnd w:id="104"/>
      <w:bookmarkEnd w:id="105"/>
    </w:p>
    <w:p w14:paraId="26109678" w14:textId="77777777" w:rsidR="0015360E" w:rsidRPr="00F61B60" w:rsidRDefault="0015360E" w:rsidP="00D36517">
      <w:pPr>
        <w:pStyle w:val="ListParagraph"/>
        <w:numPr>
          <w:ilvl w:val="0"/>
          <w:numId w:val="72"/>
        </w:numPr>
        <w:tabs>
          <w:tab w:val="left" w:pos="851"/>
        </w:tabs>
        <w:spacing w:line="300" w:lineRule="atLeast"/>
        <w:ind w:left="562" w:firstLine="0"/>
        <w:rPr>
          <w:rFonts w:cs="Arial"/>
          <w:lang w:val="en-US"/>
        </w:rPr>
      </w:pPr>
      <w:r w:rsidRPr="00AA7499">
        <w:rPr>
          <w:rFonts w:cs="Arial"/>
          <w:sz w:val="22"/>
          <w:szCs w:val="22"/>
          <w:lang w:val="en-US"/>
        </w:rPr>
        <w:t xml:space="preserve">Three weeks before the submission deadline of each project approval session, the Secretariat provides a report to BMC members detailing POs with overdue </w:t>
      </w:r>
      <w:r w:rsidR="00CA7E5D">
        <w:rPr>
          <w:rFonts w:cs="Arial"/>
          <w:sz w:val="22"/>
          <w:szCs w:val="22"/>
          <w:lang w:val="en-US"/>
        </w:rPr>
        <w:t>M</w:t>
      </w:r>
      <w:r w:rsidRPr="00AA7499">
        <w:rPr>
          <w:rFonts w:cs="Arial"/>
          <w:sz w:val="22"/>
          <w:szCs w:val="22"/>
          <w:lang w:val="en-US"/>
        </w:rPr>
        <w:t xml:space="preserve">onitoring </w:t>
      </w:r>
      <w:r w:rsidR="00CA7E5D">
        <w:rPr>
          <w:rFonts w:cs="Arial"/>
          <w:sz w:val="22"/>
          <w:szCs w:val="22"/>
          <w:lang w:val="en-US"/>
        </w:rPr>
        <w:t>R</w:t>
      </w:r>
      <w:r w:rsidRPr="00AA7499">
        <w:rPr>
          <w:rFonts w:cs="Arial"/>
          <w:sz w:val="22"/>
          <w:szCs w:val="22"/>
          <w:lang w:val="en-US"/>
        </w:rPr>
        <w:t xml:space="preserve">eports and fora with overdue </w:t>
      </w:r>
      <w:r w:rsidR="00CA7E5D">
        <w:rPr>
          <w:rFonts w:cs="Arial"/>
          <w:sz w:val="22"/>
          <w:szCs w:val="22"/>
          <w:lang w:val="en-US"/>
        </w:rPr>
        <w:t>C</w:t>
      </w:r>
      <w:r w:rsidRPr="00AA7499">
        <w:rPr>
          <w:rFonts w:cs="Arial"/>
          <w:sz w:val="22"/>
          <w:szCs w:val="22"/>
          <w:lang w:val="en-US"/>
        </w:rPr>
        <w:t xml:space="preserve">ompletion </w:t>
      </w:r>
      <w:r w:rsidR="00CA7E5D">
        <w:rPr>
          <w:rFonts w:cs="Arial"/>
          <w:sz w:val="22"/>
          <w:szCs w:val="22"/>
          <w:lang w:val="en-US"/>
        </w:rPr>
        <w:t>R</w:t>
      </w:r>
      <w:r w:rsidRPr="00AA7499">
        <w:rPr>
          <w:rFonts w:cs="Arial"/>
          <w:sz w:val="22"/>
          <w:szCs w:val="22"/>
          <w:lang w:val="en-US"/>
        </w:rPr>
        <w:t xml:space="preserve">eports. </w:t>
      </w:r>
    </w:p>
    <w:p w14:paraId="65694A24" w14:textId="77777777" w:rsidR="0015360E" w:rsidRPr="00F61B60" w:rsidRDefault="0015360E" w:rsidP="00D36517">
      <w:pPr>
        <w:pStyle w:val="ListParagraph"/>
        <w:numPr>
          <w:ilvl w:val="0"/>
          <w:numId w:val="72"/>
        </w:numPr>
        <w:tabs>
          <w:tab w:val="left" w:pos="851"/>
        </w:tabs>
        <w:spacing w:line="300" w:lineRule="atLeast"/>
        <w:ind w:left="562" w:firstLine="0"/>
        <w:rPr>
          <w:rFonts w:cs="Arial"/>
          <w:lang w:val="en-US"/>
        </w:rPr>
      </w:pPr>
      <w:r w:rsidRPr="00AA7499">
        <w:rPr>
          <w:rFonts w:cs="Arial"/>
          <w:sz w:val="22"/>
          <w:szCs w:val="22"/>
          <w:lang w:val="en-US"/>
        </w:rPr>
        <w:t xml:space="preserve">Simultaneously, the Secretariat notifies the fora and POs with outstanding reports that they may not submit new </w:t>
      </w:r>
      <w:r w:rsidR="00AD10E9" w:rsidRPr="00AA7499">
        <w:rPr>
          <w:rFonts w:cs="Arial"/>
          <w:sz w:val="22"/>
          <w:szCs w:val="22"/>
          <w:lang w:val="en-US"/>
        </w:rPr>
        <w:t>Concept Note</w:t>
      </w:r>
      <w:r w:rsidRPr="00AA7499">
        <w:rPr>
          <w:rFonts w:cs="Arial"/>
          <w:sz w:val="22"/>
          <w:szCs w:val="22"/>
          <w:lang w:val="en-US"/>
        </w:rPr>
        <w:t>s for consideration unless all reports are lodged with the Secretariat before the deadline or an exception is obtained.</w:t>
      </w:r>
    </w:p>
    <w:p w14:paraId="134E2B09" w14:textId="77777777" w:rsidR="0015360E" w:rsidRPr="00F61B60" w:rsidRDefault="0015360E" w:rsidP="0041481B">
      <w:pPr>
        <w:pStyle w:val="ListParagraph"/>
        <w:numPr>
          <w:ilvl w:val="0"/>
          <w:numId w:val="72"/>
        </w:numPr>
        <w:tabs>
          <w:tab w:val="left" w:pos="851"/>
        </w:tabs>
        <w:spacing w:after="180" w:line="300" w:lineRule="atLeast"/>
        <w:ind w:left="567" w:firstLine="0"/>
        <w:rPr>
          <w:rFonts w:cs="Arial"/>
          <w:lang w:val="en-US"/>
        </w:rPr>
      </w:pPr>
      <w:r w:rsidRPr="00AA7499">
        <w:rPr>
          <w:rFonts w:cs="Arial"/>
          <w:sz w:val="22"/>
          <w:szCs w:val="22"/>
          <w:lang w:val="en-US"/>
        </w:rPr>
        <w:t xml:space="preserve">Within one week, Forum Chairs, Lead Shepherds, and Convenors (or their nominated representatives) may appeal the penalty to the BMC and seek an exception to the PO or forum being prevented from submitting </w:t>
      </w:r>
      <w:r w:rsidR="00AD10E9" w:rsidRPr="00AA7499">
        <w:rPr>
          <w:rFonts w:cs="Arial"/>
          <w:sz w:val="22"/>
          <w:szCs w:val="22"/>
          <w:lang w:val="en-US"/>
        </w:rPr>
        <w:t>Concept Note</w:t>
      </w:r>
      <w:r w:rsidRPr="00AA7499">
        <w:rPr>
          <w:rFonts w:cs="Arial"/>
          <w:sz w:val="22"/>
          <w:szCs w:val="22"/>
          <w:lang w:val="en-US"/>
        </w:rPr>
        <w:t>s for that project approval session.</w:t>
      </w:r>
    </w:p>
    <w:p w14:paraId="38D5B796" w14:textId="77777777" w:rsidR="0015360E" w:rsidRPr="00F61B60" w:rsidRDefault="0015360E" w:rsidP="0041481B">
      <w:pPr>
        <w:pStyle w:val="ListParagraph"/>
        <w:numPr>
          <w:ilvl w:val="1"/>
          <w:numId w:val="75"/>
        </w:numPr>
        <w:spacing w:after="180" w:line="300" w:lineRule="atLeast"/>
        <w:ind w:left="567" w:hanging="567"/>
        <w:rPr>
          <w:rFonts w:cs="Arial"/>
          <w:lang w:val="en-US"/>
        </w:rPr>
      </w:pPr>
      <w:r w:rsidRPr="00AA7499">
        <w:rPr>
          <w:rFonts w:cs="Arial"/>
          <w:sz w:val="22"/>
          <w:szCs w:val="22"/>
          <w:lang w:val="en-US"/>
        </w:rPr>
        <w:t>Exceptions can be granted only through a consensus decision by the BMC. These decisions normally will be made between BMC sessions.</w:t>
      </w:r>
    </w:p>
    <w:p w14:paraId="79F0BB9F" w14:textId="77777777" w:rsidR="0015360E" w:rsidRPr="00F61B60" w:rsidRDefault="0015360E" w:rsidP="0041481B">
      <w:pPr>
        <w:pStyle w:val="ListParagraph"/>
        <w:numPr>
          <w:ilvl w:val="1"/>
          <w:numId w:val="75"/>
        </w:numPr>
        <w:spacing w:after="180" w:line="300" w:lineRule="atLeast"/>
        <w:ind w:left="567" w:hanging="567"/>
        <w:rPr>
          <w:rFonts w:cs="Arial"/>
          <w:lang w:val="en-US"/>
        </w:rPr>
      </w:pPr>
      <w:r w:rsidRPr="00AA7499">
        <w:rPr>
          <w:rFonts w:cs="Arial"/>
          <w:sz w:val="22"/>
          <w:szCs w:val="22"/>
          <w:lang w:val="en-US"/>
        </w:rPr>
        <w:t>POs and fora may usually request no more than one exception in any one calendar year. POs and for</w:t>
      </w:r>
      <w:r w:rsidR="000333B8" w:rsidRPr="00AA7499">
        <w:rPr>
          <w:rFonts w:cs="Arial"/>
          <w:sz w:val="22"/>
          <w:szCs w:val="22"/>
          <w:lang w:val="en-US"/>
        </w:rPr>
        <w:t>a</w:t>
      </w:r>
      <w:r w:rsidRPr="00AA7499">
        <w:rPr>
          <w:rFonts w:cs="Arial"/>
          <w:sz w:val="22"/>
          <w:szCs w:val="22"/>
          <w:lang w:val="en-US"/>
        </w:rPr>
        <w:t xml:space="preserve"> must provide an exceptional case to be granted more than one exception in any calendar year.</w:t>
      </w:r>
      <w:r w:rsidR="007D49E3" w:rsidRPr="00AA7499">
        <w:rPr>
          <w:rFonts w:cs="Arial"/>
          <w:sz w:val="22"/>
          <w:szCs w:val="22"/>
          <w:lang w:val="en-US"/>
        </w:rPr>
        <w:t xml:space="preserve"> </w:t>
      </w:r>
    </w:p>
    <w:p w14:paraId="55872ACD" w14:textId="77777777" w:rsidR="0063633D" w:rsidRPr="00AA7499" w:rsidRDefault="0063633D">
      <w:pPr>
        <w:rPr>
          <w:rFonts w:ascii="Arial" w:hAnsi="Arial" w:cs="Arial"/>
        </w:rPr>
      </w:pPr>
      <w:r w:rsidRPr="00AA7499">
        <w:rPr>
          <w:rFonts w:ascii="Arial" w:hAnsi="Arial" w:cs="Arial"/>
        </w:rPr>
        <w:br w:type="page"/>
      </w:r>
    </w:p>
    <w:p w14:paraId="73C845C6" w14:textId="78A00CB1" w:rsidR="0015360E" w:rsidRPr="00F61B60" w:rsidRDefault="00904002" w:rsidP="00904002">
      <w:pPr>
        <w:pStyle w:val="Heading1"/>
        <w:spacing w:before="600"/>
        <w:rPr>
          <w:rFonts w:cs="Arial"/>
        </w:rPr>
      </w:pPr>
      <w:bookmarkStart w:id="106" w:name="_Toc45189195"/>
      <w:bookmarkStart w:id="107" w:name="_Toc45189362"/>
      <w:bookmarkStart w:id="108" w:name="_Toc45189196"/>
      <w:bookmarkStart w:id="109" w:name="_Toc45189363"/>
      <w:bookmarkStart w:id="110" w:name="_Toc45189197"/>
      <w:bookmarkStart w:id="111" w:name="_Toc45189364"/>
      <w:bookmarkStart w:id="112" w:name="_Toc45189198"/>
      <w:bookmarkStart w:id="113" w:name="_Toc45189365"/>
      <w:bookmarkStart w:id="114" w:name="_Toc45189238"/>
      <w:bookmarkStart w:id="115" w:name="_Toc45189405"/>
      <w:bookmarkStart w:id="116" w:name="_Toc45189239"/>
      <w:bookmarkStart w:id="117" w:name="_Toc45189406"/>
      <w:bookmarkStart w:id="118" w:name="_Toc45189240"/>
      <w:bookmarkStart w:id="119" w:name="_Toc45189407"/>
      <w:bookmarkStart w:id="120" w:name="_Toc45189241"/>
      <w:bookmarkStart w:id="121" w:name="_Toc45189408"/>
      <w:bookmarkStart w:id="122" w:name="_Toc45189242"/>
      <w:bookmarkStart w:id="123" w:name="_Toc45189409"/>
      <w:bookmarkStart w:id="124" w:name="_Toc45189243"/>
      <w:bookmarkStart w:id="125" w:name="_Toc45189410"/>
      <w:bookmarkStart w:id="126" w:name="_Toc45189244"/>
      <w:bookmarkStart w:id="127" w:name="_Toc45189411"/>
      <w:bookmarkStart w:id="128" w:name="_Toc45189245"/>
      <w:bookmarkStart w:id="129" w:name="_Toc45189412"/>
      <w:bookmarkStart w:id="130" w:name="_Toc45189246"/>
      <w:bookmarkStart w:id="131" w:name="_Toc45189413"/>
      <w:bookmarkStart w:id="132" w:name="_Toc45189247"/>
      <w:bookmarkStart w:id="133" w:name="_Toc45189414"/>
      <w:bookmarkStart w:id="134" w:name="_Toc45189248"/>
      <w:bookmarkStart w:id="135" w:name="_Toc45189415"/>
      <w:bookmarkStart w:id="136" w:name="_Toc45189249"/>
      <w:bookmarkStart w:id="137" w:name="_Toc45189416"/>
      <w:bookmarkStart w:id="138" w:name="_Toc45189250"/>
      <w:bookmarkStart w:id="139" w:name="_Toc45189417"/>
      <w:bookmarkStart w:id="140" w:name="_Toc45189251"/>
      <w:bookmarkStart w:id="141" w:name="_Toc45189418"/>
      <w:bookmarkStart w:id="142" w:name="_Toc45189252"/>
      <w:bookmarkStart w:id="143" w:name="_Toc45189419"/>
      <w:bookmarkStart w:id="144" w:name="_Toc45189253"/>
      <w:bookmarkStart w:id="145" w:name="_Toc45189420"/>
      <w:bookmarkStart w:id="146" w:name="_Toc45189254"/>
      <w:bookmarkStart w:id="147" w:name="_Toc45189421"/>
      <w:bookmarkStart w:id="148" w:name="_Toc45189255"/>
      <w:bookmarkStart w:id="149" w:name="_Toc45189422"/>
      <w:bookmarkStart w:id="150" w:name="_Toc45189256"/>
      <w:bookmarkStart w:id="151" w:name="_Toc45189423"/>
      <w:bookmarkStart w:id="152" w:name="_Toc45189257"/>
      <w:bookmarkStart w:id="153" w:name="_Toc45189424"/>
      <w:bookmarkStart w:id="154" w:name="_Toc45189258"/>
      <w:bookmarkStart w:id="155" w:name="_Toc45189425"/>
      <w:bookmarkStart w:id="156" w:name="_Toc45189259"/>
      <w:bookmarkStart w:id="157" w:name="_Toc45189426"/>
      <w:bookmarkStart w:id="158" w:name="_Toc45189260"/>
      <w:bookmarkStart w:id="159" w:name="_Toc45189427"/>
      <w:bookmarkStart w:id="160" w:name="_Toc45189261"/>
      <w:bookmarkStart w:id="161" w:name="_Toc45189428"/>
      <w:bookmarkStart w:id="162" w:name="_Toc320705256"/>
      <w:bookmarkStart w:id="163" w:name="_Toc321655831"/>
      <w:bookmarkStart w:id="164" w:name="_Toc4684662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cs="Arial"/>
        </w:rPr>
        <w:t xml:space="preserve">8.  </w:t>
      </w:r>
      <w:r w:rsidR="0015360E" w:rsidRPr="00F61B60">
        <w:rPr>
          <w:rFonts w:cs="Arial"/>
        </w:rPr>
        <w:t>APEC Project Expenses</w:t>
      </w:r>
      <w:bookmarkEnd w:id="162"/>
      <w:bookmarkEnd w:id="163"/>
      <w:bookmarkEnd w:id="164"/>
    </w:p>
    <w:p w14:paraId="6529A694" w14:textId="77777777"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The general principles for the financial management of the APEC funds are:</w:t>
      </w:r>
    </w:p>
    <w:p w14:paraId="09E85A1B" w14:textId="77777777" w:rsidR="0015360E" w:rsidRPr="00AA7499" w:rsidRDefault="0015360E" w:rsidP="00BF0AB3">
      <w:pPr>
        <w:pStyle w:val="ListBullet"/>
        <w:numPr>
          <w:ilvl w:val="0"/>
          <w:numId w:val="169"/>
        </w:numPr>
        <w:spacing w:after="0"/>
        <w:rPr>
          <w:rFonts w:ascii="Arial" w:hAnsi="Arial" w:cs="Arial"/>
          <w:u w:color="000000"/>
        </w:rPr>
      </w:pPr>
      <w:r w:rsidRPr="00AA7499">
        <w:rPr>
          <w:rStyle w:val="Run-inheading"/>
          <w:rFonts w:ascii="Arial" w:hAnsi="Arial" w:cs="Arial"/>
        </w:rPr>
        <w:t>Accountability</w:t>
      </w:r>
      <w:r w:rsidRPr="00AA7499">
        <w:rPr>
          <w:rFonts w:ascii="Arial" w:hAnsi="Arial" w:cs="Arial"/>
          <w:u w:color="000000"/>
        </w:rPr>
        <w:t>: All financial transactions must be appropriately documented.</w:t>
      </w:r>
    </w:p>
    <w:p w14:paraId="31D56539" w14:textId="77777777" w:rsidR="0015360E" w:rsidRPr="00AA7499" w:rsidRDefault="0015360E" w:rsidP="00BF0AB3">
      <w:pPr>
        <w:pStyle w:val="ListBullet"/>
        <w:numPr>
          <w:ilvl w:val="0"/>
          <w:numId w:val="169"/>
        </w:numPr>
        <w:spacing w:after="0"/>
        <w:rPr>
          <w:rFonts w:ascii="Arial" w:hAnsi="Arial" w:cs="Arial"/>
          <w:u w:color="000000"/>
        </w:rPr>
      </w:pPr>
      <w:r w:rsidRPr="00AA7499">
        <w:rPr>
          <w:rStyle w:val="Run-inheading"/>
          <w:rFonts w:ascii="Arial" w:hAnsi="Arial" w:cs="Arial"/>
        </w:rPr>
        <w:t>Best value</w:t>
      </w:r>
      <w:r w:rsidRPr="00AA7499">
        <w:rPr>
          <w:rFonts w:ascii="Arial" w:hAnsi="Arial" w:cs="Arial"/>
          <w:u w:color="000000"/>
        </w:rPr>
        <w:t xml:space="preserve"> should be obtained for APEC funds.</w:t>
      </w:r>
    </w:p>
    <w:p w14:paraId="62990403" w14:textId="77777777" w:rsidR="0015360E" w:rsidRPr="00AA7499" w:rsidRDefault="0015360E" w:rsidP="00BF0AB3">
      <w:pPr>
        <w:pStyle w:val="ListBullet"/>
        <w:numPr>
          <w:ilvl w:val="0"/>
          <w:numId w:val="169"/>
        </w:numPr>
        <w:spacing w:after="0"/>
        <w:rPr>
          <w:rFonts w:ascii="Arial" w:hAnsi="Arial" w:cs="Arial"/>
          <w:u w:color="000000"/>
        </w:rPr>
      </w:pPr>
      <w:r w:rsidRPr="00AA7499">
        <w:rPr>
          <w:rStyle w:val="Run-inheading"/>
          <w:rFonts w:ascii="Arial" w:hAnsi="Arial" w:cs="Arial"/>
        </w:rPr>
        <w:t>Openness</w:t>
      </w:r>
      <w:r w:rsidRPr="00AA7499">
        <w:rPr>
          <w:rFonts w:ascii="Arial" w:hAnsi="Arial" w:cs="Arial"/>
          <w:u w:color="000000"/>
        </w:rPr>
        <w:t>: Whenever practical, contracts, procurement and grants should be open to all APEC members.</w:t>
      </w:r>
    </w:p>
    <w:p w14:paraId="233BCBCC" w14:textId="77777777"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APEC project funding covers the following four main areas:</w:t>
      </w:r>
    </w:p>
    <w:p w14:paraId="48060961" w14:textId="77777777" w:rsidR="0015360E" w:rsidRPr="00AA7499" w:rsidRDefault="00C24146" w:rsidP="00BF0AB3">
      <w:pPr>
        <w:pStyle w:val="ListBullet"/>
        <w:numPr>
          <w:ilvl w:val="0"/>
          <w:numId w:val="168"/>
        </w:numPr>
        <w:spacing w:after="0"/>
        <w:rPr>
          <w:rFonts w:ascii="Arial" w:hAnsi="Arial" w:cs="Arial"/>
        </w:rPr>
      </w:pPr>
      <w:r w:rsidRPr="00AA7499">
        <w:rPr>
          <w:rFonts w:ascii="Arial" w:hAnsi="Arial" w:cs="Arial"/>
        </w:rPr>
        <w:t>Labo</w:t>
      </w:r>
      <w:r w:rsidR="0074711D" w:rsidRPr="00AA7499">
        <w:rPr>
          <w:rFonts w:ascii="Arial" w:hAnsi="Arial" w:cs="Arial"/>
        </w:rPr>
        <w:t>u</w:t>
      </w:r>
      <w:r w:rsidRPr="00AA7499">
        <w:rPr>
          <w:rFonts w:ascii="Arial" w:hAnsi="Arial" w:cs="Arial"/>
        </w:rPr>
        <w:t>r</w:t>
      </w:r>
      <w:r w:rsidR="0015360E" w:rsidRPr="00AA7499">
        <w:rPr>
          <w:rFonts w:ascii="Arial" w:hAnsi="Arial" w:cs="Arial"/>
        </w:rPr>
        <w:t xml:space="preserve"> and personnel (i.e. </w:t>
      </w:r>
      <w:r w:rsidRPr="00AA7499">
        <w:rPr>
          <w:rFonts w:ascii="Arial" w:hAnsi="Arial" w:cs="Arial"/>
        </w:rPr>
        <w:t>c</w:t>
      </w:r>
      <w:r w:rsidR="0015360E" w:rsidRPr="00AA7499">
        <w:rPr>
          <w:rFonts w:ascii="Arial" w:hAnsi="Arial" w:cs="Arial"/>
        </w:rPr>
        <w:t>ontractors) costs</w:t>
      </w:r>
      <w:r w:rsidR="0001157E">
        <w:rPr>
          <w:rFonts w:ascii="Arial" w:hAnsi="Arial" w:cs="Arial"/>
        </w:rPr>
        <w:t>.</w:t>
      </w:r>
    </w:p>
    <w:p w14:paraId="2AA2B7E4" w14:textId="77777777" w:rsidR="0015360E" w:rsidRPr="00AA7499" w:rsidRDefault="0015360E" w:rsidP="00BF0AB3">
      <w:pPr>
        <w:pStyle w:val="ListBullet"/>
        <w:numPr>
          <w:ilvl w:val="0"/>
          <w:numId w:val="168"/>
        </w:numPr>
        <w:spacing w:after="0"/>
        <w:rPr>
          <w:rFonts w:ascii="Arial" w:hAnsi="Arial" w:cs="Arial"/>
        </w:rPr>
      </w:pPr>
      <w:r w:rsidRPr="00AA7499">
        <w:rPr>
          <w:rFonts w:ascii="Arial" w:hAnsi="Arial" w:cs="Arial"/>
        </w:rPr>
        <w:t>Travel expenses</w:t>
      </w:r>
      <w:r w:rsidR="0001157E">
        <w:rPr>
          <w:rFonts w:ascii="Arial" w:hAnsi="Arial" w:cs="Arial"/>
        </w:rPr>
        <w:t>.</w:t>
      </w:r>
      <w:r w:rsidRPr="00AA7499">
        <w:rPr>
          <w:rFonts w:ascii="Arial" w:hAnsi="Arial" w:cs="Arial"/>
        </w:rPr>
        <w:t xml:space="preserve"> </w:t>
      </w:r>
    </w:p>
    <w:p w14:paraId="3F755DA6" w14:textId="77777777" w:rsidR="0015360E" w:rsidRPr="00AA7499" w:rsidRDefault="0015360E" w:rsidP="00BF0AB3">
      <w:pPr>
        <w:pStyle w:val="ListBullet"/>
        <w:numPr>
          <w:ilvl w:val="0"/>
          <w:numId w:val="168"/>
        </w:numPr>
        <w:spacing w:after="0"/>
        <w:rPr>
          <w:rFonts w:ascii="Arial" w:hAnsi="Arial" w:cs="Arial"/>
        </w:rPr>
      </w:pPr>
      <w:r w:rsidRPr="00AA7499">
        <w:rPr>
          <w:rFonts w:ascii="Arial" w:hAnsi="Arial" w:cs="Arial"/>
        </w:rPr>
        <w:t>Publications and distribution costs</w:t>
      </w:r>
      <w:r w:rsidR="0001157E">
        <w:rPr>
          <w:rFonts w:ascii="Arial" w:hAnsi="Arial" w:cs="Arial"/>
        </w:rPr>
        <w:t>.</w:t>
      </w:r>
    </w:p>
    <w:p w14:paraId="14968F83" w14:textId="77777777" w:rsidR="0015360E" w:rsidRPr="00AA7499" w:rsidRDefault="0015360E" w:rsidP="00BF0AB3">
      <w:pPr>
        <w:pStyle w:val="ListBullet"/>
        <w:numPr>
          <w:ilvl w:val="0"/>
          <w:numId w:val="168"/>
        </w:numPr>
        <w:spacing w:after="0"/>
        <w:rPr>
          <w:rFonts w:ascii="Arial" w:hAnsi="Arial" w:cs="Arial"/>
        </w:rPr>
      </w:pPr>
      <w:r w:rsidRPr="00AA7499">
        <w:rPr>
          <w:rFonts w:ascii="Arial" w:hAnsi="Arial" w:cs="Arial"/>
        </w:rPr>
        <w:t>Project event costs</w:t>
      </w:r>
      <w:r w:rsidR="0001157E">
        <w:rPr>
          <w:rFonts w:ascii="Arial" w:hAnsi="Arial" w:cs="Arial"/>
        </w:rPr>
        <w:t>.</w:t>
      </w:r>
    </w:p>
    <w:p w14:paraId="6F0C3EC6" w14:textId="77777777" w:rsidR="0015360E" w:rsidRPr="00E57D2E" w:rsidRDefault="0015360E" w:rsidP="00D36517">
      <w:pPr>
        <w:pStyle w:val="Heading2"/>
        <w:spacing w:before="240" w:after="120"/>
        <w:ind w:left="562" w:hanging="562"/>
        <w:rPr>
          <w:rFonts w:cs="Arial"/>
          <w:u w:color="0000FF"/>
        </w:rPr>
      </w:pPr>
      <w:bookmarkStart w:id="165" w:name="_Toc320705257"/>
      <w:bookmarkStart w:id="166" w:name="_Toc321655832"/>
      <w:bookmarkStart w:id="167" w:name="_Toc46846630"/>
      <w:r w:rsidRPr="00F61B60">
        <w:rPr>
          <w:rFonts w:cs="Arial"/>
          <w:u w:color="0000FF"/>
        </w:rPr>
        <w:t>Labour and Personnel (i.e.</w:t>
      </w:r>
      <w:r w:rsidR="00D9359B" w:rsidRPr="00295875">
        <w:rPr>
          <w:rFonts w:cs="Arial"/>
          <w:u w:color="0000FF"/>
        </w:rPr>
        <w:t>,</w:t>
      </w:r>
      <w:r w:rsidRPr="00295875">
        <w:rPr>
          <w:rFonts w:cs="Arial"/>
          <w:u w:color="0000FF"/>
        </w:rPr>
        <w:t xml:space="preserve"> </w:t>
      </w:r>
      <w:r w:rsidR="00BF0AB3">
        <w:rPr>
          <w:rFonts w:cs="Arial"/>
          <w:u w:color="0000FF"/>
        </w:rPr>
        <w:t>c</w:t>
      </w:r>
      <w:r w:rsidRPr="00E57D2E">
        <w:rPr>
          <w:rFonts w:cs="Arial"/>
          <w:u w:color="0000FF"/>
        </w:rPr>
        <w:t>ontractors)</w:t>
      </w:r>
      <w:bookmarkEnd w:id="165"/>
      <w:bookmarkEnd w:id="166"/>
      <w:bookmarkEnd w:id="167"/>
    </w:p>
    <w:p w14:paraId="43D115E2" w14:textId="21EB80EC" w:rsidR="0015360E" w:rsidRPr="00F9223A" w:rsidRDefault="0015360E" w:rsidP="0041481B">
      <w:pPr>
        <w:pStyle w:val="ListContinue"/>
        <w:numPr>
          <w:ilvl w:val="1"/>
          <w:numId w:val="105"/>
        </w:numPr>
        <w:ind w:left="567" w:hanging="567"/>
        <w:rPr>
          <w:rFonts w:ascii="Arial" w:hAnsi="Arial" w:cs="Arial"/>
        </w:rPr>
      </w:pPr>
      <w:r w:rsidRPr="00AA7499">
        <w:rPr>
          <w:rFonts w:ascii="Arial" w:hAnsi="Arial" w:cs="Arial"/>
        </w:rPr>
        <w:t xml:space="preserve">Labour costs are paid under a contract entered into with the APEC Secretariat before the work commences. Refer to </w:t>
      </w:r>
      <w:r w:rsidRPr="00C06BA2">
        <w:rPr>
          <w:rFonts w:ascii="Arial" w:hAnsi="Arial" w:cs="Arial"/>
          <w:b/>
        </w:rPr>
        <w:t xml:space="preserve">Chapter </w:t>
      </w:r>
      <w:r w:rsidR="00674ABD">
        <w:rPr>
          <w:rFonts w:ascii="Arial" w:hAnsi="Arial" w:cs="Arial"/>
          <w:b/>
        </w:rPr>
        <w:t>11</w:t>
      </w:r>
      <w:r w:rsidR="00614E21">
        <w:rPr>
          <w:rFonts w:ascii="Arial" w:hAnsi="Arial" w:cs="Arial"/>
          <w:b/>
        </w:rPr>
        <w:t>: Contracting</w:t>
      </w:r>
      <w:r w:rsidRPr="00F9223A">
        <w:rPr>
          <w:rFonts w:ascii="Arial" w:hAnsi="Arial" w:cs="Arial"/>
        </w:rPr>
        <w:t xml:space="preserve"> for information on APEC </w:t>
      </w:r>
      <w:r w:rsidR="001D41E7">
        <w:rPr>
          <w:rFonts w:ascii="Arial" w:hAnsi="Arial" w:cs="Arial"/>
        </w:rPr>
        <w:t>contracting</w:t>
      </w:r>
      <w:r w:rsidRPr="00F9223A">
        <w:rPr>
          <w:rFonts w:ascii="Arial" w:hAnsi="Arial" w:cs="Arial"/>
        </w:rPr>
        <w:t xml:space="preserve"> </w:t>
      </w:r>
      <w:r w:rsidR="00614E21">
        <w:rPr>
          <w:rFonts w:ascii="Arial" w:hAnsi="Arial" w:cs="Arial"/>
        </w:rPr>
        <w:t xml:space="preserve">and procurement </w:t>
      </w:r>
      <w:r w:rsidRPr="00F9223A">
        <w:rPr>
          <w:rFonts w:ascii="Arial" w:hAnsi="Arial" w:cs="Arial"/>
        </w:rPr>
        <w:t xml:space="preserve">policies. </w:t>
      </w:r>
    </w:p>
    <w:p w14:paraId="474164EE" w14:textId="77777777" w:rsidR="0015360E" w:rsidRPr="009406F5" w:rsidRDefault="0015360E" w:rsidP="0041481B">
      <w:pPr>
        <w:pStyle w:val="ListContinue"/>
        <w:numPr>
          <w:ilvl w:val="1"/>
          <w:numId w:val="105"/>
        </w:numPr>
        <w:ind w:left="567" w:hanging="567"/>
        <w:rPr>
          <w:rFonts w:ascii="Arial" w:hAnsi="Arial" w:cs="Arial"/>
        </w:rPr>
      </w:pPr>
      <w:r w:rsidRPr="009406F5">
        <w:rPr>
          <w:rFonts w:ascii="Arial" w:hAnsi="Arial" w:cs="Arial"/>
        </w:rPr>
        <w:t>All payments are made upon satisfactory completion of tasks</w:t>
      </w:r>
      <w:r w:rsidR="00C97F12">
        <w:rPr>
          <w:rFonts w:ascii="Arial" w:hAnsi="Arial" w:cs="Arial"/>
        </w:rPr>
        <w:t>, or milestones,</w:t>
      </w:r>
      <w:r w:rsidRPr="009406F5">
        <w:rPr>
          <w:rFonts w:ascii="Arial" w:hAnsi="Arial" w:cs="Arial"/>
        </w:rPr>
        <w:t xml:space="preserve"> as detailed in the </w:t>
      </w:r>
      <w:r w:rsidR="00C97F12">
        <w:rPr>
          <w:rFonts w:ascii="Arial" w:hAnsi="Arial" w:cs="Arial"/>
        </w:rPr>
        <w:t>contract agreed between the contractor and the APEC Secretariat.</w:t>
      </w:r>
    </w:p>
    <w:p w14:paraId="32C9D288" w14:textId="77777777" w:rsidR="0015360E" w:rsidRPr="00F61B60" w:rsidRDefault="0015360E" w:rsidP="00681BFD">
      <w:pPr>
        <w:pStyle w:val="Heading3"/>
        <w:rPr>
          <w:rFonts w:cs="Arial"/>
        </w:rPr>
      </w:pPr>
      <w:bookmarkStart w:id="168" w:name="_Toc321655833"/>
      <w:r w:rsidRPr="00F61B60">
        <w:rPr>
          <w:rFonts w:cs="Arial"/>
        </w:rPr>
        <w:t>Allowable Expenses</w:t>
      </w:r>
      <w:bookmarkEnd w:id="168"/>
    </w:p>
    <w:p w14:paraId="039E7D9B" w14:textId="77777777"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APEC will reimburse the costs of the following:</w:t>
      </w:r>
    </w:p>
    <w:p w14:paraId="724560BF" w14:textId="3D1E60EE" w:rsidR="0015360E" w:rsidRPr="00AA7499" w:rsidRDefault="00B37E85" w:rsidP="0041481B">
      <w:pPr>
        <w:pStyle w:val="ListContinue"/>
        <w:numPr>
          <w:ilvl w:val="0"/>
          <w:numId w:val="64"/>
        </w:numPr>
        <w:tabs>
          <w:tab w:val="num" w:pos="851"/>
        </w:tabs>
        <w:spacing w:before="0" w:after="0"/>
        <w:ind w:left="567" w:firstLine="0"/>
        <w:rPr>
          <w:rFonts w:ascii="Arial" w:hAnsi="Arial" w:cs="Arial"/>
        </w:rPr>
      </w:pPr>
      <w:r>
        <w:rPr>
          <w:rFonts w:ascii="Arial" w:hAnsi="Arial" w:cs="Arial"/>
        </w:rPr>
        <w:t>E</w:t>
      </w:r>
      <w:r w:rsidR="002F6F2E" w:rsidRPr="00AA7499">
        <w:rPr>
          <w:rFonts w:ascii="Arial" w:hAnsi="Arial" w:cs="Arial"/>
        </w:rPr>
        <w:t>vent or project organiz</w:t>
      </w:r>
      <w:r w:rsidR="002F6F2E">
        <w:rPr>
          <w:rFonts w:ascii="Arial" w:hAnsi="Arial" w:cs="Arial"/>
        </w:rPr>
        <w:t>ation</w:t>
      </w:r>
      <w:r w:rsidR="009F4DDE">
        <w:rPr>
          <w:rFonts w:ascii="Arial" w:hAnsi="Arial" w:cs="Arial"/>
        </w:rPr>
        <w:t xml:space="preserve"> (including virtual</w:t>
      </w:r>
      <w:r w:rsidR="000D4A52">
        <w:rPr>
          <w:rFonts w:ascii="Arial" w:hAnsi="Arial" w:cs="Arial"/>
        </w:rPr>
        <w:t xml:space="preserve"> events</w:t>
      </w:r>
      <w:r w:rsidR="009F4DDE">
        <w:rPr>
          <w:rFonts w:ascii="Arial" w:hAnsi="Arial" w:cs="Arial"/>
        </w:rPr>
        <w:t xml:space="preserve"> </w:t>
      </w:r>
      <w:r w:rsidR="000D4A52">
        <w:rPr>
          <w:rFonts w:ascii="Arial" w:hAnsi="Arial" w:cs="Arial"/>
        </w:rPr>
        <w:t xml:space="preserve">and events with a mix of both physical and </w:t>
      </w:r>
      <w:r w:rsidR="009F4DDE">
        <w:rPr>
          <w:rFonts w:ascii="Arial" w:hAnsi="Arial" w:cs="Arial"/>
        </w:rPr>
        <w:t>remot</w:t>
      </w:r>
      <w:r w:rsidR="000D4A52">
        <w:rPr>
          <w:rFonts w:ascii="Arial" w:hAnsi="Arial" w:cs="Arial"/>
        </w:rPr>
        <w:t>e</w:t>
      </w:r>
      <w:r w:rsidR="009F4DDE">
        <w:rPr>
          <w:rFonts w:ascii="Arial" w:hAnsi="Arial" w:cs="Arial"/>
        </w:rPr>
        <w:t xml:space="preserve"> access</w:t>
      </w:r>
      <w:r w:rsidR="000D4A52">
        <w:rPr>
          <w:rFonts w:ascii="Arial" w:hAnsi="Arial" w:cs="Arial"/>
        </w:rPr>
        <w:t xml:space="preserve"> participation</w:t>
      </w:r>
      <w:r w:rsidR="009F4DDE">
        <w:rPr>
          <w:rFonts w:ascii="Arial" w:hAnsi="Arial" w:cs="Arial"/>
        </w:rPr>
        <w:t>)</w:t>
      </w:r>
      <w:r w:rsidR="002F6F2E">
        <w:rPr>
          <w:rFonts w:ascii="Arial" w:hAnsi="Arial" w:cs="Arial"/>
        </w:rPr>
        <w:t xml:space="preserve">; </w:t>
      </w:r>
    </w:p>
    <w:p w14:paraId="6A9D7D7D" w14:textId="77777777" w:rsidR="0015360E" w:rsidRPr="00AA7499" w:rsidRDefault="00B37E85" w:rsidP="0041481B">
      <w:pPr>
        <w:pStyle w:val="ListContinue"/>
        <w:numPr>
          <w:ilvl w:val="0"/>
          <w:numId w:val="64"/>
        </w:numPr>
        <w:tabs>
          <w:tab w:val="num" w:pos="851"/>
        </w:tabs>
        <w:spacing w:before="0" w:after="0"/>
        <w:ind w:left="567" w:firstLine="0"/>
        <w:rPr>
          <w:rFonts w:ascii="Arial" w:hAnsi="Arial" w:cs="Arial"/>
        </w:rPr>
      </w:pPr>
      <w:r>
        <w:rPr>
          <w:rFonts w:ascii="Arial" w:hAnsi="Arial" w:cs="Arial"/>
        </w:rPr>
        <w:t>R</w:t>
      </w:r>
      <w:r w:rsidR="002F6F2E">
        <w:rPr>
          <w:rFonts w:ascii="Arial" w:hAnsi="Arial" w:cs="Arial"/>
        </w:rPr>
        <w:t xml:space="preserve">esearch; </w:t>
      </w:r>
    </w:p>
    <w:p w14:paraId="36E41939" w14:textId="77777777" w:rsidR="0015360E" w:rsidRPr="00AA7499" w:rsidRDefault="00B37E85" w:rsidP="0041481B">
      <w:pPr>
        <w:pStyle w:val="ListContinue"/>
        <w:numPr>
          <w:ilvl w:val="0"/>
          <w:numId w:val="64"/>
        </w:numPr>
        <w:tabs>
          <w:tab w:val="num" w:pos="851"/>
        </w:tabs>
        <w:spacing w:before="0" w:after="0"/>
        <w:ind w:left="567" w:firstLine="0"/>
        <w:rPr>
          <w:rFonts w:ascii="Arial" w:hAnsi="Arial" w:cs="Arial"/>
        </w:rPr>
      </w:pPr>
      <w:r>
        <w:rPr>
          <w:rFonts w:ascii="Arial" w:hAnsi="Arial" w:cs="Arial"/>
        </w:rPr>
        <w:t>T</w:t>
      </w:r>
      <w:r w:rsidR="002F6F2E" w:rsidRPr="00AA7499">
        <w:rPr>
          <w:rFonts w:ascii="Arial" w:hAnsi="Arial" w:cs="Arial"/>
        </w:rPr>
        <w:t>ranslation of training materials</w:t>
      </w:r>
      <w:r w:rsidR="002F6F2E">
        <w:rPr>
          <w:rFonts w:ascii="Arial" w:hAnsi="Arial" w:cs="Arial"/>
        </w:rPr>
        <w:t xml:space="preserve"> into English. A</w:t>
      </w:r>
      <w:r w:rsidR="002F6F2E" w:rsidRPr="00AA7499">
        <w:rPr>
          <w:rFonts w:ascii="Arial" w:hAnsi="Arial" w:cs="Arial"/>
        </w:rPr>
        <w:t xml:space="preserve"> strong justification is required for approval </w:t>
      </w:r>
      <w:r w:rsidR="002F6F2E">
        <w:rPr>
          <w:rFonts w:ascii="Arial" w:hAnsi="Arial" w:cs="Arial"/>
        </w:rPr>
        <w:t xml:space="preserve">by the </w:t>
      </w:r>
      <w:r w:rsidR="00916579">
        <w:rPr>
          <w:rFonts w:ascii="Arial" w:hAnsi="Arial" w:cs="Arial"/>
        </w:rPr>
        <w:t>S</w:t>
      </w:r>
      <w:r w:rsidR="002F6F2E">
        <w:rPr>
          <w:rFonts w:ascii="Arial" w:hAnsi="Arial" w:cs="Arial"/>
        </w:rPr>
        <w:t xml:space="preserve">ecretariat </w:t>
      </w:r>
      <w:r w:rsidR="002F6F2E" w:rsidRPr="00AA7499">
        <w:rPr>
          <w:rFonts w:ascii="Arial" w:hAnsi="Arial" w:cs="Arial"/>
        </w:rPr>
        <w:t>indicating that the translation</w:t>
      </w:r>
      <w:r w:rsidR="002F6F2E">
        <w:rPr>
          <w:rFonts w:ascii="Arial" w:hAnsi="Arial" w:cs="Arial"/>
        </w:rPr>
        <w:t xml:space="preserve"> is</w:t>
      </w:r>
      <w:r w:rsidR="002F6F2E" w:rsidRPr="00AA7499">
        <w:rPr>
          <w:rFonts w:ascii="Arial" w:hAnsi="Arial" w:cs="Arial"/>
        </w:rPr>
        <w:t xml:space="preserve"> of benefit to more than one economy</w:t>
      </w:r>
      <w:r w:rsidR="002F6F2E">
        <w:rPr>
          <w:rFonts w:ascii="Arial" w:hAnsi="Arial" w:cs="Arial"/>
        </w:rPr>
        <w:t xml:space="preserve"> (note that APEC does not fund translation into non-English languages</w:t>
      </w:r>
      <w:r w:rsidR="002F6F2E" w:rsidRPr="00AA7499">
        <w:rPr>
          <w:rFonts w:ascii="Arial" w:hAnsi="Arial" w:cs="Arial"/>
        </w:rPr>
        <w:t>)</w:t>
      </w:r>
      <w:r w:rsidR="002F6F2E">
        <w:rPr>
          <w:rFonts w:ascii="Arial" w:hAnsi="Arial" w:cs="Arial"/>
        </w:rPr>
        <w:t xml:space="preserve">; </w:t>
      </w:r>
    </w:p>
    <w:p w14:paraId="67A8805D" w14:textId="77777777" w:rsidR="0015360E" w:rsidRPr="00AA7499" w:rsidRDefault="00B37E85" w:rsidP="0041481B">
      <w:pPr>
        <w:pStyle w:val="ListContinue"/>
        <w:numPr>
          <w:ilvl w:val="0"/>
          <w:numId w:val="64"/>
        </w:numPr>
        <w:tabs>
          <w:tab w:val="num" w:pos="851"/>
        </w:tabs>
        <w:spacing w:before="0" w:after="0"/>
        <w:ind w:left="567" w:firstLine="0"/>
        <w:rPr>
          <w:rFonts w:ascii="Arial" w:hAnsi="Arial" w:cs="Arial"/>
        </w:rPr>
      </w:pPr>
      <w:r>
        <w:rPr>
          <w:rFonts w:ascii="Arial" w:hAnsi="Arial" w:cs="Arial"/>
        </w:rPr>
        <w:t>S</w:t>
      </w:r>
      <w:r w:rsidR="002F6F2E" w:rsidRPr="00AA7499">
        <w:rPr>
          <w:rFonts w:ascii="Arial" w:hAnsi="Arial" w:cs="Arial"/>
        </w:rPr>
        <w:t>hort-term clerical and administrative support for conferences, symposia, workshops and seminars</w:t>
      </w:r>
      <w:r w:rsidR="002F6F2E">
        <w:rPr>
          <w:rFonts w:ascii="Arial" w:hAnsi="Arial" w:cs="Arial"/>
        </w:rPr>
        <w:t xml:space="preserve">; </w:t>
      </w:r>
    </w:p>
    <w:p w14:paraId="465155C3" w14:textId="59813807" w:rsidR="0001157E" w:rsidRDefault="00B37E85" w:rsidP="00D36517">
      <w:pPr>
        <w:pStyle w:val="ListContinue"/>
        <w:numPr>
          <w:ilvl w:val="0"/>
          <w:numId w:val="64"/>
        </w:numPr>
        <w:tabs>
          <w:tab w:val="num" w:pos="851"/>
        </w:tabs>
        <w:spacing w:before="0" w:after="0"/>
        <w:ind w:left="567" w:firstLine="0"/>
        <w:rPr>
          <w:rFonts w:ascii="Arial" w:hAnsi="Arial" w:cs="Arial"/>
        </w:rPr>
      </w:pPr>
      <w:r>
        <w:rPr>
          <w:rFonts w:ascii="Arial" w:hAnsi="Arial" w:cs="Arial"/>
        </w:rPr>
        <w:t>H</w:t>
      </w:r>
      <w:r w:rsidR="002F6F2E" w:rsidRPr="0001157E">
        <w:rPr>
          <w:rFonts w:ascii="Arial" w:hAnsi="Arial" w:cs="Arial"/>
        </w:rPr>
        <w:t xml:space="preserve">onoraria, to a maximum of </w:t>
      </w:r>
      <w:r w:rsidR="002F6F2E">
        <w:rPr>
          <w:rFonts w:ascii="Arial" w:hAnsi="Arial" w:cs="Arial"/>
        </w:rPr>
        <w:t>USD</w:t>
      </w:r>
      <w:r w:rsidR="002F6F2E" w:rsidRPr="0001157E">
        <w:rPr>
          <w:rFonts w:ascii="Arial" w:hAnsi="Arial" w:cs="Arial"/>
        </w:rPr>
        <w:t>1,500 per expert, per event, are allowable for experts. (</w:t>
      </w:r>
      <w:r w:rsidR="002F6F2E">
        <w:rPr>
          <w:rFonts w:ascii="Arial" w:hAnsi="Arial" w:cs="Arial"/>
        </w:rPr>
        <w:t>A</w:t>
      </w:r>
      <w:r w:rsidR="002F6F2E" w:rsidRPr="0001157E">
        <w:rPr>
          <w:rFonts w:ascii="Arial" w:hAnsi="Arial" w:cs="Arial"/>
        </w:rPr>
        <w:t>n expert in the APEC context is defined as follows: trainers, moderators, speakers, and presenters who contribute at an expert level at an APEC event.</w:t>
      </w:r>
      <w:r w:rsidR="002F6F2E">
        <w:rPr>
          <w:rFonts w:ascii="Arial" w:hAnsi="Arial" w:cs="Arial"/>
        </w:rPr>
        <w:t xml:space="preserve">) </w:t>
      </w:r>
      <w:r w:rsidR="00176928">
        <w:rPr>
          <w:rFonts w:ascii="Arial" w:hAnsi="Arial" w:cs="Arial"/>
        </w:rPr>
        <w:t xml:space="preserve">Honoraria is not accorded to participants. </w:t>
      </w:r>
      <w:r w:rsidR="002F6F2E">
        <w:rPr>
          <w:rFonts w:ascii="Arial" w:hAnsi="Arial" w:cs="Arial"/>
        </w:rPr>
        <w:t>I</w:t>
      </w:r>
      <w:r w:rsidR="002F6F2E" w:rsidRPr="0001157E">
        <w:rPr>
          <w:rFonts w:ascii="Arial" w:hAnsi="Arial" w:cs="Arial"/>
        </w:rPr>
        <w:t xml:space="preserve">f an honorarium is to be accorded, the request is to be specified at the time of confirming the expert’s participation at the APEC event, in the form of a duly signed travel or work undertaking. APEC will not accept requests for payments of honoraria retrospectively. </w:t>
      </w:r>
      <w:r w:rsidR="002F6F2E">
        <w:rPr>
          <w:rFonts w:ascii="Arial" w:hAnsi="Arial" w:cs="Arial"/>
        </w:rPr>
        <w:t>P</w:t>
      </w:r>
      <w:r w:rsidR="002F6F2E" w:rsidRPr="0001157E">
        <w:rPr>
          <w:rFonts w:ascii="Arial" w:hAnsi="Arial" w:cs="Arial"/>
        </w:rPr>
        <w:t>lease refer to</w:t>
      </w:r>
      <w:r w:rsidR="00674ABD">
        <w:rPr>
          <w:rFonts w:ascii="Arial" w:hAnsi="Arial" w:cs="Arial"/>
        </w:rPr>
        <w:t xml:space="preserve"> 9</w:t>
      </w:r>
      <w:r w:rsidR="002F6F2E">
        <w:rPr>
          <w:rFonts w:ascii="Arial" w:hAnsi="Arial" w:cs="Arial"/>
        </w:rPr>
        <w:t>-</w:t>
      </w:r>
      <w:r w:rsidR="00614E21">
        <w:rPr>
          <w:rFonts w:ascii="Arial" w:hAnsi="Arial" w:cs="Arial"/>
        </w:rPr>
        <w:t>5</w:t>
      </w:r>
      <w:r w:rsidR="002F6F2E" w:rsidRPr="0001157E">
        <w:rPr>
          <w:rFonts w:ascii="Arial" w:hAnsi="Arial" w:cs="Arial"/>
        </w:rPr>
        <w:t xml:space="preserve"> for further details</w:t>
      </w:r>
      <w:r w:rsidR="002F6F2E">
        <w:rPr>
          <w:rFonts w:ascii="Arial" w:hAnsi="Arial" w:cs="Arial"/>
        </w:rPr>
        <w:t>; and</w:t>
      </w:r>
    </w:p>
    <w:p w14:paraId="3953FBD9" w14:textId="77777777" w:rsidR="002D1E4E" w:rsidRPr="0001157E" w:rsidRDefault="00B37E85" w:rsidP="00D36517">
      <w:pPr>
        <w:pStyle w:val="ListContinue"/>
        <w:numPr>
          <w:ilvl w:val="0"/>
          <w:numId w:val="64"/>
        </w:numPr>
        <w:tabs>
          <w:tab w:val="num" w:pos="851"/>
        </w:tabs>
        <w:spacing w:before="0" w:after="0"/>
        <w:ind w:left="567" w:firstLine="0"/>
        <w:rPr>
          <w:rFonts w:ascii="Arial" w:hAnsi="Arial" w:cs="Arial"/>
        </w:rPr>
      </w:pPr>
      <w:r>
        <w:rPr>
          <w:rFonts w:ascii="Arial" w:hAnsi="Arial" w:cs="Arial"/>
        </w:rPr>
        <w:t>T</w:t>
      </w:r>
      <w:r w:rsidR="002D1E4E" w:rsidRPr="0001157E">
        <w:rPr>
          <w:rFonts w:ascii="Arial" w:hAnsi="Arial" w:cs="Arial"/>
        </w:rPr>
        <w:t>he design and development of websites, databases and other online resources may be funded should there be a strong justification provided by the PO on how maintenance costs will be met with non-APEC funds.</w:t>
      </w:r>
    </w:p>
    <w:p w14:paraId="65F17DC9" w14:textId="77777777" w:rsidR="0015360E" w:rsidRPr="00295875" w:rsidRDefault="0015360E" w:rsidP="00681BFD">
      <w:pPr>
        <w:pStyle w:val="Heading3"/>
        <w:rPr>
          <w:rFonts w:cs="Arial"/>
        </w:rPr>
      </w:pPr>
      <w:bookmarkStart w:id="169" w:name="_Toc321655834"/>
      <w:r w:rsidRPr="00F61B60">
        <w:rPr>
          <w:rFonts w:cs="Arial"/>
        </w:rPr>
        <w:t>Non</w:t>
      </w:r>
      <w:r w:rsidR="0015234B" w:rsidRPr="00295875">
        <w:rPr>
          <w:rFonts w:cs="Arial"/>
        </w:rPr>
        <w:t>-</w:t>
      </w:r>
      <w:r w:rsidRPr="00295875">
        <w:rPr>
          <w:rFonts w:cs="Arial"/>
        </w:rPr>
        <w:t>Allowable Expenses</w:t>
      </w:r>
      <w:bookmarkEnd w:id="169"/>
    </w:p>
    <w:p w14:paraId="7C736C92" w14:textId="77777777"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 xml:space="preserve">The following expenses are </w:t>
      </w:r>
      <w:r w:rsidRPr="00AA7499">
        <w:rPr>
          <w:rFonts w:ascii="Arial" w:hAnsi="Arial" w:cs="Arial"/>
          <w:b/>
        </w:rPr>
        <w:t>strictly non-allowable</w:t>
      </w:r>
      <w:r w:rsidRPr="00AA7499">
        <w:rPr>
          <w:rFonts w:ascii="Arial" w:hAnsi="Arial" w:cs="Arial"/>
        </w:rPr>
        <w:t xml:space="preserve"> for APEC project funding.</w:t>
      </w:r>
    </w:p>
    <w:p w14:paraId="73191419" w14:textId="77777777" w:rsidR="0015360E" w:rsidRPr="00AA7499" w:rsidRDefault="0015360E" w:rsidP="0041481B">
      <w:pPr>
        <w:pStyle w:val="ListContinue"/>
        <w:numPr>
          <w:ilvl w:val="0"/>
          <w:numId w:val="65"/>
        </w:numPr>
        <w:tabs>
          <w:tab w:val="left" w:pos="851"/>
        </w:tabs>
        <w:spacing w:before="0" w:after="0"/>
        <w:ind w:left="567" w:firstLine="0"/>
        <w:rPr>
          <w:rFonts w:ascii="Arial" w:hAnsi="Arial" w:cs="Arial"/>
          <w:color w:val="000000" w:themeColor="text1"/>
        </w:rPr>
      </w:pPr>
      <w:r w:rsidRPr="00AA7499">
        <w:rPr>
          <w:rFonts w:ascii="Arial" w:hAnsi="Arial" w:cs="Arial"/>
        </w:rPr>
        <w:t>Honoraria for government officials</w:t>
      </w:r>
      <w:r w:rsidR="00212B2B">
        <w:rPr>
          <w:rFonts w:ascii="Arial" w:hAnsi="Arial" w:cs="Arial"/>
        </w:rPr>
        <w:t xml:space="preserve"> (from both APEC and non-APEC economies)</w:t>
      </w:r>
      <w:r w:rsidRPr="00AA7499">
        <w:rPr>
          <w:rFonts w:ascii="Arial" w:hAnsi="Arial" w:cs="Arial"/>
        </w:rPr>
        <w:t xml:space="preserve">, international </w:t>
      </w:r>
      <w:r w:rsidR="00AF38E3" w:rsidRPr="00AA7499">
        <w:rPr>
          <w:rFonts w:ascii="Arial" w:hAnsi="Arial" w:cs="Arial"/>
        </w:rPr>
        <w:t>organiz</w:t>
      </w:r>
      <w:r w:rsidRPr="00AA7499">
        <w:rPr>
          <w:rFonts w:ascii="Arial" w:hAnsi="Arial" w:cs="Arial"/>
        </w:rPr>
        <w:t>ation officials and anyone other</w:t>
      </w:r>
      <w:r w:rsidR="00D9359B" w:rsidRPr="00AA7499">
        <w:rPr>
          <w:rFonts w:ascii="Arial" w:hAnsi="Arial" w:cs="Arial"/>
        </w:rPr>
        <w:t>wise engaged to work on an APEC-</w:t>
      </w:r>
      <w:r w:rsidRPr="00AA7499">
        <w:rPr>
          <w:rFonts w:ascii="Arial" w:hAnsi="Arial" w:cs="Arial"/>
        </w:rPr>
        <w:t>funded project (such as contractors or POs)</w:t>
      </w:r>
      <w:r w:rsidR="00054BD9" w:rsidRPr="00AA7499">
        <w:rPr>
          <w:rFonts w:ascii="Arial" w:hAnsi="Arial" w:cs="Arial"/>
        </w:rPr>
        <w:t xml:space="preserve">. </w:t>
      </w:r>
      <w:r w:rsidR="00296BCB" w:rsidRPr="00AA7499">
        <w:rPr>
          <w:rFonts w:ascii="Arial" w:hAnsi="Arial" w:cs="Arial"/>
          <w:color w:val="000000" w:themeColor="text1"/>
        </w:rPr>
        <w:t>Government officials include public officers, such as political appointees and career civil servants, employed by the government of the respective economy.  Academics whose remunerations are paid by the government may be exempted from this restriction if they undertake that the receipt of the honorarium will not contravene any relevant laws, regulations or rules in their economies</w:t>
      </w:r>
      <w:r w:rsidR="0001157E">
        <w:rPr>
          <w:rFonts w:ascii="Arial" w:hAnsi="Arial" w:cs="Arial"/>
          <w:color w:val="000000" w:themeColor="text1"/>
        </w:rPr>
        <w:t>.</w:t>
      </w:r>
      <w:r w:rsidR="00DE6062" w:rsidRPr="00AA7499">
        <w:rPr>
          <w:rFonts w:ascii="Arial" w:hAnsi="Arial" w:cs="Arial"/>
          <w:color w:val="000000" w:themeColor="text1"/>
        </w:rPr>
        <w:t xml:space="preserve"> </w:t>
      </w:r>
    </w:p>
    <w:p w14:paraId="2424F50D" w14:textId="77777777" w:rsidR="005B309A" w:rsidRPr="00AA7499" w:rsidRDefault="00296BCB" w:rsidP="0041481B">
      <w:pPr>
        <w:pStyle w:val="ListContinue"/>
        <w:numPr>
          <w:ilvl w:val="0"/>
          <w:numId w:val="65"/>
        </w:numPr>
        <w:tabs>
          <w:tab w:val="left" w:pos="851"/>
        </w:tabs>
        <w:spacing w:before="0" w:after="0"/>
        <w:ind w:left="567" w:firstLine="0"/>
        <w:rPr>
          <w:rFonts w:ascii="Arial" w:hAnsi="Arial" w:cs="Arial"/>
        </w:rPr>
      </w:pPr>
      <w:r w:rsidRPr="00AA7499">
        <w:rPr>
          <w:rFonts w:ascii="Arial" w:hAnsi="Arial" w:cs="Arial"/>
          <w:color w:val="000000" w:themeColor="text1"/>
        </w:rPr>
        <w:t>Translation of project outputs or reports, associated equipmen</w:t>
      </w:r>
      <w:r w:rsidR="001B0B94">
        <w:rPr>
          <w:rFonts w:ascii="Arial" w:hAnsi="Arial" w:cs="Arial"/>
          <w:color w:val="000000" w:themeColor="text1"/>
        </w:rPr>
        <w:t>t or any other expenses thereof</w:t>
      </w:r>
      <w:r w:rsidR="0001157E">
        <w:rPr>
          <w:rFonts w:ascii="Arial" w:hAnsi="Arial" w:cs="Arial"/>
        </w:rPr>
        <w:t>.</w:t>
      </w:r>
    </w:p>
    <w:p w14:paraId="38D9B1D7" w14:textId="77777777" w:rsidR="00A510AD" w:rsidRDefault="00144087" w:rsidP="00A510AD">
      <w:pPr>
        <w:pStyle w:val="ListContinue"/>
        <w:numPr>
          <w:ilvl w:val="0"/>
          <w:numId w:val="65"/>
        </w:numPr>
        <w:tabs>
          <w:tab w:val="left" w:pos="851"/>
        </w:tabs>
        <w:spacing w:before="0" w:after="0"/>
        <w:ind w:left="567" w:firstLine="0"/>
        <w:rPr>
          <w:rFonts w:ascii="Arial" w:hAnsi="Arial" w:cs="Arial"/>
        </w:rPr>
      </w:pPr>
      <w:r w:rsidRPr="00AA7499">
        <w:rPr>
          <w:rFonts w:ascii="Arial" w:hAnsi="Arial" w:cs="Arial"/>
        </w:rPr>
        <w:t xml:space="preserve"> </w:t>
      </w:r>
      <w:r w:rsidR="00E060F7" w:rsidRPr="00AA7499">
        <w:rPr>
          <w:rFonts w:ascii="Arial" w:hAnsi="Arial" w:cs="Arial"/>
        </w:rPr>
        <w:t>Maintenance</w:t>
      </w:r>
      <w:r w:rsidR="00A510AD">
        <w:rPr>
          <w:rFonts w:ascii="Arial" w:hAnsi="Arial" w:cs="Arial"/>
        </w:rPr>
        <w:t xml:space="preserve"> </w:t>
      </w:r>
      <w:r w:rsidR="0015360E" w:rsidRPr="00AA7499">
        <w:rPr>
          <w:rFonts w:ascii="Arial" w:hAnsi="Arial" w:cs="Arial"/>
        </w:rPr>
        <w:t>costs for w</w:t>
      </w:r>
      <w:r w:rsidR="00D9359B" w:rsidRPr="00AA7499">
        <w:rPr>
          <w:rFonts w:ascii="Arial" w:hAnsi="Arial" w:cs="Arial"/>
        </w:rPr>
        <w:t>ebsites, databases and other on</w:t>
      </w:r>
      <w:r w:rsidR="0015360E" w:rsidRPr="00AA7499">
        <w:rPr>
          <w:rFonts w:ascii="Arial" w:hAnsi="Arial" w:cs="Arial"/>
        </w:rPr>
        <w:t>line resources including servers after the completion of the APEC funded activity</w:t>
      </w:r>
      <w:r w:rsidR="0001157E">
        <w:rPr>
          <w:rFonts w:ascii="Arial" w:hAnsi="Arial" w:cs="Arial"/>
        </w:rPr>
        <w:t>.</w:t>
      </w:r>
    </w:p>
    <w:p w14:paraId="12884ED7" w14:textId="77777777" w:rsidR="00A510AD" w:rsidRPr="00A510AD" w:rsidRDefault="00A510AD" w:rsidP="00A510AD">
      <w:pPr>
        <w:pStyle w:val="ListContinue"/>
        <w:numPr>
          <w:ilvl w:val="0"/>
          <w:numId w:val="65"/>
        </w:numPr>
        <w:tabs>
          <w:tab w:val="left" w:pos="851"/>
        </w:tabs>
        <w:spacing w:before="0" w:after="0"/>
        <w:ind w:left="567" w:firstLine="0"/>
        <w:rPr>
          <w:rFonts w:ascii="Arial" w:hAnsi="Arial" w:cs="Arial"/>
        </w:rPr>
      </w:pPr>
      <w:r>
        <w:rPr>
          <w:rFonts w:ascii="Arial" w:hAnsi="Arial" w:cs="Arial"/>
        </w:rPr>
        <w:t xml:space="preserve">Funding the fees of </w:t>
      </w:r>
      <w:r w:rsidR="00B5016B">
        <w:rPr>
          <w:rFonts w:ascii="Arial" w:hAnsi="Arial" w:cs="Arial"/>
        </w:rPr>
        <w:t xml:space="preserve">a </w:t>
      </w:r>
      <w:r>
        <w:rPr>
          <w:rFonts w:ascii="Arial" w:hAnsi="Arial" w:cs="Arial"/>
        </w:rPr>
        <w:t>contractor to manage and/or maintain websites, databases and other online resources including servers</w:t>
      </w:r>
      <w:r w:rsidR="00516125">
        <w:rPr>
          <w:rFonts w:ascii="Arial" w:hAnsi="Arial" w:cs="Arial"/>
        </w:rPr>
        <w:t>.</w:t>
      </w:r>
    </w:p>
    <w:p w14:paraId="12453765" w14:textId="77777777" w:rsidR="0015360E" w:rsidRPr="00F61B60" w:rsidRDefault="0015360E" w:rsidP="00681BFD">
      <w:pPr>
        <w:pStyle w:val="Heading3"/>
        <w:rPr>
          <w:rFonts w:cs="Arial"/>
        </w:rPr>
      </w:pPr>
      <w:bookmarkStart w:id="170" w:name="_Toc321655835"/>
      <w:r w:rsidRPr="00F61B60">
        <w:rPr>
          <w:rFonts w:cs="Arial"/>
        </w:rPr>
        <w:t>Exceptions to Non-allowable expenses</w:t>
      </w:r>
      <w:bookmarkEnd w:id="170"/>
    </w:p>
    <w:p w14:paraId="046AD465" w14:textId="77777777" w:rsidR="00286066" w:rsidRPr="00D36517" w:rsidRDefault="0015360E" w:rsidP="00D36517">
      <w:pPr>
        <w:pStyle w:val="ListContinue"/>
        <w:numPr>
          <w:ilvl w:val="1"/>
          <w:numId w:val="105"/>
        </w:numPr>
        <w:ind w:left="567" w:hanging="567"/>
        <w:rPr>
          <w:rFonts w:ascii="Arial" w:eastAsia="MS Mincho" w:hAnsi="Arial" w:cs="Arial"/>
          <w:color w:val="000000"/>
          <w:lang w:eastAsia="zh-CN" w:bidi="th-TH"/>
        </w:rPr>
      </w:pPr>
      <w:r w:rsidRPr="00D36517">
        <w:rPr>
          <w:rFonts w:ascii="Arial" w:eastAsia="MS Mincho" w:hAnsi="Arial" w:cs="Arial"/>
          <w:color w:val="000000"/>
          <w:lang w:eastAsia="zh-CN" w:bidi="th-TH"/>
        </w:rPr>
        <w:t xml:space="preserve">The Secretariat approves waivers on </w:t>
      </w:r>
      <w:r w:rsidR="008B12EC" w:rsidRPr="00D36517">
        <w:rPr>
          <w:rFonts w:ascii="Arial" w:eastAsia="MS Mincho" w:hAnsi="Arial" w:cs="Arial"/>
          <w:color w:val="000000"/>
          <w:lang w:eastAsia="zh-CN" w:bidi="th-TH"/>
        </w:rPr>
        <w:t xml:space="preserve">some </w:t>
      </w:r>
      <w:r w:rsidRPr="00D36517">
        <w:rPr>
          <w:rFonts w:ascii="Arial" w:eastAsia="MS Mincho" w:hAnsi="Arial" w:cs="Arial"/>
          <w:color w:val="000000"/>
          <w:lang w:eastAsia="zh-CN" w:bidi="th-TH"/>
        </w:rPr>
        <w:t>non-allowable expenses</w:t>
      </w:r>
      <w:r w:rsidR="008B12EC" w:rsidRPr="00D36517">
        <w:rPr>
          <w:rFonts w:ascii="Arial" w:eastAsia="MS Mincho" w:hAnsi="Arial" w:cs="Arial"/>
          <w:color w:val="000000"/>
          <w:lang w:eastAsia="zh-CN" w:bidi="th-TH"/>
        </w:rPr>
        <w:t xml:space="preserve"> such as </w:t>
      </w:r>
      <w:r w:rsidR="008B12EC" w:rsidRPr="00D36517">
        <w:rPr>
          <w:rFonts w:ascii="Arial" w:eastAsia="MS Mincho" w:hAnsi="Arial" w:cs="Arial"/>
          <w:b/>
          <w:color w:val="000000"/>
          <w:lang w:eastAsia="zh-CN" w:bidi="th-TH"/>
        </w:rPr>
        <w:t>simultaneous interpretation costs</w:t>
      </w:r>
      <w:r w:rsidR="008B12EC" w:rsidRPr="00D36517">
        <w:rPr>
          <w:rFonts w:ascii="Arial" w:eastAsia="MS Mincho" w:hAnsi="Arial" w:cs="Arial"/>
          <w:color w:val="000000"/>
          <w:lang w:eastAsia="zh-CN" w:bidi="th-TH"/>
        </w:rPr>
        <w:t>,</w:t>
      </w:r>
      <w:r w:rsidRPr="00D36517">
        <w:rPr>
          <w:rFonts w:ascii="Arial" w:eastAsia="MS Mincho" w:hAnsi="Arial" w:cs="Arial"/>
          <w:color w:val="000000"/>
          <w:lang w:eastAsia="zh-CN" w:bidi="th-TH"/>
        </w:rPr>
        <w:t xml:space="preserve"> </w:t>
      </w:r>
      <w:r w:rsidR="008B12EC" w:rsidRPr="00D36517">
        <w:rPr>
          <w:rFonts w:ascii="Arial" w:eastAsia="MS Mincho" w:hAnsi="Arial" w:cs="Arial"/>
          <w:color w:val="000000"/>
          <w:lang w:eastAsia="zh-CN" w:bidi="th-TH"/>
        </w:rPr>
        <w:t>in line with the guidance provided below</w:t>
      </w:r>
      <w:r w:rsidRPr="00D36517">
        <w:rPr>
          <w:rFonts w:ascii="Arial" w:eastAsia="MS Mincho" w:hAnsi="Arial" w:cs="Arial"/>
          <w:color w:val="000000"/>
          <w:lang w:eastAsia="zh-CN" w:bidi="th-TH"/>
        </w:rPr>
        <w:t xml:space="preserve">. </w:t>
      </w:r>
      <w:r w:rsidR="00CF1536">
        <w:rPr>
          <w:rFonts w:ascii="Arial" w:eastAsia="MS Mincho" w:hAnsi="Arial" w:cs="Arial"/>
          <w:color w:val="000000"/>
          <w:lang w:eastAsia="zh-CN" w:bidi="th-TH"/>
        </w:rPr>
        <w:t>S</w:t>
      </w:r>
      <w:r w:rsidR="00CF1536" w:rsidRPr="00D36517">
        <w:rPr>
          <w:rFonts w:ascii="Arial" w:eastAsia="MS Mincho" w:hAnsi="Arial" w:cs="Arial"/>
          <w:color w:val="000000"/>
          <w:lang w:eastAsia="zh-CN" w:bidi="th-TH"/>
        </w:rPr>
        <w:t xml:space="preserve">imultaneous interpretation </w:t>
      </w:r>
      <w:r w:rsidR="00CF1536">
        <w:rPr>
          <w:rFonts w:ascii="Arial" w:eastAsia="MS Mincho" w:hAnsi="Arial" w:cs="Arial"/>
          <w:color w:val="000000"/>
          <w:lang w:eastAsia="zh-CN" w:bidi="th-TH"/>
        </w:rPr>
        <w:t xml:space="preserve">costs </w:t>
      </w:r>
      <w:r w:rsidR="00CF1536" w:rsidRPr="00D36517">
        <w:rPr>
          <w:rFonts w:ascii="Arial" w:eastAsia="MS Mincho" w:hAnsi="Arial" w:cs="Arial"/>
          <w:color w:val="000000"/>
          <w:lang w:eastAsia="zh-CN" w:bidi="th-TH"/>
        </w:rPr>
        <w:t xml:space="preserve">that may be funded by APEC </w:t>
      </w:r>
      <w:r w:rsidR="00CF1536">
        <w:rPr>
          <w:rFonts w:ascii="Arial" w:eastAsia="MS Mincho" w:hAnsi="Arial" w:cs="Arial"/>
          <w:color w:val="000000"/>
          <w:lang w:eastAsia="zh-CN" w:bidi="th-TH"/>
        </w:rPr>
        <w:t xml:space="preserve">include the </w:t>
      </w:r>
      <w:r w:rsidR="00CF1536" w:rsidRPr="00D36517">
        <w:rPr>
          <w:rFonts w:ascii="Arial" w:eastAsia="MS Mincho" w:hAnsi="Arial" w:cs="Arial"/>
          <w:color w:val="000000"/>
          <w:lang w:eastAsia="zh-CN" w:bidi="th-TH"/>
        </w:rPr>
        <w:t xml:space="preserve">engagement of individuals as </w:t>
      </w:r>
      <w:r w:rsidR="00707BFE">
        <w:rPr>
          <w:rFonts w:ascii="Arial" w:eastAsia="MS Mincho" w:hAnsi="Arial" w:cs="Arial"/>
          <w:color w:val="000000"/>
          <w:lang w:eastAsia="zh-CN" w:bidi="th-TH"/>
        </w:rPr>
        <w:t>si</w:t>
      </w:r>
      <w:r w:rsidR="00CF1536" w:rsidRPr="00D36517">
        <w:rPr>
          <w:rFonts w:ascii="Arial" w:eastAsia="MS Mincho" w:hAnsi="Arial" w:cs="Arial"/>
          <w:color w:val="000000"/>
          <w:lang w:eastAsia="zh-CN" w:bidi="th-TH"/>
        </w:rPr>
        <w:t xml:space="preserve">multaneous </w:t>
      </w:r>
      <w:r w:rsidR="00707BFE">
        <w:rPr>
          <w:rFonts w:ascii="Arial" w:eastAsia="MS Mincho" w:hAnsi="Arial" w:cs="Arial"/>
          <w:color w:val="000000"/>
          <w:lang w:eastAsia="zh-CN" w:bidi="th-TH"/>
        </w:rPr>
        <w:t>i</w:t>
      </w:r>
      <w:r w:rsidR="00CF1536" w:rsidRPr="00D36517">
        <w:rPr>
          <w:rFonts w:ascii="Arial" w:eastAsia="MS Mincho" w:hAnsi="Arial" w:cs="Arial"/>
          <w:color w:val="000000"/>
          <w:lang w:eastAsia="zh-CN" w:bidi="th-TH"/>
        </w:rPr>
        <w:t>nterpreters</w:t>
      </w:r>
      <w:r w:rsidR="00CF1536">
        <w:rPr>
          <w:rFonts w:ascii="Arial" w:eastAsia="MS Mincho" w:hAnsi="Arial" w:cs="Arial"/>
          <w:color w:val="000000"/>
          <w:lang w:eastAsia="zh-CN" w:bidi="th-TH"/>
        </w:rPr>
        <w:t>,</w:t>
      </w:r>
      <w:r w:rsidR="00707BFE" w:rsidRPr="00707BFE">
        <w:rPr>
          <w:rFonts w:ascii="Arial" w:eastAsia="MS Mincho" w:hAnsi="Arial" w:cs="Arial"/>
          <w:color w:val="000000"/>
          <w:lang w:eastAsia="zh-CN" w:bidi="th-TH"/>
        </w:rPr>
        <w:t xml:space="preserve"> or in the case of </w:t>
      </w:r>
      <w:r w:rsidR="00707BFE">
        <w:rPr>
          <w:rFonts w:ascii="Arial" w:eastAsia="MS Mincho" w:hAnsi="Arial" w:cs="Arial"/>
          <w:color w:val="000000"/>
          <w:lang w:eastAsia="zh-CN" w:bidi="th-TH"/>
        </w:rPr>
        <w:t>c</w:t>
      </w:r>
      <w:r w:rsidR="00707BFE" w:rsidRPr="00707BFE">
        <w:rPr>
          <w:rFonts w:ascii="Arial" w:eastAsia="MS Mincho" w:hAnsi="Arial" w:cs="Arial"/>
          <w:color w:val="000000"/>
          <w:lang w:eastAsia="zh-CN" w:bidi="th-TH"/>
        </w:rPr>
        <w:t>ompanies</w:t>
      </w:r>
      <w:r w:rsidR="00CF1536" w:rsidRPr="00D36517">
        <w:rPr>
          <w:rFonts w:ascii="Arial" w:eastAsia="MS Mincho" w:hAnsi="Arial" w:cs="Arial"/>
          <w:color w:val="000000"/>
          <w:lang w:eastAsia="zh-CN" w:bidi="th-TH"/>
        </w:rPr>
        <w:t xml:space="preserve"> or </w:t>
      </w:r>
      <w:r w:rsidR="00707BFE">
        <w:rPr>
          <w:rFonts w:ascii="Arial" w:eastAsia="MS Mincho" w:hAnsi="Arial" w:cs="Arial"/>
          <w:color w:val="000000"/>
          <w:lang w:eastAsia="zh-CN" w:bidi="th-TH"/>
        </w:rPr>
        <w:t>or</w:t>
      </w:r>
      <w:r w:rsidR="00CF1536" w:rsidRPr="00CF1536">
        <w:rPr>
          <w:rFonts w:ascii="Arial" w:eastAsia="MS Mincho" w:hAnsi="Arial" w:cs="Arial"/>
          <w:color w:val="000000"/>
          <w:lang w:eastAsia="zh-CN" w:bidi="th-TH"/>
        </w:rPr>
        <w:t>ganization</w:t>
      </w:r>
      <w:r w:rsidR="00707BFE">
        <w:rPr>
          <w:rFonts w:ascii="Arial" w:eastAsia="MS Mincho" w:hAnsi="Arial" w:cs="Arial"/>
          <w:color w:val="000000"/>
          <w:lang w:eastAsia="zh-CN" w:bidi="th-TH"/>
        </w:rPr>
        <w:t>s</w:t>
      </w:r>
      <w:r w:rsidR="00CF1536" w:rsidRPr="00D36517">
        <w:rPr>
          <w:rFonts w:ascii="Arial" w:eastAsia="MS Mincho" w:hAnsi="Arial" w:cs="Arial"/>
          <w:color w:val="000000"/>
          <w:lang w:eastAsia="zh-CN" w:bidi="th-TH"/>
        </w:rPr>
        <w:t xml:space="preserve">, to provide the </w:t>
      </w:r>
      <w:r w:rsidR="00CF1536">
        <w:rPr>
          <w:rFonts w:ascii="Arial" w:eastAsia="MS Mincho" w:hAnsi="Arial" w:cs="Arial"/>
          <w:color w:val="000000"/>
          <w:lang w:eastAsia="zh-CN" w:bidi="th-TH"/>
        </w:rPr>
        <w:t>s</w:t>
      </w:r>
      <w:r w:rsidR="00CF1536" w:rsidRPr="00D36517">
        <w:rPr>
          <w:rFonts w:ascii="Arial" w:eastAsia="MS Mincho" w:hAnsi="Arial" w:cs="Arial"/>
          <w:color w:val="000000"/>
          <w:lang w:eastAsia="zh-CN" w:bidi="th-TH"/>
        </w:rPr>
        <w:t xml:space="preserve">imultaneous </w:t>
      </w:r>
      <w:r w:rsidR="00CF1536">
        <w:rPr>
          <w:rFonts w:ascii="Arial" w:eastAsia="MS Mincho" w:hAnsi="Arial" w:cs="Arial"/>
          <w:color w:val="000000"/>
          <w:lang w:eastAsia="zh-CN" w:bidi="th-TH"/>
        </w:rPr>
        <w:t>i</w:t>
      </w:r>
      <w:r w:rsidR="00CF1536" w:rsidRPr="00D36517">
        <w:rPr>
          <w:rFonts w:ascii="Arial" w:eastAsia="MS Mincho" w:hAnsi="Arial" w:cs="Arial"/>
          <w:color w:val="000000"/>
          <w:lang w:eastAsia="zh-CN" w:bidi="th-TH"/>
        </w:rPr>
        <w:t xml:space="preserve">nterpreters, </w:t>
      </w:r>
      <w:r w:rsidR="00CF1536">
        <w:rPr>
          <w:rFonts w:ascii="Arial" w:eastAsia="MS Mincho" w:hAnsi="Arial" w:cs="Arial"/>
          <w:color w:val="000000"/>
          <w:lang w:eastAsia="zh-CN" w:bidi="th-TH"/>
        </w:rPr>
        <w:t>and</w:t>
      </w:r>
      <w:r w:rsidR="00CF1536" w:rsidRPr="00D36517">
        <w:rPr>
          <w:rFonts w:ascii="Arial" w:eastAsia="MS Mincho" w:hAnsi="Arial" w:cs="Arial"/>
          <w:color w:val="000000"/>
          <w:lang w:eastAsia="zh-CN" w:bidi="th-TH"/>
        </w:rPr>
        <w:t xml:space="preserve"> the rental of </w:t>
      </w:r>
      <w:r w:rsidR="00CF1536">
        <w:rPr>
          <w:rFonts w:ascii="Arial" w:eastAsia="MS Mincho" w:hAnsi="Arial" w:cs="Arial"/>
          <w:color w:val="000000"/>
          <w:lang w:eastAsia="zh-CN" w:bidi="th-TH"/>
        </w:rPr>
        <w:t>any supporting</w:t>
      </w:r>
      <w:r w:rsidR="00CF1536" w:rsidRPr="00D36517">
        <w:rPr>
          <w:rFonts w:ascii="Arial" w:eastAsia="MS Mincho" w:hAnsi="Arial" w:cs="Arial"/>
          <w:color w:val="000000"/>
          <w:lang w:eastAsia="zh-CN" w:bidi="th-TH"/>
        </w:rPr>
        <w:t xml:space="preserve"> equipment.</w:t>
      </w:r>
      <w:r w:rsidR="00707BFE">
        <w:rPr>
          <w:rFonts w:ascii="Arial" w:eastAsia="MS Mincho" w:hAnsi="Arial" w:cs="Arial"/>
          <w:color w:val="000000"/>
          <w:lang w:eastAsia="zh-CN" w:bidi="th-TH"/>
        </w:rPr>
        <w:t xml:space="preserve"> The cost of associated equipment rental must be clearly set-out in the quotation.</w:t>
      </w:r>
      <w:r w:rsidR="00CF1536" w:rsidRPr="00D36517">
        <w:rPr>
          <w:rFonts w:ascii="Arial" w:eastAsia="MS Mincho" w:hAnsi="Arial" w:cs="Arial"/>
          <w:color w:val="000000"/>
          <w:lang w:eastAsia="zh-CN" w:bidi="th-TH"/>
        </w:rPr>
        <w:t xml:space="preserve"> </w:t>
      </w:r>
    </w:p>
    <w:p w14:paraId="1162CABC" w14:textId="71C37339" w:rsidR="00A80971" w:rsidRPr="00E06956" w:rsidRDefault="00A80971" w:rsidP="0041481B">
      <w:pPr>
        <w:pStyle w:val="ListContinue"/>
        <w:numPr>
          <w:ilvl w:val="1"/>
          <w:numId w:val="105"/>
        </w:numPr>
        <w:ind w:left="567" w:hanging="567"/>
        <w:rPr>
          <w:rFonts w:ascii="Arial" w:eastAsia="MS Mincho" w:hAnsi="Arial" w:cs="Arial"/>
          <w:lang w:eastAsia="zh-CN" w:bidi="th-TH"/>
        </w:rPr>
      </w:pPr>
      <w:r w:rsidRPr="00E06956">
        <w:rPr>
          <w:rFonts w:ascii="Arial" w:eastAsia="MS Mincho" w:hAnsi="Arial" w:cs="Arial"/>
          <w:lang w:val="en-SG" w:eastAsia="zh-CN" w:bidi="th-TH"/>
        </w:rPr>
        <w:t>The request to fund simultaneous interpretation costs will be considered by the Secretariat on a case-by-case basis and in line</w:t>
      </w:r>
      <w:r w:rsidR="00E06956" w:rsidRPr="00E06956">
        <w:rPr>
          <w:rFonts w:ascii="Arial" w:eastAsia="MS Mincho" w:hAnsi="Arial" w:cs="Arial"/>
          <w:lang w:val="en-SG" w:eastAsia="zh-CN" w:bidi="th-TH"/>
        </w:rPr>
        <w:t xml:space="preserve"> with the guidance provided in 8</w:t>
      </w:r>
      <w:r w:rsidRPr="00E06956">
        <w:rPr>
          <w:rFonts w:ascii="Arial" w:eastAsia="MS Mincho" w:hAnsi="Arial" w:cs="Arial"/>
          <w:lang w:val="en-SG" w:eastAsia="zh-CN" w:bidi="th-TH"/>
        </w:rPr>
        <w:t xml:space="preserve">-9, below. </w:t>
      </w:r>
      <w:r w:rsidRPr="00E06956">
        <w:rPr>
          <w:rFonts w:ascii="Arial" w:eastAsia="MS Mincho" w:hAnsi="Arial" w:cs="Arial"/>
          <w:lang w:eastAsia="zh-CN" w:bidi="th-TH"/>
        </w:rPr>
        <w:t xml:space="preserve">All requests for waivers need to be detailed in </w:t>
      </w:r>
      <w:r w:rsidRPr="00E06956">
        <w:rPr>
          <w:rFonts w:ascii="Arial" w:eastAsia="MS Mincho" w:hAnsi="Arial" w:cs="Arial"/>
          <w:b/>
          <w:lang w:eastAsia="zh-CN" w:bidi="th-TH"/>
        </w:rPr>
        <w:t>Section E</w:t>
      </w:r>
      <w:r w:rsidRPr="00E06956">
        <w:rPr>
          <w:rFonts w:ascii="Arial" w:eastAsia="MS Mincho" w:hAnsi="Arial" w:cs="Arial"/>
          <w:lang w:eastAsia="zh-CN" w:bidi="th-TH"/>
        </w:rPr>
        <w:t xml:space="preserve"> of the APEC </w:t>
      </w:r>
      <w:r w:rsidR="004A5BCE" w:rsidRPr="00E06956">
        <w:rPr>
          <w:rFonts w:ascii="Arial" w:eastAsia="MS Mincho" w:hAnsi="Arial" w:cs="Arial"/>
          <w:lang w:eastAsia="zh-CN" w:bidi="th-TH"/>
        </w:rPr>
        <w:t>Project Proposal</w:t>
      </w:r>
      <w:r w:rsidRPr="00E06956">
        <w:rPr>
          <w:rFonts w:ascii="Arial" w:eastAsia="MS Mincho" w:hAnsi="Arial" w:cs="Arial"/>
          <w:lang w:eastAsia="zh-CN" w:bidi="th-TH"/>
        </w:rPr>
        <w:t>. Failure to do so may result in the waivers not being considered and funded.</w:t>
      </w:r>
    </w:p>
    <w:p w14:paraId="16084FF0" w14:textId="77777777" w:rsidR="0015360E" w:rsidRPr="00AA7499" w:rsidRDefault="0015360E" w:rsidP="0041481B">
      <w:pPr>
        <w:pStyle w:val="ListContinue"/>
        <w:numPr>
          <w:ilvl w:val="1"/>
          <w:numId w:val="105"/>
        </w:numPr>
        <w:ind w:left="567" w:hanging="567"/>
        <w:rPr>
          <w:rFonts w:ascii="Arial" w:eastAsia="MS Mincho" w:hAnsi="Arial" w:cs="Arial"/>
          <w:color w:val="17365D"/>
          <w:lang w:eastAsia="zh-CN" w:bidi="th-TH"/>
        </w:rPr>
      </w:pPr>
      <w:r w:rsidRPr="007F54F0">
        <w:rPr>
          <w:rFonts w:ascii="Arial" w:eastAsia="MS Mincho" w:hAnsi="Arial" w:cs="Arial"/>
          <w:lang w:eastAsia="zh-CN" w:bidi="th-TH"/>
        </w:rPr>
        <w:t xml:space="preserve">In seeking a waiver to allow simultaneous interpretation, the PO needs to </w:t>
      </w:r>
      <w:r w:rsidRPr="00AA7499">
        <w:rPr>
          <w:rFonts w:ascii="Arial" w:eastAsia="MS Mincho" w:hAnsi="Arial" w:cs="Arial"/>
          <w:color w:val="000000"/>
          <w:lang w:eastAsia="zh-CN" w:bidi="th-TH"/>
        </w:rPr>
        <w:t>clearly</w:t>
      </w:r>
      <w:r w:rsidRPr="00AA7499">
        <w:rPr>
          <w:rFonts w:ascii="Arial" w:eastAsia="MS Mincho" w:hAnsi="Arial" w:cs="Arial"/>
          <w:lang w:eastAsia="zh-CN" w:bidi="th-TH"/>
        </w:rPr>
        <w:t xml:space="preserve"> demonstrate in the </w:t>
      </w:r>
      <w:r w:rsidR="004A5BCE">
        <w:rPr>
          <w:rFonts w:ascii="Arial" w:eastAsia="MS Mincho" w:hAnsi="Arial" w:cs="Arial"/>
          <w:lang w:eastAsia="zh-CN" w:bidi="th-TH"/>
        </w:rPr>
        <w:t>Project Proposal</w:t>
      </w:r>
      <w:r w:rsidRPr="00AA7499">
        <w:rPr>
          <w:rFonts w:ascii="Arial" w:eastAsia="MS Mincho" w:hAnsi="Arial" w:cs="Arial"/>
          <w:lang w:eastAsia="zh-CN" w:bidi="th-TH"/>
        </w:rPr>
        <w:t xml:space="preserve"> that:</w:t>
      </w:r>
    </w:p>
    <w:p w14:paraId="57EF6228" w14:textId="77777777" w:rsidR="0015360E" w:rsidRPr="009406F5" w:rsidRDefault="00B37E85" w:rsidP="0041481B">
      <w:pPr>
        <w:pStyle w:val="ListContinue"/>
        <w:numPr>
          <w:ilvl w:val="0"/>
          <w:numId w:val="65"/>
        </w:numPr>
        <w:tabs>
          <w:tab w:val="left" w:pos="851"/>
        </w:tabs>
        <w:spacing w:before="0" w:after="0"/>
        <w:ind w:left="567" w:firstLine="0"/>
        <w:rPr>
          <w:rFonts w:ascii="Arial" w:hAnsi="Arial" w:cs="Arial"/>
          <w:color w:val="000000" w:themeColor="text1"/>
        </w:rPr>
      </w:pPr>
      <w:r>
        <w:rPr>
          <w:rFonts w:ascii="Arial" w:hAnsi="Arial" w:cs="Arial"/>
          <w:color w:val="000000" w:themeColor="text1"/>
        </w:rPr>
        <w:t>T</w:t>
      </w:r>
      <w:r w:rsidR="0015360E" w:rsidRPr="009406F5">
        <w:rPr>
          <w:rFonts w:ascii="Arial" w:hAnsi="Arial" w:cs="Arial"/>
          <w:color w:val="000000" w:themeColor="text1"/>
        </w:rPr>
        <w:t>he waiver is sought under exceptional circumstances which may involve cases where individuals with limited English language skills are nominated as speakers or as experts on a particular topic</w:t>
      </w:r>
      <w:r w:rsidR="0001157E">
        <w:rPr>
          <w:rFonts w:ascii="Arial" w:hAnsi="Arial" w:cs="Arial"/>
          <w:color w:val="000000" w:themeColor="text1"/>
        </w:rPr>
        <w:t xml:space="preserve">; </w:t>
      </w:r>
    </w:p>
    <w:p w14:paraId="15958CAC" w14:textId="77777777" w:rsidR="0015360E" w:rsidRPr="009406F5" w:rsidRDefault="00B37E85" w:rsidP="0041481B">
      <w:pPr>
        <w:pStyle w:val="ListContinue"/>
        <w:numPr>
          <w:ilvl w:val="0"/>
          <w:numId w:val="65"/>
        </w:numPr>
        <w:tabs>
          <w:tab w:val="left" w:pos="851"/>
        </w:tabs>
        <w:spacing w:before="0" w:after="0"/>
        <w:ind w:left="567" w:firstLine="0"/>
        <w:rPr>
          <w:rFonts w:ascii="Arial" w:hAnsi="Arial" w:cs="Arial"/>
          <w:color w:val="000000" w:themeColor="text1"/>
        </w:rPr>
      </w:pPr>
      <w:r>
        <w:rPr>
          <w:rFonts w:ascii="Arial" w:hAnsi="Arial" w:cs="Arial"/>
          <w:color w:val="000000" w:themeColor="text1"/>
        </w:rPr>
        <w:t>T</w:t>
      </w:r>
      <w:r w:rsidR="0015360E" w:rsidRPr="009406F5">
        <w:rPr>
          <w:rFonts w:ascii="Arial" w:hAnsi="Arial" w:cs="Arial"/>
          <w:color w:val="000000" w:themeColor="text1"/>
        </w:rPr>
        <w:t>he availability of an alternative expert/s with appropriate language skills and comparable skills and expertise is limited</w:t>
      </w:r>
      <w:r w:rsidR="0001157E">
        <w:rPr>
          <w:rFonts w:ascii="Arial" w:hAnsi="Arial" w:cs="Arial"/>
          <w:color w:val="000000" w:themeColor="text1"/>
        </w:rPr>
        <w:t xml:space="preserve">; </w:t>
      </w:r>
    </w:p>
    <w:p w14:paraId="25426ACB" w14:textId="77777777" w:rsidR="0015360E" w:rsidRPr="009406F5" w:rsidRDefault="00B37E85" w:rsidP="0041481B">
      <w:pPr>
        <w:pStyle w:val="ListContinue"/>
        <w:numPr>
          <w:ilvl w:val="0"/>
          <w:numId w:val="65"/>
        </w:numPr>
        <w:tabs>
          <w:tab w:val="left" w:pos="851"/>
        </w:tabs>
        <w:spacing w:before="0" w:after="0"/>
        <w:ind w:left="567" w:firstLine="0"/>
        <w:rPr>
          <w:rFonts w:ascii="Arial" w:hAnsi="Arial" w:cs="Arial"/>
          <w:color w:val="000000" w:themeColor="text1"/>
        </w:rPr>
      </w:pPr>
      <w:r>
        <w:rPr>
          <w:rFonts w:ascii="Arial" w:hAnsi="Arial" w:cs="Arial"/>
          <w:color w:val="000000" w:themeColor="text1"/>
        </w:rPr>
        <w:t>T</w:t>
      </w:r>
      <w:r w:rsidR="0015360E" w:rsidRPr="009406F5">
        <w:rPr>
          <w:rFonts w:ascii="Arial" w:hAnsi="Arial" w:cs="Arial"/>
          <w:color w:val="000000" w:themeColor="text1"/>
        </w:rPr>
        <w:t>he benefits of the service are available to all participants of the 21 economies; and</w:t>
      </w:r>
    </w:p>
    <w:p w14:paraId="0007AC17" w14:textId="77777777" w:rsidR="0015360E" w:rsidRPr="009406F5" w:rsidRDefault="00B37E85" w:rsidP="0041481B">
      <w:pPr>
        <w:pStyle w:val="ListContinue"/>
        <w:numPr>
          <w:ilvl w:val="0"/>
          <w:numId w:val="65"/>
        </w:numPr>
        <w:tabs>
          <w:tab w:val="left" w:pos="851"/>
        </w:tabs>
        <w:spacing w:before="0" w:after="0"/>
        <w:ind w:left="567" w:firstLine="0"/>
        <w:rPr>
          <w:rFonts w:ascii="Arial" w:hAnsi="Arial" w:cs="Arial"/>
          <w:color w:val="000000" w:themeColor="text1"/>
        </w:rPr>
      </w:pPr>
      <w:r>
        <w:rPr>
          <w:rFonts w:ascii="Arial" w:hAnsi="Arial" w:cs="Arial"/>
          <w:color w:val="000000" w:themeColor="text1"/>
        </w:rPr>
        <w:t>T</w:t>
      </w:r>
      <w:r w:rsidR="0015360E" w:rsidRPr="009406F5">
        <w:rPr>
          <w:rFonts w:ascii="Arial" w:hAnsi="Arial" w:cs="Arial"/>
          <w:color w:val="000000" w:themeColor="text1"/>
        </w:rPr>
        <w:t xml:space="preserve">he interpretation costs are deemed by the </w:t>
      </w:r>
      <w:r w:rsidR="0015234B" w:rsidRPr="009406F5">
        <w:rPr>
          <w:rFonts w:ascii="Arial" w:hAnsi="Arial" w:cs="Arial"/>
          <w:color w:val="000000" w:themeColor="text1"/>
        </w:rPr>
        <w:t>POs</w:t>
      </w:r>
      <w:r w:rsidR="0015360E" w:rsidRPr="009406F5">
        <w:rPr>
          <w:rFonts w:ascii="Arial" w:hAnsi="Arial" w:cs="Arial"/>
          <w:color w:val="000000" w:themeColor="text1"/>
        </w:rPr>
        <w:t xml:space="preserve"> as being appropriate for the </w:t>
      </w:r>
      <w:r w:rsidR="00B46A68" w:rsidRPr="009406F5">
        <w:rPr>
          <w:rFonts w:ascii="Arial" w:hAnsi="Arial" w:cs="Arial"/>
          <w:color w:val="000000" w:themeColor="text1"/>
        </w:rPr>
        <w:t>size and</w:t>
      </w:r>
      <w:r w:rsidR="0015360E" w:rsidRPr="009406F5">
        <w:rPr>
          <w:rFonts w:ascii="Arial" w:hAnsi="Arial" w:cs="Arial"/>
          <w:color w:val="000000" w:themeColor="text1"/>
        </w:rPr>
        <w:t xml:space="preserve"> scope of the project.</w:t>
      </w:r>
    </w:p>
    <w:p w14:paraId="4161A6A0" w14:textId="77777777" w:rsidR="0015360E" w:rsidRPr="00AA7499" w:rsidRDefault="0015360E" w:rsidP="0015360E">
      <w:pPr>
        <w:spacing w:after="0" w:line="240" w:lineRule="auto"/>
        <w:ind w:left="1080"/>
        <w:jc w:val="both"/>
        <w:rPr>
          <w:rFonts w:ascii="Arial" w:eastAsia="MS Mincho" w:hAnsi="Arial" w:cs="Arial"/>
          <w:lang w:eastAsia="zh-CN" w:bidi="th-TH"/>
        </w:rPr>
      </w:pPr>
    </w:p>
    <w:p w14:paraId="5A4231C6" w14:textId="77777777" w:rsidR="0015360E" w:rsidRDefault="0015360E" w:rsidP="0041481B">
      <w:pPr>
        <w:pStyle w:val="ListContinue"/>
        <w:numPr>
          <w:ilvl w:val="1"/>
          <w:numId w:val="105"/>
        </w:numPr>
        <w:ind w:left="567" w:hanging="567"/>
        <w:rPr>
          <w:rFonts w:ascii="Arial" w:eastAsia="MS Mincho" w:hAnsi="Arial" w:cs="Arial"/>
          <w:lang w:eastAsia="zh-CN" w:bidi="th-TH"/>
        </w:rPr>
      </w:pPr>
      <w:r w:rsidRPr="00AA7499">
        <w:rPr>
          <w:rFonts w:ascii="Arial" w:eastAsia="MS Mincho" w:hAnsi="Arial" w:cs="Arial"/>
          <w:lang w:eastAsia="zh-CN" w:bidi="th-TH"/>
        </w:rPr>
        <w:t>Should the justification for the waiver for simultaneous interpretation costs be deemed as being insufficient or not significant enough to warrant immediate approval by the Secretariat, the Secretariat will refer the reque</w:t>
      </w:r>
      <w:r w:rsidR="00460C73">
        <w:rPr>
          <w:rFonts w:ascii="Arial" w:eastAsia="MS Mincho" w:hAnsi="Arial" w:cs="Arial"/>
          <w:lang w:eastAsia="zh-CN" w:bidi="th-TH"/>
        </w:rPr>
        <w:t>st to BMC for final endorsement.</w:t>
      </w:r>
    </w:p>
    <w:p w14:paraId="387C64C1" w14:textId="26ECDC07" w:rsidR="00707BFE" w:rsidRPr="00AA7499" w:rsidRDefault="00707BFE" w:rsidP="0041481B">
      <w:pPr>
        <w:pStyle w:val="ListContinue"/>
        <w:numPr>
          <w:ilvl w:val="1"/>
          <w:numId w:val="105"/>
        </w:numPr>
        <w:ind w:left="567" w:hanging="567"/>
        <w:rPr>
          <w:rFonts w:ascii="Arial" w:eastAsia="MS Mincho" w:hAnsi="Arial" w:cs="Arial"/>
          <w:lang w:eastAsia="zh-CN" w:bidi="th-TH"/>
        </w:rPr>
      </w:pPr>
      <w:r>
        <w:rPr>
          <w:rFonts w:ascii="Arial" w:eastAsia="MS Mincho" w:hAnsi="Arial" w:cs="Arial"/>
          <w:lang w:eastAsia="zh-CN" w:bidi="th-TH"/>
        </w:rPr>
        <w:t>Simultaneous interpretation services must be subject to a work-undertaking or a</w:t>
      </w:r>
      <w:r w:rsidR="00A80971">
        <w:rPr>
          <w:rFonts w:ascii="Arial" w:eastAsia="MS Mincho" w:hAnsi="Arial" w:cs="Arial"/>
          <w:lang w:eastAsia="zh-CN" w:bidi="th-TH"/>
        </w:rPr>
        <w:t xml:space="preserve"> contract, and are subject to the provisions of </w:t>
      </w:r>
      <w:r w:rsidR="00A80971" w:rsidRPr="00E06956">
        <w:rPr>
          <w:rFonts w:ascii="Arial" w:eastAsia="MS Mincho" w:hAnsi="Arial" w:cs="Arial"/>
          <w:lang w:eastAsia="zh-CN" w:bidi="th-TH"/>
        </w:rPr>
        <w:t>Chapter 1</w:t>
      </w:r>
      <w:r w:rsidR="00674ABD">
        <w:rPr>
          <w:rFonts w:ascii="Arial" w:eastAsia="MS Mincho" w:hAnsi="Arial" w:cs="Arial"/>
          <w:lang w:eastAsia="zh-CN" w:bidi="th-TH"/>
        </w:rPr>
        <w:t>1</w:t>
      </w:r>
      <w:r w:rsidR="00A80971">
        <w:rPr>
          <w:rFonts w:ascii="Arial" w:eastAsia="MS Mincho" w:hAnsi="Arial" w:cs="Arial"/>
          <w:lang w:eastAsia="zh-CN" w:bidi="th-TH"/>
        </w:rPr>
        <w:t xml:space="preserve"> </w:t>
      </w:r>
      <w:r w:rsidR="00C97F12">
        <w:rPr>
          <w:rFonts w:ascii="Arial" w:eastAsia="MS Mincho" w:hAnsi="Arial" w:cs="Arial"/>
          <w:lang w:eastAsia="zh-CN" w:bidi="th-TH"/>
        </w:rPr>
        <w:t xml:space="preserve">of this Guidebook. </w:t>
      </w:r>
      <w:r w:rsidR="00A80971">
        <w:rPr>
          <w:rFonts w:ascii="Arial" w:eastAsia="MS Mincho" w:hAnsi="Arial" w:cs="Arial"/>
          <w:lang w:eastAsia="zh-CN" w:bidi="th-TH"/>
        </w:rPr>
        <w:t>This includes the stipulation that the Secretariat must approve</w:t>
      </w:r>
      <w:r w:rsidR="00C97F12">
        <w:rPr>
          <w:rFonts w:ascii="Arial" w:eastAsia="MS Mincho" w:hAnsi="Arial" w:cs="Arial"/>
          <w:lang w:eastAsia="zh-CN" w:bidi="th-TH"/>
        </w:rPr>
        <w:t>, before the contract is signed,</w:t>
      </w:r>
      <w:r w:rsidR="00A80971">
        <w:rPr>
          <w:rFonts w:ascii="Arial" w:eastAsia="MS Mincho" w:hAnsi="Arial" w:cs="Arial"/>
          <w:lang w:eastAsia="zh-CN" w:bidi="th-TH"/>
        </w:rPr>
        <w:t xml:space="preserve"> all</w:t>
      </w:r>
      <w:r w:rsidR="00C97F12">
        <w:rPr>
          <w:rFonts w:ascii="Arial" w:eastAsia="MS Mincho" w:hAnsi="Arial" w:cs="Arial"/>
          <w:lang w:eastAsia="zh-CN" w:bidi="th-TH"/>
        </w:rPr>
        <w:t xml:space="preserve"> applicable</w:t>
      </w:r>
      <w:r w:rsidR="00A80971">
        <w:rPr>
          <w:rFonts w:ascii="Arial" w:eastAsia="MS Mincho" w:hAnsi="Arial" w:cs="Arial"/>
          <w:lang w:eastAsia="zh-CN" w:bidi="th-TH"/>
        </w:rPr>
        <w:t xml:space="preserve"> T</w:t>
      </w:r>
      <w:r w:rsidR="00A24BDA">
        <w:rPr>
          <w:rFonts w:ascii="Arial" w:eastAsia="MS Mincho" w:hAnsi="Arial" w:cs="Arial"/>
          <w:lang w:eastAsia="zh-CN" w:bidi="th-TH"/>
        </w:rPr>
        <w:t>oR</w:t>
      </w:r>
      <w:r w:rsidR="00C97F12">
        <w:rPr>
          <w:rFonts w:ascii="Arial" w:eastAsia="MS Mincho" w:hAnsi="Arial" w:cs="Arial"/>
          <w:lang w:eastAsia="zh-CN" w:bidi="th-TH"/>
        </w:rPr>
        <w:t xml:space="preserve"> or Scope of Services.</w:t>
      </w:r>
      <w:r w:rsidR="00A80971">
        <w:rPr>
          <w:rFonts w:ascii="Arial" w:eastAsia="MS Mincho" w:hAnsi="Arial" w:cs="Arial"/>
          <w:lang w:eastAsia="zh-CN" w:bidi="th-TH"/>
        </w:rPr>
        <w:t xml:space="preserve">  </w:t>
      </w:r>
    </w:p>
    <w:p w14:paraId="17320234" w14:textId="6404190A" w:rsidR="000939D2" w:rsidRPr="00AA7499" w:rsidRDefault="000939D2" w:rsidP="0041481B">
      <w:pPr>
        <w:pStyle w:val="ListContinue"/>
        <w:numPr>
          <w:ilvl w:val="1"/>
          <w:numId w:val="105"/>
        </w:numPr>
        <w:ind w:left="567" w:hanging="567"/>
        <w:rPr>
          <w:rFonts w:ascii="Arial" w:eastAsia="MS Mincho" w:hAnsi="Arial" w:cs="Arial"/>
          <w:lang w:eastAsia="zh-CN" w:bidi="th-TH"/>
        </w:rPr>
      </w:pPr>
      <w:r w:rsidRPr="00AA7499">
        <w:rPr>
          <w:rFonts w:ascii="Arial" w:eastAsia="MS Mincho" w:hAnsi="Arial" w:cs="Arial"/>
          <w:lang w:eastAsia="zh-CN" w:bidi="th-TH"/>
        </w:rPr>
        <w:t xml:space="preserve">Given their unique nature, </w:t>
      </w:r>
      <w:r w:rsidR="004351CA">
        <w:rPr>
          <w:rFonts w:ascii="Arial" w:eastAsia="MS Mincho" w:hAnsi="Arial" w:cs="Arial"/>
          <w:lang w:eastAsia="zh-CN" w:bidi="th-TH"/>
        </w:rPr>
        <w:t>Renewed APEC Agenda for Structural Reform (</w:t>
      </w:r>
      <w:r w:rsidR="0064598F">
        <w:rPr>
          <w:rFonts w:ascii="Arial" w:eastAsia="MS Mincho" w:hAnsi="Arial" w:cs="Arial"/>
          <w:lang w:eastAsia="zh-CN" w:bidi="th-TH"/>
        </w:rPr>
        <w:t>RAASR</w:t>
      </w:r>
      <w:r w:rsidR="004351CA">
        <w:rPr>
          <w:rFonts w:ascii="Arial" w:eastAsia="MS Mincho" w:hAnsi="Arial" w:cs="Arial"/>
          <w:lang w:eastAsia="zh-CN" w:bidi="th-TH"/>
        </w:rPr>
        <w:t>)</w:t>
      </w:r>
      <w:r w:rsidR="004817B0">
        <w:rPr>
          <w:rFonts w:ascii="Arial" w:eastAsia="MS Mincho" w:hAnsi="Arial" w:cs="Arial"/>
          <w:lang w:eastAsia="zh-CN" w:bidi="th-TH"/>
        </w:rPr>
        <w:t xml:space="preserve"> </w:t>
      </w:r>
      <w:r w:rsidR="004351CA">
        <w:rPr>
          <w:rFonts w:ascii="Arial" w:eastAsia="MS Mincho" w:hAnsi="Arial" w:cs="Arial"/>
          <w:lang w:eastAsia="zh-CN" w:bidi="th-TH"/>
        </w:rPr>
        <w:t>projects</w:t>
      </w:r>
      <w:r w:rsidR="004817B0">
        <w:rPr>
          <w:rFonts w:ascii="Arial" w:eastAsia="MS Mincho" w:hAnsi="Arial" w:cs="Arial"/>
          <w:lang w:eastAsia="zh-CN" w:bidi="th-TH"/>
        </w:rPr>
        <w:t xml:space="preserve"> </w:t>
      </w:r>
      <w:r w:rsidR="00D43485" w:rsidRPr="00AA7499">
        <w:rPr>
          <w:rFonts w:ascii="Arial" w:eastAsia="MS Mincho" w:hAnsi="Arial" w:cs="Arial"/>
          <w:lang w:eastAsia="zh-CN" w:bidi="th-TH"/>
        </w:rPr>
        <w:t xml:space="preserve">are exempted from </w:t>
      </w:r>
      <w:r w:rsidR="008A5787" w:rsidRPr="00AA7499">
        <w:rPr>
          <w:rFonts w:ascii="Arial" w:eastAsia="MS Mincho" w:hAnsi="Arial" w:cs="Arial"/>
          <w:lang w:eastAsia="zh-CN" w:bidi="th-TH"/>
        </w:rPr>
        <w:t>the requirement</w:t>
      </w:r>
      <w:r w:rsidR="00D43485" w:rsidRPr="00AA7499">
        <w:rPr>
          <w:rFonts w:ascii="Arial" w:eastAsia="MS Mincho" w:hAnsi="Arial" w:cs="Arial"/>
          <w:lang w:eastAsia="zh-CN" w:bidi="th-TH"/>
        </w:rPr>
        <w:t xml:space="preserve"> </w:t>
      </w:r>
      <w:r w:rsidR="004351CA">
        <w:rPr>
          <w:rFonts w:ascii="Arial" w:eastAsia="MS Mincho" w:hAnsi="Arial" w:cs="Arial"/>
          <w:lang w:eastAsia="zh-CN" w:bidi="th-TH"/>
        </w:rPr>
        <w:t>of justifying</w:t>
      </w:r>
      <w:r w:rsidR="00A80971">
        <w:rPr>
          <w:rFonts w:ascii="Arial" w:eastAsia="MS Mincho" w:hAnsi="Arial" w:cs="Arial"/>
          <w:lang w:eastAsia="zh-CN" w:bidi="th-TH"/>
        </w:rPr>
        <w:t xml:space="preserve"> the </w:t>
      </w:r>
      <w:r w:rsidR="00D43485" w:rsidRPr="00AA7499">
        <w:rPr>
          <w:rFonts w:ascii="Arial" w:eastAsia="MS Mincho" w:hAnsi="Arial" w:cs="Arial"/>
          <w:lang w:eastAsia="zh-CN" w:bidi="th-TH"/>
        </w:rPr>
        <w:t>translation of training materials and simultaneous</w:t>
      </w:r>
      <w:r w:rsidR="008A5787" w:rsidRPr="00AA7499">
        <w:rPr>
          <w:rFonts w:ascii="Arial" w:eastAsia="MS Mincho" w:hAnsi="Arial" w:cs="Arial"/>
          <w:lang w:eastAsia="zh-CN" w:bidi="th-TH"/>
        </w:rPr>
        <w:t xml:space="preserve"> interpretation on t</w:t>
      </w:r>
      <w:r w:rsidR="00D12BC6">
        <w:rPr>
          <w:rFonts w:ascii="Arial" w:eastAsia="MS Mincho" w:hAnsi="Arial" w:cs="Arial"/>
          <w:lang w:eastAsia="zh-CN" w:bidi="th-TH"/>
        </w:rPr>
        <w:t xml:space="preserve">he ground that </w:t>
      </w:r>
      <w:r w:rsidR="004351CA">
        <w:rPr>
          <w:rFonts w:ascii="Arial" w:eastAsia="MS Mincho" w:hAnsi="Arial" w:cs="Arial"/>
          <w:lang w:eastAsia="zh-CN" w:bidi="th-TH"/>
        </w:rPr>
        <w:t>the</w:t>
      </w:r>
      <w:r w:rsidR="00D12BC6">
        <w:rPr>
          <w:rFonts w:ascii="Arial" w:eastAsia="MS Mincho" w:hAnsi="Arial" w:cs="Arial"/>
          <w:lang w:eastAsia="zh-CN" w:bidi="th-TH"/>
        </w:rPr>
        <w:t xml:space="preserve"> translation/</w:t>
      </w:r>
      <w:r w:rsidR="008A5787" w:rsidRPr="00AA7499">
        <w:rPr>
          <w:rFonts w:ascii="Arial" w:eastAsia="MS Mincho" w:hAnsi="Arial" w:cs="Arial"/>
          <w:lang w:eastAsia="zh-CN" w:bidi="th-TH"/>
        </w:rPr>
        <w:t>simultaneous translation services are of benefit to more than one econom</w:t>
      </w:r>
      <w:r w:rsidR="00516FED">
        <w:rPr>
          <w:rFonts w:ascii="Arial" w:eastAsia="MS Mincho" w:hAnsi="Arial" w:cs="Arial"/>
          <w:lang w:eastAsia="zh-CN" w:bidi="th-TH"/>
        </w:rPr>
        <w:t>y</w:t>
      </w:r>
      <w:r w:rsidR="008A5787" w:rsidRPr="00AA7499">
        <w:rPr>
          <w:rFonts w:ascii="Arial" w:eastAsia="MS Mincho" w:hAnsi="Arial" w:cs="Arial"/>
          <w:lang w:eastAsia="zh-CN" w:bidi="th-TH"/>
        </w:rPr>
        <w:t xml:space="preserve"> </w:t>
      </w:r>
      <w:r w:rsidR="004351CA">
        <w:rPr>
          <w:rFonts w:ascii="Arial" w:eastAsia="MS Mincho" w:hAnsi="Arial" w:cs="Arial"/>
          <w:lang w:eastAsia="zh-CN" w:bidi="th-TH"/>
        </w:rPr>
        <w:t xml:space="preserve">in paragraph </w:t>
      </w:r>
      <w:r w:rsidR="00E06956">
        <w:rPr>
          <w:rFonts w:ascii="Arial" w:eastAsia="MS Mincho" w:hAnsi="Arial" w:cs="Arial"/>
          <w:lang w:eastAsia="zh-CN" w:bidi="th-TH"/>
        </w:rPr>
        <w:t>8</w:t>
      </w:r>
      <w:r w:rsidR="004351CA">
        <w:rPr>
          <w:rFonts w:ascii="Arial" w:eastAsia="MS Mincho" w:hAnsi="Arial" w:cs="Arial"/>
          <w:lang w:eastAsia="zh-CN" w:bidi="th-TH"/>
        </w:rPr>
        <w:t xml:space="preserve">-5 </w:t>
      </w:r>
      <w:r w:rsidR="008A5787" w:rsidRPr="00AA7499">
        <w:rPr>
          <w:rFonts w:ascii="Arial" w:eastAsia="MS Mincho" w:hAnsi="Arial" w:cs="Arial"/>
          <w:lang w:eastAsia="zh-CN" w:bidi="th-TH"/>
        </w:rPr>
        <w:t>or the benefits are available to all participants of the 21 economies</w:t>
      </w:r>
      <w:r w:rsidR="004837F1">
        <w:rPr>
          <w:rFonts w:ascii="Arial" w:eastAsia="MS Mincho" w:hAnsi="Arial" w:cs="Arial"/>
          <w:lang w:eastAsia="zh-CN" w:bidi="th-TH"/>
        </w:rPr>
        <w:t xml:space="preserve"> in paragraph </w:t>
      </w:r>
      <w:r w:rsidR="00E06956">
        <w:rPr>
          <w:rFonts w:ascii="Arial" w:eastAsia="MS Mincho" w:hAnsi="Arial" w:cs="Arial"/>
          <w:lang w:eastAsia="zh-CN" w:bidi="th-TH"/>
        </w:rPr>
        <w:t>8</w:t>
      </w:r>
      <w:r w:rsidR="004837F1">
        <w:rPr>
          <w:rFonts w:ascii="Arial" w:eastAsia="MS Mincho" w:hAnsi="Arial" w:cs="Arial"/>
          <w:lang w:eastAsia="zh-CN" w:bidi="th-TH"/>
        </w:rPr>
        <w:t>-9.</w:t>
      </w:r>
      <w:r w:rsidR="006401C1" w:rsidRPr="00AA7499">
        <w:rPr>
          <w:rFonts w:ascii="Arial" w:eastAsia="MS Mincho" w:hAnsi="Arial" w:cs="Arial"/>
          <w:lang w:eastAsia="zh-CN" w:bidi="th-TH"/>
        </w:rPr>
        <w:t xml:space="preserve"> </w:t>
      </w:r>
    </w:p>
    <w:p w14:paraId="748B404E" w14:textId="77777777" w:rsidR="0015360E" w:rsidRPr="00F61B60" w:rsidRDefault="0015360E" w:rsidP="00681BFD">
      <w:pPr>
        <w:pStyle w:val="Heading3"/>
        <w:rPr>
          <w:rFonts w:cs="Arial"/>
        </w:rPr>
      </w:pPr>
      <w:bookmarkStart w:id="171" w:name="_Toc321655836"/>
      <w:r w:rsidRPr="00F61B60">
        <w:rPr>
          <w:rFonts w:cs="Arial"/>
        </w:rPr>
        <w:t>Contractor Tasks</w:t>
      </w:r>
      <w:bookmarkEnd w:id="171"/>
    </w:p>
    <w:p w14:paraId="1D2EF21D" w14:textId="6C2410FB"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All direct labour costs, relating to the delivery of specific project outputs, that are managed and delivered by a contractor should be contracted out as one single package</w:t>
      </w:r>
      <w:r w:rsidR="00E060F7" w:rsidRPr="00AA7499">
        <w:rPr>
          <w:rFonts w:ascii="Arial" w:hAnsi="Arial" w:cs="Arial"/>
        </w:rPr>
        <w:t xml:space="preserve"> for administrative and management efficiencies</w:t>
      </w:r>
      <w:r w:rsidRPr="00AA7499">
        <w:rPr>
          <w:rFonts w:ascii="Arial" w:hAnsi="Arial" w:cs="Arial"/>
        </w:rPr>
        <w:t>.</w:t>
      </w:r>
      <w:r w:rsidR="007D49E3" w:rsidRPr="00AA7499">
        <w:rPr>
          <w:rFonts w:ascii="Arial" w:hAnsi="Arial" w:cs="Arial"/>
        </w:rPr>
        <w:t xml:space="preserve"> </w:t>
      </w:r>
      <w:r w:rsidRPr="00AA7499">
        <w:rPr>
          <w:rFonts w:ascii="Arial" w:hAnsi="Arial" w:cs="Arial"/>
        </w:rPr>
        <w:t xml:space="preserve">The contracting of these labour costs will be in </w:t>
      </w:r>
      <w:r w:rsidR="00E060F7" w:rsidRPr="00AA7499">
        <w:rPr>
          <w:rFonts w:ascii="Arial" w:hAnsi="Arial" w:cs="Arial"/>
        </w:rPr>
        <w:t>accordance</w:t>
      </w:r>
      <w:r w:rsidRPr="00AA7499">
        <w:rPr>
          <w:rFonts w:ascii="Arial" w:hAnsi="Arial" w:cs="Arial"/>
        </w:rPr>
        <w:t xml:space="preserve"> with APEC procurement policies which are detailed in Chapter </w:t>
      </w:r>
      <w:r w:rsidR="00674ABD">
        <w:rPr>
          <w:rFonts w:ascii="Arial" w:hAnsi="Arial" w:cs="Arial"/>
        </w:rPr>
        <w:t>11</w:t>
      </w:r>
      <w:r w:rsidRPr="00AA7499">
        <w:rPr>
          <w:rFonts w:ascii="Arial" w:hAnsi="Arial" w:cs="Arial"/>
        </w:rPr>
        <w:t xml:space="preserve">. </w:t>
      </w:r>
    </w:p>
    <w:p w14:paraId="2D0B0D17" w14:textId="77777777" w:rsidR="0015360E" w:rsidRPr="00AA7499" w:rsidRDefault="0015360E" w:rsidP="002C5177">
      <w:pPr>
        <w:pStyle w:val="ListContinue"/>
        <w:tabs>
          <w:tab w:val="num" w:pos="0"/>
          <w:tab w:val="left" w:pos="851"/>
        </w:tabs>
        <w:ind w:left="567"/>
        <w:rPr>
          <w:rFonts w:ascii="Arial" w:hAnsi="Arial" w:cs="Arial"/>
        </w:rPr>
      </w:pPr>
      <w:r w:rsidRPr="00AA7499">
        <w:rPr>
          <w:rFonts w:ascii="Arial" w:hAnsi="Arial" w:cs="Arial"/>
        </w:rPr>
        <w:t>These costs may include (but will not be limited) to the following:</w:t>
      </w:r>
    </w:p>
    <w:p w14:paraId="1C01FAEF" w14:textId="77777777" w:rsidR="0015360E" w:rsidRPr="00AA7499" w:rsidRDefault="00B37E85" w:rsidP="0041481B">
      <w:pPr>
        <w:pStyle w:val="ListContinue"/>
        <w:numPr>
          <w:ilvl w:val="0"/>
          <w:numId w:val="66"/>
        </w:numPr>
        <w:tabs>
          <w:tab w:val="left" w:pos="851"/>
        </w:tabs>
        <w:spacing w:before="0" w:after="0" w:line="240" w:lineRule="auto"/>
        <w:ind w:left="567" w:firstLine="0"/>
        <w:rPr>
          <w:rFonts w:ascii="Arial" w:hAnsi="Arial" w:cs="Arial"/>
        </w:rPr>
      </w:pPr>
      <w:r>
        <w:rPr>
          <w:rFonts w:ascii="Arial" w:hAnsi="Arial" w:cs="Arial"/>
        </w:rPr>
        <w:t>T</w:t>
      </w:r>
      <w:r w:rsidR="002F6F2E" w:rsidRPr="00AA7499">
        <w:rPr>
          <w:rFonts w:ascii="Arial" w:hAnsi="Arial" w:cs="Arial"/>
        </w:rPr>
        <w:t>ranslator’s fees</w:t>
      </w:r>
      <w:r w:rsidR="002F6F2E">
        <w:rPr>
          <w:rFonts w:ascii="Arial" w:hAnsi="Arial" w:cs="Arial"/>
        </w:rPr>
        <w:t xml:space="preserve">; </w:t>
      </w:r>
      <w:r w:rsidR="002F6F2E" w:rsidRPr="00AA7499">
        <w:rPr>
          <w:rFonts w:ascii="Arial" w:hAnsi="Arial" w:cs="Arial"/>
        </w:rPr>
        <w:t xml:space="preserve"> </w:t>
      </w:r>
    </w:p>
    <w:p w14:paraId="1304528E" w14:textId="77777777" w:rsidR="0015360E" w:rsidRPr="00AA7499" w:rsidRDefault="00B37E85" w:rsidP="0041481B">
      <w:pPr>
        <w:pStyle w:val="ListContinue"/>
        <w:numPr>
          <w:ilvl w:val="0"/>
          <w:numId w:val="66"/>
        </w:numPr>
        <w:tabs>
          <w:tab w:val="left" w:pos="851"/>
        </w:tabs>
        <w:spacing w:before="0" w:after="0" w:line="240" w:lineRule="auto"/>
        <w:ind w:left="567" w:firstLine="0"/>
        <w:rPr>
          <w:rFonts w:ascii="Arial" w:hAnsi="Arial" w:cs="Arial"/>
        </w:rPr>
      </w:pPr>
      <w:r>
        <w:rPr>
          <w:rFonts w:ascii="Arial" w:hAnsi="Arial" w:cs="Arial"/>
        </w:rPr>
        <w:t>R</w:t>
      </w:r>
      <w:r w:rsidR="002F6F2E" w:rsidRPr="00AA7499">
        <w:rPr>
          <w:rFonts w:ascii="Arial" w:hAnsi="Arial" w:cs="Arial"/>
        </w:rPr>
        <w:t>esearcher’s fees</w:t>
      </w:r>
      <w:r w:rsidR="002F6F2E">
        <w:rPr>
          <w:rFonts w:ascii="Arial" w:hAnsi="Arial" w:cs="Arial"/>
        </w:rPr>
        <w:t xml:space="preserve">; </w:t>
      </w:r>
    </w:p>
    <w:p w14:paraId="27DFE01D" w14:textId="77777777" w:rsidR="0094239B" w:rsidRDefault="00B37E85" w:rsidP="0041481B">
      <w:pPr>
        <w:pStyle w:val="ListContinue"/>
        <w:numPr>
          <w:ilvl w:val="0"/>
          <w:numId w:val="66"/>
        </w:numPr>
        <w:tabs>
          <w:tab w:val="left" w:pos="851"/>
        </w:tabs>
        <w:spacing w:before="0" w:after="0" w:line="240" w:lineRule="auto"/>
        <w:ind w:left="567" w:firstLine="0"/>
        <w:rPr>
          <w:rFonts w:ascii="Arial" w:hAnsi="Arial" w:cs="Arial"/>
        </w:rPr>
      </w:pPr>
      <w:r>
        <w:rPr>
          <w:rFonts w:ascii="Arial" w:hAnsi="Arial" w:cs="Arial"/>
        </w:rPr>
        <w:t>F</w:t>
      </w:r>
      <w:r w:rsidR="002F6F2E" w:rsidRPr="00AA7499">
        <w:rPr>
          <w:rFonts w:ascii="Arial" w:hAnsi="Arial" w:cs="Arial"/>
        </w:rPr>
        <w:t>ees for short-term clerical assistants’ or secretarial fees</w:t>
      </w:r>
      <w:r w:rsidR="002F6F2E">
        <w:rPr>
          <w:rFonts w:ascii="Arial" w:hAnsi="Arial" w:cs="Arial"/>
        </w:rPr>
        <w:t>;</w:t>
      </w:r>
    </w:p>
    <w:p w14:paraId="52A579CC" w14:textId="77777777" w:rsidR="0094239B" w:rsidRDefault="00B37E85" w:rsidP="0041481B">
      <w:pPr>
        <w:pStyle w:val="ListContinue"/>
        <w:numPr>
          <w:ilvl w:val="0"/>
          <w:numId w:val="66"/>
        </w:numPr>
        <w:tabs>
          <w:tab w:val="left" w:pos="851"/>
        </w:tabs>
        <w:spacing w:before="0" w:after="0" w:line="240" w:lineRule="auto"/>
        <w:ind w:left="567" w:firstLine="0"/>
        <w:rPr>
          <w:rFonts w:ascii="Arial" w:hAnsi="Arial" w:cs="Arial"/>
        </w:rPr>
      </w:pPr>
      <w:r>
        <w:rPr>
          <w:rFonts w:ascii="Arial" w:hAnsi="Arial" w:cs="Arial"/>
        </w:rPr>
        <w:t>F</w:t>
      </w:r>
      <w:r w:rsidR="002F6F2E">
        <w:rPr>
          <w:rFonts w:ascii="Arial" w:hAnsi="Arial" w:cs="Arial"/>
        </w:rPr>
        <w:t>ees for simultaneous interpretation; and</w:t>
      </w:r>
    </w:p>
    <w:p w14:paraId="313E68F8" w14:textId="77777777" w:rsidR="0015360E" w:rsidRPr="00AA7499" w:rsidRDefault="00B37E85" w:rsidP="0041481B">
      <w:pPr>
        <w:pStyle w:val="ListContinue"/>
        <w:numPr>
          <w:ilvl w:val="0"/>
          <w:numId w:val="66"/>
        </w:numPr>
        <w:tabs>
          <w:tab w:val="left" w:pos="851"/>
        </w:tabs>
        <w:spacing w:before="0" w:after="0" w:line="240" w:lineRule="auto"/>
        <w:ind w:left="567" w:firstLine="0"/>
        <w:rPr>
          <w:rFonts w:ascii="Arial" w:hAnsi="Arial" w:cs="Arial"/>
        </w:rPr>
      </w:pPr>
      <w:r>
        <w:rPr>
          <w:rFonts w:ascii="Arial" w:hAnsi="Arial" w:cs="Arial"/>
        </w:rPr>
        <w:t>F</w:t>
      </w:r>
      <w:r w:rsidR="002F6F2E">
        <w:rPr>
          <w:rFonts w:ascii="Arial" w:hAnsi="Arial" w:cs="Arial"/>
        </w:rPr>
        <w:t>ees for event management, such as project logistical management.</w:t>
      </w:r>
    </w:p>
    <w:p w14:paraId="424DAE1D" w14:textId="77777777" w:rsidR="0015360E" w:rsidRPr="00AA7499" w:rsidRDefault="00E060F7" w:rsidP="0041481B">
      <w:pPr>
        <w:pStyle w:val="ListContinue"/>
        <w:numPr>
          <w:ilvl w:val="1"/>
          <w:numId w:val="105"/>
        </w:numPr>
        <w:ind w:left="567" w:hanging="567"/>
        <w:rPr>
          <w:rFonts w:ascii="Arial" w:hAnsi="Arial" w:cs="Arial"/>
        </w:rPr>
      </w:pPr>
      <w:r w:rsidRPr="00AA7499">
        <w:rPr>
          <w:rFonts w:ascii="Arial" w:hAnsi="Arial" w:cs="Arial"/>
        </w:rPr>
        <w:t>Approval to contract these elements as individual items may be provided under</w:t>
      </w:r>
      <w:r w:rsidR="0015360E" w:rsidRPr="00AA7499">
        <w:rPr>
          <w:rFonts w:ascii="Arial" w:hAnsi="Arial" w:cs="Arial"/>
        </w:rPr>
        <w:t xml:space="preserve"> exceptional circumstances through the Secretariat. The </w:t>
      </w:r>
      <w:r w:rsidRPr="00AA7499">
        <w:rPr>
          <w:rFonts w:ascii="Arial" w:hAnsi="Arial" w:cs="Arial"/>
        </w:rPr>
        <w:t xml:space="preserve">waiver </w:t>
      </w:r>
      <w:r w:rsidR="0015360E" w:rsidRPr="00AA7499">
        <w:rPr>
          <w:rFonts w:ascii="Arial" w:hAnsi="Arial" w:cs="Arial"/>
        </w:rPr>
        <w:t xml:space="preserve">request should include a strong justification </w:t>
      </w:r>
      <w:r w:rsidRPr="00AA7499">
        <w:rPr>
          <w:rFonts w:ascii="Arial" w:hAnsi="Arial" w:cs="Arial"/>
        </w:rPr>
        <w:t>detailing</w:t>
      </w:r>
      <w:r w:rsidR="0015360E" w:rsidRPr="00AA7499">
        <w:rPr>
          <w:rFonts w:ascii="Arial" w:hAnsi="Arial" w:cs="Arial"/>
        </w:rPr>
        <w:t xml:space="preserve"> the reasons for contracting out the tasks separately and how this approach can achieve cost and administrative efficiencies.</w:t>
      </w:r>
      <w:r w:rsidRPr="00AA7499">
        <w:rPr>
          <w:rFonts w:ascii="Arial" w:hAnsi="Arial" w:cs="Arial"/>
        </w:rPr>
        <w:t xml:space="preserve"> Should the justification be deemed unsatisfactory, the Secretariat will seek approval from BMC.</w:t>
      </w:r>
    </w:p>
    <w:p w14:paraId="391D54F8" w14:textId="77777777" w:rsidR="00E060F7" w:rsidRPr="00AA7499" w:rsidRDefault="00D7254D" w:rsidP="0041481B">
      <w:pPr>
        <w:pStyle w:val="ListContinue"/>
        <w:numPr>
          <w:ilvl w:val="1"/>
          <w:numId w:val="105"/>
        </w:numPr>
        <w:ind w:left="567" w:hanging="567"/>
        <w:rPr>
          <w:rFonts w:ascii="Arial" w:hAnsi="Arial" w:cs="Arial"/>
        </w:rPr>
      </w:pPr>
      <w:r w:rsidRPr="00AA7499">
        <w:rPr>
          <w:rFonts w:ascii="Arial" w:hAnsi="Arial" w:cs="Arial"/>
        </w:rPr>
        <w:t>Current government employees</w:t>
      </w:r>
      <w:r w:rsidR="002A0242" w:rsidRPr="00AA7499">
        <w:rPr>
          <w:rFonts w:ascii="Arial" w:hAnsi="Arial" w:cs="Arial"/>
        </w:rPr>
        <w:t xml:space="preserve"> and employees of International </w:t>
      </w:r>
      <w:r w:rsidR="009B3A10">
        <w:rPr>
          <w:rFonts w:ascii="Arial" w:hAnsi="Arial" w:cs="Arial"/>
        </w:rPr>
        <w:t>Organization</w:t>
      </w:r>
      <w:r w:rsidR="002A0242" w:rsidRPr="00AA7499">
        <w:rPr>
          <w:rFonts w:ascii="Arial" w:hAnsi="Arial" w:cs="Arial"/>
        </w:rPr>
        <w:t>s</w:t>
      </w:r>
      <w:r w:rsidRPr="00AA7499">
        <w:rPr>
          <w:rFonts w:ascii="Arial" w:hAnsi="Arial" w:cs="Arial"/>
        </w:rPr>
        <w:t xml:space="preserve"> should not be engaged in contracts to provide labour in any form through an APEC-funded project to avoid potential or perceived conflict of interest.</w:t>
      </w:r>
      <w:r w:rsidR="007D49E3" w:rsidRPr="00AA7499">
        <w:rPr>
          <w:rFonts w:ascii="Arial" w:hAnsi="Arial" w:cs="Arial"/>
        </w:rPr>
        <w:t xml:space="preserve"> </w:t>
      </w:r>
      <w:r w:rsidRPr="00AA7499">
        <w:rPr>
          <w:rFonts w:ascii="Arial" w:hAnsi="Arial" w:cs="Arial"/>
        </w:rPr>
        <w:t>This includes contracts providing honoraria. The PO is responsible for ensuring that the preferred contractor is not a government employee.</w:t>
      </w:r>
    </w:p>
    <w:p w14:paraId="35517E0B" w14:textId="32579C05" w:rsidR="00257F8F" w:rsidRPr="00AA7499" w:rsidRDefault="00257F8F" w:rsidP="0041481B">
      <w:pPr>
        <w:pStyle w:val="ListContinue"/>
        <w:numPr>
          <w:ilvl w:val="1"/>
          <w:numId w:val="105"/>
        </w:numPr>
        <w:tabs>
          <w:tab w:val="left" w:pos="720"/>
        </w:tabs>
        <w:ind w:left="567" w:hanging="567"/>
        <w:rPr>
          <w:rFonts w:ascii="Arial" w:hAnsi="Arial" w:cs="Arial"/>
        </w:rPr>
      </w:pPr>
      <w:r w:rsidRPr="00AA7499">
        <w:rPr>
          <w:rFonts w:ascii="Arial" w:hAnsi="Arial" w:cs="Arial"/>
        </w:rPr>
        <w:t>A waiver can be sought and final approval granted under special circumstances for government institutions</w:t>
      </w:r>
      <w:r w:rsidR="0027480F">
        <w:rPr>
          <w:rFonts w:ascii="Arial" w:hAnsi="Arial" w:cs="Arial"/>
        </w:rPr>
        <w:t xml:space="preserve"> (such as ministries, government departments and government agencies)</w:t>
      </w:r>
      <w:r w:rsidRPr="00AA7499">
        <w:rPr>
          <w:rFonts w:ascii="Arial" w:hAnsi="Arial" w:cs="Arial"/>
        </w:rPr>
        <w:t xml:space="preserve"> to engage in contracts to provide labour through an APEC</w:t>
      </w:r>
      <w:r w:rsidR="0015234B" w:rsidRPr="00AA7499">
        <w:rPr>
          <w:rFonts w:ascii="Arial" w:hAnsi="Arial" w:cs="Arial"/>
        </w:rPr>
        <w:t>-</w:t>
      </w:r>
      <w:r w:rsidRPr="00AA7499">
        <w:rPr>
          <w:rFonts w:ascii="Arial" w:hAnsi="Arial" w:cs="Arial"/>
        </w:rPr>
        <w:t>funded project. Approval will be granted by the Secretariat based on a strong justification. Should the justification be deemed unsatisfactory by the Secretariat, BMC approval will be sought.</w:t>
      </w:r>
    </w:p>
    <w:p w14:paraId="125D3E92" w14:textId="77777777" w:rsidR="0015360E" w:rsidRPr="00F61B60" w:rsidRDefault="0015360E" w:rsidP="00681BFD">
      <w:pPr>
        <w:pStyle w:val="Heading2"/>
        <w:rPr>
          <w:rFonts w:cs="Arial"/>
          <w:u w:color="0000FF"/>
        </w:rPr>
      </w:pPr>
      <w:bookmarkStart w:id="172" w:name="_Toc320705258"/>
      <w:bookmarkStart w:id="173" w:name="_Toc321655838"/>
      <w:bookmarkStart w:id="174" w:name="_Toc46846631"/>
      <w:r w:rsidRPr="00F61B60">
        <w:rPr>
          <w:rFonts w:cs="Arial"/>
          <w:u w:color="0000FF"/>
        </w:rPr>
        <w:t>Travel Expenses</w:t>
      </w:r>
      <w:bookmarkEnd w:id="172"/>
      <w:bookmarkEnd w:id="173"/>
      <w:bookmarkEnd w:id="174"/>
    </w:p>
    <w:p w14:paraId="1E3620F6" w14:textId="77777777"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Travel expenses</w:t>
      </w:r>
      <w:r w:rsidR="00D9359B" w:rsidRPr="00AA7499">
        <w:rPr>
          <w:rFonts w:ascii="Arial" w:hAnsi="Arial" w:cs="Arial"/>
        </w:rPr>
        <w:t xml:space="preserve"> include both the cost of trave</w:t>
      </w:r>
      <w:r w:rsidRPr="00AA7499">
        <w:rPr>
          <w:rFonts w:ascii="Arial" w:hAnsi="Arial" w:cs="Arial"/>
        </w:rPr>
        <w:t>ling to a location and the per diem allowance.</w:t>
      </w:r>
    </w:p>
    <w:p w14:paraId="1D9B4081" w14:textId="77777777" w:rsidR="0015360E" w:rsidRPr="00F61B60" w:rsidRDefault="0015360E" w:rsidP="00681BFD">
      <w:pPr>
        <w:pStyle w:val="Heading3"/>
        <w:rPr>
          <w:rFonts w:cs="Arial"/>
        </w:rPr>
      </w:pPr>
      <w:bookmarkStart w:id="175" w:name="_Toc321655839"/>
      <w:r w:rsidRPr="00F61B60">
        <w:rPr>
          <w:rFonts w:cs="Arial"/>
        </w:rPr>
        <w:t>Eligibility</w:t>
      </w:r>
      <w:bookmarkEnd w:id="175"/>
    </w:p>
    <w:p w14:paraId="6806651C" w14:textId="1CE502A3"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Travel expenses are paid only to the following APEC</w:t>
      </w:r>
      <w:r w:rsidR="0015234B" w:rsidRPr="00AA7499">
        <w:rPr>
          <w:rFonts w:ascii="Arial" w:hAnsi="Arial" w:cs="Arial"/>
        </w:rPr>
        <w:t>-</w:t>
      </w:r>
      <w:r w:rsidRPr="00AA7499">
        <w:rPr>
          <w:rFonts w:ascii="Arial" w:hAnsi="Arial" w:cs="Arial"/>
        </w:rPr>
        <w:t xml:space="preserve">funded travelers: </w:t>
      </w:r>
    </w:p>
    <w:p w14:paraId="5861D19D" w14:textId="77777777" w:rsidR="0015360E" w:rsidRPr="0001157E" w:rsidRDefault="0001157E" w:rsidP="00417F26">
      <w:pPr>
        <w:pStyle w:val="ListBullet"/>
        <w:numPr>
          <w:ilvl w:val="0"/>
          <w:numId w:val="171"/>
        </w:numPr>
        <w:tabs>
          <w:tab w:val="left" w:pos="851"/>
        </w:tabs>
        <w:spacing w:after="0"/>
        <w:rPr>
          <w:rFonts w:ascii="Arial" w:hAnsi="Arial" w:cs="Arial"/>
        </w:rPr>
      </w:pPr>
      <w:r w:rsidRPr="0001157E">
        <w:rPr>
          <w:rFonts w:ascii="Arial" w:hAnsi="Arial" w:cs="Arial"/>
        </w:rPr>
        <w:t>Participants</w:t>
      </w:r>
    </w:p>
    <w:p w14:paraId="3BB36A33" w14:textId="77777777" w:rsidR="0001157E" w:rsidRDefault="0001157E">
      <w:pPr>
        <w:pStyle w:val="ListBullet"/>
        <w:numPr>
          <w:ilvl w:val="0"/>
          <w:numId w:val="171"/>
        </w:numPr>
        <w:tabs>
          <w:tab w:val="left" w:pos="851"/>
        </w:tabs>
        <w:spacing w:after="0"/>
        <w:rPr>
          <w:rFonts w:ascii="Arial" w:hAnsi="Arial" w:cs="Arial"/>
        </w:rPr>
      </w:pPr>
      <w:r w:rsidRPr="0001157E">
        <w:rPr>
          <w:rFonts w:ascii="Arial" w:hAnsi="Arial" w:cs="Arial"/>
        </w:rPr>
        <w:t>Experts</w:t>
      </w:r>
    </w:p>
    <w:p w14:paraId="3306077A" w14:textId="77777777" w:rsidR="00C37943" w:rsidRDefault="0001157E" w:rsidP="00C37943">
      <w:pPr>
        <w:pStyle w:val="ListBullet"/>
        <w:numPr>
          <w:ilvl w:val="0"/>
          <w:numId w:val="171"/>
        </w:numPr>
        <w:tabs>
          <w:tab w:val="left" w:pos="851"/>
        </w:tabs>
        <w:spacing w:after="0"/>
        <w:rPr>
          <w:rFonts w:ascii="Arial" w:hAnsi="Arial" w:cs="Arial"/>
        </w:rPr>
      </w:pPr>
      <w:r w:rsidRPr="0001157E">
        <w:rPr>
          <w:rFonts w:ascii="Arial" w:hAnsi="Arial" w:cs="Arial"/>
        </w:rPr>
        <w:t>Contractors</w:t>
      </w:r>
    </w:p>
    <w:p w14:paraId="320D54AB" w14:textId="182F499E" w:rsidR="00C37943" w:rsidRPr="00C37943" w:rsidRDefault="00C37943" w:rsidP="001E32AD">
      <w:pPr>
        <w:pStyle w:val="ListContinue"/>
        <w:numPr>
          <w:ilvl w:val="1"/>
          <w:numId w:val="105"/>
        </w:numPr>
        <w:tabs>
          <w:tab w:val="left" w:pos="851"/>
        </w:tabs>
        <w:spacing w:before="240"/>
        <w:ind w:left="567" w:hanging="567"/>
        <w:rPr>
          <w:rFonts w:ascii="Arial" w:hAnsi="Arial" w:cs="Arial"/>
        </w:rPr>
      </w:pPr>
      <w:r w:rsidRPr="00C37943">
        <w:rPr>
          <w:rFonts w:ascii="Arial" w:hAnsi="Arial" w:cs="Arial"/>
        </w:rPr>
        <w:t>An APEC-funded traveler can only be funded under one of the above categories</w:t>
      </w:r>
      <w:r>
        <w:rPr>
          <w:rFonts w:ascii="Arial" w:hAnsi="Arial" w:cs="Arial"/>
        </w:rPr>
        <w:t>.</w:t>
      </w:r>
    </w:p>
    <w:p w14:paraId="64336C6B" w14:textId="25909F7B" w:rsidR="0015360E" w:rsidRPr="00295875" w:rsidRDefault="0015360E" w:rsidP="002C5177">
      <w:pPr>
        <w:pStyle w:val="Heading3"/>
        <w:tabs>
          <w:tab w:val="left" w:pos="851"/>
        </w:tabs>
        <w:ind w:left="567" w:hanging="567"/>
        <w:rPr>
          <w:rFonts w:cs="Arial"/>
          <w:u w:val="single"/>
        </w:rPr>
      </w:pPr>
      <w:bookmarkStart w:id="176" w:name="_Toc321655840"/>
      <w:r w:rsidRPr="00F61B60">
        <w:rPr>
          <w:rFonts w:cs="Arial"/>
        </w:rPr>
        <w:t>Participants</w:t>
      </w:r>
      <w:bookmarkEnd w:id="176"/>
    </w:p>
    <w:p w14:paraId="23D32DB3" w14:textId="77777777" w:rsidR="0015360E" w:rsidRPr="00AA7499" w:rsidRDefault="0015360E" w:rsidP="0041481B">
      <w:pPr>
        <w:pStyle w:val="ListContinue"/>
        <w:numPr>
          <w:ilvl w:val="1"/>
          <w:numId w:val="105"/>
        </w:numPr>
        <w:tabs>
          <w:tab w:val="left" w:pos="851"/>
        </w:tabs>
        <w:ind w:left="567" w:hanging="567"/>
        <w:rPr>
          <w:rFonts w:ascii="Arial" w:hAnsi="Arial" w:cs="Arial"/>
          <w:u w:val="single"/>
        </w:rPr>
      </w:pPr>
      <w:r w:rsidRPr="00AA7499">
        <w:rPr>
          <w:rFonts w:ascii="Arial" w:hAnsi="Arial" w:cs="Arial"/>
        </w:rPr>
        <w:t>Participants are categori</w:t>
      </w:r>
      <w:r w:rsidR="0015234B" w:rsidRPr="00AA7499">
        <w:rPr>
          <w:rFonts w:ascii="Arial" w:hAnsi="Arial" w:cs="Arial"/>
        </w:rPr>
        <w:t>z</w:t>
      </w:r>
      <w:r w:rsidRPr="00AA7499">
        <w:rPr>
          <w:rFonts w:ascii="Arial" w:hAnsi="Arial" w:cs="Arial"/>
        </w:rPr>
        <w:t xml:space="preserve">ed as event attendees with specific, substantive, planned tasks that add value to the event, such as providing a description of practices in their own economy or examples for consideration as best practice. Participants also help to disseminate the knowledge gained on returning to their economies. </w:t>
      </w:r>
    </w:p>
    <w:p w14:paraId="778CE3EC" w14:textId="77777777" w:rsidR="0015360E" w:rsidRPr="00AA7499" w:rsidRDefault="0015360E" w:rsidP="0041481B">
      <w:pPr>
        <w:pStyle w:val="ListContinue"/>
        <w:numPr>
          <w:ilvl w:val="1"/>
          <w:numId w:val="105"/>
        </w:numPr>
        <w:tabs>
          <w:tab w:val="left" w:pos="851"/>
        </w:tabs>
        <w:ind w:left="567" w:hanging="567"/>
        <w:rPr>
          <w:rFonts w:ascii="Arial" w:hAnsi="Arial" w:cs="Arial"/>
          <w:u w:color="FFFFFF"/>
        </w:rPr>
      </w:pPr>
      <w:r w:rsidRPr="00AA7499">
        <w:rPr>
          <w:rFonts w:ascii="Arial" w:hAnsi="Arial" w:cs="Arial"/>
        </w:rPr>
        <w:t>Participants</w:t>
      </w:r>
      <w:r w:rsidRPr="00AA7499">
        <w:rPr>
          <w:rFonts w:ascii="Arial" w:hAnsi="Arial" w:cs="Arial"/>
          <w:u w:color="FFFFFF"/>
        </w:rPr>
        <w:t xml:space="preserve"> can be government officials, representatives from the private sector or civil society, academics, or other stakeholders from travel-eligible economies. </w:t>
      </w:r>
      <w:r w:rsidR="00337F8D" w:rsidRPr="00AA7499">
        <w:rPr>
          <w:rFonts w:ascii="Arial" w:hAnsi="Arial" w:cs="Arial"/>
          <w:u w:color="FFFFFF"/>
        </w:rPr>
        <w:t>Refer to the APEC non-member participation guidelines for further guidance on the participation of civil society representatives, academics or other external stakeholders from APEC member economies.</w:t>
      </w:r>
      <w:r w:rsidR="009F5D4C">
        <w:rPr>
          <w:rFonts w:ascii="Arial" w:hAnsi="Arial" w:cs="Arial"/>
          <w:u w:color="FFFFFF"/>
        </w:rPr>
        <w:t xml:space="preserve"> The support for travel expenses is not available to any participant from non-APEC economies, whether from government or non-government sector.  </w:t>
      </w:r>
    </w:p>
    <w:p w14:paraId="7310C1E7" w14:textId="77777777" w:rsidR="0015360E" w:rsidRPr="00AA7499" w:rsidRDefault="0015360E" w:rsidP="0041481B">
      <w:pPr>
        <w:pStyle w:val="ListContinue"/>
        <w:numPr>
          <w:ilvl w:val="1"/>
          <w:numId w:val="105"/>
        </w:numPr>
        <w:tabs>
          <w:tab w:val="left" w:pos="851"/>
        </w:tabs>
        <w:ind w:left="567" w:hanging="567"/>
        <w:rPr>
          <w:rFonts w:ascii="Arial" w:hAnsi="Arial" w:cs="Arial"/>
          <w:u w:color="FFFFFF"/>
        </w:rPr>
      </w:pPr>
      <w:r w:rsidRPr="00AA7499">
        <w:rPr>
          <w:rFonts w:ascii="Arial" w:hAnsi="Arial" w:cs="Arial"/>
          <w:u w:color="FFFFFF"/>
        </w:rPr>
        <w:t xml:space="preserve">The following </w:t>
      </w:r>
      <w:r w:rsidR="0015234B" w:rsidRPr="00AA7499">
        <w:rPr>
          <w:rFonts w:ascii="Arial" w:hAnsi="Arial" w:cs="Arial"/>
          <w:u w:color="FFFFFF"/>
        </w:rPr>
        <w:t xml:space="preserve">11 </w:t>
      </w:r>
      <w:r w:rsidRPr="00AA7499">
        <w:rPr>
          <w:rFonts w:ascii="Arial" w:hAnsi="Arial" w:cs="Arial"/>
          <w:u w:color="FFFFFF"/>
        </w:rPr>
        <w:t xml:space="preserve">APEC member economies are considered </w:t>
      </w:r>
      <w:r w:rsidR="0015234B" w:rsidRPr="00AA7499">
        <w:rPr>
          <w:rFonts w:ascii="Arial" w:hAnsi="Arial" w:cs="Arial"/>
          <w:u w:color="FFFFFF"/>
        </w:rPr>
        <w:t>“</w:t>
      </w:r>
      <w:r w:rsidRPr="00AA7499">
        <w:rPr>
          <w:rFonts w:ascii="Arial" w:hAnsi="Arial" w:cs="Arial"/>
          <w:u w:color="FFFFFF"/>
        </w:rPr>
        <w:t>travel-eligible</w:t>
      </w:r>
      <w:r w:rsidR="0015234B" w:rsidRPr="00AA7499">
        <w:rPr>
          <w:rFonts w:ascii="Arial" w:hAnsi="Arial" w:cs="Arial"/>
          <w:u w:color="FFFFFF"/>
        </w:rPr>
        <w:t>”</w:t>
      </w:r>
      <w:r w:rsidR="002C5177" w:rsidRPr="00AA7499">
        <w:rPr>
          <w:rFonts w:ascii="Arial" w:hAnsi="Arial" w:cs="Arial"/>
          <w:u w:color="FFFFFF"/>
        </w:rPr>
        <w:t xml:space="preserve"> </w:t>
      </w:r>
      <w:r w:rsidRPr="00AA7499">
        <w:rPr>
          <w:rFonts w:ascii="Arial" w:hAnsi="Arial" w:cs="Arial"/>
          <w:u w:color="FFFFFF"/>
        </w:rPr>
        <w:t>APEC economies</w:t>
      </w:r>
      <w:r w:rsidR="00B37E85">
        <w:rPr>
          <w:rFonts w:ascii="Arial" w:hAnsi="Arial" w:cs="Arial"/>
          <w:u w:color="FFFFFF"/>
        </w:rPr>
        <w:t>:</w:t>
      </w:r>
      <w:r w:rsidRPr="00AA7499">
        <w:rPr>
          <w:rFonts w:ascii="Arial" w:hAnsi="Arial" w:cs="Arial"/>
          <w:u w:color="FFFFFF"/>
        </w:rPr>
        <w:t xml:space="preserve"> </w:t>
      </w:r>
    </w:p>
    <w:p w14:paraId="64EBADC8" w14:textId="77777777" w:rsidR="0015360E" w:rsidRPr="00AA7499" w:rsidRDefault="0015360E" w:rsidP="00417F26">
      <w:pPr>
        <w:pStyle w:val="ListBullet"/>
        <w:numPr>
          <w:ilvl w:val="0"/>
          <w:numId w:val="172"/>
        </w:numPr>
        <w:tabs>
          <w:tab w:val="left" w:pos="851"/>
        </w:tabs>
        <w:spacing w:after="0"/>
        <w:rPr>
          <w:rFonts w:ascii="Arial" w:hAnsi="Arial" w:cs="Arial"/>
        </w:rPr>
      </w:pPr>
      <w:bookmarkStart w:id="177" w:name="OLE_LINK3"/>
      <w:bookmarkStart w:id="178" w:name="OLE_LINK4"/>
      <w:r w:rsidRPr="00AA7499">
        <w:rPr>
          <w:rFonts w:ascii="Arial" w:hAnsi="Arial" w:cs="Arial"/>
        </w:rPr>
        <w:t>Chile</w:t>
      </w:r>
    </w:p>
    <w:p w14:paraId="4076BD07"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China</w:t>
      </w:r>
    </w:p>
    <w:p w14:paraId="263E9A8C"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Indonesia</w:t>
      </w:r>
    </w:p>
    <w:p w14:paraId="4ABBC101"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Malaysia</w:t>
      </w:r>
    </w:p>
    <w:p w14:paraId="1FE81C88"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Mexico</w:t>
      </w:r>
    </w:p>
    <w:p w14:paraId="269B46BA"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Papua New Guinea</w:t>
      </w:r>
    </w:p>
    <w:p w14:paraId="2DF525B0"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The Philippines</w:t>
      </w:r>
    </w:p>
    <w:p w14:paraId="30B39BCB"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Peru</w:t>
      </w:r>
    </w:p>
    <w:p w14:paraId="756C7FD4"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Russia</w:t>
      </w:r>
    </w:p>
    <w:p w14:paraId="5E70D3FC"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 xml:space="preserve">Thailand </w:t>
      </w:r>
    </w:p>
    <w:p w14:paraId="29816103" w14:textId="77777777" w:rsidR="0015360E" w:rsidRPr="00AA7499" w:rsidRDefault="0015360E" w:rsidP="00417F26">
      <w:pPr>
        <w:pStyle w:val="ListBullet"/>
        <w:numPr>
          <w:ilvl w:val="0"/>
          <w:numId w:val="172"/>
        </w:numPr>
        <w:tabs>
          <w:tab w:val="left" w:pos="851"/>
        </w:tabs>
        <w:spacing w:after="0"/>
        <w:rPr>
          <w:rFonts w:ascii="Arial" w:hAnsi="Arial" w:cs="Arial"/>
        </w:rPr>
      </w:pPr>
      <w:r w:rsidRPr="00AA7499">
        <w:rPr>
          <w:rFonts w:ascii="Arial" w:hAnsi="Arial" w:cs="Arial"/>
        </w:rPr>
        <w:t>Viet Nam</w:t>
      </w:r>
    </w:p>
    <w:p w14:paraId="63736A3B" w14:textId="77777777" w:rsidR="0015360E" w:rsidRPr="00295875" w:rsidRDefault="0015360E" w:rsidP="002C5177">
      <w:pPr>
        <w:pStyle w:val="Heading3"/>
        <w:tabs>
          <w:tab w:val="left" w:pos="851"/>
        </w:tabs>
        <w:ind w:left="567" w:hanging="567"/>
        <w:rPr>
          <w:rFonts w:cs="Arial"/>
          <w:u w:val="single" w:color="FFFFFF"/>
        </w:rPr>
      </w:pPr>
      <w:bookmarkStart w:id="179" w:name="_Toc321655841"/>
      <w:bookmarkEnd w:id="177"/>
      <w:bookmarkEnd w:id="178"/>
      <w:r w:rsidRPr="00F61B60">
        <w:rPr>
          <w:rFonts w:cs="Arial"/>
          <w:u w:color="FFFFFF"/>
        </w:rPr>
        <w:t>Experts</w:t>
      </w:r>
      <w:bookmarkEnd w:id="179"/>
      <w:r w:rsidRPr="00F61B60">
        <w:rPr>
          <w:rFonts w:cs="Arial"/>
          <w:u w:color="FFFFFF"/>
        </w:rPr>
        <w:t xml:space="preserve"> </w:t>
      </w:r>
    </w:p>
    <w:p w14:paraId="5DBF57D6" w14:textId="77777777" w:rsidR="0015360E" w:rsidRPr="00AA7499" w:rsidRDefault="0015234B" w:rsidP="0041481B">
      <w:pPr>
        <w:pStyle w:val="ListContinue"/>
        <w:numPr>
          <w:ilvl w:val="1"/>
          <w:numId w:val="105"/>
        </w:numPr>
        <w:tabs>
          <w:tab w:val="left" w:pos="851"/>
        </w:tabs>
        <w:ind w:left="567" w:hanging="567"/>
        <w:rPr>
          <w:rFonts w:ascii="Arial" w:hAnsi="Arial" w:cs="Arial"/>
          <w:u w:val="single" w:color="FFFFFF"/>
        </w:rPr>
      </w:pPr>
      <w:r w:rsidRPr="00AA7499">
        <w:rPr>
          <w:rFonts w:ascii="Arial" w:hAnsi="Arial" w:cs="Arial"/>
          <w:u w:color="FFFFFF"/>
        </w:rPr>
        <w:t>“</w:t>
      </w:r>
      <w:r w:rsidR="0015360E" w:rsidRPr="00AA7499">
        <w:rPr>
          <w:rFonts w:ascii="Arial" w:hAnsi="Arial" w:cs="Arial"/>
          <w:u w:color="FFFFFF"/>
        </w:rPr>
        <w:t>Experts</w:t>
      </w:r>
      <w:r w:rsidRPr="00AA7499">
        <w:rPr>
          <w:rFonts w:ascii="Arial" w:hAnsi="Arial" w:cs="Arial"/>
          <w:u w:color="FFFFFF"/>
        </w:rPr>
        <w:t>”</w:t>
      </w:r>
      <w:r w:rsidR="0015360E" w:rsidRPr="00AA7499">
        <w:rPr>
          <w:rFonts w:ascii="Arial" w:hAnsi="Arial" w:cs="Arial"/>
          <w:u w:color="FFFFFF"/>
        </w:rPr>
        <w:t xml:space="preserve"> cover trainers, moderators, speakers, and presenters who contribute at an expert level at an APEC event. </w:t>
      </w:r>
    </w:p>
    <w:p w14:paraId="109996FE" w14:textId="77777777" w:rsidR="0015360E" w:rsidRPr="00295875" w:rsidRDefault="0015360E" w:rsidP="002C5177">
      <w:pPr>
        <w:pStyle w:val="Heading3"/>
        <w:tabs>
          <w:tab w:val="left" w:pos="851"/>
        </w:tabs>
        <w:ind w:left="567" w:hanging="567"/>
        <w:rPr>
          <w:rFonts w:cs="Arial"/>
        </w:rPr>
      </w:pPr>
      <w:bookmarkStart w:id="180" w:name="_Toc321655842"/>
      <w:r w:rsidRPr="00F61B60">
        <w:rPr>
          <w:rFonts w:cs="Arial"/>
        </w:rPr>
        <w:t>Cont</w:t>
      </w:r>
      <w:r w:rsidRPr="00295875">
        <w:rPr>
          <w:rFonts w:cs="Arial"/>
        </w:rPr>
        <w:t>ractors</w:t>
      </w:r>
      <w:bookmarkEnd w:id="180"/>
    </w:p>
    <w:p w14:paraId="6F42577A" w14:textId="3C908570"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 xml:space="preserve">A </w:t>
      </w:r>
      <w:r w:rsidR="0001157E">
        <w:rPr>
          <w:rFonts w:ascii="Arial" w:hAnsi="Arial" w:cs="Arial"/>
        </w:rPr>
        <w:t>c</w:t>
      </w:r>
      <w:r w:rsidRPr="00AA7499">
        <w:rPr>
          <w:rFonts w:ascii="Arial" w:hAnsi="Arial" w:cs="Arial"/>
        </w:rPr>
        <w:t>ontractor is defined as a</w:t>
      </w:r>
      <w:r w:rsidR="0094239B">
        <w:rPr>
          <w:rFonts w:ascii="Arial" w:hAnsi="Arial" w:cs="Arial"/>
        </w:rPr>
        <w:t xml:space="preserve">n </w:t>
      </w:r>
      <w:r w:rsidR="009B3A10">
        <w:rPr>
          <w:rFonts w:ascii="Arial" w:hAnsi="Arial" w:cs="Arial"/>
        </w:rPr>
        <w:t>individual or organization</w:t>
      </w:r>
      <w:r w:rsidR="00C97F12">
        <w:rPr>
          <w:rFonts w:ascii="Arial" w:hAnsi="Arial" w:cs="Arial"/>
        </w:rPr>
        <w:t xml:space="preserve"> </w:t>
      </w:r>
      <w:r w:rsidR="004F52D5">
        <w:rPr>
          <w:rFonts w:ascii="Arial" w:hAnsi="Arial" w:cs="Arial"/>
        </w:rPr>
        <w:t>contracted by APEC</w:t>
      </w:r>
      <w:r w:rsidRPr="00AA7499">
        <w:rPr>
          <w:rFonts w:ascii="Arial" w:hAnsi="Arial" w:cs="Arial"/>
        </w:rPr>
        <w:t xml:space="preserve"> </w:t>
      </w:r>
      <w:r w:rsidR="004F52D5">
        <w:rPr>
          <w:rFonts w:ascii="Arial" w:hAnsi="Arial" w:cs="Arial"/>
        </w:rPr>
        <w:t xml:space="preserve">for the </w:t>
      </w:r>
      <w:r w:rsidRPr="00AA7499">
        <w:rPr>
          <w:rFonts w:ascii="Arial" w:hAnsi="Arial" w:cs="Arial"/>
        </w:rPr>
        <w:t>provision of an APEC</w:t>
      </w:r>
      <w:r w:rsidR="0015234B" w:rsidRPr="00AA7499">
        <w:rPr>
          <w:rFonts w:ascii="Arial" w:hAnsi="Arial" w:cs="Arial"/>
        </w:rPr>
        <w:t>-</w:t>
      </w:r>
      <w:r w:rsidRPr="00AA7499">
        <w:rPr>
          <w:rFonts w:ascii="Arial" w:hAnsi="Arial" w:cs="Arial"/>
        </w:rPr>
        <w:t>funded task or activity.</w:t>
      </w:r>
      <w:r w:rsidR="00190123">
        <w:rPr>
          <w:rFonts w:ascii="Arial" w:hAnsi="Arial" w:cs="Arial"/>
        </w:rPr>
        <w:t xml:space="preserve"> Refer to Chapter 11</w:t>
      </w:r>
      <w:r w:rsidR="00614E21">
        <w:rPr>
          <w:rFonts w:ascii="Arial" w:hAnsi="Arial" w:cs="Arial"/>
        </w:rPr>
        <w:t xml:space="preserve"> for more information.</w:t>
      </w:r>
    </w:p>
    <w:p w14:paraId="5F22CEEA" w14:textId="77777777" w:rsidR="0015360E" w:rsidRPr="00AA7499" w:rsidRDefault="0015360E" w:rsidP="002C5177">
      <w:pPr>
        <w:pStyle w:val="Heading3"/>
        <w:tabs>
          <w:tab w:val="left" w:pos="851"/>
        </w:tabs>
        <w:ind w:left="567" w:hanging="567"/>
        <w:rPr>
          <w:rFonts w:cs="Arial"/>
        </w:rPr>
      </w:pPr>
      <w:bookmarkStart w:id="181" w:name="_Toc321655843"/>
      <w:r w:rsidRPr="00AA7499">
        <w:rPr>
          <w:rFonts w:cs="Arial"/>
        </w:rPr>
        <w:t>Transportation</w:t>
      </w:r>
      <w:bookmarkEnd w:id="181"/>
    </w:p>
    <w:p w14:paraId="5568E0EA"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APEC funds travel between cities on the following basis:</w:t>
      </w:r>
    </w:p>
    <w:p w14:paraId="33895F27" w14:textId="77777777" w:rsidR="0015360E" w:rsidRPr="00604D4F" w:rsidRDefault="00B37E85" w:rsidP="0041481B">
      <w:pPr>
        <w:pStyle w:val="ListBullet"/>
        <w:numPr>
          <w:ilvl w:val="0"/>
          <w:numId w:val="73"/>
        </w:numPr>
        <w:tabs>
          <w:tab w:val="left" w:pos="851"/>
        </w:tabs>
        <w:spacing w:after="0"/>
        <w:ind w:left="567" w:firstLine="0"/>
        <w:rPr>
          <w:rFonts w:ascii="Arial" w:hAnsi="Arial" w:cs="Arial"/>
        </w:rPr>
      </w:pPr>
      <w:r>
        <w:rPr>
          <w:rFonts w:ascii="Arial" w:hAnsi="Arial" w:cs="Arial"/>
          <w:lang w:val="en-SG"/>
        </w:rPr>
        <w:t>T</w:t>
      </w:r>
      <w:r w:rsidR="0001157E" w:rsidRPr="00604D4F">
        <w:rPr>
          <w:rFonts w:ascii="Arial" w:hAnsi="Arial" w:cs="Arial"/>
          <w:lang w:val="en-SG"/>
        </w:rPr>
        <w:t xml:space="preserve">he most </w:t>
      </w:r>
      <w:r w:rsidR="0001157E" w:rsidRPr="004F52D5">
        <w:rPr>
          <w:rFonts w:ascii="Arial" w:hAnsi="Arial" w:cs="Arial"/>
          <w:b/>
          <w:lang w:val="en-SG"/>
        </w:rPr>
        <w:t>direct and economical flight</w:t>
      </w:r>
      <w:r w:rsidR="0001157E" w:rsidRPr="00604D4F">
        <w:rPr>
          <w:rFonts w:ascii="Arial" w:hAnsi="Arial" w:cs="Arial"/>
          <w:lang w:val="en-SG"/>
        </w:rPr>
        <w:t xml:space="preserve"> (or other travel means) </w:t>
      </w:r>
      <w:r w:rsidR="0001157E">
        <w:rPr>
          <w:rFonts w:ascii="Arial" w:hAnsi="Arial" w:cs="Arial"/>
          <w:lang w:val="en-SG"/>
        </w:rPr>
        <w:t>is used</w:t>
      </w:r>
      <w:r w:rsidR="0001157E">
        <w:rPr>
          <w:rFonts w:ascii="Arial" w:hAnsi="Arial" w:cs="Arial"/>
        </w:rPr>
        <w:t>;</w:t>
      </w:r>
    </w:p>
    <w:p w14:paraId="38143575" w14:textId="77777777" w:rsidR="0015360E" w:rsidRPr="00AA7499" w:rsidRDefault="00B37E85" w:rsidP="0041481B">
      <w:pPr>
        <w:pStyle w:val="ListBullet"/>
        <w:numPr>
          <w:ilvl w:val="0"/>
          <w:numId w:val="73"/>
        </w:numPr>
        <w:tabs>
          <w:tab w:val="left" w:pos="851"/>
        </w:tabs>
        <w:spacing w:after="0"/>
        <w:ind w:left="567" w:firstLine="0"/>
        <w:rPr>
          <w:rFonts w:ascii="Arial" w:hAnsi="Arial" w:cs="Arial"/>
        </w:rPr>
      </w:pPr>
      <w:r>
        <w:rPr>
          <w:rFonts w:ascii="Arial" w:hAnsi="Arial" w:cs="Arial"/>
        </w:rPr>
        <w:t>E</w:t>
      </w:r>
      <w:r w:rsidR="0001157E" w:rsidRPr="00AA7499">
        <w:rPr>
          <w:rFonts w:ascii="Arial" w:hAnsi="Arial" w:cs="Arial"/>
        </w:rPr>
        <w:t>conomy class travel is authori</w:t>
      </w:r>
      <w:r w:rsidR="00003B13">
        <w:rPr>
          <w:rFonts w:ascii="Arial" w:hAnsi="Arial" w:cs="Arial"/>
        </w:rPr>
        <w:t>s</w:t>
      </w:r>
      <w:r w:rsidR="0001157E" w:rsidRPr="00AA7499">
        <w:rPr>
          <w:rFonts w:ascii="Arial" w:hAnsi="Arial" w:cs="Arial"/>
        </w:rPr>
        <w:t>ed for all participants</w:t>
      </w:r>
      <w:r w:rsidR="0001157E">
        <w:rPr>
          <w:rFonts w:ascii="Arial" w:hAnsi="Arial" w:cs="Arial"/>
        </w:rPr>
        <w:t>;</w:t>
      </w:r>
      <w:r w:rsidR="0001157E" w:rsidRPr="00AA7499">
        <w:rPr>
          <w:rFonts w:ascii="Arial" w:hAnsi="Arial" w:cs="Arial"/>
        </w:rPr>
        <w:t xml:space="preserve"> </w:t>
      </w:r>
    </w:p>
    <w:p w14:paraId="7A539E9F" w14:textId="77777777" w:rsidR="0015360E" w:rsidRDefault="00B37E85" w:rsidP="0041481B">
      <w:pPr>
        <w:pStyle w:val="ListBullet"/>
        <w:numPr>
          <w:ilvl w:val="0"/>
          <w:numId w:val="73"/>
        </w:numPr>
        <w:tabs>
          <w:tab w:val="left" w:pos="851"/>
        </w:tabs>
        <w:spacing w:after="0"/>
        <w:ind w:left="567" w:firstLine="0"/>
        <w:rPr>
          <w:rFonts w:ascii="Arial" w:hAnsi="Arial" w:cs="Arial"/>
        </w:rPr>
      </w:pPr>
      <w:r>
        <w:rPr>
          <w:rFonts w:ascii="Arial" w:hAnsi="Arial" w:cs="Arial"/>
        </w:rPr>
        <w:t>B</w:t>
      </w:r>
      <w:r w:rsidR="0001157E" w:rsidRPr="00AA7499">
        <w:rPr>
          <w:rFonts w:ascii="Arial" w:hAnsi="Arial" w:cs="Arial"/>
        </w:rPr>
        <w:t xml:space="preserve">usiness class travel may be approved for </w:t>
      </w:r>
      <w:r w:rsidR="0001157E">
        <w:rPr>
          <w:rFonts w:ascii="Arial" w:hAnsi="Arial" w:cs="Arial"/>
        </w:rPr>
        <w:t>e</w:t>
      </w:r>
      <w:r w:rsidR="0001157E" w:rsidRPr="00AA7499">
        <w:rPr>
          <w:rFonts w:ascii="Arial" w:hAnsi="Arial" w:cs="Arial"/>
        </w:rPr>
        <w:t>xperts, but only when travel exceeds 12 hours from airport to airport and sufficient funds are available within the approved project budget</w:t>
      </w:r>
      <w:r w:rsidR="0001157E">
        <w:rPr>
          <w:rFonts w:ascii="Arial" w:hAnsi="Arial" w:cs="Arial"/>
        </w:rPr>
        <w:t>; and</w:t>
      </w:r>
      <w:r w:rsidR="0001157E" w:rsidRPr="00AA7499">
        <w:rPr>
          <w:rFonts w:ascii="Arial" w:hAnsi="Arial" w:cs="Arial"/>
        </w:rPr>
        <w:t xml:space="preserve"> </w:t>
      </w:r>
    </w:p>
    <w:p w14:paraId="74F920C9" w14:textId="77777777" w:rsidR="00147C14" w:rsidRPr="00AA7499" w:rsidRDefault="00B37E85" w:rsidP="0041481B">
      <w:pPr>
        <w:pStyle w:val="ListBullet"/>
        <w:numPr>
          <w:ilvl w:val="0"/>
          <w:numId w:val="73"/>
        </w:numPr>
        <w:tabs>
          <w:tab w:val="left" w:pos="851"/>
        </w:tabs>
        <w:spacing w:after="0"/>
        <w:ind w:left="567" w:firstLine="0"/>
        <w:rPr>
          <w:rFonts w:ascii="Arial" w:hAnsi="Arial" w:cs="Arial"/>
        </w:rPr>
      </w:pPr>
      <w:r>
        <w:rPr>
          <w:rFonts w:ascii="Arial" w:hAnsi="Arial" w:cs="Arial"/>
        </w:rPr>
        <w:t>F</w:t>
      </w:r>
      <w:r w:rsidR="0001157E">
        <w:rPr>
          <w:rFonts w:ascii="Arial" w:hAnsi="Arial" w:cs="Arial"/>
        </w:rPr>
        <w:t>or purposes of payment, “airfare” refers to the basic price of the passenger ticket inclusive of baggage and 1 meal per flight plus the related mandatory taxes, surcharges, and processing fees.</w:t>
      </w:r>
    </w:p>
    <w:p w14:paraId="146BB5EF" w14:textId="77777777" w:rsidR="0015360E" w:rsidRPr="00AA7499" w:rsidRDefault="0015360E" w:rsidP="002C5177">
      <w:pPr>
        <w:pStyle w:val="ListBullet"/>
        <w:tabs>
          <w:tab w:val="left" w:pos="851"/>
        </w:tabs>
        <w:spacing w:after="0"/>
        <w:ind w:left="567" w:hanging="567"/>
        <w:rPr>
          <w:rFonts w:ascii="Arial" w:hAnsi="Arial" w:cs="Arial"/>
        </w:rPr>
      </w:pPr>
    </w:p>
    <w:p w14:paraId="032F4F7F" w14:textId="77777777" w:rsidR="003672DD" w:rsidRPr="00AA7499" w:rsidRDefault="003672DD" w:rsidP="0041481B">
      <w:pPr>
        <w:pStyle w:val="ListBullet"/>
        <w:numPr>
          <w:ilvl w:val="1"/>
          <w:numId w:val="105"/>
        </w:numPr>
        <w:tabs>
          <w:tab w:val="left" w:pos="851"/>
        </w:tabs>
        <w:spacing w:after="0"/>
        <w:ind w:left="567" w:hanging="567"/>
        <w:rPr>
          <w:rFonts w:ascii="Arial" w:hAnsi="Arial" w:cs="Arial"/>
        </w:rPr>
      </w:pPr>
      <w:r w:rsidRPr="00AA7499">
        <w:rPr>
          <w:rFonts w:ascii="Arial" w:hAnsi="Arial" w:cs="Arial"/>
        </w:rPr>
        <w:t>Requests for mileage in lieu of air fare will be considered by the Secretariat on a case-by-case basis, subject to the provision of justifications from the PO.</w:t>
      </w:r>
      <w:r w:rsidR="00CA034A" w:rsidRPr="00AA7499">
        <w:rPr>
          <w:rFonts w:ascii="Arial" w:hAnsi="Arial" w:cs="Arial"/>
        </w:rPr>
        <w:t xml:space="preserve"> Where the request will be granted, the Secretariat shall make reference to the mileage rate adopted by the civil service in the economy of origin or economy of destination, depending on the circumstances of the travel.</w:t>
      </w:r>
    </w:p>
    <w:p w14:paraId="49095B0E" w14:textId="77777777" w:rsidR="003672DD" w:rsidRPr="00AA7499" w:rsidRDefault="003672DD" w:rsidP="003672DD">
      <w:pPr>
        <w:pStyle w:val="ListBullet"/>
        <w:tabs>
          <w:tab w:val="left" w:pos="851"/>
        </w:tabs>
        <w:spacing w:after="0"/>
        <w:ind w:left="567"/>
        <w:rPr>
          <w:rFonts w:ascii="Arial" w:hAnsi="Arial" w:cs="Arial"/>
        </w:rPr>
      </w:pPr>
    </w:p>
    <w:p w14:paraId="06F71078" w14:textId="77777777" w:rsidR="0015360E" w:rsidRPr="00AA7499" w:rsidRDefault="0015360E" w:rsidP="0041481B">
      <w:pPr>
        <w:pStyle w:val="ListBullet"/>
        <w:numPr>
          <w:ilvl w:val="1"/>
          <w:numId w:val="105"/>
        </w:numPr>
        <w:tabs>
          <w:tab w:val="left" w:pos="851"/>
        </w:tabs>
        <w:spacing w:after="0"/>
        <w:ind w:left="567" w:hanging="567"/>
        <w:rPr>
          <w:rFonts w:ascii="Arial" w:hAnsi="Arial" w:cs="Arial"/>
        </w:rPr>
      </w:pPr>
      <w:r w:rsidRPr="00AA7499">
        <w:rPr>
          <w:rFonts w:ascii="Arial" w:hAnsi="Arial" w:cs="Arial"/>
        </w:rPr>
        <w:t xml:space="preserve">POs must communicate the limitations and requirements on funding travel </w:t>
      </w:r>
      <w:r w:rsidR="002C439A" w:rsidRPr="00AA7499">
        <w:rPr>
          <w:rFonts w:ascii="Arial" w:hAnsi="Arial" w:cs="Arial"/>
        </w:rPr>
        <w:t>costs to the APEC-funded travel</w:t>
      </w:r>
      <w:r w:rsidRPr="00AA7499">
        <w:rPr>
          <w:rFonts w:ascii="Arial" w:hAnsi="Arial" w:cs="Arial"/>
        </w:rPr>
        <w:t>er.</w:t>
      </w:r>
    </w:p>
    <w:p w14:paraId="4F3F70AF" w14:textId="77777777" w:rsidR="0015360E" w:rsidRPr="00F61B60" w:rsidRDefault="0015360E" w:rsidP="002C5177">
      <w:pPr>
        <w:pStyle w:val="Heading3"/>
        <w:tabs>
          <w:tab w:val="left" w:pos="851"/>
        </w:tabs>
        <w:ind w:left="567" w:hanging="567"/>
        <w:rPr>
          <w:rFonts w:cs="Arial"/>
        </w:rPr>
      </w:pPr>
      <w:bookmarkStart w:id="182" w:name="_Toc321655844"/>
      <w:r w:rsidRPr="00F61B60">
        <w:rPr>
          <w:rFonts w:cs="Arial"/>
        </w:rPr>
        <w:t>Per Diem</w:t>
      </w:r>
      <w:bookmarkEnd w:id="182"/>
      <w:r w:rsidRPr="00F61B60">
        <w:rPr>
          <w:rFonts w:cs="Arial"/>
        </w:rPr>
        <w:t xml:space="preserve"> </w:t>
      </w:r>
    </w:p>
    <w:p w14:paraId="4FD2C00A" w14:textId="4065C7AA" w:rsidR="0015360E" w:rsidRPr="00AA7499" w:rsidRDefault="002C439A" w:rsidP="0041481B">
      <w:pPr>
        <w:pStyle w:val="ListContinue"/>
        <w:numPr>
          <w:ilvl w:val="1"/>
          <w:numId w:val="105"/>
        </w:numPr>
        <w:tabs>
          <w:tab w:val="left" w:pos="851"/>
        </w:tabs>
        <w:ind w:left="567" w:hanging="567"/>
        <w:rPr>
          <w:rFonts w:ascii="Arial" w:hAnsi="Arial" w:cs="Arial"/>
        </w:rPr>
      </w:pPr>
      <w:r w:rsidRPr="00AA7499">
        <w:rPr>
          <w:rFonts w:ascii="Arial" w:hAnsi="Arial" w:cs="Arial"/>
        </w:rPr>
        <w:t>APEC trave</w:t>
      </w:r>
      <w:r w:rsidR="0015360E" w:rsidRPr="00AA7499">
        <w:rPr>
          <w:rFonts w:ascii="Arial" w:hAnsi="Arial" w:cs="Arial"/>
        </w:rPr>
        <w:t>lers entitled to per diems are APEC-funded participants from travel-eligible economies, eligible experts, and contractors engaged under an APEC contract that includes a per diem payment in addition to their payment rate.</w:t>
      </w:r>
      <w:r w:rsidR="003D7A53">
        <w:rPr>
          <w:rFonts w:ascii="Arial" w:hAnsi="Arial" w:cs="Arial"/>
        </w:rPr>
        <w:t xml:space="preserve"> </w:t>
      </w:r>
    </w:p>
    <w:p w14:paraId="631E30FF" w14:textId="554A66E5"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 xml:space="preserve">Per diems are paid to cover expenses related to attending an APEC event or undertaking </w:t>
      </w:r>
      <w:r w:rsidR="002C439A" w:rsidRPr="00AA7499">
        <w:rPr>
          <w:rFonts w:ascii="Arial" w:hAnsi="Arial" w:cs="Arial"/>
        </w:rPr>
        <w:t>an APEC task outside of a trave</w:t>
      </w:r>
      <w:r w:rsidRPr="00AA7499">
        <w:rPr>
          <w:rFonts w:ascii="Arial" w:hAnsi="Arial" w:cs="Arial"/>
        </w:rPr>
        <w:t>ler’s home city.</w:t>
      </w:r>
      <w:r w:rsidR="003D7A53">
        <w:rPr>
          <w:rFonts w:ascii="Arial" w:hAnsi="Arial" w:cs="Arial"/>
        </w:rPr>
        <w:t xml:space="preserve"> </w:t>
      </w:r>
      <w:r w:rsidRPr="00AA7499">
        <w:rPr>
          <w:rFonts w:ascii="Arial" w:hAnsi="Arial" w:cs="Arial"/>
        </w:rPr>
        <w:t>They are intended to cover costs such as hotel bills, meals, transportation, transfers, travel insurance, and departure taxes. The per diem is non-a</w:t>
      </w:r>
      <w:r w:rsidR="002C439A" w:rsidRPr="00AA7499">
        <w:rPr>
          <w:rFonts w:ascii="Arial" w:hAnsi="Arial" w:cs="Arial"/>
        </w:rPr>
        <w:t>ccountable, which means a trave</w:t>
      </w:r>
      <w:r w:rsidRPr="00AA7499">
        <w:rPr>
          <w:rFonts w:ascii="Arial" w:hAnsi="Arial" w:cs="Arial"/>
        </w:rPr>
        <w:t>ler does not have to acquit the funds.</w:t>
      </w:r>
      <w:r w:rsidR="003D7A53">
        <w:rPr>
          <w:rFonts w:ascii="Arial" w:hAnsi="Arial" w:cs="Arial"/>
        </w:rPr>
        <w:t xml:space="preserve"> Per diem is not payable if no travel is required.</w:t>
      </w:r>
      <w:r w:rsidR="002C65B3">
        <w:rPr>
          <w:rFonts w:ascii="Arial" w:hAnsi="Arial" w:cs="Arial"/>
        </w:rPr>
        <w:t xml:space="preserve">  </w:t>
      </w:r>
      <w:r w:rsidRPr="00AA7499">
        <w:rPr>
          <w:rFonts w:ascii="Arial" w:hAnsi="Arial" w:cs="Arial"/>
        </w:rPr>
        <w:t xml:space="preserve"> </w:t>
      </w:r>
    </w:p>
    <w:p w14:paraId="184AA006"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There are two types of per diem payments:</w:t>
      </w:r>
    </w:p>
    <w:p w14:paraId="01E9C38D" w14:textId="77777777" w:rsidR="0015360E" w:rsidRPr="00AA7499" w:rsidRDefault="0015360E" w:rsidP="002C5177">
      <w:pPr>
        <w:pStyle w:val="ListBullet"/>
        <w:tabs>
          <w:tab w:val="left" w:pos="851"/>
        </w:tabs>
        <w:ind w:left="567"/>
        <w:rPr>
          <w:rFonts w:ascii="Arial" w:hAnsi="Arial" w:cs="Arial"/>
        </w:rPr>
      </w:pPr>
      <w:r w:rsidRPr="00AA7499">
        <w:rPr>
          <w:rStyle w:val="Run-inheading"/>
          <w:rFonts w:ascii="Arial" w:hAnsi="Arial" w:cs="Arial"/>
        </w:rPr>
        <w:t>Standard—</w:t>
      </w:r>
      <w:r w:rsidRPr="00AA7499">
        <w:rPr>
          <w:rFonts w:ascii="Arial" w:hAnsi="Arial" w:cs="Arial"/>
        </w:rPr>
        <w:t>covering expenses incurred for attending the APEC event</w:t>
      </w:r>
      <w:r w:rsidR="00B37E85">
        <w:rPr>
          <w:rFonts w:ascii="Arial" w:hAnsi="Arial" w:cs="Arial"/>
        </w:rPr>
        <w:t>.</w:t>
      </w:r>
    </w:p>
    <w:p w14:paraId="7FFFA2A1" w14:textId="77777777" w:rsidR="0015360E" w:rsidRPr="00AA7499" w:rsidRDefault="0015360E" w:rsidP="0041481B">
      <w:pPr>
        <w:pStyle w:val="ListBullet2"/>
        <w:numPr>
          <w:ilvl w:val="0"/>
          <w:numId w:val="92"/>
        </w:numPr>
        <w:tabs>
          <w:tab w:val="left" w:pos="851"/>
        </w:tabs>
        <w:spacing w:after="0" w:line="300" w:lineRule="atLeast"/>
        <w:ind w:left="567" w:firstLine="0"/>
        <w:contextualSpacing w:val="0"/>
        <w:rPr>
          <w:rFonts w:ascii="Arial" w:hAnsi="Arial" w:cs="Arial"/>
          <w:i/>
        </w:rPr>
      </w:pPr>
      <w:r w:rsidRPr="00AA7499">
        <w:rPr>
          <w:rStyle w:val="Run-inheading"/>
          <w:rFonts w:ascii="Arial" w:hAnsi="Arial" w:cs="Arial"/>
          <w:i w:val="0"/>
        </w:rPr>
        <w:t>Amount:</w:t>
      </w:r>
      <w:r w:rsidRPr="00AA7499">
        <w:rPr>
          <w:rFonts w:ascii="Arial" w:hAnsi="Arial" w:cs="Arial"/>
          <w:i/>
        </w:rPr>
        <w:t xml:space="preserve"> 100% of the daily rate for the project event city</w:t>
      </w:r>
      <w:r w:rsidR="00B37E85">
        <w:rPr>
          <w:rFonts w:ascii="Arial" w:hAnsi="Arial" w:cs="Arial"/>
          <w:i/>
        </w:rPr>
        <w:t>.</w:t>
      </w:r>
    </w:p>
    <w:p w14:paraId="0D0EF35A" w14:textId="77777777" w:rsidR="0063633D" w:rsidRPr="00AA7499" w:rsidRDefault="0015360E" w:rsidP="0041481B">
      <w:pPr>
        <w:pStyle w:val="ListBullet2"/>
        <w:numPr>
          <w:ilvl w:val="0"/>
          <w:numId w:val="92"/>
        </w:numPr>
        <w:tabs>
          <w:tab w:val="left" w:pos="851"/>
        </w:tabs>
        <w:spacing w:after="0" w:line="300" w:lineRule="atLeast"/>
        <w:ind w:left="567" w:firstLine="0"/>
        <w:contextualSpacing w:val="0"/>
        <w:rPr>
          <w:rFonts w:ascii="Arial" w:hAnsi="Arial" w:cs="Arial"/>
        </w:rPr>
      </w:pPr>
      <w:r w:rsidRPr="00AA7499">
        <w:rPr>
          <w:rStyle w:val="Run-inheading"/>
          <w:rFonts w:ascii="Arial" w:hAnsi="Arial" w:cs="Arial"/>
          <w:i w:val="0"/>
        </w:rPr>
        <w:t>Period of time</w:t>
      </w:r>
      <w:r w:rsidRPr="00AA7499">
        <w:rPr>
          <w:rStyle w:val="Run-inheading"/>
          <w:rFonts w:ascii="Arial" w:hAnsi="Arial" w:cs="Arial"/>
        </w:rPr>
        <w:t>:</w:t>
      </w:r>
      <w:r w:rsidRPr="00AA7499">
        <w:rPr>
          <w:rFonts w:ascii="Arial" w:hAnsi="Arial" w:cs="Arial"/>
        </w:rPr>
        <w:t xml:space="preserve"> From the day before the commencement of the event or the day of arrival (whichever is later) until the last day of the project event or the date of departure (whichever is earlier)</w:t>
      </w:r>
      <w:r w:rsidR="0063633D" w:rsidRPr="00AA7499">
        <w:rPr>
          <w:rFonts w:ascii="Arial" w:hAnsi="Arial" w:cs="Arial"/>
        </w:rPr>
        <w:t>.</w:t>
      </w:r>
    </w:p>
    <w:p w14:paraId="119A8DA7" w14:textId="77777777" w:rsidR="0015360E" w:rsidRPr="00AA7499" w:rsidRDefault="0015360E" w:rsidP="002C5177">
      <w:pPr>
        <w:pStyle w:val="ListBullet2"/>
        <w:numPr>
          <w:ilvl w:val="0"/>
          <w:numId w:val="0"/>
        </w:numPr>
        <w:tabs>
          <w:tab w:val="left" w:pos="851"/>
        </w:tabs>
        <w:spacing w:after="0" w:line="300" w:lineRule="atLeast"/>
        <w:ind w:left="567"/>
        <w:contextualSpacing w:val="0"/>
        <w:rPr>
          <w:rFonts w:ascii="Arial" w:hAnsi="Arial" w:cs="Arial"/>
        </w:rPr>
      </w:pPr>
    </w:p>
    <w:p w14:paraId="7138FDDB" w14:textId="77777777" w:rsidR="0015360E" w:rsidRPr="00AA7499" w:rsidRDefault="0015360E" w:rsidP="002C5177">
      <w:pPr>
        <w:pStyle w:val="ListBullet"/>
        <w:tabs>
          <w:tab w:val="left" w:pos="851"/>
        </w:tabs>
        <w:ind w:left="567"/>
        <w:rPr>
          <w:rFonts w:ascii="Arial" w:hAnsi="Arial" w:cs="Arial"/>
        </w:rPr>
      </w:pPr>
      <w:r w:rsidRPr="00AA7499">
        <w:rPr>
          <w:rStyle w:val="Run-inheading"/>
          <w:rFonts w:ascii="Arial" w:hAnsi="Arial" w:cs="Arial"/>
        </w:rPr>
        <w:t>Exceptional—</w:t>
      </w:r>
      <w:r w:rsidRPr="00AA7499">
        <w:rPr>
          <w:rFonts w:ascii="Arial" w:hAnsi="Arial" w:cs="Arial"/>
        </w:rPr>
        <w:t xml:space="preserve">provided only </w:t>
      </w:r>
      <w:r w:rsidR="002C439A" w:rsidRPr="00AA7499">
        <w:rPr>
          <w:rFonts w:ascii="Arial" w:hAnsi="Arial" w:cs="Arial"/>
        </w:rPr>
        <w:t>if a trave</w:t>
      </w:r>
      <w:r w:rsidRPr="00AA7499">
        <w:rPr>
          <w:rFonts w:ascii="Arial" w:hAnsi="Arial" w:cs="Arial"/>
        </w:rPr>
        <w:t>ler requires accommodation for an unavoidable overnight transit</w:t>
      </w:r>
      <w:r w:rsidR="00B37E85">
        <w:rPr>
          <w:rFonts w:ascii="Arial" w:hAnsi="Arial" w:cs="Arial"/>
        </w:rPr>
        <w:t>.</w:t>
      </w:r>
    </w:p>
    <w:p w14:paraId="326FB19F" w14:textId="77777777" w:rsidR="0015360E" w:rsidRPr="00AA7499" w:rsidRDefault="0015360E" w:rsidP="0041481B">
      <w:pPr>
        <w:pStyle w:val="ListBullet2"/>
        <w:numPr>
          <w:ilvl w:val="0"/>
          <w:numId w:val="93"/>
        </w:numPr>
        <w:tabs>
          <w:tab w:val="left" w:pos="851"/>
        </w:tabs>
        <w:spacing w:after="0" w:line="300" w:lineRule="atLeast"/>
        <w:ind w:left="567" w:firstLine="0"/>
        <w:contextualSpacing w:val="0"/>
        <w:rPr>
          <w:rFonts w:ascii="Arial" w:hAnsi="Arial" w:cs="Arial"/>
        </w:rPr>
      </w:pPr>
      <w:r w:rsidRPr="00AA7499">
        <w:rPr>
          <w:rStyle w:val="Run-inheading"/>
          <w:rFonts w:ascii="Arial" w:hAnsi="Arial" w:cs="Arial"/>
          <w:i w:val="0"/>
        </w:rPr>
        <w:t>Amount:</w:t>
      </w:r>
      <w:r w:rsidRPr="00AA7499">
        <w:rPr>
          <w:rFonts w:ascii="Arial" w:hAnsi="Arial" w:cs="Arial"/>
        </w:rPr>
        <w:t xml:space="preserve"> 100% of the daily rate for the transit city</w:t>
      </w:r>
      <w:r w:rsidR="00B37E85">
        <w:rPr>
          <w:rFonts w:ascii="Arial" w:hAnsi="Arial" w:cs="Arial"/>
        </w:rPr>
        <w:t>.</w:t>
      </w:r>
    </w:p>
    <w:p w14:paraId="01FDEC5E" w14:textId="77777777" w:rsidR="0015360E" w:rsidRPr="00AA7499" w:rsidRDefault="0015360E" w:rsidP="0041481B">
      <w:pPr>
        <w:pStyle w:val="ListBullet2"/>
        <w:numPr>
          <w:ilvl w:val="0"/>
          <w:numId w:val="93"/>
        </w:numPr>
        <w:tabs>
          <w:tab w:val="left" w:pos="851"/>
        </w:tabs>
        <w:spacing w:after="0" w:line="300" w:lineRule="atLeast"/>
        <w:ind w:left="567" w:firstLine="0"/>
        <w:contextualSpacing w:val="0"/>
        <w:rPr>
          <w:rFonts w:ascii="Arial" w:hAnsi="Arial" w:cs="Arial"/>
        </w:rPr>
      </w:pPr>
      <w:r w:rsidRPr="00AA7499">
        <w:rPr>
          <w:rStyle w:val="Run-inheading"/>
          <w:rFonts w:ascii="Arial" w:hAnsi="Arial" w:cs="Arial"/>
          <w:i w:val="0"/>
        </w:rPr>
        <w:t>Period of time:</w:t>
      </w:r>
      <w:r w:rsidRPr="00AA7499">
        <w:rPr>
          <w:rFonts w:ascii="Arial" w:hAnsi="Arial" w:cs="Arial"/>
        </w:rPr>
        <w:t xml:space="preserve"> For the relevant day</w:t>
      </w:r>
      <w:r w:rsidR="00B37E85">
        <w:rPr>
          <w:rFonts w:ascii="Arial" w:hAnsi="Arial" w:cs="Arial"/>
        </w:rPr>
        <w:t>.</w:t>
      </w:r>
    </w:p>
    <w:p w14:paraId="05619031" w14:textId="146E6BBD" w:rsidR="007F24E7" w:rsidRPr="007F24E7" w:rsidRDefault="0015360E" w:rsidP="007F24E7">
      <w:pPr>
        <w:pStyle w:val="ListContinue"/>
        <w:numPr>
          <w:ilvl w:val="1"/>
          <w:numId w:val="105"/>
        </w:numPr>
        <w:tabs>
          <w:tab w:val="left" w:pos="567"/>
        </w:tabs>
        <w:ind w:left="567" w:hanging="567"/>
        <w:rPr>
          <w:rFonts w:ascii="Arial" w:hAnsi="Arial" w:cs="Arial"/>
          <w:lang w:val="en-AU"/>
        </w:rPr>
      </w:pPr>
      <w:r w:rsidRPr="00AA7499">
        <w:rPr>
          <w:rStyle w:val="Run-inheading"/>
          <w:rFonts w:ascii="Arial" w:hAnsi="Arial" w:cs="Arial"/>
        </w:rPr>
        <w:t>Rate of per diem:</w:t>
      </w:r>
      <w:r w:rsidRPr="00AA7499">
        <w:rPr>
          <w:rFonts w:ascii="Arial" w:hAnsi="Arial" w:cs="Arial"/>
        </w:rPr>
        <w:t xml:space="preserve"> </w:t>
      </w:r>
      <w:r w:rsidR="007F24E7" w:rsidRPr="007F24E7">
        <w:rPr>
          <w:rFonts w:ascii="Arial" w:hAnsi="Arial" w:cs="Arial"/>
          <w:lang w:val="en-AU"/>
        </w:rPr>
        <w:t>The rate varies according to the city in which the event is held. Per diem rates are based either on the latest release of the UN Schedule of Daily Subsistence Allowance Rates</w:t>
      </w:r>
      <w:r w:rsidR="00040604">
        <w:rPr>
          <w:rFonts w:ascii="Arial" w:hAnsi="Arial" w:cs="Arial"/>
          <w:lang w:val="en-AU"/>
        </w:rPr>
        <w:t xml:space="preserve"> (noting that an </w:t>
      </w:r>
      <w:r w:rsidR="00040604">
        <w:rPr>
          <w:rFonts w:ascii="Arial" w:hAnsi="Arial" w:cs="Arial"/>
          <w:i/>
          <w:lang w:val="en-AU"/>
        </w:rPr>
        <w:t>El</w:t>
      </w:r>
      <w:r w:rsidR="00040604" w:rsidRPr="00C06BA2">
        <w:rPr>
          <w:rFonts w:ascii="Arial" w:hAnsi="Arial" w:cs="Arial"/>
          <w:i/>
          <w:lang w:val="en-AU"/>
        </w:rPr>
        <w:t>sewhere</w:t>
      </w:r>
      <w:r w:rsidR="00040604">
        <w:rPr>
          <w:rFonts w:ascii="Arial" w:hAnsi="Arial" w:cs="Arial"/>
          <w:lang w:val="en-AU"/>
        </w:rPr>
        <w:t xml:space="preserve"> rate may apply)</w:t>
      </w:r>
      <w:r w:rsidR="007F24E7" w:rsidRPr="007F24E7">
        <w:rPr>
          <w:rFonts w:ascii="Arial" w:hAnsi="Arial" w:cs="Arial"/>
          <w:lang w:val="en-AU"/>
        </w:rPr>
        <w:t xml:space="preserve">, which can be searched at: </w:t>
      </w:r>
      <w:hyperlink r:id="rId50" w:history="1">
        <w:r w:rsidR="007F24E7" w:rsidRPr="007F24E7">
          <w:rPr>
            <w:rStyle w:val="Hyperlink"/>
            <w:rFonts w:cs="Arial"/>
            <w:sz w:val="22"/>
            <w:lang w:val="en-AU"/>
          </w:rPr>
          <w:t>http://apps.who.int/bfi/tsy/PerDiem.aspx</w:t>
        </w:r>
      </w:hyperlink>
      <w:r w:rsidR="007F24E7" w:rsidRPr="007F24E7">
        <w:rPr>
          <w:rFonts w:ascii="Arial" w:hAnsi="Arial" w:cs="Arial"/>
          <w:lang w:val="en-AU"/>
        </w:rPr>
        <w:t xml:space="preserve">, or the latest release of the US Department of State Foreign Per Diem Rate (if not listed in the UN Schedule of Daily Subsistence Allowance Rates), which can be searched at </w:t>
      </w:r>
      <w:hyperlink r:id="rId51" w:history="1">
        <w:r w:rsidR="001004E2" w:rsidRPr="009D73B1">
          <w:rPr>
            <w:rStyle w:val="Hyperlink"/>
            <w:rFonts w:cs="Arial"/>
            <w:sz w:val="22"/>
            <w:lang w:val="en-AU"/>
          </w:rPr>
          <w:t>https://aoprals.state.gov/web920/per_diem.asp</w:t>
        </w:r>
      </w:hyperlink>
      <w:r w:rsidR="007F24E7" w:rsidRPr="007F24E7">
        <w:rPr>
          <w:rFonts w:ascii="Arial" w:hAnsi="Arial" w:cs="Arial"/>
          <w:lang w:val="en-AU"/>
        </w:rPr>
        <w:t>. If there is a discrepancy between a project proposal rate identified by the PO and the prevailing UN rate, or the US Department of State rate, the lowest rate shall prevail.</w:t>
      </w:r>
      <w:r w:rsidR="00040604">
        <w:rPr>
          <w:rFonts w:ascii="Arial" w:hAnsi="Arial" w:cs="Arial"/>
          <w:lang w:val="en-AU"/>
        </w:rPr>
        <w:t xml:space="preserve"> </w:t>
      </w:r>
      <w:r w:rsidR="007F24E7" w:rsidRPr="007F24E7">
        <w:rPr>
          <w:rFonts w:ascii="Arial" w:hAnsi="Arial" w:cs="Arial"/>
          <w:lang w:val="en-AU"/>
        </w:rPr>
        <w:t xml:space="preserve">During implementation, POs should ensure that per diems are not paid at a higher rate than that budgeted.      </w:t>
      </w:r>
    </w:p>
    <w:p w14:paraId="0AE56A91"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b/>
          <w:i/>
        </w:rPr>
        <w:t>For example</w:t>
      </w:r>
      <w:r w:rsidRPr="00AA7499">
        <w:rPr>
          <w:rFonts w:ascii="Arial" w:hAnsi="Arial" w:cs="Arial"/>
        </w:rPr>
        <w:t xml:space="preserve">: </w:t>
      </w:r>
      <w:r w:rsidR="0015234B" w:rsidRPr="00AA7499">
        <w:rPr>
          <w:rFonts w:ascii="Arial" w:hAnsi="Arial" w:cs="Arial"/>
        </w:rPr>
        <w:t>A</w:t>
      </w:r>
      <w:r w:rsidRPr="00AA7499">
        <w:rPr>
          <w:rFonts w:ascii="Arial" w:hAnsi="Arial" w:cs="Arial"/>
        </w:rPr>
        <w:t>n eligible</w:t>
      </w:r>
      <w:r w:rsidR="002C439A" w:rsidRPr="00AA7499">
        <w:rPr>
          <w:rFonts w:ascii="Arial" w:hAnsi="Arial" w:cs="Arial"/>
        </w:rPr>
        <w:t xml:space="preserve"> trave</w:t>
      </w:r>
      <w:r w:rsidRPr="00AA7499">
        <w:rPr>
          <w:rFonts w:ascii="Arial" w:hAnsi="Arial" w:cs="Arial"/>
        </w:rPr>
        <w:t xml:space="preserve">ler attending a </w:t>
      </w:r>
      <w:r w:rsidR="0015234B" w:rsidRPr="00AA7499">
        <w:rPr>
          <w:rFonts w:ascii="Arial" w:hAnsi="Arial" w:cs="Arial"/>
        </w:rPr>
        <w:t>three</w:t>
      </w:r>
      <w:r w:rsidRPr="00AA7499">
        <w:rPr>
          <w:rFonts w:ascii="Arial" w:hAnsi="Arial" w:cs="Arial"/>
        </w:rPr>
        <w:t>-day workshop funded by APEC may receive a maximum per diem of 4.75 days X the per diem rate for the city in which the workshop is held.</w:t>
      </w:r>
      <w:r w:rsidR="007D49E3" w:rsidRPr="00AA7499">
        <w:rPr>
          <w:rFonts w:ascii="Arial" w:hAnsi="Arial" w:cs="Arial"/>
        </w:rPr>
        <w:t xml:space="preserve"> </w:t>
      </w:r>
      <w:r w:rsidRPr="00AA7499">
        <w:rPr>
          <w:rFonts w:ascii="Arial" w:hAnsi="Arial" w:cs="Arial"/>
        </w:rPr>
        <w:t>Depending on arrangements, POs may choose to budget for a lower per diem for the project event city, but not a higher rate.</w:t>
      </w:r>
    </w:p>
    <w:p w14:paraId="1E360114" w14:textId="595E11F4" w:rsidR="00054BD9" w:rsidRPr="00AA7499" w:rsidRDefault="00296BCB" w:rsidP="0041481B">
      <w:pPr>
        <w:pStyle w:val="ListContinue"/>
        <w:numPr>
          <w:ilvl w:val="1"/>
          <w:numId w:val="105"/>
        </w:numPr>
        <w:tabs>
          <w:tab w:val="left" w:pos="851"/>
        </w:tabs>
        <w:ind w:left="567" w:hanging="567"/>
        <w:rPr>
          <w:rFonts w:ascii="Arial" w:hAnsi="Arial" w:cs="Arial"/>
          <w:color w:val="000000" w:themeColor="text1"/>
        </w:rPr>
      </w:pPr>
      <w:r w:rsidRPr="00AA7499">
        <w:rPr>
          <w:rFonts w:ascii="Arial" w:hAnsi="Arial" w:cs="Arial"/>
          <w:color w:val="000000" w:themeColor="text1"/>
        </w:rPr>
        <w:t xml:space="preserve">The PO may seek the prior agreement from the Secretariat to waive the requirements in paragraphs </w:t>
      </w:r>
      <w:r w:rsidR="00E06956">
        <w:rPr>
          <w:rFonts w:ascii="Arial" w:hAnsi="Arial" w:cs="Arial"/>
          <w:color w:val="000000" w:themeColor="text1"/>
        </w:rPr>
        <w:t>8</w:t>
      </w:r>
      <w:r w:rsidRPr="00AA7499">
        <w:rPr>
          <w:rFonts w:ascii="Arial" w:hAnsi="Arial" w:cs="Arial"/>
          <w:color w:val="000000" w:themeColor="text1"/>
        </w:rPr>
        <w:t>-</w:t>
      </w:r>
      <w:r w:rsidR="00426AC0">
        <w:rPr>
          <w:rFonts w:ascii="Arial" w:hAnsi="Arial" w:cs="Arial"/>
          <w:color w:val="000000" w:themeColor="text1"/>
        </w:rPr>
        <w:t>30</w:t>
      </w:r>
      <w:r w:rsidRPr="00AA7499">
        <w:rPr>
          <w:rFonts w:ascii="Arial" w:hAnsi="Arial" w:cs="Arial"/>
          <w:color w:val="000000" w:themeColor="text1"/>
        </w:rPr>
        <w:t xml:space="preserve">, </w:t>
      </w:r>
      <w:r w:rsidR="00E06956">
        <w:rPr>
          <w:rFonts w:ascii="Arial" w:hAnsi="Arial" w:cs="Arial"/>
          <w:color w:val="000000" w:themeColor="text1"/>
        </w:rPr>
        <w:t>8</w:t>
      </w:r>
      <w:r w:rsidRPr="00AA7499">
        <w:rPr>
          <w:rFonts w:ascii="Arial" w:hAnsi="Arial" w:cs="Arial"/>
          <w:color w:val="000000" w:themeColor="text1"/>
        </w:rPr>
        <w:t>-</w:t>
      </w:r>
      <w:r w:rsidR="002C2FD8">
        <w:rPr>
          <w:rFonts w:ascii="Arial" w:hAnsi="Arial" w:cs="Arial"/>
          <w:color w:val="000000" w:themeColor="text1"/>
        </w:rPr>
        <w:t>3</w:t>
      </w:r>
      <w:r w:rsidR="00426AC0">
        <w:rPr>
          <w:rFonts w:ascii="Arial" w:hAnsi="Arial" w:cs="Arial"/>
          <w:color w:val="000000" w:themeColor="text1"/>
        </w:rPr>
        <w:t>1</w:t>
      </w:r>
      <w:r w:rsidRPr="00AA7499">
        <w:rPr>
          <w:rFonts w:ascii="Arial" w:hAnsi="Arial" w:cs="Arial"/>
          <w:color w:val="000000" w:themeColor="text1"/>
        </w:rPr>
        <w:t xml:space="preserve"> and </w:t>
      </w:r>
      <w:r w:rsidR="00E06956">
        <w:rPr>
          <w:rFonts w:ascii="Arial" w:hAnsi="Arial" w:cs="Arial"/>
          <w:color w:val="000000" w:themeColor="text1"/>
        </w:rPr>
        <w:t>8</w:t>
      </w:r>
      <w:r w:rsidRPr="00AA7499">
        <w:rPr>
          <w:rFonts w:ascii="Arial" w:hAnsi="Arial" w:cs="Arial"/>
          <w:color w:val="000000" w:themeColor="text1"/>
        </w:rPr>
        <w:t>-</w:t>
      </w:r>
      <w:r w:rsidR="002C2FD8">
        <w:rPr>
          <w:rFonts w:ascii="Arial" w:hAnsi="Arial" w:cs="Arial"/>
          <w:color w:val="000000" w:themeColor="text1"/>
        </w:rPr>
        <w:t>3</w:t>
      </w:r>
      <w:r w:rsidR="00426AC0">
        <w:rPr>
          <w:rFonts w:ascii="Arial" w:hAnsi="Arial" w:cs="Arial"/>
          <w:color w:val="000000" w:themeColor="text1"/>
        </w:rPr>
        <w:t>2</w:t>
      </w:r>
      <w:r w:rsidRPr="00AA7499">
        <w:rPr>
          <w:rFonts w:ascii="Arial" w:hAnsi="Arial" w:cs="Arial"/>
          <w:color w:val="000000" w:themeColor="text1"/>
        </w:rPr>
        <w:t xml:space="preserve"> with justifications, e.g., the total project cost will be saved if the </w:t>
      </w:r>
      <w:r w:rsidR="00896DDA" w:rsidRPr="00AA7499">
        <w:rPr>
          <w:rFonts w:ascii="Arial" w:hAnsi="Arial" w:cs="Arial"/>
          <w:color w:val="000000" w:themeColor="text1"/>
        </w:rPr>
        <w:t>traveler</w:t>
      </w:r>
      <w:r w:rsidRPr="00AA7499">
        <w:rPr>
          <w:rFonts w:ascii="Arial" w:hAnsi="Arial" w:cs="Arial"/>
          <w:color w:val="000000" w:themeColor="text1"/>
        </w:rPr>
        <w:t xml:space="preserve"> arrived in the city more than one day before the event, unavailability of flights, or the role of the </w:t>
      </w:r>
      <w:r w:rsidR="00896DDA" w:rsidRPr="00AA7499">
        <w:rPr>
          <w:rFonts w:ascii="Arial" w:hAnsi="Arial" w:cs="Arial"/>
          <w:color w:val="000000" w:themeColor="text1"/>
        </w:rPr>
        <w:t>traveler</w:t>
      </w:r>
      <w:r w:rsidRPr="00AA7499">
        <w:rPr>
          <w:rFonts w:ascii="Arial" w:hAnsi="Arial" w:cs="Arial"/>
          <w:color w:val="000000" w:themeColor="text1"/>
        </w:rPr>
        <w:t xml:space="preserve"> requires him/her to arrive more than one day before the event.</w:t>
      </w:r>
      <w:r w:rsidR="00DE6062" w:rsidRPr="00AA7499">
        <w:rPr>
          <w:rFonts w:ascii="Arial" w:hAnsi="Arial" w:cs="Arial"/>
          <w:color w:val="000000" w:themeColor="text1"/>
        </w:rPr>
        <w:t xml:space="preserve"> </w:t>
      </w:r>
    </w:p>
    <w:p w14:paraId="18D420A2" w14:textId="77777777" w:rsidR="00054BD9" w:rsidRPr="00AA7499" w:rsidRDefault="00296BCB" w:rsidP="0041481B">
      <w:pPr>
        <w:pStyle w:val="ListContinue"/>
        <w:numPr>
          <w:ilvl w:val="1"/>
          <w:numId w:val="105"/>
        </w:numPr>
        <w:tabs>
          <w:tab w:val="left" w:pos="851"/>
        </w:tabs>
        <w:ind w:left="567" w:hanging="567"/>
        <w:rPr>
          <w:rFonts w:ascii="Arial" w:hAnsi="Arial" w:cs="Arial"/>
          <w:color w:val="000000" w:themeColor="text1"/>
        </w:rPr>
      </w:pPr>
      <w:r w:rsidRPr="00AA7499">
        <w:rPr>
          <w:rFonts w:ascii="Arial" w:hAnsi="Arial" w:cs="Arial"/>
          <w:color w:val="000000" w:themeColor="text1"/>
        </w:rPr>
        <w:t>Where the PO requests a per diem rate higher than the prevailing UN rate, the PO has to demonstrate that:</w:t>
      </w:r>
    </w:p>
    <w:p w14:paraId="1CF4948F" w14:textId="77777777" w:rsidR="004145AC" w:rsidRPr="00AA7499" w:rsidRDefault="00296BCB" w:rsidP="0041481B">
      <w:pPr>
        <w:pStyle w:val="ListContinue"/>
        <w:numPr>
          <w:ilvl w:val="2"/>
          <w:numId w:val="105"/>
        </w:numPr>
        <w:tabs>
          <w:tab w:val="left" w:pos="851"/>
        </w:tabs>
        <w:ind w:left="720" w:hanging="10"/>
        <w:rPr>
          <w:rFonts w:ascii="Arial" w:hAnsi="Arial" w:cs="Arial"/>
          <w:color w:val="000000" w:themeColor="text1"/>
        </w:rPr>
      </w:pPr>
      <w:r w:rsidRPr="00AA7499">
        <w:rPr>
          <w:rFonts w:ascii="Arial" w:hAnsi="Arial" w:cs="Arial"/>
          <w:color w:val="000000" w:themeColor="text1"/>
        </w:rPr>
        <w:t>The room rates of the designated hotel takes up 80% or more of the prevailing UN per diem rate;</w:t>
      </w:r>
    </w:p>
    <w:p w14:paraId="6DF40425" w14:textId="77777777" w:rsidR="004145AC" w:rsidRPr="00AA7499" w:rsidRDefault="00296BCB" w:rsidP="0041481B">
      <w:pPr>
        <w:pStyle w:val="ListContinue"/>
        <w:numPr>
          <w:ilvl w:val="2"/>
          <w:numId w:val="105"/>
        </w:numPr>
        <w:tabs>
          <w:tab w:val="left" w:pos="851"/>
        </w:tabs>
        <w:ind w:left="720" w:hanging="10"/>
        <w:rPr>
          <w:rFonts w:ascii="Arial" w:hAnsi="Arial" w:cs="Arial"/>
          <w:color w:val="000000" w:themeColor="text1"/>
        </w:rPr>
      </w:pPr>
      <w:r w:rsidRPr="00AA7499">
        <w:rPr>
          <w:rFonts w:ascii="Arial" w:hAnsi="Arial" w:cs="Arial"/>
          <w:color w:val="000000" w:themeColor="text1"/>
        </w:rPr>
        <w:t>There are no other suitable hotels in the city that offer cheaper standard room rates; and</w:t>
      </w:r>
    </w:p>
    <w:p w14:paraId="454FE33F" w14:textId="77777777" w:rsidR="004145AC" w:rsidRPr="00AA7499" w:rsidRDefault="00296BCB" w:rsidP="0041481B">
      <w:pPr>
        <w:pStyle w:val="ListContinue"/>
        <w:numPr>
          <w:ilvl w:val="2"/>
          <w:numId w:val="105"/>
        </w:numPr>
        <w:tabs>
          <w:tab w:val="left" w:pos="851"/>
        </w:tabs>
        <w:ind w:left="720" w:hanging="10"/>
        <w:rPr>
          <w:rFonts w:ascii="Arial" w:hAnsi="Arial" w:cs="Arial"/>
          <w:color w:val="000000" w:themeColor="text1"/>
        </w:rPr>
      </w:pPr>
      <w:r w:rsidRPr="00AA7499">
        <w:rPr>
          <w:rFonts w:ascii="Arial" w:hAnsi="Arial" w:cs="Arial"/>
          <w:color w:val="000000" w:themeColor="text1"/>
        </w:rPr>
        <w:t>All APEC-funded participants will stay in the hotel designated by the PO.  Supporting documentation showing that the participants have resided in the designated hotel will be required.</w:t>
      </w:r>
      <w:r w:rsidR="00DE6062" w:rsidRPr="00AA7499">
        <w:rPr>
          <w:rFonts w:ascii="Arial" w:hAnsi="Arial" w:cs="Arial"/>
          <w:color w:val="000000" w:themeColor="text1"/>
        </w:rPr>
        <w:t xml:space="preserve"> </w:t>
      </w:r>
    </w:p>
    <w:p w14:paraId="24CDBFA1" w14:textId="5994A806" w:rsidR="00054BD9" w:rsidRPr="00AA7499" w:rsidRDefault="00296BCB" w:rsidP="0041481B">
      <w:pPr>
        <w:pStyle w:val="ListContinue"/>
        <w:numPr>
          <w:ilvl w:val="1"/>
          <w:numId w:val="105"/>
        </w:numPr>
        <w:tabs>
          <w:tab w:val="left" w:pos="851"/>
        </w:tabs>
        <w:ind w:left="567" w:hanging="567"/>
        <w:rPr>
          <w:rFonts w:ascii="Arial" w:hAnsi="Arial" w:cs="Arial"/>
          <w:color w:val="000000" w:themeColor="text1"/>
        </w:rPr>
      </w:pPr>
      <w:r w:rsidRPr="00AA7499">
        <w:rPr>
          <w:rFonts w:ascii="Arial" w:hAnsi="Arial" w:cs="Arial"/>
          <w:color w:val="000000" w:themeColor="text1"/>
        </w:rPr>
        <w:t>The Secretariat may agree to use APEC fund to cover the actual accommodation expenditure and to provide a specific percentage of the UN per diems to cover meal costs and other expenses. The percentage will be the non-accommodation-related portion of the full per diem rate</w:t>
      </w:r>
      <w:r w:rsidR="00DB3B76" w:rsidRPr="00AA7499">
        <w:rPr>
          <w:rFonts w:ascii="Arial" w:hAnsi="Arial" w:cs="Arial"/>
          <w:color w:val="000000" w:themeColor="text1"/>
        </w:rPr>
        <w:t>,</w:t>
      </w:r>
      <w:r w:rsidRPr="00AA7499">
        <w:rPr>
          <w:rFonts w:ascii="Arial" w:hAnsi="Arial" w:cs="Arial"/>
          <w:color w:val="000000" w:themeColor="text1"/>
        </w:rPr>
        <w:t xml:space="preserve"> up to a cap of 40%.</w:t>
      </w:r>
      <w:r w:rsidR="00614E21">
        <w:rPr>
          <w:rFonts w:ascii="Arial" w:hAnsi="Arial" w:cs="Arial"/>
          <w:color w:val="000000" w:themeColor="text1"/>
        </w:rPr>
        <w:t xml:space="preserve"> </w:t>
      </w:r>
      <w:r w:rsidRPr="00AA7499">
        <w:rPr>
          <w:rFonts w:ascii="Arial" w:hAnsi="Arial" w:cs="Arial"/>
          <w:color w:val="000000" w:themeColor="text1"/>
        </w:rPr>
        <w:t>The discretion may only be made if budget is available for the project.</w:t>
      </w:r>
      <w:r w:rsidR="00DE6062" w:rsidRPr="00AA7499">
        <w:rPr>
          <w:rFonts w:ascii="Arial" w:hAnsi="Arial" w:cs="Arial"/>
          <w:color w:val="000000" w:themeColor="text1"/>
        </w:rPr>
        <w:t xml:space="preserve"> </w:t>
      </w:r>
    </w:p>
    <w:p w14:paraId="043D51DE"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An additional one-off payment of 75% of the daily per diem rate for the project event city may be included in the project budget. If included by the PO, the one-off payment is intended to cover one-off costs associated with the travel, such as separate airport charges,</w:t>
      </w:r>
      <w:r w:rsidR="00212B2B">
        <w:rPr>
          <w:rFonts w:ascii="Arial" w:hAnsi="Arial" w:cs="Arial"/>
        </w:rPr>
        <w:t xml:space="preserve"> land transfers (such as taxi fares)</w:t>
      </w:r>
      <w:r w:rsidRPr="00AA7499">
        <w:rPr>
          <w:rFonts w:ascii="Arial" w:hAnsi="Arial" w:cs="Arial"/>
        </w:rPr>
        <w:t xml:space="preserve"> visa fee, insurance, transaction and reimbursement costs (such as bank charges, and goods and services tax). </w:t>
      </w:r>
      <w:r w:rsidR="00942EC1" w:rsidRPr="00942EC1">
        <w:rPr>
          <w:rFonts w:ascii="Arial" w:hAnsi="Arial" w:cs="Arial"/>
          <w:lang w:val="en-SG"/>
        </w:rPr>
        <w:t>Where the travel of a Contractor involves visits to more</w:t>
      </w:r>
      <w:r w:rsidR="00942EC1">
        <w:rPr>
          <w:rFonts w:ascii="Arial" w:hAnsi="Arial" w:cs="Arial"/>
          <w:lang w:val="en-SG"/>
        </w:rPr>
        <w:t xml:space="preserve"> than one location</w:t>
      </w:r>
      <w:r w:rsidR="00942EC1" w:rsidRPr="00942EC1">
        <w:rPr>
          <w:rFonts w:ascii="Arial" w:hAnsi="Arial" w:cs="Arial"/>
          <w:lang w:val="en-SG"/>
        </w:rPr>
        <w:t xml:space="preserve"> within the trip, the calculation of the additional one-off payment of 75% </w:t>
      </w:r>
      <w:r w:rsidR="00942EC1">
        <w:rPr>
          <w:rFonts w:ascii="Arial" w:hAnsi="Arial" w:cs="Arial"/>
          <w:lang w:val="en-SG"/>
        </w:rPr>
        <w:t xml:space="preserve">shall be based on the </w:t>
      </w:r>
      <w:r w:rsidR="00942EC1" w:rsidRPr="00942EC1">
        <w:rPr>
          <w:rFonts w:ascii="Arial" w:hAnsi="Arial" w:cs="Arial"/>
          <w:lang w:val="en-SG"/>
        </w:rPr>
        <w:t>d</w:t>
      </w:r>
      <w:r w:rsidR="00942EC1">
        <w:rPr>
          <w:rFonts w:ascii="Arial" w:hAnsi="Arial" w:cs="Arial"/>
          <w:lang w:val="en-SG"/>
        </w:rPr>
        <w:t>aily per diem rate applicable to</w:t>
      </w:r>
      <w:r w:rsidR="00942EC1" w:rsidRPr="00942EC1">
        <w:rPr>
          <w:rFonts w:ascii="Arial" w:hAnsi="Arial" w:cs="Arial"/>
          <w:lang w:val="en-SG"/>
        </w:rPr>
        <w:t xml:space="preserve"> the last city visited.</w:t>
      </w:r>
      <w:r w:rsidR="00942EC1">
        <w:rPr>
          <w:rFonts w:ascii="Arial" w:hAnsi="Arial" w:cs="Arial"/>
          <w:lang w:val="en-SG"/>
        </w:rPr>
        <w:t xml:space="preserve"> </w:t>
      </w:r>
      <w:r w:rsidRPr="00AA7499">
        <w:rPr>
          <w:rFonts w:ascii="Arial" w:hAnsi="Arial" w:cs="Arial"/>
        </w:rPr>
        <w:t>This payment is also non-accountable.</w:t>
      </w:r>
    </w:p>
    <w:p w14:paraId="3F7A64FA" w14:textId="77777777" w:rsidR="0015360E" w:rsidRPr="00AA7499" w:rsidRDefault="002C439A" w:rsidP="0041481B">
      <w:pPr>
        <w:pStyle w:val="ListContinue"/>
        <w:numPr>
          <w:ilvl w:val="1"/>
          <w:numId w:val="105"/>
        </w:numPr>
        <w:tabs>
          <w:tab w:val="left" w:pos="851"/>
        </w:tabs>
        <w:ind w:left="567" w:hanging="567"/>
        <w:rPr>
          <w:rFonts w:ascii="Arial" w:hAnsi="Arial" w:cs="Arial"/>
        </w:rPr>
      </w:pPr>
      <w:r w:rsidRPr="00AA7499">
        <w:rPr>
          <w:rFonts w:ascii="Arial" w:hAnsi="Arial" w:cs="Arial"/>
        </w:rPr>
        <w:t>All travel</w:t>
      </w:r>
      <w:r w:rsidR="0015360E" w:rsidRPr="00AA7499">
        <w:rPr>
          <w:rFonts w:ascii="Arial" w:hAnsi="Arial" w:cs="Arial"/>
        </w:rPr>
        <w:t>ers claiming a per diem must sign a Per Diem form, certified by the PO, at the end of each day of an event as proof of attendance. Per Diem forms can be found in the</w:t>
      </w:r>
      <w:r w:rsidR="00623CFF" w:rsidRPr="00AA7499">
        <w:rPr>
          <w:rFonts w:ascii="Arial" w:hAnsi="Arial" w:cs="Arial"/>
        </w:rPr>
        <w:t xml:space="preserve"> Forms and</w:t>
      </w:r>
      <w:r w:rsidR="0015360E" w:rsidRPr="00AA7499">
        <w:rPr>
          <w:rFonts w:ascii="Arial" w:hAnsi="Arial" w:cs="Arial"/>
        </w:rPr>
        <w:t xml:space="preserve"> Resources folder on the</w:t>
      </w:r>
      <w:r w:rsidR="00822FFC" w:rsidRPr="00AA7499">
        <w:rPr>
          <w:rFonts w:ascii="Arial" w:hAnsi="Arial" w:cs="Arial"/>
        </w:rPr>
        <w:t xml:space="preserve"> </w:t>
      </w:r>
      <w:r w:rsidR="008C7AEE" w:rsidRPr="00AA7499">
        <w:rPr>
          <w:rFonts w:ascii="Arial" w:hAnsi="Arial" w:cs="Arial"/>
        </w:rPr>
        <w:t>“</w:t>
      </w:r>
      <w:r w:rsidR="001C4F30" w:rsidRPr="00AA7499">
        <w:rPr>
          <w:rFonts w:ascii="Arial" w:hAnsi="Arial" w:cs="Arial"/>
        </w:rPr>
        <w:t>P</w:t>
      </w:r>
      <w:r w:rsidR="00822FFC" w:rsidRPr="00AA7499">
        <w:rPr>
          <w:rFonts w:ascii="Arial" w:hAnsi="Arial" w:cs="Arial"/>
        </w:rPr>
        <w:t>rojects</w:t>
      </w:r>
      <w:r w:rsidR="008C7AEE" w:rsidRPr="00AA7499">
        <w:rPr>
          <w:rFonts w:ascii="Arial" w:hAnsi="Arial" w:cs="Arial"/>
        </w:rPr>
        <w:t>”</w:t>
      </w:r>
      <w:r w:rsidR="00822FFC" w:rsidRPr="00AA7499">
        <w:rPr>
          <w:rFonts w:ascii="Arial" w:hAnsi="Arial" w:cs="Arial"/>
        </w:rPr>
        <w:t xml:space="preserve"> tab</w:t>
      </w:r>
      <w:r w:rsidR="002B1272" w:rsidRPr="00AA7499">
        <w:rPr>
          <w:rFonts w:ascii="Arial" w:hAnsi="Arial" w:cs="Arial"/>
        </w:rPr>
        <w:t xml:space="preserve">, </w:t>
      </w:r>
      <w:r w:rsidR="00822FFC" w:rsidRPr="00AA7499">
        <w:rPr>
          <w:rFonts w:ascii="Arial" w:hAnsi="Arial" w:cs="Arial"/>
        </w:rPr>
        <w:t>APEC website</w:t>
      </w:r>
      <w:r w:rsidR="0015360E" w:rsidRPr="00AA7499">
        <w:rPr>
          <w:rFonts w:ascii="Arial" w:hAnsi="Arial" w:cs="Arial"/>
        </w:rPr>
        <w:t>.</w:t>
      </w:r>
    </w:p>
    <w:p w14:paraId="55808E8E"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 xml:space="preserve">POs must communicate the limitations and requirements on funding per diems to </w:t>
      </w:r>
      <w:r w:rsidR="002C439A" w:rsidRPr="00AA7499">
        <w:rPr>
          <w:rFonts w:ascii="Arial" w:hAnsi="Arial" w:cs="Arial"/>
        </w:rPr>
        <w:t>the APEC-funded trave</w:t>
      </w:r>
      <w:r w:rsidRPr="00AA7499">
        <w:rPr>
          <w:rFonts w:ascii="Arial" w:hAnsi="Arial" w:cs="Arial"/>
        </w:rPr>
        <w:t>ler before travel commences.</w:t>
      </w:r>
    </w:p>
    <w:p w14:paraId="3FE9BF38"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 xml:space="preserve">POs must follow the process and timeline set out in this document for claiming and paying travel expenses. Failure to follow the required process and timelines may lead to a delay in payments, or partial or complete </w:t>
      </w:r>
      <w:r w:rsidR="00B46A68" w:rsidRPr="00AA7499">
        <w:rPr>
          <w:rFonts w:ascii="Arial" w:hAnsi="Arial" w:cs="Arial"/>
        </w:rPr>
        <w:t>non-payment</w:t>
      </w:r>
      <w:r w:rsidRPr="00AA7499">
        <w:rPr>
          <w:rFonts w:ascii="Arial" w:hAnsi="Arial" w:cs="Arial"/>
        </w:rPr>
        <w:t xml:space="preserve"> for costs that are not approved by the Secretariat. </w:t>
      </w:r>
    </w:p>
    <w:p w14:paraId="055994D3"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At least four weeks before an event, the PO must provide the Secretariat,</w:t>
      </w:r>
      <w:r w:rsidRPr="00AA7499">
        <w:rPr>
          <w:rFonts w:ascii="Arial" w:hAnsi="Arial" w:cs="Arial"/>
          <w:lang w:eastAsia="zh-HK"/>
        </w:rPr>
        <w:t xml:space="preserve"> through the responsible PD and PE,</w:t>
      </w:r>
      <w:r w:rsidRPr="00AA7499">
        <w:rPr>
          <w:rFonts w:ascii="Arial" w:hAnsi="Arial" w:cs="Arial"/>
        </w:rPr>
        <w:t xml:space="preserve"> with: </w:t>
      </w:r>
    </w:p>
    <w:p w14:paraId="58AF0F15" w14:textId="77777777" w:rsidR="0015360E" w:rsidRPr="00AA7499" w:rsidRDefault="0015360E" w:rsidP="00995B6A">
      <w:pPr>
        <w:pStyle w:val="ListBullet"/>
        <w:numPr>
          <w:ilvl w:val="0"/>
          <w:numId w:val="173"/>
        </w:numPr>
        <w:tabs>
          <w:tab w:val="left" w:pos="851"/>
        </w:tabs>
        <w:spacing w:after="0"/>
        <w:rPr>
          <w:rFonts w:ascii="Arial" w:hAnsi="Arial" w:cs="Arial"/>
        </w:rPr>
      </w:pPr>
      <w:r w:rsidRPr="00AA7499">
        <w:rPr>
          <w:rFonts w:ascii="Arial" w:hAnsi="Arial" w:cs="Arial"/>
        </w:rPr>
        <w:t>Detailed information about the location of the event and the relevant per diem rate</w:t>
      </w:r>
      <w:r w:rsidR="00B37E85">
        <w:rPr>
          <w:rFonts w:ascii="Arial" w:hAnsi="Arial" w:cs="Arial"/>
        </w:rPr>
        <w:t>;</w:t>
      </w:r>
    </w:p>
    <w:p w14:paraId="4EE28DD1" w14:textId="77777777" w:rsidR="0015360E" w:rsidRPr="00AA7499" w:rsidRDefault="0015360E" w:rsidP="00995B6A">
      <w:pPr>
        <w:pStyle w:val="ListBullet"/>
        <w:numPr>
          <w:ilvl w:val="0"/>
          <w:numId w:val="173"/>
        </w:numPr>
        <w:tabs>
          <w:tab w:val="left" w:pos="851"/>
        </w:tabs>
        <w:spacing w:after="0"/>
        <w:rPr>
          <w:rFonts w:ascii="Arial" w:hAnsi="Arial" w:cs="Arial"/>
        </w:rPr>
      </w:pPr>
      <w:r w:rsidRPr="00AA7499">
        <w:rPr>
          <w:rFonts w:ascii="Arial" w:hAnsi="Arial" w:cs="Arial"/>
        </w:rPr>
        <w:t>An agenda of the event</w:t>
      </w:r>
      <w:r w:rsidR="00B37E85">
        <w:rPr>
          <w:rFonts w:ascii="Arial" w:hAnsi="Arial" w:cs="Arial"/>
        </w:rPr>
        <w:t>;</w:t>
      </w:r>
      <w:r w:rsidRPr="00AA7499">
        <w:rPr>
          <w:rFonts w:ascii="Arial" w:hAnsi="Arial" w:cs="Arial"/>
        </w:rPr>
        <w:t xml:space="preserve"> and</w:t>
      </w:r>
    </w:p>
    <w:p w14:paraId="6467680F" w14:textId="77777777" w:rsidR="0015360E" w:rsidRPr="00AA7499" w:rsidRDefault="0015360E" w:rsidP="00995B6A">
      <w:pPr>
        <w:pStyle w:val="ListBullet"/>
        <w:numPr>
          <w:ilvl w:val="0"/>
          <w:numId w:val="173"/>
        </w:numPr>
        <w:tabs>
          <w:tab w:val="left" w:pos="851"/>
        </w:tabs>
        <w:spacing w:after="0"/>
        <w:rPr>
          <w:rFonts w:ascii="Arial" w:hAnsi="Arial" w:cs="Arial"/>
        </w:rPr>
      </w:pPr>
      <w:r w:rsidRPr="00AA7499">
        <w:rPr>
          <w:rFonts w:ascii="Arial" w:hAnsi="Arial" w:cs="Arial"/>
        </w:rPr>
        <w:t>A complete list of experts and participants, and the tasks each is expected to perform in association with the event</w:t>
      </w:r>
      <w:r w:rsidR="0015234B" w:rsidRPr="00AA7499">
        <w:rPr>
          <w:rFonts w:ascii="Arial" w:hAnsi="Arial" w:cs="Arial"/>
        </w:rPr>
        <w:t>.</w:t>
      </w:r>
      <w:r w:rsidRPr="00AA7499">
        <w:rPr>
          <w:rFonts w:ascii="Arial" w:hAnsi="Arial" w:cs="Arial"/>
        </w:rPr>
        <w:t xml:space="preserve"> </w:t>
      </w:r>
    </w:p>
    <w:p w14:paraId="6E0FFF2F"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At least two we</w:t>
      </w:r>
      <w:r w:rsidR="002C439A" w:rsidRPr="00AA7499">
        <w:rPr>
          <w:rFonts w:ascii="Arial" w:hAnsi="Arial" w:cs="Arial"/>
        </w:rPr>
        <w:t>eks before the event, the trave</w:t>
      </w:r>
      <w:r w:rsidRPr="00AA7499">
        <w:rPr>
          <w:rFonts w:ascii="Arial" w:hAnsi="Arial" w:cs="Arial"/>
        </w:rPr>
        <w:t>ler must provide to the Secretariat,</w:t>
      </w:r>
      <w:r w:rsidRPr="00AA7499">
        <w:rPr>
          <w:rFonts w:ascii="Arial" w:hAnsi="Arial" w:cs="Arial"/>
          <w:lang w:eastAsia="zh-HK"/>
        </w:rPr>
        <w:t xml:space="preserve"> through the responsible PD and PE,</w:t>
      </w:r>
      <w:r w:rsidRPr="00AA7499">
        <w:rPr>
          <w:rFonts w:ascii="Arial" w:hAnsi="Arial" w:cs="Arial"/>
        </w:rPr>
        <w:t xml:space="preserve"> the travel itinerary and costs of travel. These must be approved by the Secretariat. On the ba</w:t>
      </w:r>
      <w:r w:rsidRPr="00AA7499">
        <w:rPr>
          <w:rFonts w:ascii="Arial" w:hAnsi="Arial" w:cs="Arial"/>
          <w:lang w:eastAsia="zh-HK"/>
        </w:rPr>
        <w:t xml:space="preserve">sis of the approved itinerary and </w:t>
      </w:r>
      <w:r w:rsidRPr="00AA7499">
        <w:rPr>
          <w:rFonts w:ascii="Arial" w:hAnsi="Arial" w:cs="Arial"/>
        </w:rPr>
        <w:t>costs, the Secretariat prepares a travel undertaking, which is a simple contract detailing the amounts to be paid and the tasks that must be performed (a sample travel undertaking can be found under Implementation Resources on the project</w:t>
      </w:r>
      <w:r w:rsidR="005B2799">
        <w:rPr>
          <w:rFonts w:ascii="Arial" w:hAnsi="Arial" w:cs="Arial"/>
        </w:rPr>
        <w:t xml:space="preserve"> website</w:t>
      </w:r>
      <w:r w:rsidRPr="00AA7499">
        <w:rPr>
          <w:rFonts w:ascii="Arial" w:hAnsi="Arial" w:cs="Arial"/>
        </w:rPr>
        <w:t>).</w:t>
      </w:r>
    </w:p>
    <w:p w14:paraId="76BD91F3" w14:textId="77777777" w:rsidR="0015360E" w:rsidRPr="00AA7499" w:rsidRDefault="0015360E" w:rsidP="0041481B">
      <w:pPr>
        <w:pStyle w:val="ListContinue"/>
        <w:numPr>
          <w:ilvl w:val="1"/>
          <w:numId w:val="105"/>
        </w:numPr>
        <w:tabs>
          <w:tab w:val="left" w:pos="851"/>
        </w:tabs>
        <w:ind w:left="567" w:hanging="567"/>
        <w:rPr>
          <w:rFonts w:ascii="Arial" w:hAnsi="Arial" w:cs="Arial"/>
          <w:szCs w:val="24"/>
          <w:u w:color="FFFFFF"/>
        </w:rPr>
      </w:pPr>
      <w:r w:rsidRPr="00AA7499">
        <w:rPr>
          <w:rFonts w:ascii="Arial" w:hAnsi="Arial" w:cs="Arial"/>
        </w:rPr>
        <w:t xml:space="preserve">At least one week before the event, </w:t>
      </w:r>
      <w:r w:rsidR="002C439A" w:rsidRPr="00AA7499">
        <w:rPr>
          <w:rFonts w:ascii="Arial" w:hAnsi="Arial" w:cs="Arial"/>
          <w:szCs w:val="24"/>
          <w:u w:color="FFFFFF"/>
        </w:rPr>
        <w:t>the travel</w:t>
      </w:r>
      <w:r w:rsidRPr="00AA7499">
        <w:rPr>
          <w:rFonts w:ascii="Arial" w:hAnsi="Arial" w:cs="Arial"/>
          <w:szCs w:val="24"/>
          <w:u w:color="FFFFFF"/>
        </w:rPr>
        <w:t>er must submit to the Secretariat</w:t>
      </w:r>
      <w:r w:rsidRPr="00AA7499">
        <w:rPr>
          <w:rFonts w:ascii="Arial" w:hAnsi="Arial" w:cs="Arial"/>
          <w:lang w:eastAsia="zh-HK"/>
        </w:rPr>
        <w:t xml:space="preserve"> through the responsible PD and PE:</w:t>
      </w:r>
    </w:p>
    <w:p w14:paraId="61951C6C" w14:textId="77777777" w:rsidR="0015360E" w:rsidRPr="00AA7499" w:rsidRDefault="0015360E" w:rsidP="00995B6A">
      <w:pPr>
        <w:pStyle w:val="ListBullet"/>
        <w:numPr>
          <w:ilvl w:val="0"/>
          <w:numId w:val="174"/>
        </w:numPr>
        <w:tabs>
          <w:tab w:val="left" w:pos="851"/>
        </w:tabs>
        <w:spacing w:after="0"/>
        <w:rPr>
          <w:rFonts w:ascii="Arial" w:hAnsi="Arial" w:cs="Arial"/>
        </w:rPr>
      </w:pPr>
      <w:r w:rsidRPr="00AA7499">
        <w:rPr>
          <w:rFonts w:ascii="Arial" w:hAnsi="Arial" w:cs="Arial"/>
        </w:rPr>
        <w:t xml:space="preserve">The signed undertaking agreeing to the detailed terms and conditions; and </w:t>
      </w:r>
    </w:p>
    <w:p w14:paraId="307052E5" w14:textId="77777777" w:rsidR="0015360E" w:rsidRPr="00AA7499" w:rsidRDefault="0015360E" w:rsidP="00995B6A">
      <w:pPr>
        <w:pStyle w:val="ListBullet"/>
        <w:numPr>
          <w:ilvl w:val="0"/>
          <w:numId w:val="174"/>
        </w:numPr>
        <w:tabs>
          <w:tab w:val="left" w:pos="851"/>
        </w:tabs>
        <w:spacing w:after="0"/>
        <w:rPr>
          <w:rFonts w:ascii="Arial" w:hAnsi="Arial" w:cs="Arial"/>
        </w:rPr>
      </w:pPr>
      <w:r w:rsidRPr="00AA7499">
        <w:rPr>
          <w:rFonts w:ascii="Arial" w:hAnsi="Arial" w:cs="Arial"/>
        </w:rPr>
        <w:t>Clear payment instruction</w:t>
      </w:r>
      <w:r w:rsidR="0015234B" w:rsidRPr="00AA7499">
        <w:rPr>
          <w:rFonts w:ascii="Arial" w:hAnsi="Arial" w:cs="Arial"/>
        </w:rPr>
        <w:t>.</w:t>
      </w:r>
      <w:r w:rsidRPr="00AA7499">
        <w:rPr>
          <w:rFonts w:ascii="Arial" w:hAnsi="Arial" w:cs="Arial"/>
        </w:rPr>
        <w:t xml:space="preserve"> </w:t>
      </w:r>
    </w:p>
    <w:p w14:paraId="6028F81A" w14:textId="77777777" w:rsidR="0015360E" w:rsidRPr="00AA7499" w:rsidRDefault="002C439A" w:rsidP="0041481B">
      <w:pPr>
        <w:pStyle w:val="ListContinue"/>
        <w:numPr>
          <w:ilvl w:val="1"/>
          <w:numId w:val="105"/>
        </w:numPr>
        <w:tabs>
          <w:tab w:val="left" w:pos="851"/>
        </w:tabs>
        <w:ind w:left="567" w:hanging="567"/>
        <w:rPr>
          <w:rFonts w:ascii="Arial" w:hAnsi="Arial" w:cs="Arial"/>
        </w:rPr>
      </w:pPr>
      <w:r w:rsidRPr="00AA7499">
        <w:rPr>
          <w:rFonts w:ascii="Arial" w:hAnsi="Arial" w:cs="Arial"/>
        </w:rPr>
        <w:t>POs must ensure that each trave</w:t>
      </w:r>
      <w:r w:rsidR="0015360E" w:rsidRPr="00AA7499">
        <w:rPr>
          <w:rFonts w:ascii="Arial" w:hAnsi="Arial" w:cs="Arial"/>
        </w:rPr>
        <w:t>ler submits a signed travel undertaking to the Secretariat by the deadline. Travel expenses are reimbursed only if there is a travel undertaking in place. Fares purchased before the undertaking is si</w:t>
      </w:r>
      <w:r w:rsidRPr="00AA7499">
        <w:rPr>
          <w:rFonts w:ascii="Arial" w:hAnsi="Arial" w:cs="Arial"/>
        </w:rPr>
        <w:t>gned are purchased at the trave</w:t>
      </w:r>
      <w:r w:rsidR="0015360E" w:rsidRPr="00AA7499">
        <w:rPr>
          <w:rFonts w:ascii="Arial" w:hAnsi="Arial" w:cs="Arial"/>
        </w:rPr>
        <w:t>ler’s own risk.</w:t>
      </w:r>
    </w:p>
    <w:p w14:paraId="1EC2E047"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If required, visas must be secured before the purch</w:t>
      </w:r>
      <w:r w:rsidR="002C439A" w:rsidRPr="00AA7499">
        <w:rPr>
          <w:rFonts w:ascii="Arial" w:hAnsi="Arial" w:cs="Arial"/>
        </w:rPr>
        <w:t>ase of tickets. It is the trave</w:t>
      </w:r>
      <w:r w:rsidRPr="00AA7499">
        <w:rPr>
          <w:rFonts w:ascii="Arial" w:hAnsi="Arial" w:cs="Arial"/>
        </w:rPr>
        <w:t xml:space="preserve">ler’s responsibility to check visa requirements. Fares purchased before securing a </w:t>
      </w:r>
      <w:r w:rsidR="002C439A" w:rsidRPr="00AA7499">
        <w:rPr>
          <w:rFonts w:ascii="Arial" w:hAnsi="Arial" w:cs="Arial"/>
        </w:rPr>
        <w:t>visa are purchased at the trave</w:t>
      </w:r>
      <w:r w:rsidRPr="00AA7499">
        <w:rPr>
          <w:rFonts w:ascii="Arial" w:hAnsi="Arial" w:cs="Arial"/>
        </w:rPr>
        <w:t xml:space="preserve">ler’s own risk. </w:t>
      </w:r>
    </w:p>
    <w:p w14:paraId="2B983FE3" w14:textId="77777777" w:rsidR="00600673" w:rsidRDefault="00600673" w:rsidP="002C5177">
      <w:pPr>
        <w:pStyle w:val="Heading3"/>
        <w:tabs>
          <w:tab w:val="left" w:pos="851"/>
        </w:tabs>
        <w:ind w:left="567" w:hanging="567"/>
        <w:rPr>
          <w:rFonts w:cs="Arial"/>
        </w:rPr>
      </w:pPr>
      <w:bookmarkStart w:id="183" w:name="_Toc321655845"/>
    </w:p>
    <w:p w14:paraId="3522CDAC" w14:textId="2E9BD71D" w:rsidR="0015360E" w:rsidRPr="00F61B60" w:rsidRDefault="0015360E" w:rsidP="002C5177">
      <w:pPr>
        <w:pStyle w:val="Heading3"/>
        <w:tabs>
          <w:tab w:val="left" w:pos="851"/>
        </w:tabs>
        <w:ind w:left="567" w:hanging="567"/>
        <w:rPr>
          <w:rFonts w:cs="Arial"/>
        </w:rPr>
      </w:pPr>
      <w:r w:rsidRPr="00F61B60">
        <w:rPr>
          <w:rFonts w:cs="Arial"/>
        </w:rPr>
        <w:t>Allowable Expenses</w:t>
      </w:r>
      <w:bookmarkEnd w:id="183"/>
    </w:p>
    <w:p w14:paraId="13391D13" w14:textId="36FEC7DF"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 xml:space="preserve">APEC will </w:t>
      </w:r>
      <w:r w:rsidR="00986267">
        <w:rPr>
          <w:rFonts w:ascii="Arial" w:hAnsi="Arial" w:cs="Arial"/>
        </w:rPr>
        <w:t>meet</w:t>
      </w:r>
      <w:r w:rsidRPr="00AA7499">
        <w:rPr>
          <w:rFonts w:ascii="Arial" w:hAnsi="Arial" w:cs="Arial"/>
        </w:rPr>
        <w:t xml:space="preserve"> the costs of the following:</w:t>
      </w:r>
    </w:p>
    <w:p w14:paraId="111D105C" w14:textId="55FA347D" w:rsidR="0015360E" w:rsidRPr="00AA7499" w:rsidRDefault="0015360E" w:rsidP="0041481B">
      <w:pPr>
        <w:pStyle w:val="ListContinue"/>
        <w:numPr>
          <w:ilvl w:val="0"/>
          <w:numId w:val="67"/>
        </w:numPr>
        <w:tabs>
          <w:tab w:val="left" w:pos="851"/>
        </w:tabs>
        <w:spacing w:before="0" w:after="0"/>
        <w:ind w:left="567" w:firstLine="0"/>
        <w:rPr>
          <w:rFonts w:ascii="Arial" w:hAnsi="Arial" w:cs="Arial"/>
        </w:rPr>
      </w:pPr>
      <w:r w:rsidRPr="00AA7499">
        <w:rPr>
          <w:rFonts w:ascii="Arial" w:hAnsi="Arial" w:cs="Arial"/>
        </w:rPr>
        <w:t>Travel expenses for a maximum of two participants per travel</w:t>
      </w:r>
      <w:r w:rsidR="0015234B" w:rsidRPr="00AA7499">
        <w:rPr>
          <w:rFonts w:ascii="Arial" w:hAnsi="Arial" w:cs="Arial"/>
        </w:rPr>
        <w:t>-</w:t>
      </w:r>
      <w:r w:rsidRPr="00AA7499">
        <w:rPr>
          <w:rFonts w:ascii="Arial" w:hAnsi="Arial" w:cs="Arial"/>
        </w:rPr>
        <w:t>eligible economy</w:t>
      </w:r>
      <w:r w:rsidR="00D1435D">
        <w:rPr>
          <w:rFonts w:ascii="Arial" w:hAnsi="Arial" w:cs="Arial"/>
        </w:rPr>
        <w:t>;</w:t>
      </w:r>
    </w:p>
    <w:p w14:paraId="0E3083F7" w14:textId="77777777" w:rsidR="00D1435D" w:rsidRDefault="0015360E" w:rsidP="0041481B">
      <w:pPr>
        <w:pStyle w:val="ListContinue"/>
        <w:numPr>
          <w:ilvl w:val="0"/>
          <w:numId w:val="67"/>
        </w:numPr>
        <w:tabs>
          <w:tab w:val="left" w:pos="851"/>
        </w:tabs>
        <w:spacing w:before="0" w:after="0"/>
        <w:ind w:left="567" w:firstLine="0"/>
        <w:rPr>
          <w:rFonts w:ascii="Arial" w:hAnsi="Arial" w:cs="Arial"/>
        </w:rPr>
      </w:pPr>
      <w:r w:rsidRPr="00AA7499">
        <w:rPr>
          <w:rFonts w:ascii="Arial" w:hAnsi="Arial" w:cs="Arial"/>
        </w:rPr>
        <w:t>Travel expenses for a maximum of six experts each day provided they have a formal role at the APEC event</w:t>
      </w:r>
      <w:r w:rsidR="00D1435D">
        <w:rPr>
          <w:rFonts w:ascii="Arial" w:hAnsi="Arial" w:cs="Arial"/>
        </w:rPr>
        <w:t>; and</w:t>
      </w:r>
    </w:p>
    <w:p w14:paraId="23096494" w14:textId="7ABC768C" w:rsidR="0015360E" w:rsidRPr="00A57DCF" w:rsidRDefault="00D1435D" w:rsidP="0041481B">
      <w:pPr>
        <w:pStyle w:val="ListContinue"/>
        <w:numPr>
          <w:ilvl w:val="0"/>
          <w:numId w:val="67"/>
        </w:numPr>
        <w:tabs>
          <w:tab w:val="left" w:pos="851"/>
        </w:tabs>
        <w:spacing w:before="0" w:after="0"/>
        <w:ind w:left="567" w:firstLine="0"/>
        <w:rPr>
          <w:rFonts w:ascii="Arial" w:hAnsi="Arial" w:cs="Arial"/>
        </w:rPr>
      </w:pPr>
      <w:r w:rsidRPr="00A57DCF">
        <w:rPr>
          <w:rFonts w:ascii="Arial" w:hAnsi="Arial" w:cs="Arial"/>
        </w:rPr>
        <w:t>Travel expenses for contractors subject to the terms and conditions of the contract.</w:t>
      </w:r>
    </w:p>
    <w:p w14:paraId="3A643C5C" w14:textId="5C3A2EFC" w:rsidR="00054BD9" w:rsidRPr="00AA7499" w:rsidRDefault="00296BCB" w:rsidP="0041481B">
      <w:pPr>
        <w:pStyle w:val="ListContinue"/>
        <w:numPr>
          <w:ilvl w:val="1"/>
          <w:numId w:val="105"/>
        </w:numPr>
        <w:tabs>
          <w:tab w:val="left" w:pos="851"/>
        </w:tabs>
        <w:ind w:left="567" w:hanging="567"/>
        <w:rPr>
          <w:rFonts w:ascii="Arial" w:hAnsi="Arial" w:cs="Arial"/>
          <w:color w:val="000000" w:themeColor="text1"/>
        </w:rPr>
      </w:pPr>
      <w:bookmarkStart w:id="184" w:name="_Toc321655846"/>
      <w:r w:rsidRPr="00AA7499">
        <w:rPr>
          <w:rFonts w:ascii="Arial" w:hAnsi="Arial" w:cs="Arial"/>
          <w:color w:val="000000" w:themeColor="text1"/>
        </w:rPr>
        <w:t>The PO may seek the prior agreement from the Secretariat to waive the requirement on the number of</w:t>
      </w:r>
      <w:r w:rsidR="00E06956">
        <w:rPr>
          <w:rFonts w:ascii="Arial" w:hAnsi="Arial" w:cs="Arial"/>
          <w:color w:val="000000" w:themeColor="text1"/>
        </w:rPr>
        <w:t xml:space="preserve"> experts in paragraph 8</w:t>
      </w:r>
      <w:r w:rsidR="001C31B0" w:rsidRPr="00AA7499">
        <w:rPr>
          <w:rFonts w:ascii="Arial" w:hAnsi="Arial" w:cs="Arial"/>
          <w:color w:val="000000" w:themeColor="text1"/>
        </w:rPr>
        <w:t>-4</w:t>
      </w:r>
      <w:r w:rsidR="00426AC0">
        <w:rPr>
          <w:rFonts w:ascii="Arial" w:hAnsi="Arial" w:cs="Arial"/>
          <w:color w:val="000000" w:themeColor="text1"/>
        </w:rPr>
        <w:t>5</w:t>
      </w:r>
      <w:r w:rsidR="00871DB2" w:rsidRPr="00AA7499">
        <w:rPr>
          <w:rFonts w:ascii="Arial" w:hAnsi="Arial" w:cs="Arial"/>
          <w:color w:val="000000" w:themeColor="text1"/>
        </w:rPr>
        <w:t xml:space="preserve"> with</w:t>
      </w:r>
      <w:r w:rsidRPr="00AA7499">
        <w:rPr>
          <w:rFonts w:ascii="Arial" w:hAnsi="Arial" w:cs="Arial"/>
          <w:color w:val="000000" w:themeColor="text1"/>
        </w:rPr>
        <w:t xml:space="preserve"> justification</w:t>
      </w:r>
      <w:r w:rsidR="00327F7E" w:rsidRPr="00AA7499">
        <w:rPr>
          <w:rFonts w:ascii="Arial" w:hAnsi="Arial" w:cs="Arial"/>
          <w:color w:val="000000" w:themeColor="text1"/>
        </w:rPr>
        <w:t>s</w:t>
      </w:r>
      <w:r w:rsidR="00054BD9" w:rsidRPr="00AA7499">
        <w:rPr>
          <w:rFonts w:ascii="Arial" w:hAnsi="Arial" w:cs="Arial"/>
          <w:color w:val="000000" w:themeColor="text1"/>
        </w:rPr>
        <w:t xml:space="preserve">.      </w:t>
      </w:r>
    </w:p>
    <w:p w14:paraId="326C70E9" w14:textId="77777777" w:rsidR="0015360E" w:rsidRPr="00295875" w:rsidRDefault="0015360E" w:rsidP="002C5177">
      <w:pPr>
        <w:pStyle w:val="Heading3"/>
        <w:tabs>
          <w:tab w:val="left" w:pos="851"/>
        </w:tabs>
        <w:ind w:left="567" w:hanging="567"/>
        <w:rPr>
          <w:rFonts w:cs="Arial"/>
        </w:rPr>
      </w:pPr>
      <w:r w:rsidRPr="00F61B60">
        <w:rPr>
          <w:rFonts w:cs="Arial"/>
        </w:rPr>
        <w:t>Non</w:t>
      </w:r>
      <w:r w:rsidR="0015234B" w:rsidRPr="00295875">
        <w:rPr>
          <w:rFonts w:cs="Arial"/>
        </w:rPr>
        <w:t>-</w:t>
      </w:r>
      <w:r w:rsidRPr="00295875">
        <w:rPr>
          <w:rFonts w:cs="Arial"/>
        </w:rPr>
        <w:t>Allowable Expenses</w:t>
      </w:r>
      <w:bookmarkEnd w:id="184"/>
    </w:p>
    <w:p w14:paraId="05346C2C"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The following expenses are non-allowable for APEC funding:</w:t>
      </w:r>
    </w:p>
    <w:p w14:paraId="47267913" w14:textId="77777777" w:rsidR="0015360E" w:rsidRPr="00AA7499" w:rsidRDefault="0015360E" w:rsidP="0041481B">
      <w:pPr>
        <w:pStyle w:val="ListContinue"/>
        <w:numPr>
          <w:ilvl w:val="0"/>
          <w:numId w:val="68"/>
        </w:numPr>
        <w:tabs>
          <w:tab w:val="left" w:pos="851"/>
        </w:tabs>
        <w:spacing w:before="0" w:after="0"/>
        <w:ind w:left="567" w:firstLine="0"/>
        <w:rPr>
          <w:rFonts w:ascii="Arial" w:hAnsi="Arial" w:cs="Arial"/>
        </w:rPr>
      </w:pPr>
      <w:r w:rsidRPr="00AA7499">
        <w:rPr>
          <w:rFonts w:ascii="Arial" w:hAnsi="Arial" w:cs="Arial"/>
        </w:rPr>
        <w:t>Travel expenses for additional experts exceeding the maximum of six experts each day of an APEC funded event</w:t>
      </w:r>
      <w:r w:rsidR="00F3471B" w:rsidRPr="00AA7499">
        <w:rPr>
          <w:rFonts w:ascii="Arial" w:hAnsi="Arial" w:cs="Arial"/>
        </w:rPr>
        <w:t>,</w:t>
      </w:r>
    </w:p>
    <w:p w14:paraId="29FFA45F" w14:textId="77777777" w:rsidR="0015360E" w:rsidRPr="00AA7499" w:rsidRDefault="0015360E" w:rsidP="0041481B">
      <w:pPr>
        <w:pStyle w:val="ListContinue"/>
        <w:numPr>
          <w:ilvl w:val="0"/>
          <w:numId w:val="68"/>
        </w:numPr>
        <w:tabs>
          <w:tab w:val="left" w:pos="851"/>
        </w:tabs>
        <w:spacing w:before="0" w:after="0"/>
        <w:ind w:left="567" w:firstLine="0"/>
        <w:rPr>
          <w:rFonts w:ascii="Arial" w:hAnsi="Arial" w:cs="Arial"/>
        </w:rPr>
      </w:pPr>
      <w:r w:rsidRPr="00AA7499">
        <w:rPr>
          <w:rFonts w:ascii="Arial" w:hAnsi="Arial" w:cs="Arial"/>
        </w:rPr>
        <w:t xml:space="preserve">Travel expenses for </w:t>
      </w:r>
      <w:r w:rsidR="0015234B" w:rsidRPr="00AA7499">
        <w:rPr>
          <w:rFonts w:ascii="Arial" w:hAnsi="Arial" w:cs="Arial"/>
        </w:rPr>
        <w:t>POs</w:t>
      </w:r>
      <w:r w:rsidR="00F3471B" w:rsidRPr="00AA7499">
        <w:rPr>
          <w:rFonts w:ascii="Arial" w:hAnsi="Arial" w:cs="Arial"/>
        </w:rPr>
        <w:t>,</w:t>
      </w:r>
    </w:p>
    <w:p w14:paraId="4F519B84" w14:textId="77777777" w:rsidR="00604D4F" w:rsidRDefault="002C439A" w:rsidP="00604D4F">
      <w:pPr>
        <w:pStyle w:val="ListContinue"/>
        <w:numPr>
          <w:ilvl w:val="0"/>
          <w:numId w:val="68"/>
        </w:numPr>
        <w:tabs>
          <w:tab w:val="left" w:pos="851"/>
        </w:tabs>
        <w:spacing w:before="0" w:after="0"/>
        <w:ind w:left="567" w:firstLine="0"/>
        <w:rPr>
          <w:rFonts w:ascii="Arial" w:hAnsi="Arial" w:cs="Arial"/>
        </w:rPr>
      </w:pPr>
      <w:r w:rsidRPr="00AA7499">
        <w:rPr>
          <w:rFonts w:ascii="Arial" w:hAnsi="Arial" w:cs="Arial"/>
        </w:rPr>
        <w:t>Airfares for travel</w:t>
      </w:r>
      <w:r w:rsidR="0015360E" w:rsidRPr="00AA7499">
        <w:rPr>
          <w:rFonts w:ascii="Arial" w:hAnsi="Arial" w:cs="Arial"/>
        </w:rPr>
        <w:t xml:space="preserve">ers attending APEC funded project events </w:t>
      </w:r>
      <w:r w:rsidR="003B4DA0">
        <w:rPr>
          <w:rFonts w:ascii="Arial" w:hAnsi="Arial" w:cs="Arial"/>
        </w:rPr>
        <w:t xml:space="preserve">held </w:t>
      </w:r>
      <w:r w:rsidR="0015360E" w:rsidRPr="00AA7499">
        <w:rPr>
          <w:rFonts w:ascii="Arial" w:hAnsi="Arial" w:cs="Arial"/>
        </w:rPr>
        <w:t xml:space="preserve">in the margins of an APEC forum meeting </w:t>
      </w:r>
      <w:r w:rsidR="003B4DA0">
        <w:rPr>
          <w:rFonts w:ascii="Arial" w:hAnsi="Arial" w:cs="Arial"/>
        </w:rPr>
        <w:t xml:space="preserve">or </w:t>
      </w:r>
      <w:r w:rsidR="00B56736">
        <w:rPr>
          <w:rFonts w:ascii="Arial" w:hAnsi="Arial" w:cs="Arial"/>
        </w:rPr>
        <w:t xml:space="preserve">held alongside </w:t>
      </w:r>
      <w:r w:rsidR="003B4DA0">
        <w:rPr>
          <w:rFonts w:ascii="Arial" w:hAnsi="Arial" w:cs="Arial"/>
        </w:rPr>
        <w:t xml:space="preserve">any non-APEC funded or self-funded events </w:t>
      </w:r>
      <w:r w:rsidR="0015360E" w:rsidRPr="00AA7499">
        <w:rPr>
          <w:rFonts w:ascii="Arial" w:hAnsi="Arial" w:cs="Arial"/>
        </w:rPr>
        <w:t>when their attendance at the meeting would normally be funded by their own economy. However</w:t>
      </w:r>
      <w:r w:rsidR="0015234B" w:rsidRPr="00AA7499">
        <w:rPr>
          <w:rFonts w:ascii="Arial" w:hAnsi="Arial" w:cs="Arial"/>
        </w:rPr>
        <w:t>,</w:t>
      </w:r>
      <w:r w:rsidR="0015360E" w:rsidRPr="00AA7499">
        <w:rPr>
          <w:rFonts w:ascii="Arial" w:hAnsi="Arial" w:cs="Arial"/>
        </w:rPr>
        <w:t xml:space="preserve"> APEC may provide per diem payments for the period covering the </w:t>
      </w:r>
      <w:r w:rsidR="003B4DA0">
        <w:rPr>
          <w:rFonts w:ascii="Arial" w:hAnsi="Arial" w:cs="Arial"/>
        </w:rPr>
        <w:t>APEC funded</w:t>
      </w:r>
      <w:r w:rsidR="0015360E" w:rsidRPr="00AA7499">
        <w:rPr>
          <w:rFonts w:ascii="Arial" w:hAnsi="Arial" w:cs="Arial"/>
        </w:rPr>
        <w:t xml:space="preserve"> event,</w:t>
      </w:r>
      <w:r w:rsidR="005A1920">
        <w:rPr>
          <w:rFonts w:ascii="Arial" w:hAnsi="Arial" w:cs="Arial"/>
        </w:rPr>
        <w:t xml:space="preserve"> </w:t>
      </w:r>
      <w:r w:rsidR="005A1920" w:rsidRPr="005A1920">
        <w:rPr>
          <w:rFonts w:ascii="Arial" w:hAnsi="Arial" w:cs="Arial"/>
          <w:lang w:val="en-SG"/>
        </w:rPr>
        <w:t>including the arrival day (if the traveller arrived before the 1st day of the APEC event) and 75% additional payment, if budget is available</w:t>
      </w:r>
      <w:r w:rsidR="005A1920">
        <w:rPr>
          <w:rFonts w:ascii="Arial" w:hAnsi="Arial" w:cs="Arial"/>
          <w:lang w:val="en-SG"/>
        </w:rPr>
        <w:t>,</w:t>
      </w:r>
      <w:r w:rsidR="0015360E" w:rsidRPr="00AA7499">
        <w:rPr>
          <w:rFonts w:ascii="Arial" w:hAnsi="Arial" w:cs="Arial"/>
        </w:rPr>
        <w:t xml:space="preserve"> </w:t>
      </w:r>
    </w:p>
    <w:p w14:paraId="08C7E9FA" w14:textId="77777777" w:rsidR="002C2FD8" w:rsidRDefault="002C2FD8" w:rsidP="002C2FD8">
      <w:pPr>
        <w:pStyle w:val="ListContinue"/>
        <w:numPr>
          <w:ilvl w:val="0"/>
          <w:numId w:val="68"/>
        </w:numPr>
        <w:tabs>
          <w:tab w:val="left" w:pos="851"/>
        </w:tabs>
        <w:spacing w:before="0" w:after="0"/>
        <w:ind w:left="567" w:firstLine="0"/>
        <w:rPr>
          <w:rFonts w:ascii="Arial" w:hAnsi="Arial" w:cs="Arial"/>
          <w:lang w:val="en-SG"/>
        </w:rPr>
      </w:pPr>
      <w:r w:rsidRPr="00604D4F">
        <w:rPr>
          <w:rFonts w:ascii="Arial" w:hAnsi="Arial" w:cs="Arial"/>
          <w:lang w:val="en-SG"/>
        </w:rPr>
        <w:t>Additional travel expenses for travel</w:t>
      </w:r>
      <w:r>
        <w:rPr>
          <w:rFonts w:ascii="Arial" w:hAnsi="Arial" w:cs="Arial"/>
          <w:lang w:val="en-SG"/>
        </w:rPr>
        <w:t>l</w:t>
      </w:r>
      <w:r w:rsidRPr="00604D4F">
        <w:rPr>
          <w:rFonts w:ascii="Arial" w:hAnsi="Arial" w:cs="Arial"/>
          <w:lang w:val="en-SG"/>
        </w:rPr>
        <w:t>ers making additional/optional transits or extended transit stops for non-APEC events, or for travel</w:t>
      </w:r>
      <w:r>
        <w:rPr>
          <w:rFonts w:ascii="Arial" w:hAnsi="Arial" w:cs="Arial"/>
          <w:lang w:val="en-SG"/>
        </w:rPr>
        <w:t>l</w:t>
      </w:r>
      <w:r w:rsidRPr="00604D4F">
        <w:rPr>
          <w:rFonts w:ascii="Arial" w:hAnsi="Arial" w:cs="Arial"/>
          <w:lang w:val="en-SG"/>
        </w:rPr>
        <w:t>ers who wan</w:t>
      </w:r>
      <w:r>
        <w:rPr>
          <w:rFonts w:ascii="Arial" w:hAnsi="Arial" w:cs="Arial"/>
          <w:lang w:val="en-SG"/>
        </w:rPr>
        <w:t>t to fly on a preferred airline, and</w:t>
      </w:r>
    </w:p>
    <w:p w14:paraId="7867D92F" w14:textId="77777777" w:rsidR="002C2FD8" w:rsidRPr="00604D4F" w:rsidRDefault="002C2FD8" w:rsidP="002C2FD8">
      <w:pPr>
        <w:pStyle w:val="ListContinue"/>
        <w:numPr>
          <w:ilvl w:val="0"/>
          <w:numId w:val="68"/>
        </w:numPr>
        <w:tabs>
          <w:tab w:val="left" w:pos="851"/>
        </w:tabs>
        <w:spacing w:before="0" w:after="0"/>
        <w:ind w:left="567" w:firstLine="0"/>
        <w:rPr>
          <w:rFonts w:ascii="Arial" w:hAnsi="Arial" w:cs="Arial"/>
        </w:rPr>
      </w:pPr>
      <w:r>
        <w:rPr>
          <w:rFonts w:ascii="Arial" w:hAnsi="Arial" w:cs="Arial"/>
          <w:lang w:val="en-SG"/>
        </w:rPr>
        <w:t>D</w:t>
      </w:r>
      <w:r w:rsidRPr="00604D4F">
        <w:rPr>
          <w:rFonts w:ascii="Arial" w:hAnsi="Arial" w:cs="Arial"/>
          <w:lang w:val="en-SG"/>
        </w:rPr>
        <w:t>iscretionary/optional charges incurred by travel</w:t>
      </w:r>
      <w:r>
        <w:rPr>
          <w:rFonts w:ascii="Arial" w:hAnsi="Arial" w:cs="Arial"/>
          <w:lang w:val="en-SG"/>
        </w:rPr>
        <w:t>l</w:t>
      </w:r>
      <w:r w:rsidRPr="00604D4F">
        <w:rPr>
          <w:rFonts w:ascii="Arial" w:hAnsi="Arial" w:cs="Arial"/>
          <w:lang w:val="en-SG"/>
        </w:rPr>
        <w:t>ers, including but not limited to selection of seats, excess baggage, meals in excess of 1 per flight, etc.</w:t>
      </w:r>
    </w:p>
    <w:p w14:paraId="4303D736" w14:textId="77777777" w:rsidR="0015360E" w:rsidRPr="00AA7499" w:rsidRDefault="0015360E" w:rsidP="00F74387">
      <w:pPr>
        <w:pStyle w:val="Heading2"/>
        <w:spacing w:after="180"/>
        <w:rPr>
          <w:rFonts w:eastAsiaTheme="majorEastAsia" w:cs="Arial"/>
          <w:bCs/>
          <w:color w:val="4F81BD" w:themeColor="accent1"/>
          <w:kern w:val="0"/>
          <w:sz w:val="22"/>
          <w:szCs w:val="22"/>
        </w:rPr>
      </w:pPr>
      <w:bookmarkStart w:id="185" w:name="_Toc320705259"/>
      <w:bookmarkStart w:id="186" w:name="_Toc321655847"/>
      <w:bookmarkStart w:id="187" w:name="_Toc46846632"/>
      <w:r w:rsidRPr="00AA7499">
        <w:rPr>
          <w:rFonts w:eastAsiaTheme="majorEastAsia" w:cs="Arial"/>
          <w:bCs/>
          <w:color w:val="4F81BD" w:themeColor="accent1"/>
          <w:kern w:val="0"/>
          <w:sz w:val="22"/>
          <w:szCs w:val="22"/>
        </w:rPr>
        <w:t xml:space="preserve">Exceptions to </w:t>
      </w:r>
      <w:r w:rsidR="006E1A53">
        <w:rPr>
          <w:rFonts w:eastAsiaTheme="majorEastAsia" w:cs="Arial"/>
          <w:bCs/>
          <w:color w:val="4F81BD" w:themeColor="accent1"/>
          <w:kern w:val="0"/>
          <w:sz w:val="22"/>
          <w:szCs w:val="22"/>
        </w:rPr>
        <w:t>N</w:t>
      </w:r>
      <w:r w:rsidRPr="00AA7499">
        <w:rPr>
          <w:rFonts w:eastAsiaTheme="majorEastAsia" w:cs="Arial"/>
          <w:bCs/>
          <w:color w:val="4F81BD" w:themeColor="accent1"/>
          <w:kern w:val="0"/>
          <w:sz w:val="22"/>
          <w:szCs w:val="22"/>
        </w:rPr>
        <w:t>on-</w:t>
      </w:r>
      <w:r w:rsidR="00EF65A6">
        <w:rPr>
          <w:rFonts w:eastAsiaTheme="majorEastAsia" w:cs="Arial"/>
          <w:bCs/>
          <w:color w:val="4F81BD" w:themeColor="accent1"/>
          <w:kern w:val="0"/>
          <w:sz w:val="22"/>
          <w:szCs w:val="22"/>
        </w:rPr>
        <w:t>A</w:t>
      </w:r>
      <w:r w:rsidRPr="00AA7499">
        <w:rPr>
          <w:rFonts w:eastAsiaTheme="majorEastAsia" w:cs="Arial"/>
          <w:bCs/>
          <w:color w:val="4F81BD" w:themeColor="accent1"/>
          <w:kern w:val="0"/>
          <w:sz w:val="22"/>
          <w:szCs w:val="22"/>
        </w:rPr>
        <w:t xml:space="preserve">llowable </w:t>
      </w:r>
      <w:r w:rsidR="006E1A53">
        <w:rPr>
          <w:rFonts w:eastAsiaTheme="majorEastAsia" w:cs="Arial"/>
          <w:bCs/>
          <w:color w:val="4F81BD" w:themeColor="accent1"/>
          <w:kern w:val="0"/>
          <w:sz w:val="22"/>
          <w:szCs w:val="22"/>
        </w:rPr>
        <w:t>E</w:t>
      </w:r>
      <w:r w:rsidRPr="00AA7499">
        <w:rPr>
          <w:rFonts w:eastAsiaTheme="majorEastAsia" w:cs="Arial"/>
          <w:bCs/>
          <w:color w:val="4F81BD" w:themeColor="accent1"/>
          <w:kern w:val="0"/>
          <w:sz w:val="22"/>
          <w:szCs w:val="22"/>
        </w:rPr>
        <w:t>xpenses</w:t>
      </w:r>
      <w:bookmarkEnd w:id="185"/>
      <w:bookmarkEnd w:id="186"/>
      <w:bookmarkEnd w:id="187"/>
    </w:p>
    <w:p w14:paraId="05640544"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rPr>
        <w:t>The Secretariat approves waivers on non-allowable expenses on a case-by-case basis. POs can seek waivers for the following exceptions:</w:t>
      </w:r>
    </w:p>
    <w:p w14:paraId="692AC297" w14:textId="674679BF" w:rsidR="0015360E" w:rsidRPr="00AA7499" w:rsidRDefault="0015360E" w:rsidP="0041481B">
      <w:pPr>
        <w:pStyle w:val="ListContinue"/>
        <w:numPr>
          <w:ilvl w:val="0"/>
          <w:numId w:val="69"/>
        </w:numPr>
        <w:tabs>
          <w:tab w:val="left" w:pos="851"/>
        </w:tabs>
        <w:ind w:left="567" w:firstLine="0"/>
        <w:rPr>
          <w:rFonts w:ascii="Arial" w:hAnsi="Arial" w:cs="Arial"/>
        </w:rPr>
      </w:pPr>
      <w:r w:rsidRPr="00AA7499">
        <w:rPr>
          <w:rFonts w:ascii="Arial" w:hAnsi="Arial" w:cs="Arial"/>
        </w:rPr>
        <w:t xml:space="preserve">An additional number of participants exceeding two from each </w:t>
      </w:r>
      <w:r w:rsidR="00500DA7">
        <w:rPr>
          <w:rFonts w:ascii="Arial" w:hAnsi="Arial" w:cs="Arial"/>
        </w:rPr>
        <w:t xml:space="preserve">travel eligible </w:t>
      </w:r>
      <w:r w:rsidRPr="00AA7499">
        <w:rPr>
          <w:rFonts w:ascii="Arial" w:hAnsi="Arial" w:cs="Arial"/>
        </w:rPr>
        <w:t xml:space="preserve">economy may be funded </w:t>
      </w:r>
      <w:r w:rsidR="00BC2740">
        <w:rPr>
          <w:rFonts w:ascii="Arial" w:hAnsi="Arial" w:cs="Arial"/>
        </w:rPr>
        <w:t xml:space="preserve">to attend a project event </w:t>
      </w:r>
      <w:r w:rsidRPr="00AA7499">
        <w:rPr>
          <w:rFonts w:ascii="Arial" w:hAnsi="Arial" w:cs="Arial"/>
        </w:rPr>
        <w:t>under exceptional circumstances</w:t>
      </w:r>
      <w:r w:rsidR="00281269">
        <w:rPr>
          <w:rFonts w:ascii="Arial" w:hAnsi="Arial" w:cs="Arial"/>
        </w:rPr>
        <w:t>, including in the case of Renewed APEC Agenda for Structural Reform (RAASR) projects</w:t>
      </w:r>
      <w:r w:rsidRPr="00AA7499">
        <w:rPr>
          <w:rFonts w:ascii="Arial" w:hAnsi="Arial" w:cs="Arial"/>
        </w:rPr>
        <w:t>.</w:t>
      </w:r>
      <w:r w:rsidR="0077285C">
        <w:rPr>
          <w:rFonts w:ascii="Arial" w:hAnsi="Arial" w:cs="Arial"/>
        </w:rPr>
        <w:t xml:space="preserve"> </w:t>
      </w:r>
      <w:r w:rsidR="00500DA7">
        <w:rPr>
          <w:rFonts w:ascii="Arial" w:hAnsi="Arial" w:cs="Arial"/>
        </w:rPr>
        <w:t xml:space="preserve">This </w:t>
      </w:r>
      <w:r w:rsidR="00BC2740">
        <w:rPr>
          <w:rFonts w:ascii="Arial" w:hAnsi="Arial" w:cs="Arial"/>
        </w:rPr>
        <w:t>may occur where there are surplus spaces available because some invited participa</w:t>
      </w:r>
      <w:r w:rsidR="00500DA7">
        <w:rPr>
          <w:rFonts w:ascii="Arial" w:hAnsi="Arial" w:cs="Arial"/>
        </w:rPr>
        <w:t>nts</w:t>
      </w:r>
      <w:r w:rsidR="00BC2740">
        <w:rPr>
          <w:rFonts w:ascii="Arial" w:hAnsi="Arial" w:cs="Arial"/>
        </w:rPr>
        <w:t xml:space="preserve"> from travel eligible economies are unable to attend.</w:t>
      </w:r>
      <w:r w:rsidR="00500DA7">
        <w:rPr>
          <w:rFonts w:ascii="Arial" w:hAnsi="Arial" w:cs="Arial"/>
        </w:rPr>
        <w:t xml:space="preserve"> All travel eligible economies should have an equal opportunity to </w:t>
      </w:r>
      <w:r w:rsidR="00BC2740">
        <w:rPr>
          <w:rFonts w:ascii="Arial" w:hAnsi="Arial" w:cs="Arial"/>
        </w:rPr>
        <w:t>bid for these surplus spaces.</w:t>
      </w:r>
      <w:r w:rsidRPr="00AA7499">
        <w:rPr>
          <w:rFonts w:ascii="Arial" w:hAnsi="Arial" w:cs="Arial"/>
        </w:rPr>
        <w:t xml:space="preserve"> The relevant PD should be contacted to investigate funding for more than two participants </w:t>
      </w:r>
      <w:r w:rsidR="00500DA7">
        <w:rPr>
          <w:rFonts w:ascii="Arial" w:hAnsi="Arial" w:cs="Arial"/>
        </w:rPr>
        <w:t xml:space="preserve">from each travel eligible economy </w:t>
      </w:r>
      <w:r w:rsidRPr="00AA7499">
        <w:rPr>
          <w:rFonts w:ascii="Arial" w:hAnsi="Arial" w:cs="Arial"/>
        </w:rPr>
        <w:t>and to seek approval from the Secretariat</w:t>
      </w:r>
      <w:r w:rsidR="0015234B" w:rsidRPr="00AA7499">
        <w:rPr>
          <w:rFonts w:ascii="Arial" w:hAnsi="Arial" w:cs="Arial"/>
        </w:rPr>
        <w:t>.</w:t>
      </w:r>
      <w:r w:rsidR="006401C1" w:rsidRPr="00AA7499">
        <w:rPr>
          <w:rFonts w:ascii="Arial" w:hAnsi="Arial" w:cs="Arial"/>
        </w:rPr>
        <w:t xml:space="preserve"> </w:t>
      </w:r>
    </w:p>
    <w:p w14:paraId="2878003C" w14:textId="74001514" w:rsidR="00327F7E" w:rsidRPr="00AA7499" w:rsidRDefault="00296BCB" w:rsidP="0041481B">
      <w:pPr>
        <w:pStyle w:val="ListContinue"/>
        <w:numPr>
          <w:ilvl w:val="0"/>
          <w:numId w:val="69"/>
        </w:numPr>
        <w:tabs>
          <w:tab w:val="left" w:pos="851"/>
        </w:tabs>
        <w:ind w:left="567" w:firstLine="0"/>
        <w:rPr>
          <w:rFonts w:ascii="Arial" w:hAnsi="Arial" w:cs="Arial"/>
          <w:color w:val="000000" w:themeColor="text1"/>
        </w:rPr>
      </w:pPr>
      <w:r w:rsidRPr="00AA7499">
        <w:rPr>
          <w:rFonts w:ascii="Arial" w:hAnsi="Arial" w:cs="Arial"/>
          <w:color w:val="000000" w:themeColor="text1"/>
        </w:rPr>
        <w:t xml:space="preserve">An additional number of experts exceeding six each day, with justifications (please refer to paragraph </w:t>
      </w:r>
      <w:r w:rsidR="00E06956">
        <w:rPr>
          <w:rFonts w:ascii="Arial" w:hAnsi="Arial" w:cs="Arial"/>
          <w:color w:val="000000" w:themeColor="text1"/>
        </w:rPr>
        <w:t>8</w:t>
      </w:r>
      <w:r w:rsidRPr="00AA7499">
        <w:rPr>
          <w:rFonts w:ascii="Arial" w:hAnsi="Arial" w:cs="Arial"/>
          <w:color w:val="000000" w:themeColor="text1"/>
        </w:rPr>
        <w:t>-4</w:t>
      </w:r>
      <w:r w:rsidR="00426AC0">
        <w:rPr>
          <w:rFonts w:ascii="Arial" w:hAnsi="Arial" w:cs="Arial"/>
          <w:color w:val="000000" w:themeColor="text1"/>
        </w:rPr>
        <w:t>6</w:t>
      </w:r>
      <w:r w:rsidRPr="00AA7499">
        <w:rPr>
          <w:rFonts w:ascii="Arial" w:hAnsi="Arial" w:cs="Arial"/>
          <w:color w:val="000000" w:themeColor="text1"/>
        </w:rPr>
        <w:t>).</w:t>
      </w:r>
      <w:r w:rsidR="00DE6062" w:rsidRPr="00AA7499">
        <w:rPr>
          <w:rFonts w:ascii="Arial" w:hAnsi="Arial" w:cs="Arial"/>
          <w:color w:val="000000" w:themeColor="text1"/>
        </w:rPr>
        <w:t xml:space="preserve"> </w:t>
      </w:r>
    </w:p>
    <w:p w14:paraId="1EADCE6C" w14:textId="334DB878" w:rsidR="0015360E" w:rsidRPr="00AA7499" w:rsidRDefault="0015360E" w:rsidP="0041481B">
      <w:pPr>
        <w:pStyle w:val="ListContinue"/>
        <w:numPr>
          <w:ilvl w:val="0"/>
          <w:numId w:val="69"/>
        </w:numPr>
        <w:tabs>
          <w:tab w:val="left" w:pos="851"/>
        </w:tabs>
        <w:ind w:left="567" w:firstLine="0"/>
        <w:rPr>
          <w:rFonts w:ascii="Arial" w:hAnsi="Arial" w:cs="Arial"/>
        </w:rPr>
      </w:pPr>
      <w:r w:rsidRPr="00AA7499">
        <w:rPr>
          <w:rFonts w:ascii="Arial" w:hAnsi="Arial" w:cs="Arial"/>
        </w:rPr>
        <w:t xml:space="preserve">Travel expenses for </w:t>
      </w:r>
      <w:r w:rsidR="0015234B" w:rsidRPr="00AA7499">
        <w:rPr>
          <w:rFonts w:ascii="Arial" w:hAnsi="Arial" w:cs="Arial"/>
        </w:rPr>
        <w:t>POs</w:t>
      </w:r>
      <w:r w:rsidR="005A1920">
        <w:rPr>
          <w:rFonts w:ascii="Arial" w:hAnsi="Arial" w:cs="Arial"/>
        </w:rPr>
        <w:t xml:space="preserve"> (where POs themselves are identified as experts for the purposes of the project)</w:t>
      </w:r>
      <w:r w:rsidR="0077285C">
        <w:rPr>
          <w:rFonts w:ascii="Arial" w:hAnsi="Arial" w:cs="Arial"/>
        </w:rPr>
        <w:t xml:space="preserve"> </w:t>
      </w:r>
      <w:r w:rsidRPr="00AA7499">
        <w:rPr>
          <w:rFonts w:ascii="Arial" w:hAnsi="Arial" w:cs="Arial"/>
        </w:rPr>
        <w:t>may be funded only in exceptional cases</w:t>
      </w:r>
      <w:r w:rsidR="005A1920">
        <w:rPr>
          <w:rFonts w:ascii="Arial" w:hAnsi="Arial" w:cs="Arial"/>
        </w:rPr>
        <w:t xml:space="preserve"> and will be subject to the approval of the proposing forum</w:t>
      </w:r>
      <w:r w:rsidR="00A11008">
        <w:rPr>
          <w:rFonts w:ascii="Arial" w:hAnsi="Arial" w:cs="Arial"/>
        </w:rPr>
        <w:t>, following consideration by the Secretariat</w:t>
      </w:r>
      <w:r w:rsidRPr="00AA7499">
        <w:rPr>
          <w:rFonts w:ascii="Arial" w:hAnsi="Arial" w:cs="Arial"/>
        </w:rPr>
        <w:t>.</w:t>
      </w:r>
      <w:r w:rsidR="0077285C">
        <w:rPr>
          <w:rFonts w:ascii="Arial" w:hAnsi="Arial" w:cs="Arial"/>
        </w:rPr>
        <w:t xml:space="preserve"> </w:t>
      </w:r>
      <w:r w:rsidRPr="00AA7499">
        <w:rPr>
          <w:rFonts w:ascii="Arial" w:hAnsi="Arial" w:cs="Arial"/>
        </w:rPr>
        <w:t>Waiver requests must be accompanied by</w:t>
      </w:r>
      <w:r w:rsidR="00FB2C3C" w:rsidRPr="00AA7499">
        <w:rPr>
          <w:rFonts w:ascii="Arial" w:hAnsi="Arial" w:cs="Arial"/>
        </w:rPr>
        <w:t xml:space="preserve"> a</w:t>
      </w:r>
      <w:r w:rsidRPr="00AA7499">
        <w:rPr>
          <w:rFonts w:ascii="Arial" w:hAnsi="Arial" w:cs="Arial"/>
        </w:rPr>
        <w:t xml:space="preserve"> strong justification </w:t>
      </w:r>
      <w:r w:rsidR="00FB2C3C" w:rsidRPr="00AA7499">
        <w:rPr>
          <w:rFonts w:ascii="Arial" w:hAnsi="Arial" w:cs="Arial"/>
        </w:rPr>
        <w:t>and a strategy for</w:t>
      </w:r>
      <w:r w:rsidRPr="00AA7499">
        <w:rPr>
          <w:rFonts w:ascii="Arial" w:hAnsi="Arial" w:cs="Arial"/>
        </w:rPr>
        <w:t xml:space="preserve"> mitigating any perceived conflict of interest.</w:t>
      </w:r>
    </w:p>
    <w:p w14:paraId="0CD4C9CC" w14:textId="77777777" w:rsidR="0015360E" w:rsidRPr="00AA7499" w:rsidRDefault="0015360E" w:rsidP="0041481B">
      <w:pPr>
        <w:pStyle w:val="ListContinue"/>
        <w:numPr>
          <w:ilvl w:val="0"/>
          <w:numId w:val="69"/>
        </w:numPr>
        <w:tabs>
          <w:tab w:val="left" w:pos="851"/>
        </w:tabs>
        <w:ind w:left="567" w:firstLine="0"/>
        <w:rPr>
          <w:rFonts w:ascii="Arial" w:hAnsi="Arial" w:cs="Arial"/>
        </w:rPr>
      </w:pPr>
      <w:r w:rsidRPr="00AA7499">
        <w:rPr>
          <w:rFonts w:ascii="Arial" w:hAnsi="Arial" w:cs="Arial"/>
        </w:rPr>
        <w:t xml:space="preserve">All requests for waivers should be detailed in </w:t>
      </w:r>
      <w:r w:rsidR="00474C89">
        <w:rPr>
          <w:rFonts w:ascii="Arial" w:hAnsi="Arial" w:cs="Arial"/>
          <w:b/>
        </w:rPr>
        <w:t>Section E</w:t>
      </w:r>
      <w:r w:rsidRPr="00AA7499">
        <w:rPr>
          <w:rFonts w:ascii="Arial" w:hAnsi="Arial" w:cs="Arial"/>
        </w:rPr>
        <w:t xml:space="preserve"> of APEC </w:t>
      </w:r>
      <w:r w:rsidR="004A5BCE">
        <w:rPr>
          <w:rFonts w:ascii="Arial" w:hAnsi="Arial" w:cs="Arial"/>
        </w:rPr>
        <w:t>Project Proposal</w:t>
      </w:r>
      <w:r w:rsidRPr="00AA7499">
        <w:rPr>
          <w:rFonts w:ascii="Arial" w:hAnsi="Arial" w:cs="Arial"/>
        </w:rPr>
        <w:t xml:space="preserve">. </w:t>
      </w:r>
    </w:p>
    <w:p w14:paraId="5A4E524D" w14:textId="77777777" w:rsidR="0015360E" w:rsidRPr="00F61B60" w:rsidRDefault="0015360E" w:rsidP="00D36517">
      <w:pPr>
        <w:pStyle w:val="Heading2"/>
        <w:spacing w:before="240" w:after="120"/>
        <w:rPr>
          <w:rFonts w:cs="Arial"/>
          <w:u w:color="0000FF"/>
        </w:rPr>
      </w:pPr>
      <w:bookmarkStart w:id="188" w:name="_Toc320705260"/>
      <w:bookmarkStart w:id="189" w:name="_Toc321655848"/>
      <w:bookmarkStart w:id="190" w:name="_Toc46846633"/>
      <w:r w:rsidRPr="00F61B60">
        <w:rPr>
          <w:rFonts w:cs="Arial"/>
          <w:u w:color="0000FF"/>
        </w:rPr>
        <w:t>Publication and Distribution Costs</w:t>
      </w:r>
      <w:bookmarkEnd w:id="188"/>
      <w:bookmarkEnd w:id="189"/>
      <w:bookmarkEnd w:id="190"/>
    </w:p>
    <w:p w14:paraId="07AE6EEE" w14:textId="77777777" w:rsidR="0091455D" w:rsidRDefault="0015360E" w:rsidP="008316A2">
      <w:pPr>
        <w:pStyle w:val="ListContinue"/>
        <w:numPr>
          <w:ilvl w:val="1"/>
          <w:numId w:val="105"/>
        </w:numPr>
        <w:ind w:left="567" w:hanging="567"/>
        <w:rPr>
          <w:rFonts w:ascii="Arial" w:hAnsi="Arial" w:cs="Arial"/>
        </w:rPr>
      </w:pPr>
      <w:r w:rsidRPr="008316A2">
        <w:rPr>
          <w:rFonts w:ascii="Arial" w:hAnsi="Arial" w:cs="Arial"/>
        </w:rPr>
        <w:t>POs are responsible for ensuring that publication content (or the “work”</w:t>
      </w:r>
      <w:r w:rsidR="00B46A68" w:rsidRPr="008316A2">
        <w:rPr>
          <w:rFonts w:ascii="Arial" w:hAnsi="Arial" w:cs="Arial"/>
        </w:rPr>
        <w:t>) meets</w:t>
      </w:r>
      <w:r w:rsidRPr="008316A2">
        <w:rPr>
          <w:rFonts w:ascii="Arial" w:hAnsi="Arial" w:cs="Arial"/>
        </w:rPr>
        <w:t xml:space="preserve"> the requirements of all APEC policie</w:t>
      </w:r>
      <w:r w:rsidRPr="00ED16B9">
        <w:rPr>
          <w:rFonts w:ascii="Arial" w:hAnsi="Arial" w:cs="Arial"/>
        </w:rPr>
        <w:t xml:space="preserve">s and guidelines, including the APEC Publications Guidelines, APEC Style Manual and Accepted Nomenclature, APEC Intellectual Property Policy, APEC Logo Guidelines, and APEC Website Guidelines. These documents apply regardless of whether the publication is </w:t>
      </w:r>
      <w:r w:rsidRPr="00417C67">
        <w:rPr>
          <w:rFonts w:ascii="Arial" w:hAnsi="Arial" w:cs="Arial"/>
        </w:rPr>
        <w:t>APEC funded or self-funded.</w:t>
      </w:r>
    </w:p>
    <w:p w14:paraId="34D2B7C7" w14:textId="439E27C6" w:rsidR="00964410" w:rsidRPr="008316A2" w:rsidRDefault="0015360E" w:rsidP="008316A2">
      <w:pPr>
        <w:pStyle w:val="ListContinue"/>
        <w:numPr>
          <w:ilvl w:val="1"/>
          <w:numId w:val="105"/>
        </w:numPr>
        <w:ind w:left="567" w:hanging="567"/>
        <w:rPr>
          <w:rFonts w:ascii="Arial" w:hAnsi="Arial" w:cs="Arial"/>
        </w:rPr>
      </w:pPr>
      <w:r w:rsidRPr="008316A2">
        <w:rPr>
          <w:rFonts w:ascii="Arial" w:hAnsi="Arial" w:cs="Arial"/>
        </w:rPr>
        <w:t>APEC publications</w:t>
      </w:r>
      <w:r w:rsidR="00D60585">
        <w:rPr>
          <w:rFonts w:ascii="Arial" w:hAnsi="Arial" w:cs="Arial"/>
        </w:rPr>
        <w:t xml:space="preserve"> can</w:t>
      </w:r>
      <w:r w:rsidRPr="008316A2">
        <w:rPr>
          <w:rFonts w:ascii="Arial" w:hAnsi="Arial" w:cs="Arial"/>
        </w:rPr>
        <w:t xml:space="preserve"> </w:t>
      </w:r>
      <w:r w:rsidRPr="00ED16B9">
        <w:rPr>
          <w:rFonts w:ascii="Arial" w:hAnsi="Arial" w:cs="Arial"/>
        </w:rPr>
        <w:t>include</w:t>
      </w:r>
      <w:r w:rsidRPr="008316A2">
        <w:rPr>
          <w:rFonts w:ascii="Arial" w:hAnsi="Arial" w:cs="Arial"/>
        </w:rPr>
        <w:t xml:space="preserve"> books, research manuals, research studies/reports, working papers, conference proceedings, and basic information documents such as brochures and newsletters.</w:t>
      </w:r>
      <w:r w:rsidR="000103FD" w:rsidRPr="008316A2">
        <w:rPr>
          <w:rFonts w:ascii="Arial" w:hAnsi="Arial" w:cs="Arial"/>
        </w:rPr>
        <w:t xml:space="preserve"> The PO is encouraged to compare the costs of different publishing methods with a view to minimizing costs, while ensuring that distribution is appropriate.</w:t>
      </w:r>
      <w:r w:rsidR="008316A2">
        <w:rPr>
          <w:rFonts w:ascii="Arial" w:hAnsi="Arial" w:cs="Arial"/>
        </w:rPr>
        <w:t xml:space="preserve"> In any event, i</w:t>
      </w:r>
      <w:r w:rsidR="0088740C" w:rsidRPr="008316A2">
        <w:rPr>
          <w:rFonts w:ascii="Arial" w:hAnsi="Arial" w:cs="Arial"/>
        </w:rPr>
        <w:t xml:space="preserve">n the interests of efficient use of APEC funds, </w:t>
      </w:r>
      <w:r w:rsidR="0088740C" w:rsidRPr="00ED16B9">
        <w:rPr>
          <w:rFonts w:ascii="Arial" w:hAnsi="Arial" w:cs="Arial"/>
        </w:rPr>
        <w:t xml:space="preserve">electronic </w:t>
      </w:r>
      <w:r w:rsidR="0088740C" w:rsidRPr="00417C67">
        <w:rPr>
          <w:rFonts w:ascii="Arial" w:hAnsi="Arial" w:cs="Arial"/>
        </w:rPr>
        <w:t>publication is strongly preferred</w:t>
      </w:r>
      <w:r w:rsidR="008316A2">
        <w:rPr>
          <w:rFonts w:ascii="Arial" w:hAnsi="Arial" w:cs="Arial"/>
        </w:rPr>
        <w:t xml:space="preserve"> and a compelling reason must be </w:t>
      </w:r>
      <w:r w:rsidR="008316A2" w:rsidRPr="008316A2">
        <w:rPr>
          <w:rFonts w:ascii="Arial" w:hAnsi="Arial" w:cs="Arial"/>
        </w:rPr>
        <w:t>given for the use of printed formats.</w:t>
      </w:r>
    </w:p>
    <w:p w14:paraId="09B840D9" w14:textId="6C134138" w:rsidR="0015360E" w:rsidRDefault="000103FD" w:rsidP="00F57BE4">
      <w:pPr>
        <w:pStyle w:val="ListContinue"/>
        <w:numPr>
          <w:ilvl w:val="1"/>
          <w:numId w:val="105"/>
        </w:numPr>
        <w:ind w:left="567" w:hanging="567"/>
        <w:rPr>
          <w:rFonts w:ascii="Arial" w:hAnsi="Arial" w:cs="Arial"/>
        </w:rPr>
      </w:pPr>
      <w:r w:rsidRPr="00AA7499">
        <w:rPr>
          <w:rFonts w:ascii="Arial" w:hAnsi="Arial" w:cs="Arial"/>
        </w:rPr>
        <w:t>The content of any publication is the responsibility of the PO</w:t>
      </w:r>
      <w:r w:rsidR="008316A2">
        <w:rPr>
          <w:rFonts w:ascii="Arial" w:hAnsi="Arial" w:cs="Arial"/>
        </w:rPr>
        <w:t>.</w:t>
      </w:r>
      <w:r>
        <w:rPr>
          <w:rFonts w:ascii="Arial" w:hAnsi="Arial" w:cs="Arial"/>
        </w:rPr>
        <w:t xml:space="preserve"> </w:t>
      </w:r>
      <w:r w:rsidR="00964410">
        <w:rPr>
          <w:rFonts w:ascii="Arial" w:hAnsi="Arial" w:cs="Arial"/>
        </w:rPr>
        <w:t>W</w:t>
      </w:r>
      <w:r w:rsidR="00964410" w:rsidRPr="00F57BE4">
        <w:rPr>
          <w:rFonts w:ascii="Arial" w:hAnsi="Arial" w:cs="Arial"/>
        </w:rPr>
        <w:t>ork submitted to the APEC Secretariat for publication</w:t>
      </w:r>
      <w:r w:rsidR="00964410">
        <w:rPr>
          <w:rFonts w:ascii="Arial" w:hAnsi="Arial" w:cs="Arial"/>
        </w:rPr>
        <w:t xml:space="preserve"> must</w:t>
      </w:r>
      <w:r w:rsidR="00D332C9">
        <w:rPr>
          <w:rFonts w:ascii="Arial" w:hAnsi="Arial" w:cs="Arial"/>
        </w:rPr>
        <w:t xml:space="preserve"> be high quality</w:t>
      </w:r>
      <w:r>
        <w:rPr>
          <w:rFonts w:ascii="Arial" w:hAnsi="Arial" w:cs="Arial"/>
        </w:rPr>
        <w:t xml:space="preserve"> and </w:t>
      </w:r>
      <w:r w:rsidR="00964410">
        <w:rPr>
          <w:rFonts w:ascii="Arial" w:hAnsi="Arial" w:cs="Arial"/>
        </w:rPr>
        <w:t>not require</w:t>
      </w:r>
      <w:r w:rsidR="00964410" w:rsidRPr="00F57BE4">
        <w:rPr>
          <w:rFonts w:ascii="Arial" w:hAnsi="Arial" w:cs="Arial"/>
        </w:rPr>
        <w:t xml:space="preserve"> </w:t>
      </w:r>
      <w:r w:rsidR="00964410">
        <w:rPr>
          <w:rFonts w:ascii="Arial" w:hAnsi="Arial" w:cs="Arial"/>
        </w:rPr>
        <w:t xml:space="preserve">any </w:t>
      </w:r>
      <w:r w:rsidR="00964410" w:rsidRPr="00F57BE4">
        <w:rPr>
          <w:rFonts w:ascii="Arial" w:hAnsi="Arial" w:cs="Arial"/>
        </w:rPr>
        <w:t>further copy-editing</w:t>
      </w:r>
      <w:r>
        <w:rPr>
          <w:rFonts w:ascii="Arial" w:hAnsi="Arial" w:cs="Arial"/>
        </w:rPr>
        <w:t xml:space="preserve"> by the APEC Secretariat.</w:t>
      </w:r>
    </w:p>
    <w:p w14:paraId="479B5281" w14:textId="33BDD277" w:rsidR="00267431" w:rsidRDefault="00267431" w:rsidP="00267431">
      <w:pPr>
        <w:pStyle w:val="ListContinue"/>
        <w:numPr>
          <w:ilvl w:val="1"/>
          <w:numId w:val="105"/>
        </w:numPr>
        <w:ind w:left="567" w:hanging="567"/>
        <w:rPr>
          <w:rFonts w:ascii="Arial" w:hAnsi="Arial" w:cs="Arial"/>
        </w:rPr>
      </w:pPr>
      <w:r w:rsidRPr="00267431">
        <w:rPr>
          <w:rFonts w:ascii="Arial" w:hAnsi="Arial" w:cs="Arial"/>
        </w:rPr>
        <w:t>PO</w:t>
      </w:r>
      <w:r w:rsidR="000C4965">
        <w:rPr>
          <w:rFonts w:ascii="Arial" w:hAnsi="Arial" w:cs="Arial"/>
        </w:rPr>
        <w:t>s</w:t>
      </w:r>
      <w:r w:rsidRPr="00267431">
        <w:rPr>
          <w:rFonts w:ascii="Arial" w:hAnsi="Arial" w:cs="Arial"/>
        </w:rPr>
        <w:t xml:space="preserve"> are advised that </w:t>
      </w:r>
      <w:r>
        <w:rPr>
          <w:rFonts w:ascii="Arial" w:hAnsi="Arial" w:cs="Arial"/>
        </w:rPr>
        <w:t xml:space="preserve">any </w:t>
      </w:r>
      <w:r w:rsidRPr="00267431">
        <w:rPr>
          <w:rFonts w:ascii="Arial" w:hAnsi="Arial" w:cs="Arial"/>
        </w:rPr>
        <w:t xml:space="preserve">information presented in APEC Publications, or APEC project reports (such as project Summary Reports) that relates to </w:t>
      </w:r>
      <w:r w:rsidR="000C4965">
        <w:rPr>
          <w:rFonts w:ascii="Arial" w:hAnsi="Arial" w:cs="Arial"/>
        </w:rPr>
        <w:t xml:space="preserve">any </w:t>
      </w:r>
      <w:r w:rsidRPr="00267431">
        <w:rPr>
          <w:rFonts w:ascii="Arial" w:hAnsi="Arial" w:cs="Arial"/>
        </w:rPr>
        <w:t>project event participant (including speakers, experts and contractors) must be anonymized. Any Publication or Report containing personal data will be returned to the PO for revision. This may delay any associated contractual payments. Personal data refers to data, whether true or not, about an individual who can be identified from that data; or from that data and other information to which the organisation has or is likely to have access. In most cases this refers to the name of any participant</w:t>
      </w:r>
      <w:r>
        <w:rPr>
          <w:rFonts w:ascii="Arial" w:hAnsi="Arial" w:cs="Arial"/>
        </w:rPr>
        <w:t>,</w:t>
      </w:r>
      <w:r w:rsidRPr="00267431">
        <w:rPr>
          <w:rFonts w:ascii="Arial" w:hAnsi="Arial" w:cs="Arial"/>
        </w:rPr>
        <w:t xml:space="preserve"> and other data such as gender, economy or social media handles which may otherwise identify a person.</w:t>
      </w:r>
      <w:r w:rsidRPr="0091455D">
        <w:rPr>
          <w:rFonts w:ascii="Arial" w:hAnsi="Arial" w:cs="Arial"/>
        </w:rPr>
        <w:t xml:space="preserve"> </w:t>
      </w:r>
      <w:r w:rsidR="000C4965">
        <w:rPr>
          <w:rFonts w:ascii="Arial" w:hAnsi="Arial" w:cs="Arial"/>
        </w:rPr>
        <w:t xml:space="preserve">Please refer to 3-31 above and </w:t>
      </w:r>
      <w:r w:rsidR="000C4965" w:rsidRPr="000C4965">
        <w:rPr>
          <w:rFonts w:ascii="Arial" w:hAnsi="Arial" w:cs="Arial"/>
          <w:b/>
        </w:rPr>
        <w:t>Appendix L</w:t>
      </w:r>
      <w:r w:rsidR="000C4965">
        <w:rPr>
          <w:rFonts w:ascii="Arial" w:hAnsi="Arial" w:cs="Arial"/>
          <w:b/>
        </w:rPr>
        <w:t xml:space="preserve"> Privacy Policy</w:t>
      </w:r>
      <w:r w:rsidR="000C4965" w:rsidRPr="000C4965">
        <w:rPr>
          <w:rFonts w:ascii="Arial" w:hAnsi="Arial" w:cs="Arial"/>
          <w:b/>
        </w:rPr>
        <w:t>.</w:t>
      </w:r>
      <w:r w:rsidR="000C4965">
        <w:rPr>
          <w:rFonts w:ascii="Arial" w:hAnsi="Arial" w:cs="Arial"/>
        </w:rPr>
        <w:t xml:space="preserve"> </w:t>
      </w:r>
    </w:p>
    <w:p w14:paraId="36849E8C" w14:textId="77777777" w:rsidR="000103FD" w:rsidRDefault="0015360E" w:rsidP="0041481B">
      <w:pPr>
        <w:pStyle w:val="ListContinue"/>
        <w:numPr>
          <w:ilvl w:val="1"/>
          <w:numId w:val="105"/>
        </w:numPr>
        <w:ind w:left="567" w:hanging="567"/>
        <w:rPr>
          <w:rFonts w:ascii="Arial" w:hAnsi="Arial" w:cs="Arial"/>
        </w:rPr>
      </w:pPr>
      <w:r w:rsidRPr="00AA7499">
        <w:rPr>
          <w:rFonts w:ascii="Arial" w:hAnsi="Arial" w:cs="Arial"/>
        </w:rPr>
        <w:t>The most recent versions of the Publication Guidelines and other requirements governing APEC publications can be found</w:t>
      </w:r>
      <w:r w:rsidR="007D49E3" w:rsidRPr="00AA7499">
        <w:rPr>
          <w:rFonts w:ascii="Arial" w:hAnsi="Arial" w:cs="Arial"/>
        </w:rPr>
        <w:t xml:space="preserve"> </w:t>
      </w:r>
      <w:r w:rsidRPr="00AA7499">
        <w:rPr>
          <w:rFonts w:ascii="Arial" w:hAnsi="Arial" w:cs="Arial"/>
        </w:rPr>
        <w:t xml:space="preserve">at: </w:t>
      </w:r>
    </w:p>
    <w:p w14:paraId="7C9C7562" w14:textId="18C32AE4" w:rsidR="0015360E" w:rsidRPr="00AA7499" w:rsidRDefault="0015360E" w:rsidP="00C06BA2">
      <w:pPr>
        <w:pStyle w:val="ListContinue"/>
        <w:ind w:left="567"/>
        <w:rPr>
          <w:rFonts w:ascii="Arial" w:hAnsi="Arial" w:cs="Arial"/>
        </w:rPr>
      </w:pPr>
      <w:r w:rsidRPr="00AA7499">
        <w:rPr>
          <w:rFonts w:ascii="Arial" w:hAnsi="Arial" w:cs="Arial"/>
        </w:rPr>
        <w:t xml:space="preserve">Publication guidelines: </w:t>
      </w:r>
      <w:hyperlink r:id="rId52" w:history="1">
        <w:r w:rsidR="00B2642C" w:rsidRPr="00AA7499">
          <w:rPr>
            <w:rStyle w:val="Hyperlink"/>
            <w:rFonts w:cs="Arial"/>
            <w:sz w:val="22"/>
          </w:rPr>
          <w:t>http://www.apec.org/About-Us/About-APEC/Policies-and-Procedures.aspx</w:t>
        </w:r>
      </w:hyperlink>
      <w:r w:rsidR="00B2642C" w:rsidRPr="00AA7499">
        <w:rPr>
          <w:rFonts w:ascii="Arial" w:hAnsi="Arial" w:cs="Arial"/>
          <w:u w:val="single"/>
        </w:rPr>
        <w:t xml:space="preserve">. </w:t>
      </w:r>
      <w:r w:rsidRPr="00AA7499">
        <w:rPr>
          <w:rFonts w:ascii="Arial" w:hAnsi="Arial" w:cs="Arial"/>
          <w:u w:val="single"/>
        </w:rPr>
        <w:t xml:space="preserve"> </w:t>
      </w:r>
    </w:p>
    <w:p w14:paraId="1950256B" w14:textId="77777777" w:rsidR="00B519CB" w:rsidRPr="00AA7499" w:rsidRDefault="0015360E" w:rsidP="00C06BA2">
      <w:pPr>
        <w:pStyle w:val="ListContinue"/>
        <w:spacing w:line="240" w:lineRule="auto"/>
        <w:ind w:left="567"/>
        <w:rPr>
          <w:rFonts w:ascii="Arial" w:hAnsi="Arial" w:cs="Arial"/>
        </w:rPr>
      </w:pPr>
      <w:r w:rsidRPr="00AA7499">
        <w:rPr>
          <w:rFonts w:ascii="Arial" w:hAnsi="Arial" w:cs="Arial"/>
        </w:rPr>
        <w:t xml:space="preserve">APEC Logo guidelines: </w:t>
      </w:r>
      <w:hyperlink r:id="rId53" w:history="1">
        <w:r w:rsidR="00083A56" w:rsidRPr="00970D0D">
          <w:rPr>
            <w:rStyle w:val="Hyperlink"/>
            <w:rFonts w:cs="Arial"/>
            <w:sz w:val="22"/>
          </w:rPr>
          <w:t>http://www.apec.org/About-Us/About-APEC/APEC-Logo-Use.aspx</w:t>
        </w:r>
      </w:hyperlink>
      <w:r w:rsidR="00083A56">
        <w:rPr>
          <w:rFonts w:ascii="Arial" w:hAnsi="Arial" w:cs="Arial"/>
        </w:rPr>
        <w:t xml:space="preserve"> </w:t>
      </w:r>
      <w:r w:rsidRPr="00AA7499" w:rsidDel="00221491">
        <w:rPr>
          <w:rFonts w:ascii="Arial" w:hAnsi="Arial" w:cs="Arial"/>
        </w:rPr>
        <w:t xml:space="preserve"> </w:t>
      </w:r>
    </w:p>
    <w:p w14:paraId="32B8343E" w14:textId="77777777" w:rsidR="00B519CB" w:rsidRPr="00AA7499" w:rsidRDefault="0015360E" w:rsidP="00F74387">
      <w:pPr>
        <w:pStyle w:val="ListContinue"/>
        <w:spacing w:line="240" w:lineRule="auto"/>
        <w:ind w:left="567"/>
        <w:rPr>
          <w:rFonts w:ascii="Arial" w:hAnsi="Arial" w:cs="Arial"/>
          <w:u w:val="single"/>
        </w:rPr>
      </w:pPr>
      <w:r w:rsidRPr="00AA7499">
        <w:rPr>
          <w:rFonts w:ascii="Arial" w:hAnsi="Arial" w:cs="Arial"/>
        </w:rPr>
        <w:t xml:space="preserve">Website guidelines: </w:t>
      </w:r>
      <w:hyperlink r:id="rId54" w:history="1">
        <w:r w:rsidRPr="00AA7499">
          <w:rPr>
            <w:rStyle w:val="Hyperlink"/>
            <w:rFonts w:cs="Arial"/>
            <w:sz w:val="22"/>
          </w:rPr>
          <w:t>http://www.apec.org/About-Us/About-APEC/Policies-and-Procedures.aspx</w:t>
        </w:r>
      </w:hyperlink>
      <w:r w:rsidRPr="00AA7499">
        <w:rPr>
          <w:rFonts w:ascii="Arial" w:hAnsi="Arial" w:cs="Arial"/>
          <w:u w:val="single"/>
        </w:rPr>
        <w:t xml:space="preserve"> </w:t>
      </w:r>
    </w:p>
    <w:p w14:paraId="5FB8F51B" w14:textId="77777777" w:rsidR="00B519CB" w:rsidRPr="00AA7499" w:rsidRDefault="0015360E" w:rsidP="00F74387">
      <w:pPr>
        <w:pStyle w:val="ListContinue"/>
        <w:spacing w:line="240" w:lineRule="auto"/>
        <w:ind w:left="567"/>
        <w:rPr>
          <w:rFonts w:ascii="Arial" w:hAnsi="Arial" w:cs="Arial"/>
          <w:u w:val="single"/>
        </w:rPr>
      </w:pPr>
      <w:r w:rsidRPr="00AA7499">
        <w:rPr>
          <w:rFonts w:ascii="Arial" w:hAnsi="Arial" w:cs="Arial"/>
        </w:rPr>
        <w:t xml:space="preserve">Intellectual property policy: </w:t>
      </w:r>
      <w:hyperlink r:id="rId55" w:history="1">
        <w:r w:rsidR="00B519CB" w:rsidRPr="00AA7499">
          <w:rPr>
            <w:rStyle w:val="Hyperlink"/>
            <w:rFonts w:cs="Arial"/>
            <w:sz w:val="22"/>
          </w:rPr>
          <w:t>http://www.apec.org/About-Us/About-APEC/Policies-and-Procedures.aspx</w:t>
        </w:r>
      </w:hyperlink>
    </w:p>
    <w:p w14:paraId="72FB78FD" w14:textId="1236EE77" w:rsidR="0015360E" w:rsidRPr="00AA7499" w:rsidRDefault="0015360E" w:rsidP="0041481B">
      <w:pPr>
        <w:numPr>
          <w:ilvl w:val="1"/>
          <w:numId w:val="105"/>
        </w:numPr>
        <w:spacing w:before="120" w:after="180" w:line="300" w:lineRule="atLeast"/>
        <w:ind w:left="567" w:hanging="567"/>
        <w:rPr>
          <w:rFonts w:ascii="Arial" w:hAnsi="Arial" w:cs="Arial"/>
        </w:rPr>
      </w:pPr>
      <w:r w:rsidRPr="00AA7499">
        <w:rPr>
          <w:rFonts w:ascii="Arial" w:hAnsi="Arial" w:cs="Arial"/>
        </w:rPr>
        <w:t xml:space="preserve">The PO is responsible </w:t>
      </w:r>
      <w:r w:rsidR="002C5387" w:rsidRPr="00AA7499">
        <w:rPr>
          <w:rFonts w:ascii="Arial" w:hAnsi="Arial" w:cs="Arial"/>
        </w:rPr>
        <w:t>for</w:t>
      </w:r>
      <w:r w:rsidR="00E060F7" w:rsidRPr="00AA7499">
        <w:rPr>
          <w:rFonts w:ascii="Arial" w:hAnsi="Arial" w:cs="Arial"/>
        </w:rPr>
        <w:t xml:space="preserve"> ensuring</w:t>
      </w:r>
      <w:r w:rsidRPr="00AA7499">
        <w:rPr>
          <w:rFonts w:ascii="Arial" w:hAnsi="Arial" w:cs="Arial"/>
        </w:rPr>
        <w:t xml:space="preserve"> </w:t>
      </w:r>
      <w:r w:rsidR="002C5387" w:rsidRPr="00AA7499">
        <w:rPr>
          <w:rFonts w:ascii="Arial" w:hAnsi="Arial" w:cs="Arial"/>
        </w:rPr>
        <w:t xml:space="preserve">the satisfactory completion of all </w:t>
      </w:r>
      <w:r w:rsidR="00F3471B" w:rsidRPr="00AA7499">
        <w:rPr>
          <w:rFonts w:ascii="Arial" w:hAnsi="Arial" w:cs="Arial"/>
        </w:rPr>
        <w:t>tasks detailed</w:t>
      </w:r>
      <w:r w:rsidR="00E060F7" w:rsidRPr="00AA7499">
        <w:rPr>
          <w:rFonts w:ascii="Arial" w:hAnsi="Arial" w:cs="Arial"/>
        </w:rPr>
        <w:t xml:space="preserve"> under the </w:t>
      </w:r>
      <w:r w:rsidR="00B519CB" w:rsidRPr="00AA7499">
        <w:rPr>
          <w:rFonts w:ascii="Arial" w:hAnsi="Arial" w:cs="Arial"/>
        </w:rPr>
        <w:t>ToR</w:t>
      </w:r>
      <w:r w:rsidR="00D41A01">
        <w:rPr>
          <w:rFonts w:ascii="Arial" w:hAnsi="Arial" w:cs="Arial"/>
        </w:rPr>
        <w:t>, or Scope of Services where applicable,</w:t>
      </w:r>
      <w:r w:rsidR="002C5387" w:rsidRPr="00AA7499">
        <w:rPr>
          <w:rFonts w:ascii="Arial" w:hAnsi="Arial" w:cs="Arial"/>
        </w:rPr>
        <w:t xml:space="preserve"> for the project</w:t>
      </w:r>
      <w:r w:rsidR="007009EB" w:rsidRPr="00AA7499">
        <w:rPr>
          <w:rFonts w:ascii="Arial" w:hAnsi="Arial" w:cs="Arial"/>
        </w:rPr>
        <w:t>.</w:t>
      </w:r>
      <w:r w:rsidR="000103FD">
        <w:rPr>
          <w:rFonts w:ascii="Arial" w:hAnsi="Arial" w:cs="Arial"/>
        </w:rPr>
        <w:t xml:space="preserve"> </w:t>
      </w:r>
      <w:r w:rsidR="000103FD" w:rsidRPr="00AA7499">
        <w:rPr>
          <w:rFonts w:ascii="Arial" w:hAnsi="Arial" w:cs="Arial"/>
        </w:rPr>
        <w:t xml:space="preserve">All publication content must be approved by the forum before the publication is submitted to the Secretariat for approval and payment. </w:t>
      </w:r>
      <w:r w:rsidR="007009EB" w:rsidRPr="00AA7499">
        <w:rPr>
          <w:rFonts w:ascii="Arial" w:hAnsi="Arial" w:cs="Arial"/>
        </w:rPr>
        <w:t xml:space="preserve"> </w:t>
      </w:r>
    </w:p>
    <w:p w14:paraId="345D894E" w14:textId="77777777" w:rsidR="0015360E" w:rsidRPr="00AA7499" w:rsidRDefault="0015360E" w:rsidP="0041481B">
      <w:pPr>
        <w:numPr>
          <w:ilvl w:val="1"/>
          <w:numId w:val="105"/>
        </w:numPr>
        <w:spacing w:before="120" w:after="180" w:line="300" w:lineRule="atLeast"/>
        <w:ind w:left="567" w:hanging="567"/>
        <w:rPr>
          <w:rFonts w:ascii="Arial" w:hAnsi="Arial" w:cs="Arial"/>
        </w:rPr>
      </w:pPr>
      <w:r w:rsidRPr="00AA7499">
        <w:rPr>
          <w:rFonts w:ascii="Arial" w:hAnsi="Arial" w:cs="Arial"/>
        </w:rPr>
        <w:t>The APEC Secretariat must be consulted on APEC publication policy and format requirements. Mock-ups of publication designs must be supplied to the APEC Secretariat before printing. Publications must follow APEC guidelines on publications, logo</w:t>
      </w:r>
      <w:r w:rsidR="00B519CB" w:rsidRPr="00AA7499">
        <w:rPr>
          <w:rFonts w:ascii="Arial" w:hAnsi="Arial" w:cs="Arial"/>
        </w:rPr>
        <w:t xml:space="preserve"> and</w:t>
      </w:r>
      <w:r w:rsidRPr="00AA7499">
        <w:rPr>
          <w:rFonts w:ascii="Arial" w:hAnsi="Arial" w:cs="Arial"/>
        </w:rPr>
        <w:t xml:space="preserve"> intellectual property</w:t>
      </w:r>
      <w:r w:rsidR="002C5387" w:rsidRPr="00AA7499">
        <w:rPr>
          <w:rFonts w:ascii="Arial" w:hAnsi="Arial" w:cs="Arial"/>
        </w:rPr>
        <w:t>,</w:t>
      </w:r>
      <w:r w:rsidRPr="00AA7499">
        <w:rPr>
          <w:rFonts w:ascii="Arial" w:hAnsi="Arial" w:cs="Arial"/>
        </w:rPr>
        <w:t xml:space="preserve"> or payment will be withheld.</w:t>
      </w:r>
    </w:p>
    <w:p w14:paraId="036957DF" w14:textId="69796AC4" w:rsidR="00AD29BE" w:rsidRPr="00AD29BE" w:rsidRDefault="00AD29BE" w:rsidP="00AD29BE">
      <w:pPr>
        <w:numPr>
          <w:ilvl w:val="1"/>
          <w:numId w:val="105"/>
        </w:numPr>
        <w:spacing w:before="120" w:after="180" w:line="300" w:lineRule="atLeast"/>
        <w:ind w:left="567" w:hanging="567"/>
        <w:rPr>
          <w:rFonts w:ascii="Arial" w:hAnsi="Arial" w:cs="Arial"/>
        </w:rPr>
      </w:pPr>
      <w:r w:rsidRPr="00AD29BE">
        <w:rPr>
          <w:rFonts w:ascii="Arial" w:hAnsi="Arial" w:cs="Arial"/>
        </w:rPr>
        <w:t>Sending the electronic publication to the APEC Secretariat for uploading to the APEC Publication Database (</w:t>
      </w:r>
      <w:hyperlink r:id="rId56" w:history="1">
        <w:r w:rsidRPr="00AD29BE">
          <w:rPr>
            <w:rStyle w:val="Hyperlink"/>
            <w:rFonts w:cs="Arial"/>
            <w:sz w:val="22"/>
          </w:rPr>
          <w:t>http://publications.apec.org</w:t>
        </w:r>
      </w:hyperlink>
      <w:r w:rsidRPr="00AD29BE">
        <w:rPr>
          <w:rFonts w:ascii="Arial" w:hAnsi="Arial" w:cs="Arial"/>
        </w:rPr>
        <w:t>) is encouraged. The Publication Database serves as a resource and platform for wider dissemination.  </w:t>
      </w:r>
    </w:p>
    <w:p w14:paraId="7B5CB404" w14:textId="77777777" w:rsidR="0015360E" w:rsidRPr="00AA7499" w:rsidRDefault="0015360E" w:rsidP="0041481B">
      <w:pPr>
        <w:numPr>
          <w:ilvl w:val="1"/>
          <w:numId w:val="105"/>
        </w:numPr>
        <w:spacing w:before="120" w:after="180" w:line="300" w:lineRule="atLeast"/>
        <w:ind w:left="567" w:hanging="567"/>
        <w:rPr>
          <w:rFonts w:ascii="Arial" w:hAnsi="Arial" w:cs="Arial"/>
        </w:rPr>
      </w:pPr>
      <w:r w:rsidRPr="00AA7499">
        <w:rPr>
          <w:rFonts w:ascii="Arial" w:hAnsi="Arial" w:cs="Arial"/>
        </w:rPr>
        <w:t xml:space="preserve">Disbursement for publishing and distribution costs will be </w:t>
      </w:r>
      <w:r w:rsidR="005A69EF" w:rsidRPr="00AA7499">
        <w:rPr>
          <w:rFonts w:ascii="Arial" w:hAnsi="Arial" w:cs="Arial"/>
        </w:rPr>
        <w:t xml:space="preserve">undertaken </w:t>
      </w:r>
      <w:r w:rsidRPr="00AA7499">
        <w:rPr>
          <w:rFonts w:ascii="Arial" w:hAnsi="Arial" w:cs="Arial"/>
        </w:rPr>
        <w:t>on a reimbursement basis</w:t>
      </w:r>
      <w:r w:rsidR="005A69EF" w:rsidRPr="00AA7499">
        <w:rPr>
          <w:rFonts w:ascii="Arial" w:hAnsi="Arial" w:cs="Arial"/>
        </w:rPr>
        <w:t xml:space="preserve"> and will be</w:t>
      </w:r>
      <w:r w:rsidRPr="00AA7499">
        <w:rPr>
          <w:rFonts w:ascii="Arial" w:hAnsi="Arial" w:cs="Arial"/>
        </w:rPr>
        <w:t>:</w:t>
      </w:r>
    </w:p>
    <w:p w14:paraId="2E72EB86" w14:textId="77777777" w:rsidR="0015360E" w:rsidRPr="00AA7499" w:rsidRDefault="0015360E" w:rsidP="00F92FCB">
      <w:pPr>
        <w:numPr>
          <w:ilvl w:val="0"/>
          <w:numId w:val="1"/>
        </w:numPr>
        <w:tabs>
          <w:tab w:val="clear" w:pos="187"/>
          <w:tab w:val="num" w:pos="851"/>
        </w:tabs>
        <w:spacing w:after="120" w:line="300" w:lineRule="atLeast"/>
        <w:ind w:left="567" w:firstLine="0"/>
        <w:rPr>
          <w:rFonts w:ascii="Arial" w:hAnsi="Arial" w:cs="Arial"/>
          <w:u w:color="FFFFFF"/>
        </w:rPr>
      </w:pPr>
      <w:r w:rsidRPr="00AA7499">
        <w:rPr>
          <w:rFonts w:ascii="Arial" w:hAnsi="Arial" w:cs="Arial"/>
          <w:u w:color="FFFFFF"/>
        </w:rPr>
        <w:t xml:space="preserve">Subject to the satisfactory completion of the Work as detailed in the contract milestones or </w:t>
      </w:r>
      <w:r w:rsidR="004A5BCE">
        <w:rPr>
          <w:rFonts w:ascii="Arial" w:hAnsi="Arial" w:cs="Arial"/>
          <w:u w:color="FFFFFF"/>
        </w:rPr>
        <w:t>Project Proposal</w:t>
      </w:r>
      <w:r w:rsidRPr="00AA7499">
        <w:rPr>
          <w:rFonts w:ascii="Arial" w:hAnsi="Arial" w:cs="Arial"/>
          <w:u w:color="FFFFFF"/>
        </w:rPr>
        <w:t>;</w:t>
      </w:r>
    </w:p>
    <w:p w14:paraId="09C24714" w14:textId="77777777" w:rsidR="0015360E" w:rsidRPr="00AA7499" w:rsidRDefault="002C5387" w:rsidP="00F92FCB">
      <w:pPr>
        <w:numPr>
          <w:ilvl w:val="0"/>
          <w:numId w:val="1"/>
        </w:numPr>
        <w:tabs>
          <w:tab w:val="clear" w:pos="187"/>
          <w:tab w:val="num" w:pos="851"/>
        </w:tabs>
        <w:spacing w:after="120" w:line="300" w:lineRule="atLeast"/>
        <w:ind w:left="567" w:firstLine="0"/>
        <w:rPr>
          <w:rFonts w:ascii="Arial" w:hAnsi="Arial" w:cs="Arial"/>
          <w:u w:color="FFFFFF"/>
        </w:rPr>
      </w:pPr>
      <w:r w:rsidRPr="00AA7499">
        <w:rPr>
          <w:rFonts w:ascii="Arial" w:hAnsi="Arial" w:cs="Arial"/>
          <w:u w:color="FFFFFF"/>
        </w:rPr>
        <w:t>Upon receipt by the Secretariat of the</w:t>
      </w:r>
      <w:r w:rsidR="0015360E" w:rsidRPr="00AA7499">
        <w:rPr>
          <w:rFonts w:ascii="Arial" w:hAnsi="Arial" w:cs="Arial"/>
          <w:u w:color="FFFFFF"/>
        </w:rPr>
        <w:t xml:space="preserve"> originals or scanned copies of invoices stating the publication title, number of copies, and unit price that are certified as correct by the PO; and</w:t>
      </w:r>
    </w:p>
    <w:p w14:paraId="7D2D841B" w14:textId="77777777" w:rsidR="0015360E" w:rsidRPr="00AA7499" w:rsidRDefault="002C5387" w:rsidP="00F92FCB">
      <w:pPr>
        <w:numPr>
          <w:ilvl w:val="0"/>
          <w:numId w:val="1"/>
        </w:numPr>
        <w:tabs>
          <w:tab w:val="clear" w:pos="187"/>
          <w:tab w:val="num" w:pos="851"/>
        </w:tabs>
        <w:spacing w:after="120" w:line="300" w:lineRule="atLeast"/>
        <w:ind w:left="567" w:firstLine="0"/>
        <w:rPr>
          <w:rFonts w:ascii="Arial" w:hAnsi="Arial" w:cs="Arial"/>
          <w:u w:color="FFFFFF"/>
        </w:rPr>
      </w:pPr>
      <w:r w:rsidRPr="00AA7499">
        <w:rPr>
          <w:rFonts w:ascii="Arial" w:hAnsi="Arial" w:cs="Arial"/>
          <w:u w:color="FFFFFF"/>
        </w:rPr>
        <w:t>Upon receipt by the Secretariat of</w:t>
      </w:r>
      <w:r w:rsidR="0015360E" w:rsidRPr="00AA7499">
        <w:rPr>
          <w:rFonts w:ascii="Arial" w:hAnsi="Arial" w:cs="Arial"/>
          <w:u w:color="FFFFFF"/>
        </w:rPr>
        <w:t xml:space="preserve"> at least five hard copies (if applicable) and an electronic copy of the work </w:t>
      </w:r>
      <w:r w:rsidR="00B46A68" w:rsidRPr="00AA7499">
        <w:rPr>
          <w:rFonts w:ascii="Arial" w:hAnsi="Arial" w:cs="Arial"/>
          <w:u w:color="FFFFFF"/>
        </w:rPr>
        <w:t>(publication, report</w:t>
      </w:r>
      <w:r w:rsidR="0015360E" w:rsidRPr="00AA7499">
        <w:rPr>
          <w:rFonts w:ascii="Arial" w:hAnsi="Arial" w:cs="Arial"/>
          <w:u w:color="FFFFFF"/>
        </w:rPr>
        <w:t>, training or multimedia material (e.g. CD-ROM, video). These must be produced in accordance with APEC’s publication guidelines.</w:t>
      </w:r>
    </w:p>
    <w:p w14:paraId="563208B4" w14:textId="75F7E37A" w:rsidR="0015360E" w:rsidRDefault="00635F6E" w:rsidP="0041481B">
      <w:pPr>
        <w:pStyle w:val="ListContinue"/>
        <w:numPr>
          <w:ilvl w:val="1"/>
          <w:numId w:val="105"/>
        </w:numPr>
        <w:ind w:left="567" w:hanging="567"/>
        <w:rPr>
          <w:rFonts w:ascii="Arial" w:hAnsi="Arial" w:cs="Arial"/>
        </w:rPr>
      </w:pPr>
      <w:r w:rsidRPr="00AA7499">
        <w:rPr>
          <w:rFonts w:ascii="Arial" w:hAnsi="Arial" w:cs="Arial"/>
        </w:rPr>
        <w:t>Publications</w:t>
      </w:r>
      <w:r w:rsidR="0015360E" w:rsidRPr="00AA7499">
        <w:rPr>
          <w:rFonts w:ascii="Arial" w:hAnsi="Arial" w:cs="Arial"/>
        </w:rPr>
        <w:t xml:space="preserve"> may be coordinated by the Communications and Public Affairs team of the APEC Secretariat or by the contractor. </w:t>
      </w:r>
    </w:p>
    <w:p w14:paraId="5884B5D5" w14:textId="77777777" w:rsidR="005A1920" w:rsidRPr="00AA7499" w:rsidRDefault="005A1920" w:rsidP="0041481B">
      <w:pPr>
        <w:pStyle w:val="ListContinue"/>
        <w:numPr>
          <w:ilvl w:val="1"/>
          <w:numId w:val="105"/>
        </w:numPr>
        <w:ind w:left="567" w:hanging="567"/>
        <w:rPr>
          <w:rFonts w:ascii="Arial" w:hAnsi="Arial" w:cs="Arial"/>
        </w:rPr>
      </w:pPr>
      <w:r>
        <w:rPr>
          <w:rFonts w:ascii="Arial" w:hAnsi="Arial" w:cs="Arial"/>
        </w:rPr>
        <w:t>APEC does not fund the following:</w:t>
      </w:r>
    </w:p>
    <w:p w14:paraId="7640A16A" w14:textId="41DEC4D8" w:rsidR="002F2186" w:rsidRDefault="002F2186" w:rsidP="00D36517">
      <w:pPr>
        <w:numPr>
          <w:ilvl w:val="0"/>
          <w:numId w:val="1"/>
        </w:numPr>
        <w:tabs>
          <w:tab w:val="clear" w:pos="187"/>
          <w:tab w:val="num" w:pos="851"/>
        </w:tabs>
        <w:spacing w:after="120" w:line="300" w:lineRule="atLeast"/>
        <w:ind w:left="567" w:firstLine="0"/>
        <w:rPr>
          <w:rFonts w:cs="Arial"/>
          <w:u w:color="FFFFFF"/>
        </w:rPr>
      </w:pPr>
      <w:bookmarkStart w:id="191" w:name="_Toc320705261"/>
      <w:bookmarkStart w:id="192" w:name="_Toc321655849"/>
      <w:r>
        <w:rPr>
          <w:rFonts w:ascii="Arial" w:hAnsi="Arial" w:cs="Arial"/>
          <w:u w:color="FFFFFF"/>
        </w:rPr>
        <w:t xml:space="preserve">Translation Fee for the Final Project Report. </w:t>
      </w:r>
      <w:r w:rsidRPr="002F2186">
        <w:rPr>
          <w:rFonts w:ascii="Arial" w:hAnsi="Arial" w:cs="Arial"/>
          <w:u w:color="FFFFFF"/>
        </w:rPr>
        <w:t xml:space="preserve">Member economies should individually bear the cost of, and otherwise be responsible for, any such translation and distribution of project documents (refer Chapter 4 of the APEC Publications </w:t>
      </w:r>
      <w:r w:rsidR="00614E21">
        <w:rPr>
          <w:rFonts w:ascii="Arial" w:hAnsi="Arial" w:cs="Arial"/>
          <w:u w:color="FFFFFF"/>
        </w:rPr>
        <w:t>Guidelines</w:t>
      </w:r>
      <w:r w:rsidRPr="002F2186">
        <w:rPr>
          <w:rFonts w:ascii="Arial" w:hAnsi="Arial" w:cs="Arial"/>
          <w:u w:color="FFFFFF"/>
        </w:rPr>
        <w:t>);</w:t>
      </w:r>
    </w:p>
    <w:p w14:paraId="287D5512" w14:textId="77777777" w:rsidR="009F61A2" w:rsidRPr="00E112BA" w:rsidRDefault="002F2186" w:rsidP="00D36517">
      <w:pPr>
        <w:numPr>
          <w:ilvl w:val="0"/>
          <w:numId w:val="1"/>
        </w:numPr>
        <w:tabs>
          <w:tab w:val="clear" w:pos="187"/>
          <w:tab w:val="num" w:pos="851"/>
        </w:tabs>
        <w:spacing w:after="120" w:line="300" w:lineRule="atLeast"/>
        <w:ind w:left="567" w:firstLine="0"/>
        <w:rPr>
          <w:rFonts w:cs="Arial"/>
          <w:u w:color="FFFFFF"/>
        </w:rPr>
      </w:pPr>
      <w:r>
        <w:rPr>
          <w:rFonts w:ascii="Arial" w:hAnsi="Arial" w:cs="Arial"/>
          <w:u w:color="FFFFFF"/>
        </w:rPr>
        <w:t xml:space="preserve">The reproduction of </w:t>
      </w:r>
      <w:r w:rsidRPr="002F2186">
        <w:rPr>
          <w:rFonts w:ascii="Arial" w:hAnsi="Arial" w:cs="Arial"/>
          <w:u w:color="FFFFFF"/>
        </w:rPr>
        <w:t xml:space="preserve">reports that are </w:t>
      </w:r>
      <w:r>
        <w:rPr>
          <w:rFonts w:ascii="Arial" w:hAnsi="Arial" w:cs="Arial"/>
          <w:u w:color="FFFFFF"/>
        </w:rPr>
        <w:t xml:space="preserve">essentially </w:t>
      </w:r>
      <w:r w:rsidRPr="002F2186">
        <w:rPr>
          <w:rFonts w:ascii="Arial" w:hAnsi="Arial" w:cs="Arial"/>
          <w:u w:color="FFFFFF"/>
        </w:rPr>
        <w:t xml:space="preserve">collections of </w:t>
      </w:r>
      <w:r>
        <w:rPr>
          <w:rFonts w:ascii="Arial" w:hAnsi="Arial" w:cs="Arial"/>
          <w:u w:color="FFFFFF"/>
        </w:rPr>
        <w:t xml:space="preserve">speaker and </w:t>
      </w:r>
      <w:r w:rsidRPr="002F2186">
        <w:rPr>
          <w:rFonts w:ascii="Arial" w:hAnsi="Arial" w:cs="Arial"/>
          <w:u w:color="FFFFFF"/>
        </w:rPr>
        <w:t xml:space="preserve">expert </w:t>
      </w:r>
      <w:r>
        <w:rPr>
          <w:rFonts w:ascii="Arial" w:hAnsi="Arial" w:cs="Arial"/>
          <w:u w:color="FFFFFF"/>
        </w:rPr>
        <w:t>P</w:t>
      </w:r>
      <w:r w:rsidRPr="002F2186">
        <w:rPr>
          <w:rFonts w:ascii="Arial" w:hAnsi="Arial" w:cs="Arial"/>
          <w:u w:color="FFFFFF"/>
        </w:rPr>
        <w:t>ower</w:t>
      </w:r>
      <w:r>
        <w:rPr>
          <w:rFonts w:ascii="Arial" w:hAnsi="Arial" w:cs="Arial"/>
          <w:u w:color="FFFFFF"/>
        </w:rPr>
        <w:t>P</w:t>
      </w:r>
      <w:r w:rsidRPr="002F2186">
        <w:rPr>
          <w:rFonts w:ascii="Arial" w:hAnsi="Arial" w:cs="Arial"/>
          <w:u w:color="FFFFFF"/>
        </w:rPr>
        <w:t>oint</w:t>
      </w:r>
      <w:r>
        <w:rPr>
          <w:rFonts w:ascii="Arial" w:hAnsi="Arial" w:cs="Arial"/>
          <w:u w:color="FFFFFF"/>
        </w:rPr>
        <w:t xml:space="preserve"> (or related software)</w:t>
      </w:r>
      <w:r w:rsidRPr="002F2186">
        <w:rPr>
          <w:rFonts w:ascii="Arial" w:hAnsi="Arial" w:cs="Arial"/>
          <w:u w:color="FFFFFF"/>
        </w:rPr>
        <w:t xml:space="preserve"> </w:t>
      </w:r>
      <w:r>
        <w:rPr>
          <w:rFonts w:ascii="Arial" w:hAnsi="Arial" w:cs="Arial"/>
          <w:u w:color="FFFFFF"/>
        </w:rPr>
        <w:t>presentations from</w:t>
      </w:r>
      <w:r w:rsidRPr="002F2186">
        <w:rPr>
          <w:rFonts w:ascii="Arial" w:hAnsi="Arial" w:cs="Arial"/>
          <w:u w:color="FFFFFF"/>
        </w:rPr>
        <w:t xml:space="preserve"> the APEC </w:t>
      </w:r>
      <w:r>
        <w:rPr>
          <w:rFonts w:ascii="Arial" w:hAnsi="Arial" w:cs="Arial"/>
          <w:u w:color="FFFFFF"/>
        </w:rPr>
        <w:t xml:space="preserve">project </w:t>
      </w:r>
      <w:r w:rsidRPr="002F2186">
        <w:rPr>
          <w:rFonts w:ascii="Arial" w:hAnsi="Arial" w:cs="Arial"/>
          <w:u w:color="FFFFFF"/>
        </w:rPr>
        <w:t xml:space="preserve">event. The cost for reproducing these presentations, whether in hard copy or in </w:t>
      </w:r>
      <w:r>
        <w:rPr>
          <w:rFonts w:ascii="Arial" w:hAnsi="Arial" w:cs="Arial"/>
          <w:u w:color="FFFFFF"/>
        </w:rPr>
        <w:t>electronic f</w:t>
      </w:r>
      <w:r w:rsidRPr="002F2186">
        <w:rPr>
          <w:rFonts w:ascii="Arial" w:hAnsi="Arial" w:cs="Arial"/>
          <w:u w:color="FFFFFF"/>
        </w:rPr>
        <w:t>ormat</w:t>
      </w:r>
      <w:r>
        <w:rPr>
          <w:rFonts w:ascii="Arial" w:hAnsi="Arial" w:cs="Arial"/>
          <w:u w:color="FFFFFF"/>
        </w:rPr>
        <w:t>s</w:t>
      </w:r>
      <w:r w:rsidRPr="002F2186">
        <w:rPr>
          <w:rFonts w:ascii="Arial" w:hAnsi="Arial" w:cs="Arial"/>
          <w:u w:color="FFFFFF"/>
        </w:rPr>
        <w:t xml:space="preserve">, are to be self-funded. </w:t>
      </w:r>
      <w:r w:rsidR="005A1920" w:rsidRPr="002F2186">
        <w:rPr>
          <w:rFonts w:ascii="Arial" w:hAnsi="Arial" w:cs="Arial"/>
          <w:u w:color="FFFFFF"/>
        </w:rPr>
        <w:t xml:space="preserve"> </w:t>
      </w:r>
    </w:p>
    <w:p w14:paraId="6B356D3A" w14:textId="77777777" w:rsidR="0015360E" w:rsidRPr="00F61B60" w:rsidRDefault="0015360E" w:rsidP="00D36517">
      <w:pPr>
        <w:pStyle w:val="Heading2"/>
        <w:spacing w:before="240" w:after="120"/>
        <w:rPr>
          <w:rFonts w:cs="Arial"/>
          <w:u w:color="0000FF"/>
        </w:rPr>
      </w:pPr>
      <w:bookmarkStart w:id="193" w:name="_Toc46846634"/>
      <w:r w:rsidRPr="00F61B60">
        <w:rPr>
          <w:rFonts w:cs="Arial"/>
          <w:u w:color="0000FF"/>
        </w:rPr>
        <w:t>Project Event Costs</w:t>
      </w:r>
      <w:bookmarkEnd w:id="191"/>
      <w:bookmarkEnd w:id="192"/>
      <w:bookmarkEnd w:id="193"/>
    </w:p>
    <w:p w14:paraId="7BAC342A" w14:textId="225A54FB" w:rsidR="0015360E" w:rsidRPr="00AA7499" w:rsidRDefault="0015360E" w:rsidP="0041481B">
      <w:pPr>
        <w:pStyle w:val="ListContinue"/>
        <w:numPr>
          <w:ilvl w:val="1"/>
          <w:numId w:val="105"/>
        </w:numPr>
        <w:ind w:left="567" w:hanging="567"/>
        <w:rPr>
          <w:rFonts w:ascii="Arial" w:hAnsi="Arial" w:cs="Arial"/>
        </w:rPr>
      </w:pPr>
      <w:r w:rsidRPr="00AA7499">
        <w:rPr>
          <w:rFonts w:ascii="Arial" w:hAnsi="Arial" w:cs="Arial"/>
        </w:rPr>
        <w:t xml:space="preserve">APEC will reimburse the majority of costs associated with project events such as workshops, seminars, training courses, and surveys. Amounts </w:t>
      </w:r>
      <w:r w:rsidR="003F2559" w:rsidRPr="00AA7499">
        <w:rPr>
          <w:rFonts w:ascii="Arial" w:hAnsi="Arial" w:cs="Arial"/>
        </w:rPr>
        <w:t xml:space="preserve">that will be </w:t>
      </w:r>
      <w:r w:rsidRPr="00AA7499">
        <w:rPr>
          <w:rFonts w:ascii="Arial" w:hAnsi="Arial" w:cs="Arial"/>
        </w:rPr>
        <w:t xml:space="preserve">reimbursed are capped at the level set out in the </w:t>
      </w:r>
      <w:r w:rsidR="003F2559" w:rsidRPr="00AA7499">
        <w:rPr>
          <w:rFonts w:ascii="Arial" w:hAnsi="Arial" w:cs="Arial"/>
        </w:rPr>
        <w:t>BMC</w:t>
      </w:r>
      <w:r w:rsidR="00B519CB" w:rsidRPr="00AA7499">
        <w:rPr>
          <w:rFonts w:ascii="Arial" w:hAnsi="Arial" w:cs="Arial"/>
        </w:rPr>
        <w:t>-</w:t>
      </w:r>
      <w:r w:rsidRPr="00AA7499">
        <w:rPr>
          <w:rFonts w:ascii="Arial" w:hAnsi="Arial" w:cs="Arial"/>
        </w:rPr>
        <w:t>approved budget</w:t>
      </w:r>
      <w:r w:rsidR="00464049">
        <w:rPr>
          <w:rFonts w:ascii="Arial" w:hAnsi="Arial" w:cs="Arial"/>
        </w:rPr>
        <w:t xml:space="preserve"> but </w:t>
      </w:r>
      <w:r w:rsidR="00563006">
        <w:rPr>
          <w:rFonts w:ascii="Arial" w:hAnsi="Arial" w:cs="Arial"/>
        </w:rPr>
        <w:t xml:space="preserve">the Secretariat may approve adjustments to Project Event Costs in cases where </w:t>
      </w:r>
      <w:r w:rsidR="00C73D9F">
        <w:rPr>
          <w:rFonts w:ascii="Arial" w:hAnsi="Arial" w:cs="Arial"/>
        </w:rPr>
        <w:t>project event</w:t>
      </w:r>
      <w:r w:rsidR="00D31DF9">
        <w:rPr>
          <w:rFonts w:ascii="Arial" w:hAnsi="Arial" w:cs="Arial"/>
        </w:rPr>
        <w:t xml:space="preserve"> formats</w:t>
      </w:r>
      <w:r w:rsidR="00C73D9F">
        <w:rPr>
          <w:rFonts w:ascii="Arial" w:hAnsi="Arial" w:cs="Arial"/>
        </w:rPr>
        <w:t xml:space="preserve"> need to be adapted to ensure the successful delivery of the project</w:t>
      </w:r>
      <w:r w:rsidR="00D31DF9">
        <w:rPr>
          <w:rFonts w:ascii="Arial" w:hAnsi="Arial" w:cs="Arial"/>
        </w:rPr>
        <w:t xml:space="preserve">, for example, </w:t>
      </w:r>
      <w:r w:rsidR="00C73D9F">
        <w:rPr>
          <w:rFonts w:ascii="Arial" w:hAnsi="Arial" w:cs="Arial"/>
        </w:rPr>
        <w:t>the adoption of virtual or remotely-accessed events, where physical events are</w:t>
      </w:r>
      <w:r w:rsidR="0065299F">
        <w:rPr>
          <w:rFonts w:ascii="Arial" w:hAnsi="Arial" w:cs="Arial"/>
        </w:rPr>
        <w:t xml:space="preserve"> rendered</w:t>
      </w:r>
      <w:r w:rsidR="00C73D9F">
        <w:rPr>
          <w:rFonts w:ascii="Arial" w:hAnsi="Arial" w:cs="Arial"/>
        </w:rPr>
        <w:t xml:space="preserve"> impractical.</w:t>
      </w:r>
      <w:r w:rsidR="00563006">
        <w:rPr>
          <w:rFonts w:ascii="Arial" w:hAnsi="Arial" w:cs="Arial"/>
        </w:rPr>
        <w:t xml:space="preserve"> </w:t>
      </w:r>
      <w:r w:rsidRPr="00AA7499">
        <w:rPr>
          <w:rFonts w:ascii="Arial" w:hAnsi="Arial" w:cs="Arial"/>
        </w:rPr>
        <w:t xml:space="preserve"> </w:t>
      </w:r>
    </w:p>
    <w:p w14:paraId="185A3741" w14:textId="77777777" w:rsidR="0015360E" w:rsidRPr="00F61B60" w:rsidRDefault="0015360E" w:rsidP="00D36517">
      <w:pPr>
        <w:pStyle w:val="Heading2"/>
        <w:spacing w:before="240" w:after="120"/>
        <w:rPr>
          <w:rFonts w:cs="Arial"/>
        </w:rPr>
      </w:pPr>
      <w:bookmarkStart w:id="194" w:name="_Toc321655850"/>
      <w:bookmarkStart w:id="195" w:name="_Toc46846635"/>
      <w:r w:rsidRPr="00F61B60">
        <w:rPr>
          <w:rFonts w:cs="Arial"/>
        </w:rPr>
        <w:t>Event Hosting</w:t>
      </w:r>
      <w:bookmarkEnd w:id="194"/>
      <w:bookmarkEnd w:id="195"/>
      <w:r w:rsidRPr="00F61B60">
        <w:rPr>
          <w:rFonts w:cs="Arial"/>
        </w:rPr>
        <w:t xml:space="preserve"> </w:t>
      </w:r>
    </w:p>
    <w:p w14:paraId="5806862A" w14:textId="77777777" w:rsidR="0015360E" w:rsidRPr="00295875" w:rsidRDefault="0015360E" w:rsidP="00FF2465">
      <w:pPr>
        <w:pStyle w:val="Heading3"/>
        <w:rPr>
          <w:rFonts w:cs="Arial"/>
        </w:rPr>
      </w:pPr>
      <w:bookmarkStart w:id="196" w:name="_Toc321655851"/>
      <w:r w:rsidRPr="00295875">
        <w:rPr>
          <w:rFonts w:cs="Arial"/>
        </w:rPr>
        <w:t>Allowable</w:t>
      </w:r>
      <w:bookmarkEnd w:id="196"/>
    </w:p>
    <w:p w14:paraId="0D55D306" w14:textId="77777777" w:rsidR="0015360E" w:rsidRPr="00AA7499" w:rsidRDefault="0015360E" w:rsidP="0041481B">
      <w:pPr>
        <w:pStyle w:val="ListContinue"/>
        <w:numPr>
          <w:ilvl w:val="1"/>
          <w:numId w:val="105"/>
        </w:numPr>
        <w:tabs>
          <w:tab w:val="left" w:pos="851"/>
        </w:tabs>
        <w:ind w:left="567" w:hanging="567"/>
        <w:rPr>
          <w:rFonts w:ascii="Arial" w:hAnsi="Arial" w:cs="Arial"/>
        </w:rPr>
      </w:pPr>
      <w:r w:rsidRPr="00AA7499">
        <w:rPr>
          <w:rFonts w:ascii="Arial" w:hAnsi="Arial" w:cs="Arial"/>
          <w:u w:color="FFFFFF"/>
        </w:rPr>
        <w:t xml:space="preserve">APEC </w:t>
      </w:r>
      <w:r w:rsidRPr="00AA7499">
        <w:rPr>
          <w:rFonts w:ascii="Arial" w:hAnsi="Arial" w:cs="Arial"/>
        </w:rPr>
        <w:t>will reimburse the costs of the following:</w:t>
      </w:r>
    </w:p>
    <w:p w14:paraId="308D57E2" w14:textId="77777777" w:rsidR="0015360E" w:rsidRPr="00AA7499" w:rsidRDefault="002F6F2E" w:rsidP="00995B6A">
      <w:pPr>
        <w:pStyle w:val="ListBullet"/>
        <w:numPr>
          <w:ilvl w:val="0"/>
          <w:numId w:val="175"/>
        </w:numPr>
        <w:tabs>
          <w:tab w:val="left" w:pos="851"/>
        </w:tabs>
        <w:spacing w:after="0"/>
        <w:rPr>
          <w:rFonts w:ascii="Arial" w:hAnsi="Arial" w:cs="Arial"/>
        </w:rPr>
      </w:pPr>
      <w:r>
        <w:rPr>
          <w:rFonts w:ascii="Arial" w:hAnsi="Arial" w:cs="Arial"/>
        </w:rPr>
        <w:t>C</w:t>
      </w:r>
      <w:r w:rsidR="0015360E" w:rsidRPr="00AA7499">
        <w:rPr>
          <w:rFonts w:ascii="Arial" w:hAnsi="Arial" w:cs="Arial"/>
        </w:rPr>
        <w:t>onference room and secretariat room rental</w:t>
      </w:r>
      <w:r>
        <w:rPr>
          <w:rFonts w:ascii="Arial" w:hAnsi="Arial" w:cs="Arial"/>
        </w:rPr>
        <w:t xml:space="preserve">; </w:t>
      </w:r>
    </w:p>
    <w:p w14:paraId="3971569D" w14:textId="77777777" w:rsidR="0015360E" w:rsidRPr="00AA7499" w:rsidRDefault="002F6F2E" w:rsidP="00995B6A">
      <w:pPr>
        <w:pStyle w:val="ListBullet"/>
        <w:numPr>
          <w:ilvl w:val="0"/>
          <w:numId w:val="175"/>
        </w:numPr>
        <w:tabs>
          <w:tab w:val="left" w:pos="851"/>
        </w:tabs>
        <w:spacing w:after="0"/>
        <w:rPr>
          <w:rFonts w:ascii="Arial" w:hAnsi="Arial" w:cs="Arial"/>
        </w:rPr>
      </w:pPr>
      <w:r>
        <w:rPr>
          <w:rFonts w:ascii="Arial" w:hAnsi="Arial" w:cs="Arial"/>
        </w:rPr>
        <w:t>S</w:t>
      </w:r>
      <w:r w:rsidR="0015360E" w:rsidRPr="00AA7499">
        <w:rPr>
          <w:rFonts w:ascii="Arial" w:hAnsi="Arial" w:cs="Arial"/>
        </w:rPr>
        <w:t>tationery</w:t>
      </w:r>
      <w:r w:rsidR="00E150EA">
        <w:rPr>
          <w:rFonts w:ascii="Arial" w:hAnsi="Arial" w:cs="Arial"/>
        </w:rPr>
        <w:t xml:space="preserve">. </w:t>
      </w:r>
      <w:r w:rsidR="00E150EA" w:rsidRPr="00E150EA">
        <w:rPr>
          <w:rFonts w:ascii="Arial" w:hAnsi="Arial" w:cs="Arial"/>
          <w:lang w:val="en-SG"/>
        </w:rPr>
        <w:t>AP</w:t>
      </w:r>
      <w:r w:rsidR="00E150EA">
        <w:rPr>
          <w:rFonts w:ascii="Arial" w:hAnsi="Arial" w:cs="Arial"/>
          <w:lang w:val="en-SG"/>
        </w:rPr>
        <w:t>EC funds basic stationery, including nametags (badges). I</w:t>
      </w:r>
      <w:r w:rsidR="00E150EA" w:rsidRPr="00E150EA">
        <w:rPr>
          <w:rFonts w:ascii="Arial" w:hAnsi="Arial" w:cs="Arial"/>
          <w:lang w:val="en-SG"/>
        </w:rPr>
        <w:t>n providing stationer</w:t>
      </w:r>
      <w:r w:rsidR="00E150EA">
        <w:rPr>
          <w:rFonts w:ascii="Arial" w:hAnsi="Arial" w:cs="Arial"/>
          <w:lang w:val="en-SG"/>
        </w:rPr>
        <w:t>y</w:t>
      </w:r>
      <w:r w:rsidR="00E150EA" w:rsidRPr="00E150EA">
        <w:rPr>
          <w:rFonts w:ascii="Arial" w:hAnsi="Arial" w:cs="Arial"/>
          <w:lang w:val="en-SG"/>
        </w:rPr>
        <w:t xml:space="preserve">, items like pens with logos, nameplates, briefcases, USBs/memory sticks/flash drives, mousepads, and any items that are deemed by the Secretariat to be promotional or </w:t>
      </w:r>
      <w:r w:rsidR="00E150EA">
        <w:rPr>
          <w:rFonts w:ascii="Arial" w:hAnsi="Arial" w:cs="Arial"/>
          <w:lang w:val="en-SG"/>
        </w:rPr>
        <w:t xml:space="preserve">otherwise </w:t>
      </w:r>
      <w:r w:rsidR="00E150EA" w:rsidRPr="00E150EA">
        <w:rPr>
          <w:rFonts w:ascii="Arial" w:hAnsi="Arial" w:cs="Arial"/>
          <w:lang w:val="en-SG"/>
        </w:rPr>
        <w:t>presented as gifts</w:t>
      </w:r>
      <w:r w:rsidR="00E150EA">
        <w:rPr>
          <w:rFonts w:ascii="Arial" w:hAnsi="Arial" w:cs="Arial"/>
          <w:lang w:val="en-SG"/>
        </w:rPr>
        <w:t>,</w:t>
      </w:r>
      <w:r w:rsidR="00E150EA" w:rsidRPr="00E150EA">
        <w:rPr>
          <w:rFonts w:ascii="Arial" w:hAnsi="Arial" w:cs="Arial"/>
          <w:lang w:val="en-SG"/>
        </w:rPr>
        <w:t xml:space="preserve"> are non-allowable APEC expense</w:t>
      </w:r>
      <w:r w:rsidR="00E150EA">
        <w:rPr>
          <w:rFonts w:ascii="Arial" w:hAnsi="Arial" w:cs="Arial"/>
          <w:lang w:val="en-SG"/>
        </w:rPr>
        <w:t>s,</w:t>
      </w:r>
      <w:r w:rsidR="00E150EA" w:rsidRPr="00E150EA">
        <w:rPr>
          <w:rFonts w:ascii="Arial" w:hAnsi="Arial" w:cs="Arial"/>
          <w:lang w:val="en-SG"/>
        </w:rPr>
        <w:t xml:space="preserve"> and are to be self-funded</w:t>
      </w:r>
      <w:r>
        <w:rPr>
          <w:rFonts w:ascii="Arial" w:hAnsi="Arial" w:cs="Arial"/>
          <w:lang w:val="en-SG"/>
        </w:rPr>
        <w:t>;</w:t>
      </w:r>
      <w:r w:rsidR="0015360E" w:rsidRPr="00AA7499">
        <w:rPr>
          <w:rFonts w:ascii="Arial" w:hAnsi="Arial" w:cs="Arial"/>
        </w:rPr>
        <w:t xml:space="preserve"> </w:t>
      </w:r>
    </w:p>
    <w:p w14:paraId="4C1492E3" w14:textId="77777777" w:rsidR="0015360E" w:rsidRPr="00AA7499" w:rsidRDefault="002F6F2E" w:rsidP="00995B6A">
      <w:pPr>
        <w:pStyle w:val="ListBullet"/>
        <w:numPr>
          <w:ilvl w:val="0"/>
          <w:numId w:val="175"/>
        </w:numPr>
        <w:tabs>
          <w:tab w:val="left" w:pos="851"/>
        </w:tabs>
        <w:spacing w:after="0"/>
        <w:rPr>
          <w:rFonts w:ascii="Arial" w:hAnsi="Arial" w:cs="Arial"/>
        </w:rPr>
      </w:pPr>
      <w:r>
        <w:rPr>
          <w:rFonts w:ascii="Arial" w:hAnsi="Arial" w:cs="Arial"/>
        </w:rPr>
        <w:t>P</w:t>
      </w:r>
      <w:r w:rsidR="0015360E" w:rsidRPr="00AA7499">
        <w:rPr>
          <w:rFonts w:ascii="Arial" w:hAnsi="Arial" w:cs="Arial"/>
        </w:rPr>
        <w:t>urchase or rental (whichever is cheaper) of speciali</w:t>
      </w:r>
      <w:r w:rsidR="00B519CB" w:rsidRPr="00AA7499">
        <w:rPr>
          <w:rFonts w:ascii="Arial" w:hAnsi="Arial" w:cs="Arial"/>
        </w:rPr>
        <w:t>z</w:t>
      </w:r>
      <w:r w:rsidR="0015360E" w:rsidRPr="00AA7499">
        <w:rPr>
          <w:rFonts w:ascii="Arial" w:hAnsi="Arial" w:cs="Arial"/>
        </w:rPr>
        <w:t>ed materials or equipment needed for the event</w:t>
      </w:r>
      <w:r>
        <w:rPr>
          <w:rFonts w:ascii="Arial" w:hAnsi="Arial" w:cs="Arial"/>
        </w:rPr>
        <w:t>;</w:t>
      </w:r>
      <w:r w:rsidR="0015360E" w:rsidRPr="00AA7499">
        <w:rPr>
          <w:rFonts w:ascii="Arial" w:hAnsi="Arial" w:cs="Arial"/>
        </w:rPr>
        <w:t xml:space="preserve"> </w:t>
      </w:r>
    </w:p>
    <w:p w14:paraId="4C53DDBD" w14:textId="77777777" w:rsidR="00CC26E1" w:rsidRPr="00CC26E1" w:rsidRDefault="002F6F2E" w:rsidP="00995B6A">
      <w:pPr>
        <w:pStyle w:val="ListBullet"/>
        <w:numPr>
          <w:ilvl w:val="0"/>
          <w:numId w:val="175"/>
        </w:numPr>
        <w:tabs>
          <w:tab w:val="left" w:pos="851"/>
        </w:tabs>
        <w:spacing w:after="0"/>
        <w:rPr>
          <w:rFonts w:ascii="Arial" w:hAnsi="Arial" w:cs="Arial"/>
        </w:rPr>
      </w:pPr>
      <w:r>
        <w:rPr>
          <w:rFonts w:ascii="Arial" w:hAnsi="Arial" w:cs="Arial"/>
        </w:rPr>
        <w:t>B</w:t>
      </w:r>
      <w:r w:rsidR="00CC26E1" w:rsidRPr="00CC26E1">
        <w:rPr>
          <w:rFonts w:ascii="Arial" w:hAnsi="Arial" w:cs="Arial"/>
        </w:rPr>
        <w:t xml:space="preserve">anners </w:t>
      </w:r>
      <w:r w:rsidR="00CC26E1" w:rsidRPr="00AD0EDB">
        <w:rPr>
          <w:rFonts w:ascii="Arial" w:hAnsi="Arial" w:cs="Arial"/>
          <w:color w:val="000000" w:themeColor="text1"/>
        </w:rPr>
        <w:t>used to advertise the project event</w:t>
      </w:r>
      <w:r w:rsidR="00E150EA">
        <w:rPr>
          <w:rFonts w:ascii="Arial" w:hAnsi="Arial" w:cs="Arial"/>
          <w:color w:val="000000" w:themeColor="text1"/>
        </w:rPr>
        <w:t>.</w:t>
      </w:r>
      <w:r w:rsidR="00212B2B">
        <w:rPr>
          <w:rFonts w:ascii="Arial" w:hAnsi="Arial" w:cs="Arial"/>
          <w:color w:val="000000" w:themeColor="text1"/>
        </w:rPr>
        <w:t xml:space="preserve"> </w:t>
      </w:r>
      <w:r w:rsidR="00E150EA">
        <w:rPr>
          <w:rFonts w:ascii="Arial" w:hAnsi="Arial" w:cs="Arial"/>
          <w:color w:val="000000" w:themeColor="text1"/>
        </w:rPr>
        <w:t>P</w:t>
      </w:r>
      <w:r w:rsidR="00212B2B">
        <w:rPr>
          <w:rFonts w:ascii="Arial" w:hAnsi="Arial" w:cs="Arial"/>
          <w:color w:val="000000" w:themeColor="text1"/>
        </w:rPr>
        <w:t>lease note</w:t>
      </w:r>
      <w:r w:rsidR="00E150EA">
        <w:rPr>
          <w:rFonts w:ascii="Arial" w:hAnsi="Arial" w:cs="Arial"/>
          <w:color w:val="000000" w:themeColor="text1"/>
        </w:rPr>
        <w:t xml:space="preserve"> </w:t>
      </w:r>
      <w:r w:rsidR="00212B2B">
        <w:rPr>
          <w:rFonts w:ascii="Arial" w:hAnsi="Arial" w:cs="Arial"/>
          <w:color w:val="000000" w:themeColor="text1"/>
        </w:rPr>
        <w:t>that banners cannot be funded for TILF projects</w:t>
      </w:r>
      <w:r>
        <w:rPr>
          <w:rFonts w:ascii="Arial" w:hAnsi="Arial" w:cs="Arial"/>
          <w:color w:val="000000" w:themeColor="text1"/>
        </w:rPr>
        <w:t>;</w:t>
      </w:r>
    </w:p>
    <w:p w14:paraId="486E7C3E" w14:textId="77777777" w:rsidR="0015360E" w:rsidRPr="00AA7499" w:rsidRDefault="002F6F2E" w:rsidP="00995B6A">
      <w:pPr>
        <w:pStyle w:val="ListBullet"/>
        <w:numPr>
          <w:ilvl w:val="0"/>
          <w:numId w:val="175"/>
        </w:numPr>
        <w:tabs>
          <w:tab w:val="left" w:pos="851"/>
        </w:tabs>
        <w:spacing w:after="0"/>
        <w:rPr>
          <w:rFonts w:ascii="Arial" w:hAnsi="Arial" w:cs="Arial"/>
        </w:rPr>
      </w:pPr>
      <w:r>
        <w:rPr>
          <w:rFonts w:ascii="Arial" w:hAnsi="Arial" w:cs="Arial"/>
        </w:rPr>
        <w:t>D</w:t>
      </w:r>
      <w:r w:rsidR="0015360E" w:rsidRPr="00AA7499">
        <w:rPr>
          <w:rFonts w:ascii="Arial" w:hAnsi="Arial" w:cs="Arial"/>
        </w:rPr>
        <w:t>evelopment of teaching and training materials</w:t>
      </w:r>
      <w:r w:rsidR="00E460F5" w:rsidRPr="00AA7499">
        <w:rPr>
          <w:rFonts w:ascii="Arial" w:hAnsi="Arial" w:cs="Arial"/>
        </w:rPr>
        <w:t xml:space="preserve"> for the activity</w:t>
      </w:r>
      <w:r w:rsidR="0015360E" w:rsidRPr="00AA7499">
        <w:rPr>
          <w:rFonts w:ascii="Arial" w:hAnsi="Arial" w:cs="Arial"/>
        </w:rPr>
        <w:t xml:space="preserve"> (unless already covered by a contract or other budget item)</w:t>
      </w:r>
      <w:r w:rsidR="00E206C8" w:rsidRPr="00AA7499">
        <w:rPr>
          <w:rFonts w:ascii="Arial" w:hAnsi="Arial" w:cs="Arial"/>
        </w:rPr>
        <w:t xml:space="preserve">. </w:t>
      </w:r>
      <w:r w:rsidR="00D16553" w:rsidRPr="00AA7499">
        <w:rPr>
          <w:rFonts w:ascii="Arial" w:hAnsi="Arial" w:cs="Arial"/>
        </w:rPr>
        <w:t xml:space="preserve">Approval would be based on a strong </w:t>
      </w:r>
      <w:r w:rsidR="00E206C8" w:rsidRPr="00AA7499">
        <w:rPr>
          <w:rFonts w:ascii="Arial" w:hAnsi="Arial" w:cs="Arial"/>
        </w:rPr>
        <w:t>justification</w:t>
      </w:r>
      <w:r w:rsidR="002B2B8D" w:rsidRPr="00AA7499">
        <w:rPr>
          <w:rFonts w:ascii="Arial" w:hAnsi="Arial" w:cs="Arial"/>
        </w:rPr>
        <w:t xml:space="preserve"> that it benefits more than one economy</w:t>
      </w:r>
      <w:r w:rsidR="00A54D6D" w:rsidRPr="00AA7499">
        <w:rPr>
          <w:rFonts w:ascii="Arial" w:hAnsi="Arial" w:cs="Arial"/>
        </w:rPr>
        <w:t>; and</w:t>
      </w:r>
    </w:p>
    <w:p w14:paraId="51A13588" w14:textId="519D4700" w:rsidR="0015360E" w:rsidRDefault="002F6F2E" w:rsidP="00995B6A">
      <w:pPr>
        <w:pStyle w:val="ListBullet"/>
        <w:numPr>
          <w:ilvl w:val="0"/>
          <w:numId w:val="175"/>
        </w:numPr>
        <w:tabs>
          <w:tab w:val="left" w:pos="851"/>
        </w:tabs>
        <w:spacing w:after="0"/>
        <w:rPr>
          <w:rFonts w:ascii="Arial" w:hAnsi="Arial" w:cs="Arial"/>
        </w:rPr>
      </w:pPr>
      <w:r>
        <w:rPr>
          <w:rFonts w:ascii="Arial" w:hAnsi="Arial" w:cs="Arial"/>
        </w:rPr>
        <w:t>P</w:t>
      </w:r>
      <w:r w:rsidR="0015360E" w:rsidRPr="00AA7499">
        <w:rPr>
          <w:rFonts w:ascii="Arial" w:hAnsi="Arial" w:cs="Arial"/>
        </w:rPr>
        <w:t>hotocopying and communication cost</w:t>
      </w:r>
      <w:r w:rsidR="00841126">
        <w:rPr>
          <w:rFonts w:ascii="Arial" w:hAnsi="Arial" w:cs="Arial"/>
        </w:rPr>
        <w:t>s (based on actual costs incurred and excluding service provider mark-ups).</w:t>
      </w:r>
    </w:p>
    <w:p w14:paraId="19B9A4EB" w14:textId="187383E0" w:rsidR="003D7A53" w:rsidRDefault="003D7A53" w:rsidP="003D7A53">
      <w:pPr>
        <w:pStyle w:val="ListBullet"/>
        <w:numPr>
          <w:ilvl w:val="0"/>
          <w:numId w:val="175"/>
        </w:numPr>
        <w:tabs>
          <w:tab w:val="left" w:pos="851"/>
        </w:tabs>
        <w:spacing w:after="0"/>
        <w:rPr>
          <w:rFonts w:ascii="Arial" w:hAnsi="Arial" w:cs="Arial"/>
        </w:rPr>
      </w:pPr>
      <w:r>
        <w:rPr>
          <w:rFonts w:ascii="Arial" w:hAnsi="Arial" w:cs="Arial"/>
        </w:rPr>
        <w:t xml:space="preserve">Specialised equipment and materials can include </w:t>
      </w:r>
      <w:r w:rsidRPr="003D7A53">
        <w:rPr>
          <w:rFonts w:ascii="Arial" w:hAnsi="Arial" w:cs="Arial"/>
        </w:rPr>
        <w:t>expenses connected with providing Travel Eligible Participants, Speakers and Contractors with short-term access to any specialist hardware or software, or access to specialised centres, to e</w:t>
      </w:r>
      <w:r>
        <w:rPr>
          <w:rFonts w:ascii="Arial" w:hAnsi="Arial" w:cs="Arial"/>
        </w:rPr>
        <w:t>nable their participation in a virtual or remotely-accessed</w:t>
      </w:r>
      <w:r w:rsidRPr="003D7A53">
        <w:rPr>
          <w:rFonts w:ascii="Arial" w:hAnsi="Arial" w:cs="Arial"/>
        </w:rPr>
        <w:t xml:space="preserve"> event, on a strictly case-by-case basis, where not already provided under a </w:t>
      </w:r>
      <w:r w:rsidR="0035396C">
        <w:rPr>
          <w:rFonts w:ascii="Arial" w:hAnsi="Arial" w:cs="Arial"/>
        </w:rPr>
        <w:t>c</w:t>
      </w:r>
      <w:r w:rsidRPr="003D7A53">
        <w:rPr>
          <w:rFonts w:ascii="Arial" w:hAnsi="Arial" w:cs="Arial"/>
        </w:rPr>
        <w:t>ontract</w:t>
      </w:r>
      <w:r w:rsidR="0035396C">
        <w:rPr>
          <w:rFonts w:ascii="Arial" w:hAnsi="Arial" w:cs="Arial"/>
        </w:rPr>
        <w:t xml:space="preserve"> or work undertaking</w:t>
      </w:r>
      <w:r>
        <w:rPr>
          <w:rFonts w:ascii="Arial" w:hAnsi="Arial" w:cs="Arial"/>
        </w:rPr>
        <w:t xml:space="preserve"> (see </w:t>
      </w:r>
      <w:r w:rsidR="000D4A52">
        <w:rPr>
          <w:rFonts w:ascii="Arial" w:hAnsi="Arial" w:cs="Arial"/>
        </w:rPr>
        <w:t>8</w:t>
      </w:r>
      <w:r w:rsidR="0035396C">
        <w:rPr>
          <w:rFonts w:ascii="Arial" w:hAnsi="Arial" w:cs="Arial"/>
        </w:rPr>
        <w:t>-5)</w:t>
      </w:r>
      <w:r>
        <w:rPr>
          <w:rFonts w:ascii="Arial" w:hAnsi="Arial" w:cs="Arial"/>
        </w:rPr>
        <w:t>.</w:t>
      </w:r>
    </w:p>
    <w:p w14:paraId="1C163B2C" w14:textId="7B38301B" w:rsidR="00233FD1" w:rsidRPr="00AA7499" w:rsidRDefault="00233FD1" w:rsidP="00233FD1">
      <w:pPr>
        <w:pStyle w:val="ListBullet"/>
        <w:numPr>
          <w:ilvl w:val="0"/>
          <w:numId w:val="175"/>
        </w:numPr>
        <w:tabs>
          <w:tab w:val="left" w:pos="851"/>
        </w:tabs>
        <w:spacing w:after="0"/>
        <w:rPr>
          <w:rFonts w:ascii="Arial" w:hAnsi="Arial" w:cs="Arial"/>
        </w:rPr>
      </w:pPr>
      <w:r>
        <w:rPr>
          <w:rFonts w:ascii="Arial" w:hAnsi="Arial" w:cs="Arial"/>
        </w:rPr>
        <w:t>Hosting expenses can include</w:t>
      </w:r>
      <w:r w:rsidRPr="00233FD1">
        <w:rPr>
          <w:rFonts w:ascii="Arial" w:hAnsi="Arial" w:cs="Arial"/>
        </w:rPr>
        <w:t xml:space="preserve"> expenses associated with the staging of </w:t>
      </w:r>
      <w:r>
        <w:rPr>
          <w:rFonts w:ascii="Arial" w:hAnsi="Arial" w:cs="Arial"/>
        </w:rPr>
        <w:t xml:space="preserve">a </w:t>
      </w:r>
      <w:r w:rsidRPr="00233FD1">
        <w:rPr>
          <w:rFonts w:ascii="Arial" w:hAnsi="Arial" w:cs="Arial"/>
        </w:rPr>
        <w:t>remotely accessed/virtual event, such as PO and contractor access to dedicated facilities, specialist hardware, specialist software or event management platforms, and other reasonable costs deemed necessary for the PO to stage the event, wher</w:t>
      </w:r>
      <w:r>
        <w:rPr>
          <w:rFonts w:ascii="Arial" w:hAnsi="Arial" w:cs="Arial"/>
        </w:rPr>
        <w:t>e not already provided under a c</w:t>
      </w:r>
      <w:r w:rsidRPr="00233FD1">
        <w:rPr>
          <w:rFonts w:ascii="Arial" w:hAnsi="Arial" w:cs="Arial"/>
        </w:rPr>
        <w:t>ontract</w:t>
      </w:r>
      <w:r w:rsidR="000D4A52">
        <w:rPr>
          <w:rFonts w:ascii="Arial" w:hAnsi="Arial" w:cs="Arial"/>
        </w:rPr>
        <w:t xml:space="preserve"> or work undertaking (see 8</w:t>
      </w:r>
      <w:r>
        <w:rPr>
          <w:rFonts w:ascii="Arial" w:hAnsi="Arial" w:cs="Arial"/>
        </w:rPr>
        <w:t>-5).</w:t>
      </w:r>
    </w:p>
    <w:p w14:paraId="308F8889" w14:textId="77777777" w:rsidR="0015360E" w:rsidRPr="00AA7499" w:rsidRDefault="0015360E" w:rsidP="00337F8D">
      <w:pPr>
        <w:pStyle w:val="Heading3"/>
        <w:tabs>
          <w:tab w:val="left" w:pos="851"/>
        </w:tabs>
        <w:spacing w:before="120" w:after="180"/>
        <w:ind w:left="567" w:hanging="567"/>
        <w:rPr>
          <w:rFonts w:cs="Arial"/>
        </w:rPr>
      </w:pPr>
      <w:bookmarkStart w:id="197" w:name="_Toc321655852"/>
      <w:r w:rsidRPr="00AA7499">
        <w:rPr>
          <w:rFonts w:cs="Arial"/>
        </w:rPr>
        <w:t>Non</w:t>
      </w:r>
      <w:r w:rsidR="00B519CB" w:rsidRPr="00AA7499">
        <w:rPr>
          <w:rFonts w:cs="Arial"/>
        </w:rPr>
        <w:t>-</w:t>
      </w:r>
      <w:r w:rsidRPr="00AA7499">
        <w:rPr>
          <w:rFonts w:cs="Arial"/>
        </w:rPr>
        <w:t>Allowable</w:t>
      </w:r>
      <w:bookmarkEnd w:id="197"/>
    </w:p>
    <w:p w14:paraId="0D75B95A" w14:textId="77777777" w:rsidR="0015360E" w:rsidRPr="00141CF2" w:rsidRDefault="0015360E" w:rsidP="0041481B">
      <w:pPr>
        <w:pStyle w:val="ListParagraph"/>
        <w:numPr>
          <w:ilvl w:val="1"/>
          <w:numId w:val="105"/>
        </w:numPr>
        <w:ind w:left="567" w:hanging="567"/>
        <w:rPr>
          <w:rFonts w:cs="Arial"/>
          <w:sz w:val="22"/>
          <w:szCs w:val="22"/>
          <w:lang w:val="en-US"/>
        </w:rPr>
      </w:pPr>
      <w:r w:rsidRPr="00141CF2">
        <w:rPr>
          <w:rFonts w:eastAsia="PMingLiU" w:cs="Arial"/>
          <w:sz w:val="22"/>
          <w:szCs w:val="22"/>
          <w:u w:color="FFFFFF"/>
          <w:lang w:val="en-US"/>
        </w:rPr>
        <w:t>The</w:t>
      </w:r>
      <w:r w:rsidRPr="00141CF2">
        <w:rPr>
          <w:rFonts w:eastAsia="PMingLiU" w:cs="Arial"/>
          <w:sz w:val="22"/>
          <w:szCs w:val="22"/>
          <w:lang w:val="en-US"/>
        </w:rPr>
        <w:t xml:space="preserve"> </w:t>
      </w:r>
      <w:r w:rsidRPr="00141CF2">
        <w:rPr>
          <w:rFonts w:cs="Arial"/>
          <w:sz w:val="22"/>
          <w:szCs w:val="22"/>
          <w:lang w:val="en-US"/>
        </w:rPr>
        <w:t xml:space="preserve">following expenses are </w:t>
      </w:r>
      <w:r w:rsidRPr="00141CF2">
        <w:rPr>
          <w:rFonts w:cs="Arial"/>
          <w:b/>
          <w:sz w:val="22"/>
          <w:szCs w:val="22"/>
          <w:u w:val="single"/>
          <w:lang w:val="en-US"/>
        </w:rPr>
        <w:t>strictly</w:t>
      </w:r>
      <w:r w:rsidRPr="00141CF2">
        <w:rPr>
          <w:rFonts w:cs="Arial"/>
          <w:sz w:val="22"/>
          <w:szCs w:val="22"/>
          <w:lang w:val="en-US"/>
        </w:rPr>
        <w:t xml:space="preserve"> not allowable for APEC project funding:</w:t>
      </w:r>
    </w:p>
    <w:p w14:paraId="78547368" w14:textId="77777777" w:rsidR="00B6085D" w:rsidRDefault="002F6F2E" w:rsidP="00B6085D">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B</w:t>
      </w:r>
      <w:r w:rsidR="00B6085D">
        <w:rPr>
          <w:rFonts w:ascii="Arial" w:hAnsi="Arial" w:cs="Arial"/>
          <w:u w:color="FFFFFF"/>
        </w:rPr>
        <w:t>riefcases, souvenirs, flowers, USBs/memory sticks</w:t>
      </w:r>
      <w:r>
        <w:rPr>
          <w:rFonts w:ascii="Arial" w:hAnsi="Arial" w:cs="Arial"/>
          <w:u w:color="FFFFFF"/>
        </w:rPr>
        <w:t>/flash drives, etc.;</w:t>
      </w:r>
    </w:p>
    <w:p w14:paraId="5ADC4215" w14:textId="77777777" w:rsidR="0015360E" w:rsidRPr="00AA7499" w:rsidRDefault="002F6F2E" w:rsidP="00B6085D">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B</w:t>
      </w:r>
      <w:r w:rsidR="00B6085D">
        <w:rPr>
          <w:rFonts w:ascii="Arial" w:hAnsi="Arial" w:cs="Arial"/>
          <w:u w:color="FFFFFF"/>
        </w:rPr>
        <w:t>anners</w:t>
      </w:r>
      <w:r w:rsidR="00E150EA">
        <w:rPr>
          <w:rFonts w:ascii="Arial" w:hAnsi="Arial" w:cs="Arial"/>
          <w:u w:color="FFFFFF"/>
        </w:rPr>
        <w:t>,</w:t>
      </w:r>
      <w:r w:rsidR="00B6085D">
        <w:rPr>
          <w:rFonts w:ascii="Arial" w:hAnsi="Arial" w:cs="Arial"/>
          <w:u w:color="FFFFFF"/>
        </w:rPr>
        <w:t xml:space="preserve"> and/or any items</w:t>
      </w:r>
      <w:r w:rsidR="00E150EA">
        <w:rPr>
          <w:rFonts w:ascii="Arial" w:hAnsi="Arial" w:cs="Arial"/>
          <w:u w:color="FFFFFF"/>
        </w:rPr>
        <w:t>,</w:t>
      </w:r>
      <w:r w:rsidR="00B6085D">
        <w:rPr>
          <w:rFonts w:ascii="Arial" w:hAnsi="Arial" w:cs="Arial"/>
          <w:u w:color="FFFFFF"/>
        </w:rPr>
        <w:t xml:space="preserve"> </w:t>
      </w:r>
      <w:r w:rsidR="00E150EA">
        <w:rPr>
          <w:rFonts w:ascii="Arial" w:hAnsi="Arial" w:cs="Arial"/>
          <w:u w:color="FFFFFF"/>
        </w:rPr>
        <w:t>intended</w:t>
      </w:r>
      <w:r w:rsidR="00B6085D">
        <w:rPr>
          <w:rFonts w:ascii="Arial" w:hAnsi="Arial" w:cs="Arial"/>
          <w:u w:color="FFFFFF"/>
        </w:rPr>
        <w:t xml:space="preserve"> to promote products, services, </w:t>
      </w:r>
      <w:r w:rsidR="00E150EA">
        <w:rPr>
          <w:rFonts w:ascii="Arial" w:hAnsi="Arial" w:cs="Arial"/>
          <w:u w:color="FFFFFF"/>
        </w:rPr>
        <w:t>organizations, ideas, etc., beyond the p</w:t>
      </w:r>
      <w:r>
        <w:rPr>
          <w:rFonts w:ascii="Arial" w:hAnsi="Arial" w:cs="Arial"/>
          <w:u w:color="FFFFFF"/>
        </w:rPr>
        <w:t>romotion of the project itself;</w:t>
      </w:r>
      <w:r w:rsidR="0015360E" w:rsidRPr="00AA7499">
        <w:rPr>
          <w:rFonts w:ascii="Arial" w:hAnsi="Arial" w:cs="Arial"/>
          <w:u w:color="FFFFFF"/>
        </w:rPr>
        <w:t xml:space="preserve"> </w:t>
      </w:r>
    </w:p>
    <w:p w14:paraId="4EE00FA5" w14:textId="77777777" w:rsidR="0015360E" w:rsidRPr="00AA7499" w:rsidRDefault="002F6F2E" w:rsidP="0041481B">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C</w:t>
      </w:r>
      <w:r w:rsidR="0015360E" w:rsidRPr="00AA7499">
        <w:rPr>
          <w:rFonts w:ascii="Arial" w:hAnsi="Arial" w:cs="Arial"/>
          <w:u w:color="FFFFFF"/>
        </w:rPr>
        <w:t>onference registration fees</w:t>
      </w:r>
      <w:r>
        <w:rPr>
          <w:rFonts w:ascii="Arial" w:hAnsi="Arial" w:cs="Arial"/>
          <w:u w:color="FFFFFF"/>
        </w:rPr>
        <w:t>;</w:t>
      </w:r>
      <w:r w:rsidR="0015360E" w:rsidRPr="00AA7499">
        <w:rPr>
          <w:rFonts w:ascii="Arial" w:hAnsi="Arial" w:cs="Arial"/>
          <w:u w:color="FFFFFF"/>
        </w:rPr>
        <w:t xml:space="preserve"> </w:t>
      </w:r>
    </w:p>
    <w:p w14:paraId="04C51BFD" w14:textId="77777777" w:rsidR="0015360E" w:rsidRPr="00AA7499" w:rsidRDefault="002F6F2E" w:rsidP="0041481B">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L</w:t>
      </w:r>
      <w:r w:rsidR="0015360E" w:rsidRPr="00AA7499">
        <w:rPr>
          <w:rFonts w:ascii="Arial" w:hAnsi="Arial" w:cs="Arial"/>
          <w:u w:color="FFFFFF"/>
        </w:rPr>
        <w:t>ocal transport</w:t>
      </w:r>
      <w:r w:rsidR="00FB2C3C" w:rsidRPr="00AA7499">
        <w:rPr>
          <w:rFonts w:ascii="Arial" w:hAnsi="Arial" w:cs="Arial"/>
          <w:u w:color="FFFFFF"/>
        </w:rPr>
        <w:t>ation</w:t>
      </w:r>
      <w:r w:rsidR="0015360E" w:rsidRPr="00AA7499">
        <w:rPr>
          <w:rFonts w:ascii="Arial" w:hAnsi="Arial" w:cs="Arial"/>
          <w:u w:color="FFFFFF"/>
        </w:rPr>
        <w:t xml:space="preserve"> costs, including for airport transfers</w:t>
      </w:r>
      <w:r w:rsidR="005A69EF" w:rsidRPr="00AA7499">
        <w:rPr>
          <w:rFonts w:ascii="Arial" w:hAnsi="Arial" w:cs="Arial"/>
          <w:u w:color="FFFFFF"/>
        </w:rPr>
        <w:t>,</w:t>
      </w:r>
      <w:r w:rsidR="00D16553" w:rsidRPr="00AA7499">
        <w:rPr>
          <w:rFonts w:ascii="Arial" w:hAnsi="Arial" w:cs="Arial"/>
          <w:u w:color="FFFFFF"/>
        </w:rPr>
        <w:t xml:space="preserve"> or </w:t>
      </w:r>
      <w:r w:rsidR="002B2B8D" w:rsidRPr="00AA7499">
        <w:rPr>
          <w:rFonts w:ascii="Arial" w:hAnsi="Arial" w:cs="Arial"/>
          <w:u w:color="FFFFFF"/>
        </w:rPr>
        <w:t>costs of</w:t>
      </w:r>
      <w:r w:rsidR="005A69EF" w:rsidRPr="00AA7499">
        <w:rPr>
          <w:rFonts w:ascii="Arial" w:hAnsi="Arial" w:cs="Arial"/>
          <w:u w:color="FFFFFF"/>
        </w:rPr>
        <w:t xml:space="preserve"> sightseeing</w:t>
      </w:r>
      <w:r w:rsidR="0063633D" w:rsidRPr="00AA7499">
        <w:rPr>
          <w:rFonts w:ascii="Arial" w:hAnsi="Arial" w:cs="Arial"/>
          <w:u w:color="FFFFFF"/>
        </w:rPr>
        <w:t>.</w:t>
      </w:r>
      <w:r w:rsidR="00B629E0" w:rsidRPr="00AA7499">
        <w:rPr>
          <w:rFonts w:ascii="Arial" w:hAnsi="Arial" w:cs="Arial"/>
          <w:u w:color="FFFFFF"/>
        </w:rPr>
        <w:t xml:space="preserve"> Where a waiver for field trips has been granted, local transportation costs related to the field trips may be allowed by the Secretariat upon request of the PO</w:t>
      </w:r>
      <w:r w:rsidR="0077285C">
        <w:rPr>
          <w:rFonts w:ascii="Arial" w:hAnsi="Arial" w:cs="Arial"/>
          <w:u w:color="FFFFFF"/>
        </w:rPr>
        <w:t xml:space="preserve"> (where budget permits);</w:t>
      </w:r>
      <w:r w:rsidR="008F38D1" w:rsidRPr="00AA7499">
        <w:rPr>
          <w:rFonts w:ascii="Arial" w:hAnsi="Arial" w:cs="Arial"/>
          <w:u w:color="FFFFFF"/>
        </w:rPr>
        <w:t xml:space="preserve"> </w:t>
      </w:r>
    </w:p>
    <w:p w14:paraId="18CF73BB" w14:textId="77777777" w:rsidR="0015360E" w:rsidRPr="00AA7499" w:rsidRDefault="002F6F2E" w:rsidP="0041481B">
      <w:pPr>
        <w:numPr>
          <w:ilvl w:val="0"/>
          <w:numId w:val="70"/>
        </w:numPr>
        <w:tabs>
          <w:tab w:val="left" w:pos="851"/>
        </w:tabs>
        <w:spacing w:after="0" w:line="300" w:lineRule="atLeast"/>
        <w:ind w:left="567" w:firstLine="0"/>
        <w:rPr>
          <w:rFonts w:ascii="Arial" w:hAnsi="Arial" w:cs="Arial"/>
          <w:color w:val="000000" w:themeColor="text1"/>
          <w:u w:color="FFFFFF"/>
        </w:rPr>
      </w:pPr>
      <w:r>
        <w:rPr>
          <w:rFonts w:ascii="Arial" w:hAnsi="Arial" w:cs="Arial"/>
          <w:color w:val="000000" w:themeColor="text1"/>
          <w:u w:color="FFFFFF"/>
        </w:rPr>
        <w:t>S</w:t>
      </w:r>
      <w:r w:rsidR="00296BCB" w:rsidRPr="00AA7499">
        <w:rPr>
          <w:rFonts w:ascii="Arial" w:hAnsi="Arial" w:cs="Arial"/>
          <w:color w:val="000000" w:themeColor="text1"/>
          <w:u w:color="FFFFFF"/>
        </w:rPr>
        <w:t xml:space="preserve">tandard office equipment such as computers (including laptops), printers, </w:t>
      </w:r>
      <w:r w:rsidR="00B629E0" w:rsidRPr="00AA7499">
        <w:rPr>
          <w:rFonts w:ascii="Arial" w:hAnsi="Arial" w:cs="Arial"/>
          <w:color w:val="000000" w:themeColor="text1"/>
          <w:u w:color="FFFFFF"/>
        </w:rPr>
        <w:t xml:space="preserve">copiers, </w:t>
      </w:r>
      <w:r w:rsidR="00296BCB" w:rsidRPr="00AA7499">
        <w:rPr>
          <w:rFonts w:ascii="Arial" w:hAnsi="Arial" w:cs="Arial"/>
          <w:color w:val="000000" w:themeColor="text1"/>
          <w:u w:color="FFFFFF"/>
        </w:rPr>
        <w:t>fax machines, scanners, and cameras are not considered “equipment” for the purpose of reimbursement.</w:t>
      </w:r>
      <w:r>
        <w:rPr>
          <w:rFonts w:ascii="Arial" w:hAnsi="Arial" w:cs="Arial"/>
          <w:color w:val="000000" w:themeColor="text1"/>
          <w:u w:color="FFFFFF"/>
        </w:rPr>
        <w:t xml:space="preserve"> </w:t>
      </w:r>
      <w:r w:rsidR="00296BCB" w:rsidRPr="00AA7499">
        <w:rPr>
          <w:rFonts w:ascii="Arial" w:hAnsi="Arial" w:cs="Arial"/>
          <w:color w:val="000000" w:themeColor="text1"/>
          <w:u w:color="FFFFFF"/>
        </w:rPr>
        <w:t xml:space="preserve">The PO may seek the Secretariat’s agreement to incur expenses on the equipment listed above if the equipment was not used to support the daily office operation of the POs’ or contractors’ </w:t>
      </w:r>
      <w:r w:rsidR="009B3A10">
        <w:rPr>
          <w:rFonts w:ascii="Arial" w:hAnsi="Arial" w:cs="Arial"/>
          <w:color w:val="000000" w:themeColor="text1"/>
          <w:u w:color="FFFFFF"/>
        </w:rPr>
        <w:t>organization</w:t>
      </w:r>
      <w:r w:rsidR="00296BCB" w:rsidRPr="00AA7499">
        <w:rPr>
          <w:rFonts w:ascii="Arial" w:hAnsi="Arial" w:cs="Arial"/>
          <w:color w:val="000000" w:themeColor="text1"/>
          <w:u w:color="FFFFFF"/>
        </w:rPr>
        <w:t>, such as in the case of holding a paperless meeting in the meeting venue</w:t>
      </w:r>
      <w:r>
        <w:rPr>
          <w:rFonts w:ascii="Arial" w:hAnsi="Arial" w:cs="Arial"/>
          <w:color w:val="000000" w:themeColor="text1"/>
          <w:u w:color="FFFFFF"/>
        </w:rPr>
        <w:t>;</w:t>
      </w:r>
      <w:r w:rsidR="009813E2" w:rsidRPr="00AA7499">
        <w:rPr>
          <w:rFonts w:ascii="Arial" w:hAnsi="Arial" w:cs="Arial"/>
          <w:color w:val="000000" w:themeColor="text1"/>
          <w:u w:color="FFFFFF"/>
        </w:rPr>
        <w:t xml:space="preserve"> </w:t>
      </w:r>
    </w:p>
    <w:p w14:paraId="699796F6" w14:textId="77777777" w:rsidR="0015360E" w:rsidRDefault="002F6F2E" w:rsidP="0041481B">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T</w:t>
      </w:r>
      <w:r w:rsidR="0015360E" w:rsidRPr="00AA7499">
        <w:rPr>
          <w:rFonts w:ascii="Arial" w:hAnsi="Arial" w:cs="Arial"/>
          <w:u w:color="FFFFFF"/>
        </w:rPr>
        <w:t>he ongoing maintenance of project equipment or materials after the project is completed</w:t>
      </w:r>
      <w:r>
        <w:rPr>
          <w:rFonts w:ascii="Arial" w:hAnsi="Arial" w:cs="Arial"/>
          <w:u w:color="FFFFFF"/>
        </w:rPr>
        <w:t>; and</w:t>
      </w:r>
    </w:p>
    <w:p w14:paraId="778746E3" w14:textId="77777777" w:rsidR="00E150EA" w:rsidRPr="00AA7499" w:rsidRDefault="002F6F2E" w:rsidP="0041481B">
      <w:pPr>
        <w:numPr>
          <w:ilvl w:val="0"/>
          <w:numId w:val="70"/>
        </w:numPr>
        <w:tabs>
          <w:tab w:val="left" w:pos="851"/>
        </w:tabs>
        <w:spacing w:after="0" w:line="300" w:lineRule="atLeast"/>
        <w:ind w:left="567" w:firstLine="0"/>
        <w:rPr>
          <w:rFonts w:ascii="Arial" w:hAnsi="Arial" w:cs="Arial"/>
          <w:u w:color="FFFFFF"/>
        </w:rPr>
      </w:pPr>
      <w:r>
        <w:rPr>
          <w:rFonts w:ascii="Arial" w:hAnsi="Arial" w:cs="Arial"/>
          <w:u w:color="FFFFFF"/>
        </w:rPr>
        <w:t>T</w:t>
      </w:r>
      <w:r w:rsidR="00E150EA">
        <w:rPr>
          <w:rFonts w:ascii="Arial" w:hAnsi="Arial" w:cs="Arial"/>
          <w:u w:color="FFFFFF"/>
        </w:rPr>
        <w:t xml:space="preserve">ranslation of </w:t>
      </w:r>
      <w:r w:rsidR="00E150EA" w:rsidRPr="00E150EA">
        <w:rPr>
          <w:rFonts w:ascii="Arial" w:hAnsi="Arial" w:cs="Arial"/>
          <w:u w:color="FFFFFF"/>
          <w:lang w:val="en-SG"/>
        </w:rPr>
        <w:t xml:space="preserve">(a) training materials for use and reference by </w:t>
      </w:r>
      <w:r w:rsidR="00E150EA">
        <w:rPr>
          <w:rFonts w:ascii="Arial" w:hAnsi="Arial" w:cs="Arial"/>
          <w:u w:color="FFFFFF"/>
          <w:lang w:val="en-SG"/>
        </w:rPr>
        <w:t>p</w:t>
      </w:r>
      <w:r w:rsidR="00E150EA" w:rsidRPr="00E150EA">
        <w:rPr>
          <w:rFonts w:ascii="Arial" w:hAnsi="Arial" w:cs="Arial"/>
          <w:u w:color="FFFFFF"/>
          <w:lang w:val="en-SG"/>
        </w:rPr>
        <w:t>a</w:t>
      </w:r>
      <w:r w:rsidR="00E150EA">
        <w:rPr>
          <w:rFonts w:ascii="Arial" w:hAnsi="Arial" w:cs="Arial"/>
          <w:u w:color="FFFFFF"/>
          <w:lang w:val="en-SG"/>
        </w:rPr>
        <w:t>rticipants at project events</w:t>
      </w:r>
      <w:r w:rsidR="00E150EA" w:rsidRPr="00E150EA">
        <w:rPr>
          <w:rFonts w:ascii="Arial" w:hAnsi="Arial" w:cs="Arial"/>
          <w:u w:color="FFFFFF"/>
          <w:lang w:val="en-SG"/>
        </w:rPr>
        <w:t>, and (b) survey</w:t>
      </w:r>
      <w:r w:rsidR="00E150EA">
        <w:rPr>
          <w:rFonts w:ascii="Arial" w:hAnsi="Arial" w:cs="Arial"/>
          <w:u w:color="FFFFFF"/>
          <w:lang w:val="en-SG"/>
        </w:rPr>
        <w:t>s of</w:t>
      </w:r>
      <w:r w:rsidR="00E150EA" w:rsidRPr="00E150EA">
        <w:rPr>
          <w:rFonts w:ascii="Arial" w:hAnsi="Arial" w:cs="Arial"/>
          <w:u w:color="FFFFFF"/>
          <w:lang w:val="en-SG"/>
        </w:rPr>
        <w:t xml:space="preserve"> research materials</w:t>
      </w:r>
      <w:r w:rsidR="005139C4">
        <w:rPr>
          <w:rFonts w:ascii="Arial" w:hAnsi="Arial" w:cs="Arial"/>
          <w:u w:color="FFFFFF"/>
          <w:lang w:val="en-SG"/>
        </w:rPr>
        <w:t xml:space="preserve"> </w:t>
      </w:r>
      <w:r w:rsidR="00E150EA">
        <w:rPr>
          <w:rFonts w:ascii="Arial" w:hAnsi="Arial" w:cs="Arial"/>
          <w:u w:color="FFFFFF"/>
        </w:rPr>
        <w:t>from languages other than English into English</w:t>
      </w:r>
      <w:r w:rsidR="005139C4">
        <w:rPr>
          <w:rFonts w:ascii="Arial" w:hAnsi="Arial" w:cs="Arial"/>
          <w:u w:color="FFFFFF"/>
        </w:rPr>
        <w:t xml:space="preserve">. </w:t>
      </w:r>
    </w:p>
    <w:p w14:paraId="1BB76568" w14:textId="77777777" w:rsidR="0015360E" w:rsidRPr="00AA7499" w:rsidRDefault="0015360E" w:rsidP="008F40EB">
      <w:pPr>
        <w:pStyle w:val="Heading3"/>
        <w:tabs>
          <w:tab w:val="left" w:pos="851"/>
        </w:tabs>
        <w:spacing w:before="240" w:after="180"/>
        <w:ind w:left="567" w:hanging="567"/>
        <w:rPr>
          <w:rFonts w:cs="Arial"/>
        </w:rPr>
      </w:pPr>
      <w:bookmarkStart w:id="198" w:name="_Toc321655853"/>
      <w:r w:rsidRPr="00AA7499">
        <w:rPr>
          <w:rFonts w:cs="Arial"/>
        </w:rPr>
        <w:t xml:space="preserve">Exceptions to </w:t>
      </w:r>
      <w:r w:rsidR="00B46A68" w:rsidRPr="00AA7499">
        <w:rPr>
          <w:rFonts w:cs="Arial"/>
        </w:rPr>
        <w:t>Non-allowable</w:t>
      </w:r>
      <w:r w:rsidRPr="00AA7499">
        <w:rPr>
          <w:rFonts w:cs="Arial"/>
        </w:rPr>
        <w:t xml:space="preserve"> expenses</w:t>
      </w:r>
      <w:bookmarkEnd w:id="198"/>
    </w:p>
    <w:p w14:paraId="65BA12D5" w14:textId="77777777" w:rsidR="0015360E" w:rsidRPr="00AA7499" w:rsidRDefault="0015360E" w:rsidP="0041481B">
      <w:pPr>
        <w:pStyle w:val="ListParagraph"/>
        <w:numPr>
          <w:ilvl w:val="1"/>
          <w:numId w:val="105"/>
        </w:numPr>
        <w:tabs>
          <w:tab w:val="left" w:pos="851"/>
        </w:tabs>
        <w:ind w:left="567" w:hanging="567"/>
        <w:rPr>
          <w:rFonts w:cs="Arial"/>
          <w:lang w:val="en-US"/>
        </w:rPr>
      </w:pPr>
      <w:r w:rsidRPr="00AA7499">
        <w:rPr>
          <w:rFonts w:cs="Arial"/>
          <w:sz w:val="22"/>
          <w:szCs w:val="22"/>
          <w:lang w:val="en-US"/>
        </w:rPr>
        <w:t>The following expenses are non</w:t>
      </w:r>
      <w:r w:rsidR="00634408" w:rsidRPr="00AA7499">
        <w:rPr>
          <w:rFonts w:cs="Arial"/>
          <w:sz w:val="22"/>
          <w:szCs w:val="22"/>
          <w:lang w:val="en-US"/>
        </w:rPr>
        <w:t>-</w:t>
      </w:r>
      <w:r w:rsidRPr="00AA7499">
        <w:rPr>
          <w:rFonts w:cs="Arial"/>
          <w:sz w:val="22"/>
          <w:szCs w:val="22"/>
          <w:lang w:val="en-US"/>
        </w:rPr>
        <w:t>allowable except where the Secretariat grants a wa</w:t>
      </w:r>
      <w:r w:rsidR="00337F8D" w:rsidRPr="00AA7499">
        <w:rPr>
          <w:rFonts w:cs="Arial"/>
          <w:sz w:val="22"/>
          <w:szCs w:val="22"/>
          <w:lang w:val="en-US"/>
        </w:rPr>
        <w:t>i</w:t>
      </w:r>
      <w:r w:rsidRPr="00AA7499">
        <w:rPr>
          <w:rFonts w:cs="Arial"/>
          <w:sz w:val="22"/>
          <w:szCs w:val="22"/>
          <w:lang w:val="en-US"/>
        </w:rPr>
        <w:t>ver on a case-by-case basis:</w:t>
      </w:r>
    </w:p>
    <w:p w14:paraId="2E715D3B" w14:textId="77777777" w:rsidR="002F6F2E" w:rsidRDefault="0015360E" w:rsidP="00D36517">
      <w:pPr>
        <w:numPr>
          <w:ilvl w:val="0"/>
          <w:numId w:val="1"/>
        </w:numPr>
        <w:tabs>
          <w:tab w:val="clear" w:pos="187"/>
          <w:tab w:val="left" w:pos="851"/>
        </w:tabs>
        <w:spacing w:after="0" w:line="300" w:lineRule="atLeast"/>
        <w:ind w:left="567" w:firstLine="0"/>
        <w:rPr>
          <w:rFonts w:ascii="Arial" w:hAnsi="Arial" w:cs="Arial"/>
          <w:u w:color="FFFFFF"/>
        </w:rPr>
      </w:pPr>
      <w:r w:rsidRPr="002F6F2E">
        <w:rPr>
          <w:rFonts w:ascii="Arial" w:hAnsi="Arial" w:cs="Arial"/>
          <w:u w:color="FFFFFF"/>
        </w:rPr>
        <w:t>Meals</w:t>
      </w:r>
      <w:r w:rsidR="002F6F2E">
        <w:rPr>
          <w:rFonts w:ascii="Arial" w:hAnsi="Arial" w:cs="Arial"/>
          <w:u w:color="FFFFFF"/>
        </w:rPr>
        <w:t xml:space="preserve">. </w:t>
      </w:r>
      <w:r w:rsidRPr="002F6F2E">
        <w:rPr>
          <w:rFonts w:ascii="Arial" w:hAnsi="Arial" w:cs="Arial"/>
          <w:u w:color="FFFFFF"/>
        </w:rPr>
        <w:t xml:space="preserve">A waiver may be granted to allow </w:t>
      </w:r>
      <w:r w:rsidR="00B629E0" w:rsidRPr="002F6F2E">
        <w:rPr>
          <w:rFonts w:ascii="Arial" w:hAnsi="Arial" w:cs="Arial"/>
          <w:u w:color="FFFFFF"/>
        </w:rPr>
        <w:t xml:space="preserve">for meals </w:t>
      </w:r>
      <w:r w:rsidRPr="002F6F2E">
        <w:rPr>
          <w:rFonts w:ascii="Arial" w:hAnsi="Arial" w:cs="Arial"/>
          <w:u w:color="FFFFFF"/>
        </w:rPr>
        <w:t xml:space="preserve">if a “package” cost for hosting is cheaper than a room-only rate. To claim a package rate, the PO must ask the Secretariat for a waiver to fund </w:t>
      </w:r>
      <w:r w:rsidR="00B629E0" w:rsidRPr="002F6F2E">
        <w:rPr>
          <w:rFonts w:ascii="Arial" w:hAnsi="Arial" w:cs="Arial"/>
          <w:u w:color="FFFFFF"/>
        </w:rPr>
        <w:t>meals</w:t>
      </w:r>
      <w:r w:rsidRPr="002F6F2E">
        <w:rPr>
          <w:rFonts w:ascii="Arial" w:hAnsi="Arial" w:cs="Arial"/>
          <w:u w:color="FFFFFF"/>
        </w:rPr>
        <w:t>. The submission must be accompanied by quotations for both room-only costs</w:t>
      </w:r>
      <w:r w:rsidR="00B629E0" w:rsidRPr="002F6F2E">
        <w:rPr>
          <w:rFonts w:ascii="Arial" w:hAnsi="Arial" w:cs="Arial"/>
          <w:u w:color="FFFFFF"/>
        </w:rPr>
        <w:t>, with or without coffee/tea breaks,</w:t>
      </w:r>
      <w:r w:rsidRPr="002F6F2E">
        <w:rPr>
          <w:rFonts w:ascii="Arial" w:hAnsi="Arial" w:cs="Arial"/>
          <w:u w:color="FFFFFF"/>
        </w:rPr>
        <w:t xml:space="preserve"> and the package cost for the same venue and days. Waivers may be approved by the BMC or Secretariat depending on the significance of the request.</w:t>
      </w:r>
      <w:r w:rsidR="00D02951" w:rsidRPr="002F6F2E">
        <w:rPr>
          <w:rFonts w:ascii="Arial" w:hAnsi="Arial" w:cs="Arial"/>
          <w:u w:color="FFFFFF"/>
        </w:rPr>
        <w:t xml:space="preserve"> </w:t>
      </w:r>
      <w:r w:rsidR="00B629E0" w:rsidRPr="002F6F2E">
        <w:rPr>
          <w:rFonts w:ascii="Arial" w:hAnsi="Arial" w:cs="Arial"/>
          <w:u w:color="FFFFFF"/>
        </w:rPr>
        <w:t>For avoidance of doubt, refreshment</w:t>
      </w:r>
      <w:r w:rsidR="006B5ABF" w:rsidRPr="002F6F2E">
        <w:rPr>
          <w:rFonts w:ascii="Arial" w:hAnsi="Arial" w:cs="Arial"/>
          <w:u w:color="FFFFFF"/>
        </w:rPr>
        <w:t xml:space="preserve"> in coffee or tea breaks does not fall under the definition of meals.</w:t>
      </w:r>
      <w:r w:rsidR="006401C1" w:rsidRPr="002F6F2E">
        <w:rPr>
          <w:rFonts w:ascii="Arial" w:hAnsi="Arial" w:cs="Arial"/>
          <w:color w:val="000000" w:themeColor="text1"/>
          <w:u w:color="FFFFFF"/>
        </w:rPr>
        <w:t xml:space="preserve"> </w:t>
      </w:r>
    </w:p>
    <w:p w14:paraId="4E1270D5" w14:textId="77777777" w:rsidR="00D16553" w:rsidRPr="002F6F2E" w:rsidRDefault="00D16553" w:rsidP="00D36517">
      <w:pPr>
        <w:numPr>
          <w:ilvl w:val="0"/>
          <w:numId w:val="1"/>
        </w:numPr>
        <w:tabs>
          <w:tab w:val="clear" w:pos="187"/>
          <w:tab w:val="left" w:pos="851"/>
        </w:tabs>
        <w:spacing w:after="0" w:line="300" w:lineRule="atLeast"/>
        <w:ind w:left="567" w:firstLine="0"/>
        <w:rPr>
          <w:rFonts w:ascii="Arial" w:hAnsi="Arial" w:cs="Arial"/>
          <w:u w:color="FFFFFF"/>
        </w:rPr>
      </w:pPr>
      <w:r w:rsidRPr="002F6F2E">
        <w:rPr>
          <w:rFonts w:ascii="Arial" w:hAnsi="Arial" w:cs="Arial"/>
          <w:u w:color="FFFFFF"/>
        </w:rPr>
        <w:t>Field trips</w:t>
      </w:r>
      <w:r w:rsidR="002F6F2E">
        <w:rPr>
          <w:rFonts w:ascii="Arial" w:hAnsi="Arial" w:cs="Arial"/>
          <w:u w:color="FFFFFF"/>
        </w:rPr>
        <w:t>. A</w:t>
      </w:r>
      <w:r w:rsidRPr="002F6F2E">
        <w:rPr>
          <w:rFonts w:ascii="Arial" w:hAnsi="Arial" w:cs="Arial"/>
          <w:u w:color="FFFFFF"/>
        </w:rPr>
        <w:t>pproval of field trips will be granted on an exceptional basis; on an assessment of the individual merits of the case and a strong justification on how the visit would support the delivery of project objectives.</w:t>
      </w:r>
    </w:p>
    <w:p w14:paraId="347F7166" w14:textId="77777777" w:rsidR="005139C4" w:rsidRPr="005139C4" w:rsidRDefault="005139C4" w:rsidP="00D36517">
      <w:pPr>
        <w:numPr>
          <w:ilvl w:val="0"/>
          <w:numId w:val="70"/>
        </w:numPr>
        <w:tabs>
          <w:tab w:val="left" w:pos="851"/>
        </w:tabs>
        <w:spacing w:after="0" w:line="300" w:lineRule="atLeast"/>
        <w:ind w:left="567" w:firstLine="0"/>
        <w:rPr>
          <w:rFonts w:ascii="Arial" w:hAnsi="Arial" w:cs="Arial"/>
          <w:u w:color="FFFFFF"/>
        </w:rPr>
      </w:pPr>
      <w:r w:rsidRPr="005139C4">
        <w:rPr>
          <w:rFonts w:ascii="Arial" w:hAnsi="Arial" w:cs="Arial"/>
          <w:u w:color="FFFFFF"/>
        </w:rPr>
        <w:t xml:space="preserve">Translation of </w:t>
      </w:r>
      <w:r w:rsidRPr="005139C4">
        <w:rPr>
          <w:rFonts w:ascii="Arial" w:hAnsi="Arial" w:cs="Arial"/>
          <w:u w:color="FFFFFF"/>
          <w:lang w:val="en-SG"/>
        </w:rPr>
        <w:t xml:space="preserve">(a) training materials for use and reference by </w:t>
      </w:r>
      <w:r w:rsidRPr="00AD74BC">
        <w:rPr>
          <w:rFonts w:ascii="Arial" w:hAnsi="Arial" w:cs="Arial"/>
          <w:u w:color="FFFFFF"/>
          <w:lang w:val="en-SG"/>
        </w:rPr>
        <w:t>p</w:t>
      </w:r>
      <w:r w:rsidRPr="00E75E39">
        <w:rPr>
          <w:rFonts w:ascii="Arial" w:hAnsi="Arial" w:cs="Arial"/>
          <w:u w:color="FFFFFF"/>
          <w:lang w:val="en-SG"/>
        </w:rPr>
        <w:t xml:space="preserve">articipants at project events, and (b) </w:t>
      </w:r>
      <w:r w:rsidRPr="005139C4">
        <w:rPr>
          <w:rFonts w:ascii="Arial" w:hAnsi="Arial" w:cs="Arial"/>
          <w:u w:color="FFFFFF"/>
          <w:lang w:val="en-SG"/>
        </w:rPr>
        <w:t xml:space="preserve">surveys of research materials </w:t>
      </w:r>
      <w:r w:rsidRPr="005139C4">
        <w:rPr>
          <w:rFonts w:ascii="Arial" w:hAnsi="Arial" w:cs="Arial"/>
          <w:u w:color="FFFFFF"/>
        </w:rPr>
        <w:t>from languages other than English into English - t</w:t>
      </w:r>
      <w:r w:rsidRPr="005139C4">
        <w:rPr>
          <w:rFonts w:ascii="Arial" w:hAnsi="Arial" w:cs="Arial"/>
          <w:u w:color="FFFFFF"/>
          <w:lang w:val="en-SG"/>
        </w:rPr>
        <w:t xml:space="preserve">he request for waiver is subject to strong justification that it benefits more than one economy.  </w:t>
      </w:r>
    </w:p>
    <w:p w14:paraId="182E1D9D" w14:textId="77777777" w:rsidR="00E62078" w:rsidRPr="00AA7499" w:rsidRDefault="00E62078" w:rsidP="00E62078">
      <w:pPr>
        <w:tabs>
          <w:tab w:val="left" w:pos="851"/>
        </w:tabs>
        <w:spacing w:after="0" w:line="300" w:lineRule="atLeast"/>
        <w:ind w:left="567"/>
        <w:rPr>
          <w:rFonts w:ascii="Arial" w:hAnsi="Arial" w:cs="Arial"/>
          <w:u w:color="FFFFFF"/>
        </w:rPr>
      </w:pPr>
    </w:p>
    <w:p w14:paraId="3C32D56B" w14:textId="77777777" w:rsidR="0015360E" w:rsidRDefault="0015360E" w:rsidP="00E62078">
      <w:pPr>
        <w:tabs>
          <w:tab w:val="left" w:pos="851"/>
        </w:tabs>
        <w:spacing w:after="0" w:line="300" w:lineRule="atLeast"/>
        <w:ind w:left="567"/>
        <w:rPr>
          <w:rFonts w:ascii="Arial" w:hAnsi="Arial" w:cs="Arial"/>
          <w:u w:color="FFFFFF"/>
        </w:rPr>
      </w:pPr>
      <w:r w:rsidRPr="00AA7499">
        <w:rPr>
          <w:rFonts w:ascii="Arial" w:hAnsi="Arial" w:cs="Arial"/>
          <w:u w:color="FFFFFF"/>
        </w:rPr>
        <w:t xml:space="preserve">All requests for waivers should be detailed in </w:t>
      </w:r>
      <w:r w:rsidR="0017325A" w:rsidRPr="0017325A">
        <w:rPr>
          <w:rFonts w:ascii="Arial" w:hAnsi="Arial" w:cs="Arial"/>
          <w:b/>
          <w:u w:color="FFFFFF"/>
        </w:rPr>
        <w:t>Section E</w:t>
      </w:r>
      <w:r w:rsidR="0017325A">
        <w:rPr>
          <w:rFonts w:ascii="Arial" w:hAnsi="Arial" w:cs="Arial"/>
          <w:u w:color="FFFFFF"/>
        </w:rPr>
        <w:t xml:space="preserve"> of the </w:t>
      </w:r>
      <w:r w:rsidR="00D02288">
        <w:rPr>
          <w:rFonts w:ascii="Arial" w:hAnsi="Arial" w:cs="Arial"/>
          <w:u w:color="FFFFFF"/>
        </w:rPr>
        <w:t>APEC Project Proposal.</w:t>
      </w:r>
    </w:p>
    <w:p w14:paraId="05324B5B" w14:textId="77777777" w:rsidR="0015360E" w:rsidRPr="00F61B60" w:rsidRDefault="0015360E" w:rsidP="00D36517">
      <w:pPr>
        <w:pStyle w:val="Heading2"/>
        <w:spacing w:before="240" w:after="120"/>
        <w:rPr>
          <w:rFonts w:cs="Arial"/>
        </w:rPr>
      </w:pPr>
      <w:bookmarkStart w:id="199" w:name="_Toc321655854"/>
      <w:bookmarkStart w:id="200" w:name="_Toc46846636"/>
      <w:r w:rsidRPr="00F61B60">
        <w:rPr>
          <w:rFonts w:cs="Arial"/>
        </w:rPr>
        <w:t>Surveys and Research</w:t>
      </w:r>
      <w:bookmarkEnd w:id="199"/>
      <w:bookmarkEnd w:id="200"/>
    </w:p>
    <w:p w14:paraId="7581A198" w14:textId="77777777" w:rsidR="0015360E" w:rsidRPr="00295875" w:rsidRDefault="0015360E" w:rsidP="001308AE">
      <w:pPr>
        <w:pStyle w:val="Heading3"/>
        <w:ind w:left="567" w:hanging="567"/>
        <w:rPr>
          <w:rFonts w:cs="Arial"/>
        </w:rPr>
      </w:pPr>
      <w:bookmarkStart w:id="201" w:name="_Toc321655855"/>
      <w:r w:rsidRPr="00295875">
        <w:rPr>
          <w:rFonts w:cs="Arial"/>
        </w:rPr>
        <w:t>Allowable</w:t>
      </w:r>
      <w:bookmarkEnd w:id="201"/>
    </w:p>
    <w:p w14:paraId="092145A0" w14:textId="77777777" w:rsidR="0015360E" w:rsidRPr="004B6826" w:rsidRDefault="0015360E" w:rsidP="00D36517">
      <w:pPr>
        <w:pStyle w:val="ListParagraph"/>
        <w:numPr>
          <w:ilvl w:val="1"/>
          <w:numId w:val="105"/>
        </w:numPr>
        <w:tabs>
          <w:tab w:val="left" w:pos="851"/>
        </w:tabs>
        <w:ind w:left="567" w:hanging="567"/>
        <w:rPr>
          <w:rFonts w:cs="Arial"/>
        </w:rPr>
      </w:pPr>
      <w:r w:rsidRPr="00D36517">
        <w:rPr>
          <w:rFonts w:cs="Arial"/>
          <w:sz w:val="22"/>
          <w:szCs w:val="22"/>
          <w:lang w:val="en-US"/>
        </w:rPr>
        <w:t>APEC will reimburse the costs of the following:</w:t>
      </w:r>
    </w:p>
    <w:p w14:paraId="5C78B2E9" w14:textId="77777777" w:rsidR="0015360E" w:rsidRPr="000A37F7" w:rsidRDefault="002F6F2E" w:rsidP="00D36517">
      <w:pPr>
        <w:numPr>
          <w:ilvl w:val="0"/>
          <w:numId w:val="70"/>
        </w:numPr>
        <w:tabs>
          <w:tab w:val="left" w:pos="851"/>
        </w:tabs>
        <w:spacing w:after="0" w:line="300" w:lineRule="atLeast"/>
        <w:ind w:left="567" w:firstLine="0"/>
        <w:rPr>
          <w:rFonts w:ascii="Arial" w:hAnsi="Arial" w:cs="Arial"/>
        </w:rPr>
      </w:pPr>
      <w:r>
        <w:rPr>
          <w:rFonts w:ascii="Arial" w:hAnsi="Arial" w:cs="Arial"/>
          <w:u w:color="FFFFFF"/>
        </w:rPr>
        <w:t>B</w:t>
      </w:r>
      <w:r w:rsidR="0015360E" w:rsidRPr="00D36517">
        <w:rPr>
          <w:rFonts w:ascii="Arial" w:hAnsi="Arial" w:cs="Arial"/>
          <w:u w:color="FFFFFF"/>
        </w:rPr>
        <w:t>ooks and documents necessary for research (including postage)</w:t>
      </w:r>
      <w:r>
        <w:rPr>
          <w:rFonts w:ascii="Arial" w:hAnsi="Arial" w:cs="Arial"/>
          <w:u w:color="FFFFFF"/>
        </w:rPr>
        <w:t>;</w:t>
      </w:r>
    </w:p>
    <w:p w14:paraId="1D747FCB" w14:textId="77777777" w:rsidR="0015360E" w:rsidRPr="000A37F7" w:rsidRDefault="002F6F2E" w:rsidP="00D36517">
      <w:pPr>
        <w:numPr>
          <w:ilvl w:val="0"/>
          <w:numId w:val="70"/>
        </w:numPr>
        <w:tabs>
          <w:tab w:val="left" w:pos="851"/>
        </w:tabs>
        <w:spacing w:after="0" w:line="300" w:lineRule="atLeast"/>
        <w:ind w:left="567" w:firstLine="0"/>
        <w:rPr>
          <w:rFonts w:ascii="Arial" w:hAnsi="Arial" w:cs="Arial"/>
        </w:rPr>
      </w:pPr>
      <w:r>
        <w:rPr>
          <w:rFonts w:ascii="Arial" w:hAnsi="Arial" w:cs="Arial"/>
          <w:u w:color="FFFFFF"/>
        </w:rPr>
        <w:t>P</w:t>
      </w:r>
      <w:r w:rsidR="0015360E" w:rsidRPr="00D36517">
        <w:rPr>
          <w:rFonts w:ascii="Arial" w:hAnsi="Arial" w:cs="Arial"/>
          <w:u w:color="FFFFFF"/>
        </w:rPr>
        <w:t xml:space="preserve">urchase or rental (whichever is cheaper) of equipment or materials needed for the survey or research, and </w:t>
      </w:r>
    </w:p>
    <w:p w14:paraId="19575ED9" w14:textId="77777777" w:rsidR="0015360E" w:rsidRPr="000A37F7" w:rsidRDefault="002F6F2E" w:rsidP="00D36517">
      <w:pPr>
        <w:numPr>
          <w:ilvl w:val="0"/>
          <w:numId w:val="70"/>
        </w:numPr>
        <w:tabs>
          <w:tab w:val="left" w:pos="851"/>
        </w:tabs>
        <w:spacing w:after="0" w:line="300" w:lineRule="atLeast"/>
        <w:ind w:left="567" w:firstLine="0"/>
        <w:rPr>
          <w:rFonts w:ascii="Arial" w:hAnsi="Arial" w:cs="Arial"/>
        </w:rPr>
      </w:pPr>
      <w:r>
        <w:rPr>
          <w:rFonts w:ascii="Arial" w:hAnsi="Arial" w:cs="Arial"/>
          <w:u w:color="FFFFFF"/>
        </w:rPr>
        <w:t>T</w:t>
      </w:r>
      <w:r w:rsidR="00A54D6D" w:rsidRPr="00D36517">
        <w:rPr>
          <w:rFonts w:ascii="Arial" w:hAnsi="Arial" w:cs="Arial"/>
          <w:u w:color="FFFFFF"/>
        </w:rPr>
        <w:t>ranslation of training materials</w:t>
      </w:r>
      <w:r w:rsidR="000B1CB7" w:rsidRPr="00D36517">
        <w:rPr>
          <w:rFonts w:ascii="Arial" w:hAnsi="Arial" w:cs="Arial"/>
          <w:u w:color="FFFFFF"/>
        </w:rPr>
        <w:t xml:space="preserve"> for project events (</w:t>
      </w:r>
      <w:r w:rsidR="00B6703F" w:rsidRPr="00D36517">
        <w:rPr>
          <w:rFonts w:ascii="Arial" w:hAnsi="Arial" w:cs="Arial"/>
          <w:u w:color="FFFFFF"/>
        </w:rPr>
        <w:t>e.g.</w:t>
      </w:r>
      <w:r w:rsidR="000B1CB7" w:rsidRPr="00D36517">
        <w:rPr>
          <w:rFonts w:ascii="Arial" w:hAnsi="Arial" w:cs="Arial"/>
          <w:u w:color="FFFFFF"/>
        </w:rPr>
        <w:t xml:space="preserve"> workshops, seminars and the like)</w:t>
      </w:r>
      <w:r w:rsidR="00A54D6D" w:rsidRPr="00D36517">
        <w:rPr>
          <w:rFonts w:ascii="Arial" w:hAnsi="Arial" w:cs="Arial"/>
          <w:u w:color="FFFFFF"/>
        </w:rPr>
        <w:t>, survey or research materials</w:t>
      </w:r>
      <w:r w:rsidR="00D95E8E" w:rsidRPr="00D36517">
        <w:rPr>
          <w:rFonts w:ascii="Arial" w:hAnsi="Arial" w:cs="Arial"/>
          <w:u w:color="FFFFFF"/>
        </w:rPr>
        <w:t xml:space="preserve"> into English language. A</w:t>
      </w:r>
      <w:r w:rsidR="00A54D6D" w:rsidRPr="00D36517">
        <w:rPr>
          <w:rFonts w:ascii="Arial" w:hAnsi="Arial" w:cs="Arial"/>
          <w:u w:color="FFFFFF"/>
        </w:rPr>
        <w:t xml:space="preserve"> </w:t>
      </w:r>
      <w:r w:rsidR="005A69EF" w:rsidRPr="00D36517">
        <w:rPr>
          <w:rFonts w:ascii="Arial" w:hAnsi="Arial" w:cs="Arial"/>
          <w:u w:color="FFFFFF"/>
        </w:rPr>
        <w:t>strong justification</w:t>
      </w:r>
      <w:r w:rsidR="007D7327" w:rsidRPr="00D36517">
        <w:rPr>
          <w:rFonts w:ascii="Arial" w:hAnsi="Arial" w:cs="Arial"/>
          <w:u w:color="FFFFFF"/>
        </w:rPr>
        <w:t xml:space="preserve"> </w:t>
      </w:r>
      <w:r w:rsidR="00D95E8E" w:rsidRPr="00D36517">
        <w:rPr>
          <w:rFonts w:ascii="Arial" w:hAnsi="Arial" w:cs="Arial"/>
          <w:u w:color="FFFFFF"/>
        </w:rPr>
        <w:t xml:space="preserve">is required for approval by the Secretariat indicating that the translation is of </w:t>
      </w:r>
      <w:r w:rsidR="007D7327" w:rsidRPr="00D36517">
        <w:rPr>
          <w:rFonts w:ascii="Arial" w:hAnsi="Arial" w:cs="Arial"/>
          <w:u w:color="FFFFFF"/>
        </w:rPr>
        <w:t>benefit</w:t>
      </w:r>
      <w:r w:rsidR="00D95E8E" w:rsidRPr="00D36517">
        <w:rPr>
          <w:rFonts w:ascii="Arial" w:hAnsi="Arial" w:cs="Arial"/>
          <w:u w:color="FFFFFF"/>
        </w:rPr>
        <w:t xml:space="preserve"> to</w:t>
      </w:r>
      <w:r w:rsidR="007D7327" w:rsidRPr="00D36517">
        <w:rPr>
          <w:rFonts w:ascii="Arial" w:hAnsi="Arial" w:cs="Arial"/>
          <w:u w:color="FFFFFF"/>
        </w:rPr>
        <w:t xml:space="preserve"> more than one economy</w:t>
      </w:r>
      <w:r w:rsidR="00D95E8E" w:rsidRPr="00D36517">
        <w:rPr>
          <w:rFonts w:ascii="Arial" w:hAnsi="Arial" w:cs="Arial"/>
          <w:u w:color="FFFFFF"/>
        </w:rPr>
        <w:t xml:space="preserve"> (note that APEC does not fund translation into non-English languages</w:t>
      </w:r>
      <w:r w:rsidR="00A42AEB" w:rsidRPr="00D36517">
        <w:rPr>
          <w:rFonts w:ascii="Arial" w:hAnsi="Arial" w:cs="Arial"/>
          <w:u w:color="FFFFFF"/>
        </w:rPr>
        <w:t>)</w:t>
      </w:r>
      <w:r w:rsidR="00D9746D" w:rsidRPr="00D36517">
        <w:rPr>
          <w:rFonts w:ascii="Arial" w:hAnsi="Arial" w:cs="Arial"/>
          <w:u w:color="FFFFFF"/>
        </w:rPr>
        <w:t xml:space="preserve">. </w:t>
      </w:r>
    </w:p>
    <w:p w14:paraId="47DE64FA" w14:textId="77777777" w:rsidR="0015360E" w:rsidRPr="00295875" w:rsidRDefault="0015360E" w:rsidP="00457715">
      <w:pPr>
        <w:pStyle w:val="Heading3"/>
        <w:tabs>
          <w:tab w:val="left" w:pos="851"/>
        </w:tabs>
        <w:ind w:left="567" w:hanging="567"/>
        <w:rPr>
          <w:rFonts w:cs="Arial"/>
          <w:u w:color="0000FF"/>
        </w:rPr>
      </w:pPr>
      <w:bookmarkStart w:id="202" w:name="_Toc320705262"/>
      <w:bookmarkStart w:id="203" w:name="_Toc321655856"/>
      <w:r w:rsidRPr="00F61B60">
        <w:rPr>
          <w:rFonts w:cs="Arial"/>
          <w:u w:color="0000FF"/>
        </w:rPr>
        <w:t>Non</w:t>
      </w:r>
      <w:r w:rsidR="00B519CB" w:rsidRPr="00295875">
        <w:rPr>
          <w:rFonts w:cs="Arial"/>
          <w:u w:color="0000FF"/>
        </w:rPr>
        <w:t>-</w:t>
      </w:r>
      <w:r w:rsidRPr="00295875">
        <w:rPr>
          <w:rFonts w:cs="Arial"/>
          <w:u w:color="0000FF"/>
        </w:rPr>
        <w:t>allowable</w:t>
      </w:r>
      <w:bookmarkEnd w:id="202"/>
      <w:bookmarkEnd w:id="203"/>
      <w:r w:rsidRPr="00295875">
        <w:rPr>
          <w:rFonts w:cs="Arial"/>
          <w:u w:color="0000FF"/>
        </w:rPr>
        <w:t xml:space="preserve"> </w:t>
      </w:r>
    </w:p>
    <w:p w14:paraId="39D4A2DD" w14:textId="77777777" w:rsidR="0015360E" w:rsidRPr="006C43D9" w:rsidRDefault="0015360E" w:rsidP="00D36517">
      <w:pPr>
        <w:pStyle w:val="ListParagraph"/>
        <w:numPr>
          <w:ilvl w:val="1"/>
          <w:numId w:val="105"/>
        </w:numPr>
        <w:tabs>
          <w:tab w:val="left" w:pos="851"/>
        </w:tabs>
        <w:ind w:left="567" w:hanging="567"/>
        <w:rPr>
          <w:rFonts w:cs="Arial"/>
        </w:rPr>
      </w:pPr>
      <w:r w:rsidRPr="00D36517">
        <w:rPr>
          <w:rFonts w:cs="Arial"/>
          <w:sz w:val="22"/>
          <w:szCs w:val="22"/>
          <w:lang w:val="en-US"/>
        </w:rPr>
        <w:t>The following expenses are not all</w:t>
      </w:r>
      <w:r w:rsidR="003649FF" w:rsidRPr="00D36517">
        <w:rPr>
          <w:rFonts w:cs="Arial"/>
          <w:sz w:val="22"/>
          <w:szCs w:val="22"/>
          <w:lang w:val="en-US"/>
        </w:rPr>
        <w:t>owable for APEC project funding:</w:t>
      </w:r>
    </w:p>
    <w:p w14:paraId="2D78BC2C" w14:textId="77777777" w:rsidR="0029701D" w:rsidRPr="00D36517" w:rsidRDefault="0029701D" w:rsidP="00D36517">
      <w:pPr>
        <w:numPr>
          <w:ilvl w:val="0"/>
          <w:numId w:val="70"/>
        </w:numPr>
        <w:tabs>
          <w:tab w:val="left" w:pos="851"/>
        </w:tabs>
        <w:spacing w:after="0" w:line="300" w:lineRule="atLeast"/>
        <w:ind w:left="567" w:firstLine="0"/>
        <w:rPr>
          <w:rFonts w:ascii="Arial" w:hAnsi="Arial" w:cs="Arial"/>
          <w:u w:color="FFFFFF"/>
        </w:rPr>
      </w:pPr>
      <w:r w:rsidRPr="00D36517">
        <w:rPr>
          <w:rFonts w:ascii="Arial" w:hAnsi="Arial" w:cs="Arial"/>
          <w:u w:color="FFFFFF"/>
        </w:rPr>
        <w:t>Standard office equipment such as computers (including laptops) printers, copiers, fax machines, scanners, and cameras are not considered “equipment” for the purpose of reimbursement.</w:t>
      </w:r>
    </w:p>
    <w:p w14:paraId="0BD7AD31" w14:textId="77777777" w:rsidR="00AE2C6F" w:rsidRDefault="00AE2C6F">
      <w:pPr>
        <w:rPr>
          <w:u w:color="0000FF"/>
        </w:rPr>
      </w:pPr>
      <w:r>
        <w:rPr>
          <w:u w:color="0000FF"/>
        </w:rPr>
        <w:br w:type="page"/>
      </w:r>
    </w:p>
    <w:p w14:paraId="6C1BF608" w14:textId="77777777" w:rsidR="00AE2C6F" w:rsidRDefault="00AE2C6F" w:rsidP="00AE2C6F">
      <w:pPr>
        <w:rPr>
          <w:u w:color="0000FF"/>
        </w:rPr>
        <w:sectPr w:rsidR="00AE2C6F" w:rsidSect="00977F77">
          <w:headerReference w:type="default" r:id="rId57"/>
          <w:headerReference w:type="first" r:id="rId58"/>
          <w:pgSz w:w="11909" w:h="16834" w:code="9"/>
          <w:pgMar w:top="1152" w:right="1872" w:bottom="936" w:left="1872" w:header="360" w:footer="0" w:gutter="0"/>
          <w:cols w:space="720"/>
          <w:titlePg/>
          <w:docGrid w:linePitch="299"/>
        </w:sectPr>
      </w:pPr>
    </w:p>
    <w:p w14:paraId="07BA8AD1" w14:textId="1B964C75" w:rsidR="00AE2C6F" w:rsidRPr="00341971" w:rsidRDefault="00904002" w:rsidP="00904002">
      <w:pPr>
        <w:pStyle w:val="Heading1"/>
        <w:spacing w:before="600"/>
        <w:rPr>
          <w:rFonts w:cs="Arial"/>
          <w:u w:val="single"/>
        </w:rPr>
      </w:pPr>
      <w:bookmarkStart w:id="204" w:name="_Toc46846637"/>
      <w:r>
        <w:rPr>
          <w:rFonts w:cs="Arial"/>
        </w:rPr>
        <w:t xml:space="preserve">9.  </w:t>
      </w:r>
      <w:r w:rsidR="00AE2C6F" w:rsidRPr="00F61B60">
        <w:rPr>
          <w:rFonts w:cs="Arial"/>
        </w:rPr>
        <w:t>General Disbursement</w:t>
      </w:r>
      <w:r w:rsidR="00AE2C6F" w:rsidRPr="00295875">
        <w:rPr>
          <w:rFonts w:cs="Arial"/>
        </w:rPr>
        <w:t xml:space="preserve"> Procedures</w:t>
      </w:r>
      <w:bookmarkEnd w:id="204"/>
    </w:p>
    <w:p w14:paraId="453E48EA" w14:textId="78C4C742" w:rsidR="00AE2C6F" w:rsidRPr="008867A3" w:rsidRDefault="00AE2C6F" w:rsidP="008867A3">
      <w:pPr>
        <w:pStyle w:val="ListContinue"/>
        <w:numPr>
          <w:ilvl w:val="1"/>
          <w:numId w:val="193"/>
        </w:numPr>
        <w:tabs>
          <w:tab w:val="left" w:pos="450"/>
        </w:tabs>
        <w:ind w:left="450" w:hanging="478"/>
        <w:rPr>
          <w:rFonts w:cs="Arial"/>
        </w:rPr>
      </w:pPr>
      <w:r w:rsidRPr="0096090F">
        <w:rPr>
          <w:rFonts w:ascii="Arial" w:hAnsi="Arial" w:cs="Arial"/>
        </w:rPr>
        <w:t xml:space="preserve">POs should bear in mind that all disbursements for a project must be made before the </w:t>
      </w:r>
      <w:r w:rsidR="003879FE">
        <w:rPr>
          <w:rFonts w:ascii="Arial" w:hAnsi="Arial" w:cs="Arial"/>
        </w:rPr>
        <w:t>P</w:t>
      </w:r>
      <w:r w:rsidR="00D33D6D">
        <w:rPr>
          <w:rFonts w:ascii="Arial" w:hAnsi="Arial" w:cs="Arial"/>
        </w:rPr>
        <w:t xml:space="preserve">roject </w:t>
      </w:r>
      <w:r w:rsidR="003879FE">
        <w:rPr>
          <w:rFonts w:ascii="Arial" w:hAnsi="Arial" w:cs="Arial"/>
        </w:rPr>
        <w:t>C</w:t>
      </w:r>
      <w:r w:rsidR="00D33D6D">
        <w:rPr>
          <w:rFonts w:ascii="Arial" w:hAnsi="Arial" w:cs="Arial"/>
        </w:rPr>
        <w:t xml:space="preserve">ompletion </w:t>
      </w:r>
      <w:r w:rsidR="003879FE">
        <w:rPr>
          <w:rFonts w:ascii="Arial" w:hAnsi="Arial" w:cs="Arial"/>
        </w:rPr>
        <w:t>D</w:t>
      </w:r>
      <w:r w:rsidR="00D33D6D">
        <w:rPr>
          <w:rFonts w:ascii="Arial" w:hAnsi="Arial" w:cs="Arial"/>
        </w:rPr>
        <w:t>ate (PCD)</w:t>
      </w:r>
      <w:r w:rsidRPr="0096090F">
        <w:rPr>
          <w:rFonts w:ascii="Arial" w:hAnsi="Arial" w:cs="Arial"/>
        </w:rPr>
        <w:t xml:space="preserve">. Since remaining project funds are immediately returned to APEC central (or consolidated) funds after the </w:t>
      </w:r>
      <w:r w:rsidR="00D33D6D">
        <w:rPr>
          <w:rFonts w:ascii="Arial" w:hAnsi="Arial" w:cs="Arial"/>
        </w:rPr>
        <w:t>PCD</w:t>
      </w:r>
      <w:r w:rsidRPr="0096090F">
        <w:rPr>
          <w:rFonts w:ascii="Arial" w:hAnsi="Arial" w:cs="Arial"/>
        </w:rPr>
        <w:t xml:space="preserve">, no payments can be made after the deadline has passed. If the PO anticipates that the project cannot be completed and/or claims cannot be reimbursed </w:t>
      </w:r>
      <w:r w:rsidR="00D33D6D">
        <w:rPr>
          <w:rFonts w:ascii="Arial" w:hAnsi="Arial" w:cs="Arial"/>
        </w:rPr>
        <w:t>before the PCD</w:t>
      </w:r>
      <w:r w:rsidRPr="0096090F">
        <w:rPr>
          <w:rFonts w:ascii="Arial" w:hAnsi="Arial" w:cs="Arial"/>
        </w:rPr>
        <w:t>, the PO should consult the relevant PD at the APEC Secretariat at least six weeks before the</w:t>
      </w:r>
      <w:r w:rsidR="00D33D6D">
        <w:rPr>
          <w:rFonts w:ascii="Arial" w:hAnsi="Arial" w:cs="Arial"/>
        </w:rPr>
        <w:t xml:space="preserve"> PCD to discuss extension options (subject to </w:t>
      </w:r>
      <w:r w:rsidR="00213B91">
        <w:rPr>
          <w:rFonts w:ascii="Arial" w:hAnsi="Arial" w:cs="Arial"/>
          <w:b/>
        </w:rPr>
        <w:t>Chapter 10</w:t>
      </w:r>
      <w:r w:rsidR="0077420C">
        <w:rPr>
          <w:rFonts w:ascii="Arial" w:hAnsi="Arial" w:cs="Arial"/>
          <w:b/>
        </w:rPr>
        <w:t>: Changing a Project</w:t>
      </w:r>
      <w:r w:rsidR="00D33D6D">
        <w:rPr>
          <w:rFonts w:ascii="Arial" w:hAnsi="Arial" w:cs="Arial"/>
        </w:rPr>
        <w:t>).</w:t>
      </w:r>
    </w:p>
    <w:p w14:paraId="31C87799" w14:textId="1F3629AA" w:rsidR="008867A3" w:rsidRDefault="008867A3" w:rsidP="008867A3">
      <w:pPr>
        <w:pStyle w:val="ListContinue"/>
        <w:numPr>
          <w:ilvl w:val="1"/>
          <w:numId w:val="193"/>
        </w:numPr>
        <w:tabs>
          <w:tab w:val="left" w:pos="450"/>
        </w:tabs>
        <w:ind w:left="450" w:hanging="478"/>
        <w:rPr>
          <w:rFonts w:ascii="Arial" w:hAnsi="Arial" w:cs="Arial"/>
        </w:rPr>
      </w:pPr>
      <w:r w:rsidRPr="00F57CEE">
        <w:rPr>
          <w:rFonts w:ascii="Arial" w:hAnsi="Arial" w:cs="Arial"/>
        </w:rPr>
        <w:t>When making a claim, claimants must submit all necessary documents, instructions for payment (account name and number, bank name and branch address, and any identifying codes) and a covering note detailing the claims being made. All claims must be in English, including receipts.</w:t>
      </w:r>
      <w:r>
        <w:rPr>
          <w:rFonts w:ascii="Arial" w:hAnsi="Arial" w:cs="Arial"/>
        </w:rPr>
        <w:t xml:space="preserve"> Claims will normally be processed within 20 Singapore working days subject to the fulfillment of all documentary requirements.</w:t>
      </w:r>
    </w:p>
    <w:p w14:paraId="7BE9106F" w14:textId="2ADD3157" w:rsidR="00333A25" w:rsidRPr="00F57CEE" w:rsidRDefault="00333A25" w:rsidP="008867A3">
      <w:pPr>
        <w:pStyle w:val="ListContinue"/>
        <w:numPr>
          <w:ilvl w:val="1"/>
          <w:numId w:val="193"/>
        </w:numPr>
        <w:tabs>
          <w:tab w:val="left" w:pos="450"/>
        </w:tabs>
        <w:ind w:left="450" w:hanging="478"/>
        <w:rPr>
          <w:rFonts w:ascii="Arial" w:hAnsi="Arial" w:cs="Arial"/>
        </w:rPr>
      </w:pPr>
      <w:r>
        <w:rPr>
          <w:rFonts w:ascii="Arial" w:hAnsi="Arial" w:cs="Arial"/>
        </w:rPr>
        <w:t>The PO must certify all claims for payment for satisfactory completion of tasks before the claims are presented to the APEC Secretariat.</w:t>
      </w:r>
    </w:p>
    <w:p w14:paraId="676E2A42" w14:textId="77777777" w:rsidR="008867A3" w:rsidRPr="00AA7499" w:rsidRDefault="008867A3" w:rsidP="008867A3">
      <w:pPr>
        <w:pStyle w:val="ListContinue"/>
        <w:numPr>
          <w:ilvl w:val="1"/>
          <w:numId w:val="193"/>
        </w:numPr>
        <w:tabs>
          <w:tab w:val="left" w:pos="450"/>
        </w:tabs>
        <w:ind w:left="450" w:hanging="478"/>
        <w:rPr>
          <w:rFonts w:ascii="Arial" w:hAnsi="Arial" w:cs="Arial"/>
        </w:rPr>
      </w:pPr>
      <w:r w:rsidRPr="00AA7499">
        <w:rPr>
          <w:rFonts w:ascii="Arial" w:hAnsi="Arial" w:cs="Arial"/>
        </w:rPr>
        <w:t>In the case of payments to contractors, the payments will be subject to the satisfactory completion of all tasks relating to the proposed scope of the activity and as agreed in the ToR for the activity.</w:t>
      </w:r>
    </w:p>
    <w:p w14:paraId="1C15356A" w14:textId="77777777" w:rsidR="00AE2C6F" w:rsidRPr="00F61B60" w:rsidRDefault="00AE2C6F" w:rsidP="00AE2C6F">
      <w:pPr>
        <w:pStyle w:val="Heading2"/>
        <w:tabs>
          <w:tab w:val="left" w:pos="851"/>
        </w:tabs>
        <w:ind w:left="567" w:hanging="567"/>
        <w:rPr>
          <w:rFonts w:cs="Arial"/>
          <w:szCs w:val="32"/>
        </w:rPr>
      </w:pPr>
      <w:bookmarkStart w:id="205" w:name="_Toc320705265"/>
      <w:bookmarkStart w:id="206" w:name="_Toc321655859"/>
      <w:bookmarkStart w:id="207" w:name="_Toc46846638"/>
      <w:r w:rsidRPr="00116DD6">
        <w:rPr>
          <w:rFonts w:cs="Arial"/>
          <w:szCs w:val="32"/>
        </w:rPr>
        <w:t>Claiming Payment—Honoraria</w:t>
      </w:r>
      <w:bookmarkEnd w:id="205"/>
      <w:bookmarkEnd w:id="206"/>
      <w:bookmarkEnd w:id="207"/>
    </w:p>
    <w:p w14:paraId="74AEF776" w14:textId="77777777" w:rsidR="00AE2C6F" w:rsidRPr="00AA7499" w:rsidRDefault="00AE2C6F" w:rsidP="008867A3">
      <w:pPr>
        <w:pStyle w:val="ListContinue"/>
        <w:numPr>
          <w:ilvl w:val="1"/>
          <w:numId w:val="193"/>
        </w:numPr>
        <w:tabs>
          <w:tab w:val="left" w:pos="450"/>
        </w:tabs>
        <w:ind w:left="450" w:hanging="478"/>
        <w:rPr>
          <w:rFonts w:ascii="Arial" w:hAnsi="Arial" w:cs="Arial"/>
        </w:rPr>
      </w:pPr>
      <w:r w:rsidRPr="00AA7499">
        <w:rPr>
          <w:rFonts w:ascii="Arial" w:hAnsi="Arial" w:cs="Arial"/>
        </w:rPr>
        <w:t>To claim payment for honoraria, claimants must send the Secretariat the following documentation:</w:t>
      </w:r>
    </w:p>
    <w:p w14:paraId="77586B27" w14:textId="77777777" w:rsidR="00AE2C6F" w:rsidRDefault="00AE2C6F" w:rsidP="00AE2C6F">
      <w:pPr>
        <w:pStyle w:val="ListBullet"/>
        <w:numPr>
          <w:ilvl w:val="0"/>
          <w:numId w:val="176"/>
        </w:numPr>
        <w:tabs>
          <w:tab w:val="clear" w:pos="187"/>
          <w:tab w:val="left" w:pos="851"/>
        </w:tabs>
        <w:spacing w:after="0"/>
        <w:ind w:left="567" w:firstLine="0"/>
        <w:rPr>
          <w:rFonts w:ascii="Arial" w:hAnsi="Arial" w:cs="Arial"/>
        </w:rPr>
      </w:pPr>
      <w:r w:rsidRPr="00AA7499">
        <w:rPr>
          <w:rFonts w:ascii="Arial" w:hAnsi="Arial" w:cs="Arial"/>
        </w:rPr>
        <w:t xml:space="preserve">Certification from the PO stating that the expert’s task as set out in the undertaking has been satisfactorily completed; </w:t>
      </w:r>
      <w:r>
        <w:rPr>
          <w:rFonts w:ascii="Arial" w:hAnsi="Arial" w:cs="Arial"/>
        </w:rPr>
        <w:t>and</w:t>
      </w:r>
    </w:p>
    <w:p w14:paraId="1613B460" w14:textId="77777777" w:rsidR="00AE2C6F" w:rsidRPr="00AA7499" w:rsidRDefault="00AE2C6F" w:rsidP="00AE2C6F">
      <w:pPr>
        <w:pStyle w:val="ListBullet"/>
        <w:numPr>
          <w:ilvl w:val="0"/>
          <w:numId w:val="176"/>
        </w:numPr>
        <w:tabs>
          <w:tab w:val="clear" w:pos="187"/>
          <w:tab w:val="left" w:pos="851"/>
        </w:tabs>
        <w:spacing w:after="0"/>
        <w:ind w:left="567" w:firstLine="0"/>
        <w:rPr>
          <w:rFonts w:ascii="Arial" w:hAnsi="Arial" w:cs="Arial"/>
        </w:rPr>
      </w:pPr>
      <w:r>
        <w:rPr>
          <w:rFonts w:ascii="Arial" w:hAnsi="Arial" w:cs="Arial"/>
        </w:rPr>
        <w:t>Signed undertaking with payment instructions (bank name, bank codes, account name and number) in English.</w:t>
      </w:r>
      <w:r w:rsidRPr="00AA7499">
        <w:rPr>
          <w:rFonts w:ascii="Arial" w:hAnsi="Arial" w:cs="Arial"/>
        </w:rPr>
        <w:t xml:space="preserve"> </w:t>
      </w:r>
    </w:p>
    <w:p w14:paraId="0CFB8E6F" w14:textId="77777777" w:rsidR="00AE2C6F" w:rsidRPr="00295875" w:rsidRDefault="00AE2C6F" w:rsidP="00AE2C6F">
      <w:pPr>
        <w:pStyle w:val="Heading2"/>
        <w:tabs>
          <w:tab w:val="left" w:pos="851"/>
        </w:tabs>
        <w:ind w:left="567" w:hanging="567"/>
        <w:rPr>
          <w:rFonts w:cs="Arial"/>
          <w:szCs w:val="32"/>
        </w:rPr>
      </w:pPr>
      <w:bookmarkStart w:id="208" w:name="_Toc320705266"/>
      <w:bookmarkStart w:id="209" w:name="_Toc321655860"/>
      <w:bookmarkStart w:id="210" w:name="_Toc46846639"/>
      <w:r w:rsidRPr="00F61B60">
        <w:rPr>
          <w:rFonts w:cs="Arial"/>
          <w:szCs w:val="32"/>
        </w:rPr>
        <w:t>Claiming</w:t>
      </w:r>
      <w:r w:rsidRPr="00295875">
        <w:rPr>
          <w:rFonts w:cs="Arial"/>
          <w:szCs w:val="32"/>
        </w:rPr>
        <w:t xml:space="preserve"> Payment—Travel Expenses</w:t>
      </w:r>
      <w:bookmarkEnd w:id="208"/>
      <w:bookmarkEnd w:id="209"/>
      <w:bookmarkEnd w:id="210"/>
      <w:r w:rsidRPr="00295875">
        <w:rPr>
          <w:rFonts w:cs="Arial"/>
          <w:szCs w:val="32"/>
        </w:rPr>
        <w:t xml:space="preserve"> </w:t>
      </w:r>
    </w:p>
    <w:p w14:paraId="2993FDB6" w14:textId="77777777" w:rsidR="00AE2C6F" w:rsidRPr="00AA7499" w:rsidRDefault="00AE2C6F" w:rsidP="008867A3">
      <w:pPr>
        <w:pStyle w:val="ListContinue"/>
        <w:numPr>
          <w:ilvl w:val="1"/>
          <w:numId w:val="193"/>
        </w:numPr>
        <w:tabs>
          <w:tab w:val="left" w:pos="450"/>
        </w:tabs>
        <w:ind w:left="450" w:hanging="478"/>
        <w:rPr>
          <w:rFonts w:ascii="Arial" w:hAnsi="Arial" w:cs="Arial"/>
        </w:rPr>
      </w:pPr>
      <w:r w:rsidRPr="00AA7499">
        <w:rPr>
          <w:rFonts w:ascii="Arial" w:hAnsi="Arial" w:cs="Arial"/>
        </w:rPr>
        <w:t>To claim reimbursement for travel expenses, claimants must send the Secretariat the following documentation:</w:t>
      </w:r>
    </w:p>
    <w:p w14:paraId="2D78EA3D" w14:textId="77777777" w:rsidR="00AE2C6F" w:rsidRDefault="00AE2C6F" w:rsidP="00AE2C6F">
      <w:pPr>
        <w:pStyle w:val="ListBullet"/>
        <w:numPr>
          <w:ilvl w:val="0"/>
          <w:numId w:val="176"/>
        </w:numPr>
        <w:tabs>
          <w:tab w:val="clear" w:pos="187"/>
          <w:tab w:val="left" w:pos="851"/>
        </w:tabs>
        <w:spacing w:after="0"/>
        <w:ind w:left="567" w:firstLine="0"/>
        <w:rPr>
          <w:rFonts w:ascii="Arial" w:hAnsi="Arial" w:cs="Arial"/>
        </w:rPr>
      </w:pPr>
      <w:r w:rsidRPr="00AA7499">
        <w:rPr>
          <w:rFonts w:ascii="Arial" w:hAnsi="Arial" w:cs="Arial"/>
        </w:rPr>
        <w:t>Certification from the PO that the APEC-funded traveler has traveled and performed the tasks</w:t>
      </w:r>
      <w:r>
        <w:rPr>
          <w:rFonts w:ascii="Arial" w:hAnsi="Arial" w:cs="Arial"/>
        </w:rPr>
        <w:t xml:space="preserve"> as </w:t>
      </w:r>
      <w:r w:rsidRPr="00AA7499">
        <w:rPr>
          <w:rFonts w:ascii="Arial" w:hAnsi="Arial" w:cs="Arial"/>
        </w:rPr>
        <w:t>an expert or participant</w:t>
      </w:r>
      <w:r>
        <w:rPr>
          <w:rFonts w:ascii="Arial" w:hAnsi="Arial" w:cs="Arial"/>
        </w:rPr>
        <w:t>,</w:t>
      </w:r>
      <w:r w:rsidRPr="00AA7499">
        <w:rPr>
          <w:rFonts w:ascii="Arial" w:hAnsi="Arial" w:cs="Arial"/>
        </w:rPr>
        <w:t xml:space="preserve"> </w:t>
      </w:r>
      <w:r>
        <w:rPr>
          <w:rFonts w:ascii="Arial" w:hAnsi="Arial" w:cs="Arial"/>
        </w:rPr>
        <w:t>or has travelled in accordance with the contract in place with APEC as applicable;</w:t>
      </w:r>
    </w:p>
    <w:p w14:paraId="12BEE5B4" w14:textId="77777777" w:rsidR="00AE2C6F" w:rsidRPr="00AA7499" w:rsidRDefault="00AE2C6F" w:rsidP="00AE2C6F">
      <w:pPr>
        <w:pStyle w:val="ListBullet"/>
        <w:numPr>
          <w:ilvl w:val="0"/>
          <w:numId w:val="176"/>
        </w:numPr>
        <w:tabs>
          <w:tab w:val="clear" w:pos="187"/>
          <w:tab w:val="left" w:pos="851"/>
        </w:tabs>
        <w:spacing w:after="0"/>
        <w:ind w:left="567" w:firstLine="0"/>
        <w:rPr>
          <w:rFonts w:ascii="Arial" w:hAnsi="Arial" w:cs="Arial"/>
        </w:rPr>
      </w:pPr>
      <w:r>
        <w:rPr>
          <w:rFonts w:ascii="Arial" w:hAnsi="Arial" w:cs="Arial"/>
        </w:rPr>
        <w:t>Evidence from the APEC-funded traveler of the actual travel cost incurred (e.g., e-ticket, air ticket or train ticket receipt); and</w:t>
      </w:r>
    </w:p>
    <w:p w14:paraId="407EDF11" w14:textId="77777777" w:rsidR="00AE2C6F" w:rsidRDefault="00AE2C6F" w:rsidP="00AE2C6F">
      <w:pPr>
        <w:pStyle w:val="ListBullet"/>
        <w:numPr>
          <w:ilvl w:val="0"/>
          <w:numId w:val="176"/>
        </w:numPr>
        <w:tabs>
          <w:tab w:val="clear" w:pos="187"/>
          <w:tab w:val="left" w:pos="851"/>
        </w:tabs>
        <w:spacing w:after="0"/>
        <w:ind w:left="567" w:firstLine="0"/>
        <w:rPr>
          <w:rFonts w:cs="Arial"/>
        </w:rPr>
      </w:pPr>
      <w:r w:rsidRPr="00D36517">
        <w:rPr>
          <w:rFonts w:ascii="Arial" w:hAnsi="Arial" w:cs="Arial"/>
        </w:rPr>
        <w:t xml:space="preserve">Signed undertaking (for </w:t>
      </w:r>
      <w:r>
        <w:rPr>
          <w:rFonts w:ascii="Arial" w:hAnsi="Arial" w:cs="Arial"/>
        </w:rPr>
        <w:t>e</w:t>
      </w:r>
      <w:r w:rsidRPr="00D36517">
        <w:rPr>
          <w:rFonts w:ascii="Arial" w:hAnsi="Arial" w:cs="Arial"/>
        </w:rPr>
        <w:t>xperts/</w:t>
      </w:r>
      <w:r>
        <w:rPr>
          <w:rFonts w:ascii="Arial" w:hAnsi="Arial" w:cs="Arial"/>
        </w:rPr>
        <w:t>p</w:t>
      </w:r>
      <w:r w:rsidRPr="00D36517">
        <w:rPr>
          <w:rFonts w:ascii="Arial" w:hAnsi="Arial" w:cs="Arial"/>
        </w:rPr>
        <w:t xml:space="preserve">articipants) or Contractor’s Travel Reimbursement Form (for </w:t>
      </w:r>
      <w:r>
        <w:rPr>
          <w:rFonts w:ascii="Arial" w:hAnsi="Arial" w:cs="Arial"/>
        </w:rPr>
        <w:t>c</w:t>
      </w:r>
      <w:r w:rsidRPr="00D36517">
        <w:rPr>
          <w:rFonts w:ascii="Arial" w:hAnsi="Arial" w:cs="Arial"/>
        </w:rPr>
        <w:t>ontractors, if provided in the contract) with payment instructions (bank name, bank codes, name of account holder and account number), in English</w:t>
      </w:r>
      <w:r>
        <w:rPr>
          <w:rFonts w:ascii="Arial" w:hAnsi="Arial" w:cs="Arial"/>
        </w:rPr>
        <w:t>.</w:t>
      </w:r>
    </w:p>
    <w:p w14:paraId="6646446D" w14:textId="77777777" w:rsidR="00995B6A" w:rsidRDefault="00995B6A" w:rsidP="00D36517">
      <w:pPr>
        <w:pStyle w:val="ListBullet"/>
        <w:tabs>
          <w:tab w:val="left" w:pos="851"/>
        </w:tabs>
        <w:spacing w:after="0"/>
        <w:ind w:left="567"/>
        <w:rPr>
          <w:rFonts w:cs="Arial"/>
        </w:rPr>
      </w:pPr>
    </w:p>
    <w:p w14:paraId="30BC042E" w14:textId="77777777" w:rsidR="0015360E" w:rsidRPr="00995B6A" w:rsidRDefault="00523A12" w:rsidP="00B14353">
      <w:pPr>
        <w:pStyle w:val="Heading2"/>
        <w:tabs>
          <w:tab w:val="left" w:pos="851"/>
        </w:tabs>
        <w:ind w:left="567" w:hanging="567"/>
        <w:rPr>
          <w:rFonts w:cs="Arial"/>
          <w:szCs w:val="32"/>
        </w:rPr>
      </w:pPr>
      <w:bookmarkStart w:id="211" w:name="_Toc270065008"/>
      <w:bookmarkStart w:id="212" w:name="_Toc320705267"/>
      <w:bookmarkStart w:id="213" w:name="_Toc321655861"/>
      <w:bookmarkStart w:id="214" w:name="_Toc46846640"/>
      <w:r w:rsidRPr="00995B6A">
        <w:rPr>
          <w:rFonts w:cs="Arial"/>
          <w:szCs w:val="32"/>
        </w:rPr>
        <w:t>Claiming Payment—All Other Payment Types</w:t>
      </w:r>
      <w:bookmarkEnd w:id="211"/>
      <w:bookmarkEnd w:id="212"/>
      <w:bookmarkEnd w:id="213"/>
      <w:bookmarkEnd w:id="214"/>
    </w:p>
    <w:p w14:paraId="37F938D8" w14:textId="77777777" w:rsidR="0015360E" w:rsidRPr="00AA7499" w:rsidRDefault="0015360E" w:rsidP="008867A3">
      <w:pPr>
        <w:pStyle w:val="ListContinue"/>
        <w:numPr>
          <w:ilvl w:val="1"/>
          <w:numId w:val="193"/>
        </w:numPr>
        <w:tabs>
          <w:tab w:val="left" w:pos="450"/>
        </w:tabs>
        <w:ind w:left="450" w:hanging="478"/>
        <w:rPr>
          <w:rFonts w:ascii="Arial" w:hAnsi="Arial" w:cs="Arial"/>
        </w:rPr>
      </w:pPr>
      <w:r w:rsidRPr="00AA7499">
        <w:rPr>
          <w:rFonts w:ascii="Arial" w:hAnsi="Arial" w:cs="Arial"/>
        </w:rPr>
        <w:t>To claim all other payments, claimants must send the APEC Secretariat:</w:t>
      </w:r>
    </w:p>
    <w:p w14:paraId="6F069207" w14:textId="77777777" w:rsidR="0015360E" w:rsidRDefault="00AD74BC" w:rsidP="00D36517">
      <w:pPr>
        <w:pStyle w:val="ListBullet"/>
        <w:numPr>
          <w:ilvl w:val="0"/>
          <w:numId w:val="178"/>
        </w:numPr>
        <w:tabs>
          <w:tab w:val="clear" w:pos="754"/>
          <w:tab w:val="left" w:pos="851"/>
        </w:tabs>
        <w:spacing w:after="0"/>
        <w:ind w:left="567" w:firstLine="0"/>
        <w:rPr>
          <w:rFonts w:ascii="Arial" w:hAnsi="Arial" w:cs="Arial"/>
        </w:rPr>
      </w:pPr>
      <w:r w:rsidRPr="00D36517">
        <w:rPr>
          <w:rFonts w:ascii="Arial" w:hAnsi="Arial" w:cs="Arial"/>
        </w:rPr>
        <w:t>An official invoice in English issued by the party receiving the payment (except in cases of approved payments to third party), stating payment instructions (bank name, bank codes, name of account holder and account number) and details of the service, goods, task or milestone being claimed</w:t>
      </w:r>
      <w:r w:rsidR="00B37E85">
        <w:rPr>
          <w:rFonts w:ascii="Arial" w:hAnsi="Arial" w:cs="Arial"/>
        </w:rPr>
        <w:t>;</w:t>
      </w:r>
    </w:p>
    <w:p w14:paraId="6A1D1565" w14:textId="77777777" w:rsidR="00AD74BC" w:rsidRPr="00D36517" w:rsidRDefault="00AD74BC" w:rsidP="00D36517">
      <w:pPr>
        <w:pStyle w:val="ListBullet"/>
        <w:numPr>
          <w:ilvl w:val="0"/>
          <w:numId w:val="178"/>
        </w:numPr>
        <w:tabs>
          <w:tab w:val="clear" w:pos="754"/>
          <w:tab w:val="left" w:pos="851"/>
        </w:tabs>
        <w:spacing w:after="0"/>
        <w:ind w:left="567" w:firstLine="0"/>
        <w:rPr>
          <w:rFonts w:ascii="Arial" w:hAnsi="Arial" w:cs="Arial"/>
        </w:rPr>
      </w:pPr>
      <w:r w:rsidRPr="00D36517">
        <w:rPr>
          <w:rFonts w:ascii="Arial" w:hAnsi="Arial" w:cs="Arial"/>
        </w:rPr>
        <w:t>For direct labour payments, a written certification from the PO stating that the specific task in a contract or undertaking has been completed satisfactorily in accordance with the agreed T</w:t>
      </w:r>
      <w:r w:rsidR="00A24BDA">
        <w:rPr>
          <w:rFonts w:ascii="Arial" w:hAnsi="Arial" w:cs="Arial"/>
        </w:rPr>
        <w:t>oR</w:t>
      </w:r>
      <w:r w:rsidRPr="00D36517">
        <w:rPr>
          <w:rFonts w:ascii="Arial" w:hAnsi="Arial" w:cs="Arial"/>
        </w:rPr>
        <w:t xml:space="preserve"> and contract. Should the tasks as outlined in the agreed </w:t>
      </w:r>
      <w:r w:rsidR="00A24BDA">
        <w:rPr>
          <w:rFonts w:ascii="Arial" w:hAnsi="Arial" w:cs="Arial"/>
        </w:rPr>
        <w:t xml:space="preserve">ToR </w:t>
      </w:r>
      <w:r w:rsidRPr="00D36517">
        <w:rPr>
          <w:rFonts w:ascii="Arial" w:hAnsi="Arial" w:cs="Arial"/>
        </w:rPr>
        <w:t>and contractual agreement not be completed as required, APEC reserves the right to</w:t>
      </w:r>
      <w:r w:rsidR="00B37E85">
        <w:rPr>
          <w:rFonts w:ascii="Arial" w:hAnsi="Arial" w:cs="Arial"/>
        </w:rPr>
        <w:t xml:space="preserve"> decline the payment;</w:t>
      </w:r>
    </w:p>
    <w:p w14:paraId="78CAB175" w14:textId="77777777" w:rsidR="00AD74BC" w:rsidRPr="00AA7499" w:rsidRDefault="00AD74BC" w:rsidP="00D36517">
      <w:pPr>
        <w:pStyle w:val="ListBullet"/>
        <w:numPr>
          <w:ilvl w:val="0"/>
          <w:numId w:val="178"/>
        </w:numPr>
        <w:tabs>
          <w:tab w:val="clear" w:pos="754"/>
          <w:tab w:val="left" w:pos="851"/>
        </w:tabs>
        <w:spacing w:after="0"/>
        <w:ind w:left="567" w:firstLine="0"/>
        <w:rPr>
          <w:rFonts w:ascii="Arial" w:hAnsi="Arial" w:cs="Arial"/>
        </w:rPr>
      </w:pPr>
      <w:r w:rsidRPr="00D36517">
        <w:rPr>
          <w:rFonts w:ascii="Arial" w:hAnsi="Arial" w:cs="Arial"/>
        </w:rPr>
        <w:t>For project event costs, a written certification from the PO stating that the event has been satisfactorily completed and the costs have been incurred by the payee in the course of the event, or that the payee is entitled to receive payment for services rendered and/or goods delivered</w:t>
      </w:r>
      <w:r w:rsidR="00B37E85">
        <w:rPr>
          <w:rFonts w:ascii="Arial" w:hAnsi="Arial" w:cs="Arial"/>
        </w:rPr>
        <w:t>; and</w:t>
      </w:r>
    </w:p>
    <w:p w14:paraId="1306D9AE" w14:textId="77777777" w:rsidR="0015360E" w:rsidRPr="00AA7499" w:rsidRDefault="0015360E" w:rsidP="00D36517">
      <w:pPr>
        <w:pStyle w:val="ListBullet"/>
        <w:numPr>
          <w:ilvl w:val="0"/>
          <w:numId w:val="178"/>
        </w:numPr>
        <w:tabs>
          <w:tab w:val="clear" w:pos="754"/>
          <w:tab w:val="left" w:pos="851"/>
        </w:tabs>
        <w:spacing w:after="0"/>
        <w:ind w:left="567" w:firstLine="0"/>
        <w:rPr>
          <w:rFonts w:ascii="Arial" w:hAnsi="Arial" w:cs="Arial"/>
        </w:rPr>
      </w:pPr>
      <w:r w:rsidRPr="00AA7499">
        <w:rPr>
          <w:rFonts w:ascii="Arial" w:hAnsi="Arial" w:cs="Arial"/>
        </w:rPr>
        <w:t>Receipts or other evidence of costs incurred for expense items funded by APEC.</w:t>
      </w:r>
      <w:r w:rsidR="007D49E3" w:rsidRPr="00AA7499">
        <w:rPr>
          <w:rFonts w:ascii="Arial" w:hAnsi="Arial" w:cs="Arial"/>
        </w:rPr>
        <w:t xml:space="preserve"> </w:t>
      </w:r>
    </w:p>
    <w:p w14:paraId="08D9AB93" w14:textId="77777777" w:rsidR="006967E9" w:rsidRPr="00AA7499" w:rsidRDefault="00B46A68" w:rsidP="008867A3">
      <w:pPr>
        <w:pStyle w:val="ListContinue"/>
        <w:numPr>
          <w:ilvl w:val="1"/>
          <w:numId w:val="193"/>
        </w:numPr>
        <w:tabs>
          <w:tab w:val="left" w:pos="450"/>
        </w:tabs>
        <w:ind w:left="450" w:hanging="478"/>
        <w:rPr>
          <w:rFonts w:ascii="Arial" w:hAnsi="Arial" w:cs="Arial"/>
        </w:rPr>
      </w:pPr>
      <w:r w:rsidRPr="00AA7499">
        <w:rPr>
          <w:rFonts w:ascii="Arial" w:hAnsi="Arial" w:cs="Arial"/>
        </w:rPr>
        <w:t>Claims</w:t>
      </w:r>
      <w:r w:rsidR="0015360E" w:rsidRPr="00AA7499">
        <w:rPr>
          <w:rFonts w:ascii="Arial" w:hAnsi="Arial" w:cs="Arial"/>
        </w:rPr>
        <w:t xml:space="preserve"> for payment are not processed until all necessary paperwork and certifications are completed and received by the Secretariat. </w:t>
      </w:r>
    </w:p>
    <w:p w14:paraId="2197E532" w14:textId="77777777" w:rsidR="006967E9" w:rsidRPr="00AA7499" w:rsidRDefault="0015360E" w:rsidP="008867A3">
      <w:pPr>
        <w:pStyle w:val="ListContinue"/>
        <w:numPr>
          <w:ilvl w:val="1"/>
          <w:numId w:val="193"/>
        </w:numPr>
        <w:tabs>
          <w:tab w:val="left" w:pos="450"/>
        </w:tabs>
        <w:ind w:left="450" w:hanging="478"/>
        <w:rPr>
          <w:rFonts w:ascii="Arial" w:hAnsi="Arial" w:cs="Arial"/>
        </w:rPr>
      </w:pPr>
      <w:r w:rsidRPr="00AA7499">
        <w:rPr>
          <w:rFonts w:ascii="Arial" w:hAnsi="Arial" w:cs="Arial"/>
        </w:rPr>
        <w:t>The PO must not enter into any financial commitment or arrangement until they have received written approval from the Secretariat. The Secretariat will not be liable for any unauthori</w:t>
      </w:r>
      <w:r w:rsidR="00003B13">
        <w:rPr>
          <w:rFonts w:ascii="Arial" w:hAnsi="Arial" w:cs="Arial"/>
        </w:rPr>
        <w:t>s</w:t>
      </w:r>
      <w:r w:rsidRPr="00AA7499">
        <w:rPr>
          <w:rFonts w:ascii="Arial" w:hAnsi="Arial" w:cs="Arial"/>
        </w:rPr>
        <w:t>ed commitment.</w:t>
      </w:r>
    </w:p>
    <w:p w14:paraId="711545B5" w14:textId="40971BB3" w:rsidR="00284A5E" w:rsidRDefault="00AD74BC" w:rsidP="00333A25">
      <w:pPr>
        <w:pStyle w:val="ListContinue"/>
        <w:numPr>
          <w:ilvl w:val="1"/>
          <w:numId w:val="193"/>
        </w:numPr>
        <w:tabs>
          <w:tab w:val="left" w:pos="450"/>
          <w:tab w:val="left" w:pos="540"/>
        </w:tabs>
        <w:ind w:left="450" w:hanging="478"/>
        <w:rPr>
          <w:rFonts w:ascii="Arial" w:hAnsi="Arial" w:cs="Arial"/>
        </w:rPr>
      </w:pPr>
      <w:r w:rsidRPr="00D36517">
        <w:rPr>
          <w:rFonts w:ascii="Arial" w:hAnsi="Arial" w:cs="Arial"/>
        </w:rPr>
        <w:t>For claims under individual budget items</w:t>
      </w:r>
      <w:r w:rsidR="00284A5E">
        <w:rPr>
          <w:rFonts w:ascii="Arial" w:hAnsi="Arial" w:cs="Arial"/>
        </w:rPr>
        <w:t xml:space="preserve"> submitted by POs or the POs organisation,</w:t>
      </w:r>
      <w:r w:rsidRPr="00D36517">
        <w:rPr>
          <w:rFonts w:ascii="Arial" w:hAnsi="Arial" w:cs="Arial"/>
        </w:rPr>
        <w:t xml:space="preserve"> which are below USD500, submission of receipt or other evidence of cost incurred is not required. Claims will be paid on the basis of an official invoice from the PO’s organi</w:t>
      </w:r>
      <w:r w:rsidR="00E112BA" w:rsidRPr="00D36517">
        <w:rPr>
          <w:rFonts w:ascii="Arial" w:hAnsi="Arial" w:cs="Arial"/>
        </w:rPr>
        <w:t>zation. Claims of this nature are</w:t>
      </w:r>
      <w:r w:rsidRPr="00D36517">
        <w:rPr>
          <w:rFonts w:ascii="Arial" w:hAnsi="Arial" w:cs="Arial"/>
        </w:rPr>
        <w:t xml:space="preserve"> allowable only once for each event</w:t>
      </w:r>
      <w:r w:rsidR="00E112BA" w:rsidRPr="00D36517">
        <w:rPr>
          <w:rFonts w:ascii="Arial" w:hAnsi="Arial" w:cs="Arial"/>
        </w:rPr>
        <w:t>.</w:t>
      </w:r>
      <w:r w:rsidR="00F05E19">
        <w:rPr>
          <w:rFonts w:ascii="Arial" w:hAnsi="Arial" w:cs="Arial"/>
        </w:rPr>
        <w:t xml:space="preserve"> </w:t>
      </w:r>
    </w:p>
    <w:p w14:paraId="5B406AE1" w14:textId="5361FC34" w:rsidR="0015360E" w:rsidRPr="00AA7499" w:rsidRDefault="0015360E" w:rsidP="00333A25">
      <w:pPr>
        <w:pStyle w:val="ListContinue"/>
        <w:numPr>
          <w:ilvl w:val="1"/>
          <w:numId w:val="193"/>
        </w:numPr>
        <w:tabs>
          <w:tab w:val="left" w:pos="360"/>
          <w:tab w:val="left" w:pos="450"/>
          <w:tab w:val="left" w:pos="540"/>
        </w:tabs>
        <w:ind w:left="450" w:hanging="478"/>
        <w:rPr>
          <w:rFonts w:ascii="Arial" w:hAnsi="Arial" w:cs="Arial"/>
        </w:rPr>
      </w:pPr>
      <w:r w:rsidRPr="00AA7499">
        <w:rPr>
          <w:rFonts w:ascii="Arial" w:hAnsi="Arial" w:cs="Arial"/>
        </w:rPr>
        <w:t xml:space="preserve">All disbursements are made in USD. The APEC Secretariat is not responsible for losses caused by fluctuations in exchange rates, nor does it require reimbursement of gains earned by fluctuations in exchange rates. </w:t>
      </w:r>
    </w:p>
    <w:p w14:paraId="51513106" w14:textId="77777777" w:rsidR="006967E9" w:rsidRPr="00AA7499" w:rsidRDefault="00AD74BC" w:rsidP="00333A25">
      <w:pPr>
        <w:pStyle w:val="ListContinue"/>
        <w:numPr>
          <w:ilvl w:val="1"/>
          <w:numId w:val="193"/>
        </w:numPr>
        <w:tabs>
          <w:tab w:val="left" w:pos="450"/>
          <w:tab w:val="left" w:pos="540"/>
        </w:tabs>
        <w:ind w:left="450" w:hanging="478"/>
        <w:rPr>
          <w:rFonts w:ascii="Arial" w:hAnsi="Arial" w:cs="Arial"/>
        </w:rPr>
      </w:pPr>
      <w:r w:rsidRPr="00D36517">
        <w:rPr>
          <w:rFonts w:ascii="Arial" w:hAnsi="Arial" w:cs="Arial"/>
        </w:rPr>
        <w:t>For travel-related payments in currencies other than USD, the exchange rate for calculating the equivalent amount in USD will be the rate indicated in the travel undertaking, or the rate stated in the airfare invoice/receipt, or the prevailing exchange rate on the traveller’s arrival date determined at the discretion of the Secretariat, in order of priority. For other types of payments, the exchange rate will be the rate stated in the invoice, or the prevailing exchange rate on invoice date determined at the discretion of the Secretariat, in order of priority.</w:t>
      </w:r>
      <w:r w:rsidR="007D49E3" w:rsidRPr="00AA7499">
        <w:rPr>
          <w:rFonts w:ascii="Arial" w:hAnsi="Arial" w:cs="Arial"/>
        </w:rPr>
        <w:t xml:space="preserve"> </w:t>
      </w:r>
    </w:p>
    <w:p w14:paraId="32D2939D" w14:textId="77777777" w:rsidR="0015360E" w:rsidRPr="00AA7499" w:rsidRDefault="0015360E" w:rsidP="00333A25">
      <w:pPr>
        <w:pStyle w:val="ListContinue"/>
        <w:numPr>
          <w:ilvl w:val="1"/>
          <w:numId w:val="193"/>
        </w:numPr>
        <w:tabs>
          <w:tab w:val="left" w:pos="450"/>
          <w:tab w:val="left" w:pos="540"/>
        </w:tabs>
        <w:ind w:left="450" w:hanging="478"/>
        <w:rPr>
          <w:rFonts w:ascii="Arial" w:hAnsi="Arial" w:cs="Arial"/>
        </w:rPr>
      </w:pPr>
      <w:r w:rsidRPr="00AA7499">
        <w:rPr>
          <w:rFonts w:ascii="Arial" w:hAnsi="Arial" w:cs="Arial"/>
        </w:rPr>
        <w:t xml:space="preserve">The APEC Secretariat will absorb Singapore-based bank charges associated with </w:t>
      </w:r>
      <w:r w:rsidR="003C1080" w:rsidRPr="00AA7499">
        <w:rPr>
          <w:rFonts w:ascii="Arial" w:hAnsi="Arial" w:cs="Arial"/>
        </w:rPr>
        <w:t xml:space="preserve">all </w:t>
      </w:r>
      <w:r w:rsidRPr="00AA7499">
        <w:rPr>
          <w:rFonts w:ascii="Arial" w:hAnsi="Arial" w:cs="Arial"/>
        </w:rPr>
        <w:t>disbursements. Bank charges levied at the receiving end</w:t>
      </w:r>
      <w:r w:rsidR="00996874" w:rsidRPr="00AA7499">
        <w:rPr>
          <w:rFonts w:ascii="Arial" w:hAnsi="Arial" w:cs="Arial"/>
        </w:rPr>
        <w:t xml:space="preserve"> and all agent charges </w:t>
      </w:r>
      <w:r w:rsidRPr="00AA7499">
        <w:rPr>
          <w:rFonts w:ascii="Arial" w:hAnsi="Arial" w:cs="Arial"/>
        </w:rPr>
        <w:t>are the responsibility of the receiving party. An exception may occur when the payment is limited to a reimbursement of actual expenses incurred (for example, when the reimbursement is for the airfare of an APEC-funded traveler who is not in receipt of a per diem).</w:t>
      </w:r>
    </w:p>
    <w:p w14:paraId="5375BF1B" w14:textId="413ECE1D" w:rsidR="006967E9" w:rsidRPr="00AA7499" w:rsidRDefault="006967E9" w:rsidP="00333A25">
      <w:pPr>
        <w:pStyle w:val="ListContinue"/>
        <w:numPr>
          <w:ilvl w:val="1"/>
          <w:numId w:val="193"/>
        </w:numPr>
        <w:tabs>
          <w:tab w:val="left" w:pos="450"/>
          <w:tab w:val="left" w:pos="540"/>
        </w:tabs>
        <w:ind w:left="450" w:hanging="478"/>
        <w:rPr>
          <w:rFonts w:ascii="Arial" w:hAnsi="Arial" w:cs="Arial"/>
        </w:rPr>
      </w:pPr>
      <w:r w:rsidRPr="00AA7499">
        <w:rPr>
          <w:rFonts w:ascii="Arial" w:hAnsi="Arial" w:cs="Arial"/>
        </w:rPr>
        <w:t>The</w:t>
      </w:r>
      <w:r w:rsidR="0015360E" w:rsidRPr="00AA7499">
        <w:rPr>
          <w:rFonts w:ascii="Arial" w:hAnsi="Arial" w:cs="Arial"/>
        </w:rPr>
        <w:t xml:space="preserve"> APEC Secretariat does not make reimbursements in a single cheque telegraphic transfer of less than USD100. This is to minimi</w:t>
      </w:r>
      <w:r w:rsidR="00B519CB" w:rsidRPr="00AA7499">
        <w:rPr>
          <w:rFonts w:ascii="Arial" w:hAnsi="Arial" w:cs="Arial"/>
        </w:rPr>
        <w:t>z</w:t>
      </w:r>
      <w:r w:rsidR="0015360E" w:rsidRPr="00AA7499">
        <w:rPr>
          <w:rFonts w:ascii="Arial" w:hAnsi="Arial" w:cs="Arial"/>
        </w:rPr>
        <w:t>e bank charges for both the Secretariat and the payee.</w:t>
      </w:r>
      <w:r w:rsidR="002D6B4A">
        <w:rPr>
          <w:rFonts w:ascii="Arial" w:hAnsi="Arial" w:cs="Arial"/>
        </w:rPr>
        <w:t xml:space="preserve"> Reimbursements less than USD100 may</w:t>
      </w:r>
      <w:r w:rsidR="001F01AF">
        <w:rPr>
          <w:rFonts w:ascii="Arial" w:hAnsi="Arial" w:cs="Arial"/>
        </w:rPr>
        <w:t xml:space="preserve"> be considered</w:t>
      </w:r>
      <w:r w:rsidR="002D6B4A">
        <w:rPr>
          <w:rFonts w:ascii="Arial" w:hAnsi="Arial" w:cs="Arial"/>
        </w:rPr>
        <w:t xml:space="preserve"> by the Secretariat on a case-by-case basis</w:t>
      </w:r>
      <w:r w:rsidR="00EB0E2C">
        <w:rPr>
          <w:rFonts w:ascii="Arial" w:hAnsi="Arial" w:cs="Arial"/>
        </w:rPr>
        <w:t xml:space="preserve"> in relation to specialised equipment or materials to </w:t>
      </w:r>
      <w:r w:rsidR="00EB0E2C" w:rsidRPr="003D7A53">
        <w:rPr>
          <w:rFonts w:ascii="Arial" w:hAnsi="Arial" w:cs="Arial"/>
        </w:rPr>
        <w:t>e</w:t>
      </w:r>
      <w:r w:rsidR="00EB0E2C">
        <w:rPr>
          <w:rFonts w:ascii="Arial" w:hAnsi="Arial" w:cs="Arial"/>
        </w:rPr>
        <w:t>nable participation in a virtual or remotely-accessed</w:t>
      </w:r>
      <w:r w:rsidR="00EB0E2C" w:rsidRPr="003D7A53">
        <w:rPr>
          <w:rFonts w:ascii="Arial" w:hAnsi="Arial" w:cs="Arial"/>
        </w:rPr>
        <w:t xml:space="preserve"> event</w:t>
      </w:r>
      <w:r w:rsidR="00464049">
        <w:rPr>
          <w:rFonts w:ascii="Arial" w:hAnsi="Arial" w:cs="Arial"/>
        </w:rPr>
        <w:t>,</w:t>
      </w:r>
      <w:r w:rsidR="00D31DF9">
        <w:rPr>
          <w:rFonts w:ascii="Arial" w:hAnsi="Arial" w:cs="Arial"/>
        </w:rPr>
        <w:t xml:space="preserve"> pursuant</w:t>
      </w:r>
      <w:r w:rsidR="00EB0E2C">
        <w:rPr>
          <w:rFonts w:ascii="Arial" w:hAnsi="Arial" w:cs="Arial"/>
        </w:rPr>
        <w:t xml:space="preserve"> </w:t>
      </w:r>
      <w:r w:rsidR="008867A3">
        <w:rPr>
          <w:rFonts w:ascii="Arial" w:hAnsi="Arial" w:cs="Arial"/>
        </w:rPr>
        <w:t>8</w:t>
      </w:r>
      <w:r w:rsidR="00EB0E2C">
        <w:rPr>
          <w:rFonts w:ascii="Arial" w:hAnsi="Arial" w:cs="Arial"/>
        </w:rPr>
        <w:t xml:space="preserve">-60 above. </w:t>
      </w:r>
      <w:r w:rsidR="002D6B4A">
        <w:rPr>
          <w:rFonts w:ascii="Arial" w:hAnsi="Arial" w:cs="Arial"/>
        </w:rPr>
        <w:t xml:space="preserve"> </w:t>
      </w:r>
    </w:p>
    <w:p w14:paraId="67315D2D" w14:textId="77777777" w:rsidR="006967E9" w:rsidRPr="008867A3" w:rsidRDefault="00296BCB" w:rsidP="00333A25">
      <w:pPr>
        <w:pStyle w:val="ListContinue"/>
        <w:numPr>
          <w:ilvl w:val="1"/>
          <w:numId w:val="193"/>
        </w:numPr>
        <w:tabs>
          <w:tab w:val="left" w:pos="450"/>
          <w:tab w:val="left" w:pos="540"/>
        </w:tabs>
        <w:ind w:left="450" w:hanging="478"/>
        <w:rPr>
          <w:rFonts w:ascii="Arial" w:hAnsi="Arial" w:cs="Arial"/>
        </w:rPr>
      </w:pPr>
      <w:r w:rsidRPr="008867A3">
        <w:rPr>
          <w:rFonts w:ascii="Arial" w:hAnsi="Arial" w:cs="Arial"/>
        </w:rPr>
        <w:t xml:space="preserve">With the exception of travel expenses, honoraria and payments to contractors, payment will be made to an organization or company account rather than to a personal account. </w:t>
      </w:r>
    </w:p>
    <w:p w14:paraId="6BD0768A" w14:textId="77777777" w:rsidR="00B8299B" w:rsidRPr="008867A3" w:rsidRDefault="00296BCB" w:rsidP="00333A25">
      <w:pPr>
        <w:pStyle w:val="ListContinue"/>
        <w:numPr>
          <w:ilvl w:val="1"/>
          <w:numId w:val="193"/>
        </w:numPr>
        <w:tabs>
          <w:tab w:val="left" w:pos="450"/>
          <w:tab w:val="left" w:pos="540"/>
        </w:tabs>
        <w:ind w:left="450" w:hanging="478"/>
        <w:rPr>
          <w:rFonts w:ascii="Arial" w:hAnsi="Arial" w:cs="Arial"/>
        </w:rPr>
      </w:pPr>
      <w:r w:rsidRPr="008867A3">
        <w:rPr>
          <w:rFonts w:ascii="Arial" w:hAnsi="Arial" w:cs="Arial"/>
        </w:rPr>
        <w:t>Before making a financial commitment, the PO may seek the prior agreement from the Secretariat to waive this restriction by explaining why payment into a personal account is inevitable.</w:t>
      </w:r>
      <w:r w:rsidR="00003B13" w:rsidRPr="008867A3">
        <w:rPr>
          <w:rFonts w:ascii="Arial" w:hAnsi="Arial" w:cs="Arial"/>
        </w:rPr>
        <w:t xml:space="preserve"> </w:t>
      </w:r>
      <w:r w:rsidRPr="008867A3">
        <w:rPr>
          <w:rFonts w:ascii="Arial" w:hAnsi="Arial" w:cs="Arial"/>
        </w:rPr>
        <w:t>The request should be accompanied by an official letter from the relevant organization certifying the request.</w:t>
      </w:r>
      <w:r w:rsidR="00003B13" w:rsidRPr="008867A3">
        <w:rPr>
          <w:rFonts w:ascii="Arial" w:hAnsi="Arial" w:cs="Arial"/>
        </w:rPr>
        <w:t xml:space="preserve"> </w:t>
      </w:r>
      <w:r w:rsidRPr="008867A3">
        <w:rPr>
          <w:rFonts w:ascii="Arial" w:hAnsi="Arial" w:cs="Arial"/>
        </w:rPr>
        <w:t>The Secretariat may refuse to process requests that are made after the PO or claimant has already made the financial commitment</w:t>
      </w:r>
      <w:r w:rsidR="00CE5D1E" w:rsidRPr="008867A3">
        <w:rPr>
          <w:rFonts w:ascii="Arial" w:hAnsi="Arial" w:cs="Arial"/>
        </w:rPr>
        <w:t>, and report the requests to BMC</w:t>
      </w:r>
      <w:r w:rsidRPr="008867A3">
        <w:rPr>
          <w:rFonts w:ascii="Arial" w:hAnsi="Arial" w:cs="Arial"/>
        </w:rPr>
        <w:t>.</w:t>
      </w:r>
      <w:r w:rsidR="00DE6062" w:rsidRPr="008867A3">
        <w:rPr>
          <w:rFonts w:ascii="Arial" w:hAnsi="Arial" w:cs="Arial"/>
        </w:rPr>
        <w:t xml:space="preserve"> </w:t>
      </w:r>
    </w:p>
    <w:p w14:paraId="37607B41" w14:textId="77777777" w:rsidR="00003B13" w:rsidRPr="008867A3" w:rsidRDefault="00CA034A" w:rsidP="00333A25">
      <w:pPr>
        <w:pStyle w:val="ListContinue"/>
        <w:numPr>
          <w:ilvl w:val="1"/>
          <w:numId w:val="193"/>
        </w:numPr>
        <w:tabs>
          <w:tab w:val="left" w:pos="450"/>
          <w:tab w:val="left" w:pos="540"/>
        </w:tabs>
        <w:ind w:left="450" w:hanging="478"/>
        <w:rPr>
          <w:rFonts w:ascii="Arial" w:hAnsi="Arial" w:cs="Arial"/>
        </w:rPr>
      </w:pPr>
      <w:r w:rsidRPr="008867A3">
        <w:rPr>
          <w:rFonts w:ascii="Arial" w:hAnsi="Arial" w:cs="Arial"/>
        </w:rPr>
        <w:t xml:space="preserve">For payments into </w:t>
      </w:r>
      <w:r w:rsidR="009B3A10" w:rsidRPr="008867A3">
        <w:rPr>
          <w:rFonts w:ascii="Arial" w:hAnsi="Arial" w:cs="Arial"/>
        </w:rPr>
        <w:t>organization</w:t>
      </w:r>
      <w:r w:rsidRPr="008867A3">
        <w:rPr>
          <w:rFonts w:ascii="Arial" w:hAnsi="Arial" w:cs="Arial"/>
        </w:rPr>
        <w:t xml:space="preserve">al accounts, if it is inevitable for the PO to make payments to a party that is not a contractor/service provider related to the APEC project or the PO’s </w:t>
      </w:r>
      <w:r w:rsidR="009B3A10" w:rsidRPr="008867A3">
        <w:rPr>
          <w:rFonts w:ascii="Arial" w:hAnsi="Arial" w:cs="Arial"/>
        </w:rPr>
        <w:t>organization</w:t>
      </w:r>
      <w:r w:rsidRPr="008867A3">
        <w:rPr>
          <w:rFonts w:ascii="Arial" w:hAnsi="Arial" w:cs="Arial"/>
        </w:rPr>
        <w:t>, the PO may seek the prior agreement from the Secretariat to make such a payment before making a financial commitment.</w:t>
      </w:r>
      <w:r w:rsidR="00003B13" w:rsidRPr="008867A3">
        <w:rPr>
          <w:rFonts w:ascii="Arial" w:hAnsi="Arial" w:cs="Arial"/>
        </w:rPr>
        <w:t xml:space="preserve"> </w:t>
      </w:r>
      <w:r w:rsidRPr="008867A3">
        <w:rPr>
          <w:rFonts w:ascii="Arial" w:hAnsi="Arial" w:cs="Arial"/>
        </w:rPr>
        <w:t>The request should be accompanied by an official let</w:t>
      </w:r>
      <w:r w:rsidR="00D0797F" w:rsidRPr="008867A3">
        <w:rPr>
          <w:rFonts w:ascii="Arial" w:hAnsi="Arial" w:cs="Arial"/>
        </w:rPr>
        <w:t xml:space="preserve">ter from the PO’s </w:t>
      </w:r>
      <w:r w:rsidR="009B3A10" w:rsidRPr="008867A3">
        <w:rPr>
          <w:rFonts w:ascii="Arial" w:hAnsi="Arial" w:cs="Arial"/>
        </w:rPr>
        <w:t>organization</w:t>
      </w:r>
      <w:r w:rsidR="00D0797F" w:rsidRPr="008867A3">
        <w:rPr>
          <w:rFonts w:ascii="Arial" w:hAnsi="Arial" w:cs="Arial"/>
        </w:rPr>
        <w:t>/</w:t>
      </w:r>
      <w:r w:rsidRPr="008867A3">
        <w:rPr>
          <w:rFonts w:ascii="Arial" w:hAnsi="Arial" w:cs="Arial"/>
        </w:rPr>
        <w:t xml:space="preserve">relevant </w:t>
      </w:r>
      <w:r w:rsidR="009B3A10" w:rsidRPr="008867A3">
        <w:rPr>
          <w:rFonts w:ascii="Arial" w:hAnsi="Arial" w:cs="Arial"/>
        </w:rPr>
        <w:t>organization</w:t>
      </w:r>
      <w:r w:rsidRPr="008867A3">
        <w:rPr>
          <w:rFonts w:ascii="Arial" w:hAnsi="Arial" w:cs="Arial"/>
        </w:rPr>
        <w:t xml:space="preserve"> certifying the request. Requests will be considered on a case-by-case basis.</w:t>
      </w:r>
      <w:r w:rsidR="00003B13" w:rsidRPr="008867A3">
        <w:rPr>
          <w:rFonts w:ascii="Arial" w:hAnsi="Arial" w:cs="Arial"/>
        </w:rPr>
        <w:t xml:space="preserve"> </w:t>
      </w:r>
      <w:r w:rsidRPr="008867A3">
        <w:rPr>
          <w:rFonts w:ascii="Arial" w:hAnsi="Arial" w:cs="Arial"/>
        </w:rPr>
        <w:t>The Secretariat may refuse to process requests that are made after the PO or claimant has already made the financial commitment</w:t>
      </w:r>
      <w:r w:rsidR="00CE5D1E" w:rsidRPr="008867A3">
        <w:rPr>
          <w:rFonts w:ascii="Arial" w:hAnsi="Arial" w:cs="Arial"/>
        </w:rPr>
        <w:t>, and report the requests to BMC</w:t>
      </w:r>
      <w:r w:rsidRPr="008867A3">
        <w:rPr>
          <w:rFonts w:ascii="Arial" w:hAnsi="Arial" w:cs="Arial"/>
        </w:rPr>
        <w:t>.</w:t>
      </w:r>
    </w:p>
    <w:p w14:paraId="0B652E7B" w14:textId="77777777" w:rsidR="00003B13" w:rsidRPr="008867A3" w:rsidRDefault="00003B13" w:rsidP="00333A25">
      <w:pPr>
        <w:pStyle w:val="ListContinue"/>
        <w:numPr>
          <w:ilvl w:val="1"/>
          <w:numId w:val="193"/>
        </w:numPr>
        <w:tabs>
          <w:tab w:val="left" w:pos="450"/>
          <w:tab w:val="left" w:pos="540"/>
        </w:tabs>
        <w:ind w:left="450" w:hanging="478"/>
        <w:rPr>
          <w:rFonts w:ascii="Arial" w:hAnsi="Arial" w:cs="Arial"/>
        </w:rPr>
      </w:pPr>
      <w:r w:rsidRPr="008867A3">
        <w:rPr>
          <w:rFonts w:ascii="Arial" w:hAnsi="Arial" w:cs="Arial"/>
        </w:rPr>
        <w:t>APEC project payments are made on a reimbursement basis. Flexibility can be shown, however, in providing some advance payments (a payment requested before a task is performed or before a cost is incurred) for travel expenses of speakers and participants, or instalment payments (when payments are made in recognition of the partial completion of a task or set of tasks) for labour costs.</w:t>
      </w:r>
      <w:r w:rsidRPr="008867A3" w:rsidDel="00003B13">
        <w:rPr>
          <w:rFonts w:ascii="Arial" w:hAnsi="Arial" w:cs="Arial"/>
        </w:rPr>
        <w:t xml:space="preserve"> </w:t>
      </w:r>
    </w:p>
    <w:p w14:paraId="43B4CB32" w14:textId="1F84B9AA" w:rsidR="00CA034A" w:rsidRPr="008867A3" w:rsidRDefault="00003B13" w:rsidP="00333A25">
      <w:pPr>
        <w:pStyle w:val="ListContinue"/>
        <w:numPr>
          <w:ilvl w:val="1"/>
          <w:numId w:val="193"/>
        </w:numPr>
        <w:tabs>
          <w:tab w:val="left" w:pos="450"/>
          <w:tab w:val="left" w:pos="540"/>
        </w:tabs>
        <w:ind w:left="450" w:hanging="478"/>
        <w:rPr>
          <w:rFonts w:ascii="Arial" w:hAnsi="Arial" w:cs="Arial"/>
        </w:rPr>
      </w:pPr>
      <w:r w:rsidRPr="008867A3">
        <w:rPr>
          <w:rFonts w:ascii="Arial" w:hAnsi="Arial" w:cs="Arial"/>
        </w:rPr>
        <w:t xml:space="preserve">Requests for advance payment of travel expenses and instalment payments for direct labour will be processed by the APEC Secretariat, subject to assessment and approval by the PD, during project implementation. Requests must be justified, and the APEC Secretariat retains the right to decline a request, especially if there is a risk of non-performance of the task or action that is being prepaid. </w:t>
      </w:r>
      <w:r w:rsidR="00323984" w:rsidRPr="008867A3">
        <w:rPr>
          <w:rFonts w:ascii="Arial" w:hAnsi="Arial" w:cs="Arial"/>
        </w:rPr>
        <w:t xml:space="preserve">Signed advance payment undertakings must be lodged with the Secretariat at least 8 </w:t>
      </w:r>
      <w:r w:rsidR="006E424F" w:rsidRPr="008867A3">
        <w:rPr>
          <w:rFonts w:ascii="Arial" w:hAnsi="Arial" w:cs="Arial"/>
        </w:rPr>
        <w:t xml:space="preserve">Singapore </w:t>
      </w:r>
      <w:r w:rsidR="00323984" w:rsidRPr="008867A3">
        <w:rPr>
          <w:rFonts w:ascii="Arial" w:hAnsi="Arial" w:cs="Arial"/>
        </w:rPr>
        <w:t xml:space="preserve">working days prior </w:t>
      </w:r>
      <w:r w:rsidR="006E424F" w:rsidRPr="008867A3">
        <w:rPr>
          <w:rFonts w:ascii="Arial" w:hAnsi="Arial" w:cs="Arial"/>
        </w:rPr>
        <w:t>the event.</w:t>
      </w:r>
    </w:p>
    <w:p w14:paraId="09E424F2" w14:textId="77777777" w:rsidR="00306D0A" w:rsidRDefault="00306D0A" w:rsidP="00D36517">
      <w:pPr>
        <w:pStyle w:val="ListContinue"/>
        <w:rPr>
          <w:rFonts w:ascii="Arial" w:hAnsi="Arial" w:cs="Arial"/>
          <w:b/>
          <w:spacing w:val="-20"/>
          <w:sz w:val="56"/>
          <w:szCs w:val="60"/>
        </w:rPr>
      </w:pPr>
      <w:bookmarkStart w:id="215" w:name="_TOC21398"/>
      <w:bookmarkStart w:id="216" w:name="TOC111619000"/>
      <w:bookmarkStart w:id="217" w:name="_TOC22050"/>
      <w:bookmarkStart w:id="218" w:name="_TOC27699"/>
      <w:bookmarkStart w:id="219" w:name="_TOC28708"/>
      <w:bookmarkStart w:id="220" w:name="_TOC29919"/>
      <w:bookmarkStart w:id="221" w:name="_TOC32078"/>
      <w:bookmarkStart w:id="222" w:name="_TOC32508"/>
      <w:bookmarkStart w:id="223" w:name="_Toc320705268"/>
      <w:bookmarkStart w:id="224" w:name="_Toc321655862"/>
      <w:bookmarkEnd w:id="215"/>
      <w:bookmarkEnd w:id="216"/>
      <w:bookmarkEnd w:id="217"/>
      <w:bookmarkEnd w:id="218"/>
      <w:bookmarkEnd w:id="219"/>
      <w:bookmarkEnd w:id="220"/>
      <w:bookmarkEnd w:id="221"/>
      <w:bookmarkEnd w:id="222"/>
      <w:r>
        <w:rPr>
          <w:rFonts w:cs="Arial"/>
        </w:rPr>
        <w:br w:type="page"/>
      </w:r>
    </w:p>
    <w:p w14:paraId="1069FAFC" w14:textId="31D47873" w:rsidR="0015360E" w:rsidRPr="00930EC1" w:rsidRDefault="00333A25" w:rsidP="00D36517">
      <w:pPr>
        <w:pStyle w:val="Heading1"/>
        <w:spacing w:before="600"/>
        <w:rPr>
          <w:rFonts w:cs="Arial"/>
        </w:rPr>
      </w:pPr>
      <w:bookmarkStart w:id="225" w:name="_Toc46846641"/>
      <w:r>
        <w:rPr>
          <w:rFonts w:cs="Arial"/>
        </w:rPr>
        <w:t>10</w:t>
      </w:r>
      <w:r w:rsidR="006967E9" w:rsidRPr="00930EC1">
        <w:rPr>
          <w:rFonts w:cs="Arial"/>
        </w:rPr>
        <w:t>. Changing</w:t>
      </w:r>
      <w:r w:rsidR="0015360E" w:rsidRPr="00930EC1">
        <w:rPr>
          <w:rFonts w:cs="Arial"/>
        </w:rPr>
        <w:t xml:space="preserve"> a Project</w:t>
      </w:r>
      <w:bookmarkEnd w:id="223"/>
      <w:bookmarkEnd w:id="224"/>
      <w:bookmarkEnd w:id="225"/>
      <w:r w:rsidR="0015360E" w:rsidRPr="00930EC1">
        <w:rPr>
          <w:rFonts w:cs="Arial"/>
        </w:rPr>
        <w:t xml:space="preserve"> </w:t>
      </w:r>
    </w:p>
    <w:p w14:paraId="4CCE4952" w14:textId="133AA9EC" w:rsidR="006967E9" w:rsidRPr="00AA7499" w:rsidRDefault="0015360E" w:rsidP="007D7327">
      <w:pPr>
        <w:pStyle w:val="Heading2"/>
        <w:tabs>
          <w:tab w:val="left" w:pos="851"/>
        </w:tabs>
        <w:rPr>
          <w:rFonts w:eastAsiaTheme="minorHAnsi" w:cs="Arial"/>
          <w:kern w:val="0"/>
          <w:sz w:val="22"/>
          <w:szCs w:val="22"/>
        </w:rPr>
      </w:pPr>
      <w:bookmarkStart w:id="226" w:name="_Toc46846642"/>
      <w:bookmarkStart w:id="227" w:name="_Toc320705269"/>
      <w:bookmarkStart w:id="228" w:name="_Toc321655863"/>
      <w:r w:rsidRPr="00930EC1">
        <w:rPr>
          <w:rFonts w:cs="Arial"/>
        </w:rPr>
        <w:t>Request for Design or Budget Amendments</w:t>
      </w:r>
      <w:bookmarkEnd w:id="226"/>
      <w:r w:rsidRPr="00930EC1">
        <w:rPr>
          <w:rFonts w:cs="Arial"/>
        </w:rPr>
        <w:t xml:space="preserve"> </w:t>
      </w:r>
      <w:bookmarkEnd w:id="227"/>
      <w:bookmarkEnd w:id="228"/>
    </w:p>
    <w:p w14:paraId="20DFBC56" w14:textId="5853A3AB" w:rsidR="006967E9" w:rsidRPr="00F61B60" w:rsidRDefault="0015360E" w:rsidP="0041481B">
      <w:pPr>
        <w:pStyle w:val="ListParagraph"/>
        <w:numPr>
          <w:ilvl w:val="0"/>
          <w:numId w:val="98"/>
        </w:numPr>
        <w:tabs>
          <w:tab w:val="left" w:pos="851"/>
        </w:tabs>
        <w:spacing w:after="180" w:line="300" w:lineRule="atLeast"/>
        <w:ind w:left="567" w:hanging="567"/>
        <w:rPr>
          <w:rFonts w:cs="Arial"/>
        </w:rPr>
      </w:pPr>
      <w:r w:rsidRPr="00AA7499">
        <w:rPr>
          <w:rFonts w:cs="Arial"/>
          <w:sz w:val="22"/>
          <w:szCs w:val="22"/>
          <w:lang w:val="en-US"/>
        </w:rPr>
        <w:t xml:space="preserve">Projects must follow the timelines, budgets, methodologies, and approaches set out in the approved </w:t>
      </w:r>
      <w:r w:rsidR="004A5BCE">
        <w:rPr>
          <w:rFonts w:cs="Arial"/>
          <w:sz w:val="22"/>
          <w:szCs w:val="22"/>
          <w:lang w:val="en-US"/>
        </w:rPr>
        <w:t>Project Proposal</w:t>
      </w:r>
      <w:r w:rsidRPr="00AA7499">
        <w:rPr>
          <w:rFonts w:cs="Arial"/>
          <w:sz w:val="22"/>
          <w:szCs w:val="22"/>
          <w:lang w:val="en-US"/>
        </w:rPr>
        <w:t>s.</w:t>
      </w:r>
      <w:r w:rsidR="007E76F7">
        <w:rPr>
          <w:rFonts w:cs="Arial"/>
          <w:sz w:val="22"/>
          <w:szCs w:val="22"/>
          <w:lang w:val="en-US"/>
        </w:rPr>
        <w:t xml:space="preserve"> </w:t>
      </w:r>
      <w:r w:rsidR="00E137A3">
        <w:rPr>
          <w:rFonts w:cs="Arial"/>
          <w:sz w:val="22"/>
          <w:szCs w:val="22"/>
          <w:lang w:val="en-US"/>
        </w:rPr>
        <w:t>Budget surplus is</w:t>
      </w:r>
      <w:r w:rsidR="007E76F7">
        <w:rPr>
          <w:rFonts w:cs="Arial"/>
          <w:sz w:val="22"/>
          <w:szCs w:val="22"/>
          <w:lang w:val="en-US"/>
        </w:rPr>
        <w:t xml:space="preserve"> not justification</w:t>
      </w:r>
      <w:r w:rsidR="00E137A3">
        <w:rPr>
          <w:rFonts w:cs="Arial"/>
          <w:sz w:val="22"/>
          <w:szCs w:val="22"/>
          <w:lang w:val="en-US"/>
        </w:rPr>
        <w:t xml:space="preserve"> in itself,</w:t>
      </w:r>
      <w:r w:rsidR="007E76F7">
        <w:rPr>
          <w:rFonts w:cs="Arial"/>
          <w:sz w:val="22"/>
          <w:szCs w:val="22"/>
          <w:lang w:val="en-US"/>
        </w:rPr>
        <w:t xml:space="preserve"> for undertaking substantial design amendments,</w:t>
      </w:r>
      <w:r w:rsidR="00D54EB2">
        <w:rPr>
          <w:rFonts w:cs="Arial"/>
          <w:sz w:val="22"/>
          <w:szCs w:val="22"/>
          <w:lang w:val="en-US"/>
        </w:rPr>
        <w:t xml:space="preserve"> for example, the addition of pr</w:t>
      </w:r>
      <w:r w:rsidR="00073544">
        <w:rPr>
          <w:rFonts w:cs="Arial"/>
          <w:sz w:val="22"/>
          <w:szCs w:val="22"/>
          <w:lang w:val="en-US"/>
        </w:rPr>
        <w:t xml:space="preserve">oject events after all the </w:t>
      </w:r>
      <w:r w:rsidR="00D54EB2">
        <w:rPr>
          <w:rFonts w:cs="Arial"/>
          <w:sz w:val="22"/>
          <w:szCs w:val="22"/>
          <w:lang w:val="en-US"/>
        </w:rPr>
        <w:t>events</w:t>
      </w:r>
      <w:r w:rsidR="00073544">
        <w:rPr>
          <w:rFonts w:cs="Arial"/>
          <w:sz w:val="22"/>
          <w:szCs w:val="22"/>
          <w:lang w:val="en-US"/>
        </w:rPr>
        <w:t xml:space="preserve"> described in the approved Project Proposal </w:t>
      </w:r>
      <w:r w:rsidR="00D54EB2">
        <w:rPr>
          <w:rFonts w:cs="Arial"/>
          <w:sz w:val="22"/>
          <w:szCs w:val="22"/>
          <w:lang w:val="en-US"/>
        </w:rPr>
        <w:t>have been completed.</w:t>
      </w:r>
      <w:r w:rsidR="007E76F7">
        <w:rPr>
          <w:rFonts w:cs="Arial"/>
          <w:sz w:val="22"/>
          <w:szCs w:val="22"/>
          <w:lang w:val="en-US"/>
        </w:rPr>
        <w:t xml:space="preserve">      </w:t>
      </w:r>
      <w:r w:rsidRPr="00AA7499">
        <w:rPr>
          <w:rFonts w:cs="Arial"/>
          <w:sz w:val="22"/>
          <w:szCs w:val="22"/>
          <w:lang w:val="en-US"/>
        </w:rPr>
        <w:t xml:space="preserve"> </w:t>
      </w:r>
    </w:p>
    <w:p w14:paraId="4248F826" w14:textId="77777777" w:rsidR="003F4C93" w:rsidRPr="00F61B60" w:rsidRDefault="0015360E" w:rsidP="0041481B">
      <w:pPr>
        <w:pStyle w:val="ListParagraph"/>
        <w:numPr>
          <w:ilvl w:val="0"/>
          <w:numId w:val="98"/>
        </w:numPr>
        <w:tabs>
          <w:tab w:val="left" w:pos="851"/>
        </w:tabs>
        <w:spacing w:after="180" w:line="300" w:lineRule="atLeast"/>
        <w:ind w:left="567" w:hanging="567"/>
        <w:rPr>
          <w:rFonts w:cs="Arial"/>
          <w:b/>
        </w:rPr>
      </w:pPr>
      <w:r w:rsidRPr="00AA7499">
        <w:rPr>
          <w:rFonts w:cs="Arial"/>
          <w:sz w:val="22"/>
          <w:szCs w:val="22"/>
          <w:lang w:val="en-US"/>
        </w:rPr>
        <w:t xml:space="preserve">POs must request and obtain prior approval to </w:t>
      </w:r>
      <w:r w:rsidR="003C1080" w:rsidRPr="00AA7499">
        <w:rPr>
          <w:rFonts w:cs="Arial"/>
          <w:sz w:val="22"/>
          <w:szCs w:val="22"/>
          <w:lang w:val="en-US"/>
        </w:rPr>
        <w:t>amend the</w:t>
      </w:r>
      <w:r w:rsidRPr="00AA7499">
        <w:rPr>
          <w:rFonts w:cs="Arial"/>
          <w:sz w:val="22"/>
          <w:szCs w:val="22"/>
          <w:lang w:val="en-US"/>
        </w:rPr>
        <w:t xml:space="preserve"> nature, scope, methodology, timeframe, or budget allocations </w:t>
      </w:r>
      <w:r w:rsidR="003C1080" w:rsidRPr="00AA7499">
        <w:rPr>
          <w:rFonts w:cs="Arial"/>
          <w:sz w:val="22"/>
          <w:szCs w:val="22"/>
          <w:lang w:val="en-US"/>
        </w:rPr>
        <w:t>of an APEC</w:t>
      </w:r>
      <w:r w:rsidR="00003B13">
        <w:rPr>
          <w:rFonts w:cs="Arial"/>
          <w:sz w:val="22"/>
          <w:szCs w:val="22"/>
          <w:lang w:val="en-US"/>
        </w:rPr>
        <w:t>-</w:t>
      </w:r>
      <w:r w:rsidR="003C1080" w:rsidRPr="00AA7499">
        <w:rPr>
          <w:rFonts w:cs="Arial"/>
          <w:sz w:val="22"/>
          <w:szCs w:val="22"/>
          <w:lang w:val="en-US"/>
        </w:rPr>
        <w:t>funded</w:t>
      </w:r>
      <w:r w:rsidRPr="00AA7499">
        <w:rPr>
          <w:rFonts w:cs="Arial"/>
          <w:sz w:val="22"/>
          <w:szCs w:val="22"/>
          <w:lang w:val="en-US"/>
        </w:rPr>
        <w:t xml:space="preserve"> project. The APEC Secretariat will not be liable for any expenditure made outside the approved budget allocation.</w:t>
      </w:r>
    </w:p>
    <w:p w14:paraId="04649988" w14:textId="62EE0D67" w:rsidR="00B8299B" w:rsidRDefault="00A37ADB" w:rsidP="0041481B">
      <w:pPr>
        <w:pStyle w:val="ListParagraph"/>
        <w:numPr>
          <w:ilvl w:val="0"/>
          <w:numId w:val="98"/>
        </w:numPr>
        <w:tabs>
          <w:tab w:val="left" w:pos="851"/>
        </w:tabs>
        <w:spacing w:after="180" w:line="300" w:lineRule="atLeast"/>
        <w:ind w:left="567" w:hanging="567"/>
        <w:rPr>
          <w:rFonts w:cs="Arial"/>
          <w:color w:val="000000" w:themeColor="text1"/>
          <w:sz w:val="22"/>
          <w:szCs w:val="22"/>
        </w:rPr>
      </w:pPr>
      <w:r>
        <w:rPr>
          <w:rFonts w:cs="Arial"/>
          <w:color w:val="000000" w:themeColor="text1"/>
          <w:sz w:val="22"/>
          <w:szCs w:val="22"/>
        </w:rPr>
        <w:t>Requests to amend approved Project Proposals</w:t>
      </w:r>
      <w:r w:rsidR="00296BCB" w:rsidRPr="00AA7499">
        <w:rPr>
          <w:rFonts w:cs="Arial"/>
          <w:color w:val="000000" w:themeColor="text1"/>
          <w:sz w:val="22"/>
          <w:szCs w:val="22"/>
        </w:rPr>
        <w:t xml:space="preserve"> </w:t>
      </w:r>
      <w:r>
        <w:rPr>
          <w:rFonts w:cs="Arial"/>
          <w:color w:val="000000" w:themeColor="text1"/>
          <w:sz w:val="22"/>
          <w:szCs w:val="22"/>
        </w:rPr>
        <w:t xml:space="preserve">must be submitted to </w:t>
      </w:r>
      <w:r w:rsidR="00296BCB" w:rsidRPr="00AA7499">
        <w:rPr>
          <w:rFonts w:cs="Arial"/>
          <w:color w:val="000000" w:themeColor="text1"/>
          <w:sz w:val="22"/>
          <w:szCs w:val="22"/>
        </w:rPr>
        <w:t xml:space="preserve">the APEC Secretariat. To seek approval, the PO must submit </w:t>
      </w:r>
      <w:r>
        <w:rPr>
          <w:rFonts w:cs="Arial"/>
          <w:color w:val="000000" w:themeColor="text1"/>
          <w:sz w:val="22"/>
          <w:szCs w:val="22"/>
        </w:rPr>
        <w:t xml:space="preserve">the request using the APEC Project Design Amendment and Extension Form, and the APEC Project Budget Amendment Form where relevant, </w:t>
      </w:r>
      <w:r w:rsidR="00296BCB" w:rsidRPr="00AA7499">
        <w:rPr>
          <w:rFonts w:cs="Arial"/>
          <w:color w:val="000000" w:themeColor="text1"/>
          <w:sz w:val="22"/>
          <w:szCs w:val="22"/>
        </w:rPr>
        <w:t>t</w:t>
      </w:r>
      <w:r>
        <w:rPr>
          <w:rFonts w:cs="Arial"/>
          <w:color w:val="000000" w:themeColor="text1"/>
          <w:sz w:val="22"/>
          <w:szCs w:val="22"/>
        </w:rPr>
        <w:t xml:space="preserve">o the </w:t>
      </w:r>
      <w:r w:rsidR="00296BCB" w:rsidRPr="00AA7499">
        <w:rPr>
          <w:rFonts w:cs="Arial"/>
          <w:color w:val="000000" w:themeColor="text1"/>
          <w:sz w:val="22"/>
          <w:szCs w:val="22"/>
        </w:rPr>
        <w:t>PD</w:t>
      </w:r>
      <w:r>
        <w:rPr>
          <w:rFonts w:cs="Arial"/>
          <w:color w:val="000000" w:themeColor="text1"/>
          <w:sz w:val="22"/>
          <w:szCs w:val="22"/>
        </w:rPr>
        <w:t>, with a copy to PMU.</w:t>
      </w:r>
    </w:p>
    <w:p w14:paraId="61851A15" w14:textId="6AB1B22B" w:rsidR="00493C9A" w:rsidRPr="00AA7499" w:rsidRDefault="0021249F" w:rsidP="0041481B">
      <w:pPr>
        <w:pStyle w:val="ListParagraph"/>
        <w:numPr>
          <w:ilvl w:val="0"/>
          <w:numId w:val="98"/>
        </w:numPr>
        <w:tabs>
          <w:tab w:val="left" w:pos="851"/>
        </w:tabs>
        <w:spacing w:after="180" w:line="300" w:lineRule="atLeast"/>
        <w:ind w:left="567" w:hanging="567"/>
        <w:rPr>
          <w:rFonts w:cs="Arial"/>
          <w:color w:val="000000" w:themeColor="text1"/>
          <w:sz w:val="22"/>
          <w:szCs w:val="22"/>
        </w:rPr>
      </w:pPr>
      <w:r>
        <w:rPr>
          <w:rFonts w:cs="Arial"/>
          <w:color w:val="000000" w:themeColor="text1"/>
          <w:sz w:val="22"/>
          <w:szCs w:val="22"/>
        </w:rPr>
        <w:t xml:space="preserve">A Project Overseer can indicate their intention to withdraw an approved project by submitting a notice of withdrawal by email to the Secretariat. Such notices must be submitted as early as possible and unnecessary expenditure must be avoided. </w:t>
      </w:r>
    </w:p>
    <w:p w14:paraId="2262B413" w14:textId="7E7AE956" w:rsidR="00B8299B" w:rsidRPr="00AA7499" w:rsidRDefault="00296BCB" w:rsidP="0041481B">
      <w:pPr>
        <w:pStyle w:val="ListParagraph"/>
        <w:numPr>
          <w:ilvl w:val="0"/>
          <w:numId w:val="98"/>
        </w:numPr>
        <w:tabs>
          <w:tab w:val="left" w:pos="851"/>
        </w:tabs>
        <w:spacing w:after="180" w:line="300" w:lineRule="atLeast"/>
        <w:ind w:left="567" w:hanging="567"/>
        <w:rPr>
          <w:rFonts w:cs="Arial"/>
          <w:color w:val="000000" w:themeColor="text1"/>
          <w:sz w:val="22"/>
          <w:szCs w:val="22"/>
        </w:rPr>
      </w:pPr>
      <w:r w:rsidRPr="00AA7499">
        <w:rPr>
          <w:rFonts w:cs="Arial"/>
          <w:color w:val="000000" w:themeColor="text1"/>
          <w:sz w:val="22"/>
          <w:szCs w:val="22"/>
        </w:rPr>
        <w:t>Where necessary, the Secretariat may request the PO to seek the support from the relevant forum’s Lead Shepherd / Chair / Convenor for the change proposed</w:t>
      </w:r>
      <w:r w:rsidR="0021249F">
        <w:rPr>
          <w:rFonts w:cs="Arial"/>
          <w:color w:val="000000" w:themeColor="text1"/>
          <w:sz w:val="22"/>
          <w:szCs w:val="22"/>
        </w:rPr>
        <w:t xml:space="preserve"> </w:t>
      </w:r>
      <w:r w:rsidRPr="00AA7499">
        <w:rPr>
          <w:rFonts w:cs="Arial"/>
          <w:color w:val="000000" w:themeColor="text1"/>
          <w:sz w:val="22"/>
          <w:szCs w:val="22"/>
        </w:rPr>
        <w:t>so that they may be kept abreast of the more major changes in the projects of their fora.</w:t>
      </w:r>
      <w:r w:rsidR="00DE6062" w:rsidRPr="00F61B60">
        <w:rPr>
          <w:rFonts w:cs="Arial"/>
          <w:color w:val="000000" w:themeColor="text1"/>
        </w:rPr>
        <w:t xml:space="preserve"> </w:t>
      </w:r>
    </w:p>
    <w:p w14:paraId="3FA3032F" w14:textId="5D2BC82B" w:rsidR="0015360E" w:rsidRPr="00F61B60" w:rsidRDefault="0015360E" w:rsidP="0041481B">
      <w:pPr>
        <w:pStyle w:val="ListParagraph"/>
        <w:numPr>
          <w:ilvl w:val="0"/>
          <w:numId w:val="98"/>
        </w:numPr>
        <w:tabs>
          <w:tab w:val="left" w:pos="851"/>
        </w:tabs>
        <w:spacing w:after="180" w:line="300" w:lineRule="atLeast"/>
        <w:ind w:left="567" w:hanging="567"/>
        <w:rPr>
          <w:rFonts w:cs="Arial"/>
        </w:rPr>
      </w:pPr>
      <w:r w:rsidRPr="00AA7499">
        <w:rPr>
          <w:rFonts w:cs="Arial"/>
          <w:sz w:val="22"/>
          <w:szCs w:val="22"/>
          <w:lang w:val="en-US"/>
        </w:rPr>
        <w:t xml:space="preserve">Most requests </w:t>
      </w:r>
      <w:r w:rsidR="00771E5B">
        <w:rPr>
          <w:rFonts w:cs="Arial"/>
          <w:sz w:val="22"/>
          <w:szCs w:val="22"/>
          <w:lang w:val="en-US"/>
        </w:rPr>
        <w:t>to</w:t>
      </w:r>
      <w:r w:rsidRPr="00AA7499">
        <w:rPr>
          <w:rFonts w:cs="Arial"/>
          <w:sz w:val="22"/>
          <w:szCs w:val="22"/>
          <w:lang w:val="en-US"/>
        </w:rPr>
        <w:t xml:space="preserve"> </w:t>
      </w:r>
      <w:r w:rsidR="00771E5B">
        <w:rPr>
          <w:rFonts w:cs="Arial"/>
          <w:sz w:val="22"/>
          <w:szCs w:val="22"/>
          <w:lang w:val="en-US"/>
        </w:rPr>
        <w:t xml:space="preserve">amend a </w:t>
      </w:r>
      <w:r w:rsidRPr="00AA7499">
        <w:rPr>
          <w:rFonts w:cs="Arial"/>
          <w:sz w:val="22"/>
          <w:szCs w:val="22"/>
          <w:lang w:val="en-US"/>
        </w:rPr>
        <w:t xml:space="preserve">project </w:t>
      </w:r>
      <w:r w:rsidR="00771E5B">
        <w:rPr>
          <w:rFonts w:cs="Arial"/>
          <w:sz w:val="22"/>
          <w:szCs w:val="22"/>
          <w:lang w:val="en-US"/>
        </w:rPr>
        <w:t>can</w:t>
      </w:r>
      <w:r w:rsidRPr="00AA7499">
        <w:rPr>
          <w:rFonts w:cs="Arial"/>
          <w:sz w:val="22"/>
          <w:szCs w:val="22"/>
          <w:lang w:val="en-US"/>
        </w:rPr>
        <w:t xml:space="preserve"> be approved by the APEC Secretariat. However, only the BMC may approve:</w:t>
      </w:r>
    </w:p>
    <w:p w14:paraId="6BBE0A72" w14:textId="77777777" w:rsidR="0015360E" w:rsidRPr="00F61B60" w:rsidRDefault="0015360E" w:rsidP="0041481B">
      <w:pPr>
        <w:pStyle w:val="ListParagraph"/>
        <w:numPr>
          <w:ilvl w:val="0"/>
          <w:numId w:val="76"/>
        </w:numPr>
        <w:tabs>
          <w:tab w:val="left" w:pos="851"/>
        </w:tabs>
        <w:spacing w:after="180" w:line="300" w:lineRule="atLeast"/>
        <w:ind w:left="567" w:firstLine="0"/>
        <w:rPr>
          <w:rFonts w:cs="Arial"/>
          <w:sz w:val="22"/>
          <w:szCs w:val="22"/>
          <w:lang w:val="en-US"/>
        </w:rPr>
      </w:pPr>
      <w:r w:rsidRPr="00AA7499">
        <w:rPr>
          <w:rFonts w:cs="Arial"/>
          <w:sz w:val="22"/>
          <w:szCs w:val="22"/>
          <w:lang w:val="en-US"/>
        </w:rPr>
        <w:t xml:space="preserve">Any substantial change to the </w:t>
      </w:r>
      <w:r w:rsidR="00E066C3" w:rsidRPr="00AA7499">
        <w:rPr>
          <w:rFonts w:cs="Arial"/>
          <w:sz w:val="22"/>
          <w:szCs w:val="22"/>
          <w:lang w:val="en-US"/>
        </w:rPr>
        <w:t xml:space="preserve">overall </w:t>
      </w:r>
      <w:r w:rsidRPr="00AA7499">
        <w:rPr>
          <w:rFonts w:cs="Arial"/>
          <w:sz w:val="22"/>
          <w:szCs w:val="22"/>
          <w:lang w:val="en-US"/>
        </w:rPr>
        <w:t>nature of a project (as determined by the APEC Secretariat); and</w:t>
      </w:r>
    </w:p>
    <w:p w14:paraId="74A3B896" w14:textId="4C56855F" w:rsidR="0015360E" w:rsidRPr="00F61B60" w:rsidRDefault="0015360E" w:rsidP="0041481B">
      <w:pPr>
        <w:pStyle w:val="ListParagraph"/>
        <w:numPr>
          <w:ilvl w:val="0"/>
          <w:numId w:val="76"/>
        </w:numPr>
        <w:tabs>
          <w:tab w:val="left" w:pos="851"/>
        </w:tabs>
        <w:spacing w:after="180" w:line="300" w:lineRule="atLeast"/>
        <w:ind w:left="567" w:firstLine="0"/>
        <w:rPr>
          <w:rFonts w:cs="Arial"/>
          <w:sz w:val="22"/>
          <w:szCs w:val="22"/>
          <w:lang w:val="en-US"/>
        </w:rPr>
      </w:pPr>
      <w:r w:rsidRPr="00AA7499">
        <w:rPr>
          <w:rFonts w:cs="Arial"/>
          <w:sz w:val="22"/>
          <w:szCs w:val="22"/>
          <w:lang w:val="en-US"/>
        </w:rPr>
        <w:t>Any request for an increase in the project budget</w:t>
      </w:r>
      <w:r w:rsidR="00D54EB2">
        <w:rPr>
          <w:rFonts w:cs="Arial"/>
          <w:sz w:val="22"/>
          <w:szCs w:val="22"/>
          <w:lang w:val="en-US"/>
        </w:rPr>
        <w:t xml:space="preserve">, for example, in cases where a Project Overseer encounters unforeseen but otherwise </w:t>
      </w:r>
      <w:r w:rsidR="0074794E">
        <w:rPr>
          <w:rFonts w:cs="Arial"/>
          <w:sz w:val="22"/>
          <w:szCs w:val="22"/>
          <w:lang w:val="en-US"/>
        </w:rPr>
        <w:t>allowable expenses, after the project has been approved by BMC, that are</w:t>
      </w:r>
      <w:r w:rsidR="00D54EB2">
        <w:rPr>
          <w:rFonts w:cs="Arial"/>
          <w:sz w:val="22"/>
          <w:szCs w:val="22"/>
          <w:lang w:val="en-US"/>
        </w:rPr>
        <w:t xml:space="preserve"> </w:t>
      </w:r>
      <w:r w:rsidR="0074794E">
        <w:rPr>
          <w:rFonts w:cs="Arial"/>
          <w:sz w:val="22"/>
          <w:szCs w:val="22"/>
          <w:lang w:val="en-US"/>
        </w:rPr>
        <w:t>necessary to complete the project as approved.</w:t>
      </w:r>
    </w:p>
    <w:p w14:paraId="47ED5864" w14:textId="06D30237" w:rsidR="006967E9" w:rsidRPr="00295875" w:rsidRDefault="0015360E" w:rsidP="00457715">
      <w:pPr>
        <w:pStyle w:val="Heading2"/>
        <w:tabs>
          <w:tab w:val="left" w:pos="851"/>
        </w:tabs>
        <w:ind w:left="567" w:hanging="567"/>
        <w:rPr>
          <w:rFonts w:cs="Arial"/>
        </w:rPr>
      </w:pPr>
      <w:bookmarkStart w:id="229" w:name="_Toc320705270"/>
      <w:bookmarkStart w:id="230" w:name="_Toc321655864"/>
      <w:bookmarkStart w:id="231" w:name="_Toc46846643"/>
      <w:r w:rsidRPr="00295875">
        <w:rPr>
          <w:rFonts w:cs="Arial"/>
        </w:rPr>
        <w:t>Request</w:t>
      </w:r>
      <w:r w:rsidR="001400D8">
        <w:rPr>
          <w:rFonts w:cs="Arial"/>
        </w:rPr>
        <w:t>s</w:t>
      </w:r>
      <w:r w:rsidRPr="00295875">
        <w:rPr>
          <w:rFonts w:cs="Arial"/>
        </w:rPr>
        <w:t xml:space="preserve"> for Extension</w:t>
      </w:r>
      <w:bookmarkEnd w:id="229"/>
      <w:bookmarkEnd w:id="230"/>
      <w:bookmarkEnd w:id="231"/>
    </w:p>
    <w:p w14:paraId="7764BE94" w14:textId="0398D5ED" w:rsidR="0015360E" w:rsidRPr="00AA7499" w:rsidRDefault="00357313" w:rsidP="0041481B">
      <w:pPr>
        <w:pStyle w:val="ListContinue"/>
        <w:numPr>
          <w:ilvl w:val="0"/>
          <w:numId w:val="98"/>
        </w:numPr>
        <w:tabs>
          <w:tab w:val="left" w:pos="851"/>
        </w:tabs>
        <w:ind w:left="567" w:hanging="567"/>
        <w:rPr>
          <w:rFonts w:ascii="Arial" w:hAnsi="Arial" w:cs="Arial"/>
        </w:rPr>
      </w:pPr>
      <w:r>
        <w:rPr>
          <w:rFonts w:ascii="Arial" w:hAnsi="Arial" w:cs="Arial"/>
        </w:rPr>
        <w:t xml:space="preserve">Extensions to the Project </w:t>
      </w:r>
      <w:r w:rsidR="001400D8">
        <w:rPr>
          <w:rFonts w:ascii="Arial" w:hAnsi="Arial" w:cs="Arial"/>
        </w:rPr>
        <w:t xml:space="preserve">Completion Date </w:t>
      </w:r>
      <w:r w:rsidR="00FE6D4C">
        <w:rPr>
          <w:rFonts w:ascii="Arial" w:hAnsi="Arial" w:cs="Arial"/>
        </w:rPr>
        <w:t xml:space="preserve">must be </w:t>
      </w:r>
      <w:r w:rsidR="001400D8">
        <w:rPr>
          <w:rFonts w:ascii="Arial" w:hAnsi="Arial" w:cs="Arial"/>
        </w:rPr>
        <w:t>app</w:t>
      </w:r>
      <w:r w:rsidR="00FE6D4C">
        <w:rPr>
          <w:rFonts w:ascii="Arial" w:hAnsi="Arial" w:cs="Arial"/>
        </w:rPr>
        <w:t>roved before they take effect</w:t>
      </w:r>
      <w:r>
        <w:rPr>
          <w:rFonts w:ascii="Arial" w:hAnsi="Arial" w:cs="Arial"/>
        </w:rPr>
        <w:t>.</w:t>
      </w:r>
      <w:r w:rsidR="001400D8">
        <w:rPr>
          <w:rFonts w:ascii="Arial" w:hAnsi="Arial" w:cs="Arial"/>
        </w:rPr>
        <w:t xml:space="preserve"> S</w:t>
      </w:r>
      <w:r>
        <w:rPr>
          <w:rFonts w:ascii="Arial" w:hAnsi="Arial" w:cs="Arial"/>
        </w:rPr>
        <w:t xml:space="preserve">ince </w:t>
      </w:r>
      <w:r w:rsidR="001400D8">
        <w:rPr>
          <w:rFonts w:ascii="Arial" w:hAnsi="Arial" w:cs="Arial"/>
        </w:rPr>
        <w:t>a new Project Completion Date</w:t>
      </w:r>
      <w:r>
        <w:rPr>
          <w:rFonts w:ascii="Arial" w:hAnsi="Arial" w:cs="Arial"/>
        </w:rPr>
        <w:t xml:space="preserve"> </w:t>
      </w:r>
      <w:r w:rsidR="001400D8">
        <w:rPr>
          <w:rFonts w:ascii="Arial" w:hAnsi="Arial" w:cs="Arial"/>
        </w:rPr>
        <w:t>is</w:t>
      </w:r>
      <w:r>
        <w:rPr>
          <w:rFonts w:ascii="Arial" w:hAnsi="Arial" w:cs="Arial"/>
        </w:rPr>
        <w:t xml:space="preserve"> considered an amendment </w:t>
      </w:r>
      <w:r w:rsidR="001400D8">
        <w:rPr>
          <w:rFonts w:ascii="Arial" w:hAnsi="Arial" w:cs="Arial"/>
        </w:rPr>
        <w:t>of</w:t>
      </w:r>
      <w:r>
        <w:rPr>
          <w:rFonts w:ascii="Arial" w:hAnsi="Arial" w:cs="Arial"/>
        </w:rPr>
        <w:t xml:space="preserve"> the Project Proposal, POs must fo</w:t>
      </w:r>
      <w:r w:rsidR="00331376">
        <w:rPr>
          <w:rFonts w:ascii="Arial" w:hAnsi="Arial" w:cs="Arial"/>
        </w:rPr>
        <w:t>llow the process described in 10</w:t>
      </w:r>
      <w:r>
        <w:rPr>
          <w:rFonts w:ascii="Arial" w:hAnsi="Arial" w:cs="Arial"/>
        </w:rPr>
        <w:t>-3 above. Extension requests shou</w:t>
      </w:r>
      <w:r w:rsidR="001400D8">
        <w:rPr>
          <w:rFonts w:ascii="Arial" w:hAnsi="Arial" w:cs="Arial"/>
        </w:rPr>
        <w:t xml:space="preserve">ld be based on </w:t>
      </w:r>
      <w:r>
        <w:rPr>
          <w:rFonts w:ascii="Arial" w:hAnsi="Arial" w:cs="Arial"/>
        </w:rPr>
        <w:t>c</w:t>
      </w:r>
      <w:r w:rsidR="001400D8">
        <w:rPr>
          <w:rFonts w:ascii="Arial" w:hAnsi="Arial" w:cs="Arial"/>
        </w:rPr>
        <w:t>ompelling reasons</w:t>
      </w:r>
      <w:r w:rsidR="00FE6D4C">
        <w:rPr>
          <w:rFonts w:ascii="Arial" w:hAnsi="Arial" w:cs="Arial"/>
        </w:rPr>
        <w:t>, such as</w:t>
      </w:r>
      <w:r w:rsidR="001400D8">
        <w:rPr>
          <w:rFonts w:ascii="Arial" w:hAnsi="Arial" w:cs="Arial"/>
        </w:rPr>
        <w:t xml:space="preserve"> unavoidable</w:t>
      </w:r>
      <w:r w:rsidR="00FE6D4C">
        <w:rPr>
          <w:rFonts w:ascii="Arial" w:hAnsi="Arial" w:cs="Arial"/>
        </w:rPr>
        <w:t xml:space="preserve"> and unforeseeable</w:t>
      </w:r>
      <w:r w:rsidR="001400D8">
        <w:rPr>
          <w:rFonts w:ascii="Arial" w:hAnsi="Arial" w:cs="Arial"/>
        </w:rPr>
        <w:t xml:space="preserve"> </w:t>
      </w:r>
      <w:r w:rsidR="00FE6D4C">
        <w:rPr>
          <w:rFonts w:ascii="Arial" w:hAnsi="Arial" w:cs="Arial"/>
        </w:rPr>
        <w:t>delays to project implementation plans</w:t>
      </w:r>
      <w:r w:rsidR="001400D8">
        <w:rPr>
          <w:rFonts w:ascii="Arial" w:hAnsi="Arial" w:cs="Arial"/>
        </w:rPr>
        <w:t xml:space="preserve">. </w:t>
      </w:r>
      <w:r>
        <w:rPr>
          <w:rFonts w:ascii="Arial" w:hAnsi="Arial" w:cs="Arial"/>
        </w:rPr>
        <w:t xml:space="preserve">    </w:t>
      </w:r>
    </w:p>
    <w:p w14:paraId="19B9C81B" w14:textId="24E459A2" w:rsidR="001400D8" w:rsidRPr="001400D8" w:rsidRDefault="006967E9" w:rsidP="001400D8">
      <w:pPr>
        <w:pStyle w:val="ListContinue"/>
        <w:numPr>
          <w:ilvl w:val="0"/>
          <w:numId w:val="98"/>
        </w:numPr>
        <w:ind w:left="567" w:hanging="567"/>
        <w:rPr>
          <w:rFonts w:ascii="Arial" w:hAnsi="Arial" w:cs="Arial"/>
          <w:color w:val="000000" w:themeColor="text1"/>
        </w:rPr>
      </w:pPr>
      <w:r w:rsidRPr="00B37E85">
        <w:rPr>
          <w:rFonts w:ascii="Arial" w:hAnsi="Arial" w:cs="Arial"/>
          <w:color w:val="000000" w:themeColor="text1"/>
        </w:rPr>
        <w:t>A</w:t>
      </w:r>
      <w:r w:rsidR="0015360E" w:rsidRPr="00B37E85">
        <w:rPr>
          <w:rFonts w:ascii="Arial" w:hAnsi="Arial" w:cs="Arial"/>
          <w:color w:val="000000" w:themeColor="text1"/>
        </w:rPr>
        <w:t xml:space="preserve"> request for extension must be made at least </w:t>
      </w:r>
      <w:r w:rsidR="0015360E" w:rsidRPr="00B37E85">
        <w:rPr>
          <w:rFonts w:ascii="Arial" w:hAnsi="Arial" w:cs="Arial"/>
          <w:b/>
          <w:color w:val="000000" w:themeColor="text1"/>
        </w:rPr>
        <w:t>six weeks</w:t>
      </w:r>
      <w:r w:rsidR="0015360E" w:rsidRPr="00B37E85">
        <w:rPr>
          <w:rFonts w:ascii="Arial" w:hAnsi="Arial" w:cs="Arial"/>
          <w:color w:val="000000" w:themeColor="text1"/>
        </w:rPr>
        <w:t xml:space="preserve"> </w:t>
      </w:r>
      <w:r w:rsidR="00E066C3" w:rsidRPr="00B37E85">
        <w:rPr>
          <w:rFonts w:ascii="Arial" w:hAnsi="Arial" w:cs="Arial"/>
          <w:color w:val="000000" w:themeColor="text1"/>
        </w:rPr>
        <w:t>prior to the</w:t>
      </w:r>
      <w:r w:rsidR="0015360E" w:rsidRPr="00B37E85">
        <w:rPr>
          <w:rFonts w:ascii="Arial" w:hAnsi="Arial" w:cs="Arial"/>
          <w:color w:val="000000" w:themeColor="text1"/>
        </w:rPr>
        <w:t xml:space="preserve"> deadline.</w:t>
      </w:r>
      <w:r w:rsidR="00003B13">
        <w:rPr>
          <w:rFonts w:ascii="Arial" w:hAnsi="Arial" w:cs="Arial"/>
          <w:color w:val="000000" w:themeColor="text1"/>
        </w:rPr>
        <w:t xml:space="preserve"> </w:t>
      </w:r>
      <w:r w:rsidR="00296BCB" w:rsidRPr="00B37E85">
        <w:rPr>
          <w:rFonts w:ascii="Arial" w:hAnsi="Arial" w:cs="Arial"/>
          <w:color w:val="000000" w:themeColor="text1"/>
        </w:rPr>
        <w:t>The Secretariat may refuse to process a request made later than six weeks before the deadline.</w:t>
      </w:r>
      <w:r w:rsidR="00DE6062" w:rsidRPr="00B37E85">
        <w:rPr>
          <w:rFonts w:ascii="Arial" w:hAnsi="Arial" w:cs="Arial"/>
          <w:color w:val="000000" w:themeColor="text1"/>
        </w:rPr>
        <w:t xml:space="preserve"> </w:t>
      </w:r>
      <w:r w:rsidR="001400D8">
        <w:rPr>
          <w:rFonts w:ascii="Arial" w:hAnsi="Arial" w:cs="Arial"/>
          <w:color w:val="000000" w:themeColor="text1"/>
        </w:rPr>
        <w:t>The Secretariat may ask the PO to provide e</w:t>
      </w:r>
      <w:r w:rsidR="001400D8" w:rsidRPr="001400D8">
        <w:rPr>
          <w:rFonts w:ascii="Arial" w:hAnsi="Arial" w:cs="Arial"/>
          <w:color w:val="000000" w:themeColor="text1"/>
        </w:rPr>
        <w:t>vidence of support (in writing) f</w:t>
      </w:r>
      <w:r w:rsidR="001400D8">
        <w:rPr>
          <w:rFonts w:ascii="Arial" w:hAnsi="Arial" w:cs="Arial"/>
          <w:color w:val="000000" w:themeColor="text1"/>
        </w:rPr>
        <w:t>rom</w:t>
      </w:r>
      <w:r w:rsidR="001400D8" w:rsidRPr="001400D8">
        <w:rPr>
          <w:rFonts w:ascii="Arial" w:hAnsi="Arial" w:cs="Arial"/>
          <w:color w:val="000000" w:themeColor="text1"/>
        </w:rPr>
        <w:t xml:space="preserve"> the Lead Shepherd</w:t>
      </w:r>
      <w:r w:rsidR="001400D8">
        <w:rPr>
          <w:rFonts w:ascii="Arial" w:hAnsi="Arial" w:cs="Arial"/>
          <w:color w:val="000000" w:themeColor="text1"/>
        </w:rPr>
        <w:t>/</w:t>
      </w:r>
      <w:r w:rsidR="001400D8" w:rsidRPr="001400D8">
        <w:rPr>
          <w:rFonts w:ascii="Arial" w:hAnsi="Arial" w:cs="Arial"/>
          <w:color w:val="000000" w:themeColor="text1"/>
        </w:rPr>
        <w:t>Chair</w:t>
      </w:r>
      <w:r w:rsidR="001400D8">
        <w:rPr>
          <w:rFonts w:ascii="Arial" w:hAnsi="Arial" w:cs="Arial"/>
          <w:color w:val="000000" w:themeColor="text1"/>
        </w:rPr>
        <w:t>/</w:t>
      </w:r>
      <w:r w:rsidR="001400D8" w:rsidRPr="001400D8">
        <w:rPr>
          <w:rFonts w:ascii="Arial" w:hAnsi="Arial" w:cs="Arial"/>
          <w:color w:val="000000" w:themeColor="text1"/>
        </w:rPr>
        <w:t>Convenor for the extension</w:t>
      </w:r>
      <w:r w:rsidR="001400D8">
        <w:rPr>
          <w:rFonts w:ascii="Arial" w:hAnsi="Arial" w:cs="Arial"/>
          <w:color w:val="000000" w:themeColor="text1"/>
        </w:rPr>
        <w:t xml:space="preserve"> in question</w:t>
      </w:r>
      <w:r w:rsidR="001400D8" w:rsidRPr="001400D8">
        <w:rPr>
          <w:rFonts w:ascii="Arial" w:hAnsi="Arial" w:cs="Arial"/>
          <w:color w:val="000000" w:themeColor="text1"/>
        </w:rPr>
        <w:t>.</w:t>
      </w:r>
    </w:p>
    <w:p w14:paraId="2C36F943" w14:textId="2E47748A" w:rsidR="00D13420" w:rsidRPr="00B37E85" w:rsidRDefault="0015360E">
      <w:pPr>
        <w:pStyle w:val="ListContinue"/>
        <w:numPr>
          <w:ilvl w:val="0"/>
          <w:numId w:val="98"/>
        </w:numPr>
        <w:tabs>
          <w:tab w:val="left" w:pos="851"/>
        </w:tabs>
        <w:ind w:left="567" w:hanging="567"/>
        <w:rPr>
          <w:rFonts w:ascii="Arial" w:hAnsi="Arial"/>
          <w:bCs/>
          <w:sz w:val="20"/>
          <w:lang w:val="en-GB"/>
        </w:rPr>
      </w:pPr>
      <w:r w:rsidRPr="00B37E85">
        <w:rPr>
          <w:rFonts w:ascii="Arial" w:hAnsi="Arial" w:cs="Arial"/>
        </w:rPr>
        <w:t>The Secretariat may approve one or more extensions to a project</w:t>
      </w:r>
      <w:r w:rsidR="008D692B" w:rsidRPr="00B37E85">
        <w:rPr>
          <w:rFonts w:ascii="Arial" w:hAnsi="Arial" w:cs="Arial"/>
        </w:rPr>
        <w:t xml:space="preserve"> (whether they are for completing the APEC-funded activities or for financial disbursements)</w:t>
      </w:r>
      <w:r w:rsidRPr="00B37E85">
        <w:rPr>
          <w:rFonts w:ascii="Arial" w:hAnsi="Arial" w:cs="Arial"/>
        </w:rPr>
        <w:t xml:space="preserve"> for up to 12 months from the </w:t>
      </w:r>
      <w:r w:rsidR="003A7DBA">
        <w:rPr>
          <w:rFonts w:ascii="Arial" w:hAnsi="Arial" w:cs="Arial"/>
        </w:rPr>
        <w:t>standard end-date that applies to the project in question (31 December or 30 June)</w:t>
      </w:r>
      <w:r w:rsidRPr="00B37E85">
        <w:rPr>
          <w:rFonts w:ascii="Arial" w:hAnsi="Arial" w:cs="Arial"/>
        </w:rPr>
        <w:t>. Any extensions beyond 12 months must be approved by BMC.</w:t>
      </w:r>
      <w:bookmarkStart w:id="232" w:name="_Toc320705271"/>
      <w:bookmarkStart w:id="233" w:name="_Toc321655865"/>
      <w:r w:rsidR="00D13420">
        <w:br w:type="page"/>
      </w:r>
    </w:p>
    <w:p w14:paraId="5405391C" w14:textId="32C9016A" w:rsidR="001C029E" w:rsidRPr="00D13420" w:rsidRDefault="00755109" w:rsidP="00755109">
      <w:pPr>
        <w:pStyle w:val="Heading1"/>
        <w:spacing w:before="600"/>
        <w:rPr>
          <w:rFonts w:cs="Arial"/>
        </w:rPr>
      </w:pPr>
      <w:bookmarkStart w:id="234" w:name="_Toc46846644"/>
      <w:r>
        <w:rPr>
          <w:rFonts w:cs="Arial"/>
        </w:rPr>
        <w:t xml:space="preserve">11.  </w:t>
      </w:r>
      <w:r w:rsidR="0015360E" w:rsidRPr="00D13420">
        <w:rPr>
          <w:rFonts w:cs="Arial"/>
        </w:rPr>
        <w:t>Contracting</w:t>
      </w:r>
      <w:bookmarkStart w:id="235" w:name="_TOC18871"/>
      <w:bookmarkEnd w:id="232"/>
      <w:bookmarkEnd w:id="233"/>
      <w:bookmarkEnd w:id="235"/>
      <w:bookmarkEnd w:id="234"/>
    </w:p>
    <w:p w14:paraId="676CC2BB" w14:textId="77777777" w:rsidR="004C0A5B" w:rsidRPr="00AA7499" w:rsidRDefault="004C0A5B" w:rsidP="00D36517">
      <w:pPr>
        <w:pStyle w:val="ListParagraph"/>
        <w:numPr>
          <w:ilvl w:val="0"/>
          <w:numId w:val="99"/>
        </w:numPr>
        <w:tabs>
          <w:tab w:val="left" w:pos="851"/>
        </w:tabs>
        <w:spacing w:after="180" w:line="300" w:lineRule="atLeast"/>
        <w:ind w:left="562" w:hanging="567"/>
        <w:rPr>
          <w:rFonts w:cs="Arial"/>
          <w:sz w:val="22"/>
          <w:szCs w:val="22"/>
          <w:lang w:val="en-US"/>
        </w:rPr>
      </w:pPr>
      <w:bookmarkStart w:id="236" w:name="_Toc326941881"/>
      <w:bookmarkStart w:id="237" w:name="_Toc320705279"/>
      <w:bookmarkStart w:id="238" w:name="_Toc321655874"/>
      <w:bookmarkStart w:id="239" w:name="OLE_LINK1"/>
      <w:bookmarkStart w:id="240" w:name="OLE_LINK2"/>
      <w:r w:rsidRPr="00AA7499">
        <w:t xml:space="preserve">The general principles for procurement and contract management of APEC projects are detailed in </w:t>
      </w:r>
      <w:r w:rsidRPr="006C14B6">
        <w:rPr>
          <w:b/>
        </w:rPr>
        <w:t xml:space="preserve">Appendix </w:t>
      </w:r>
      <w:r>
        <w:rPr>
          <w:b/>
        </w:rPr>
        <w:t>I</w:t>
      </w:r>
      <w:r w:rsidRPr="00AA7499">
        <w:t>.</w:t>
      </w:r>
      <w:bookmarkEnd w:id="236"/>
      <w:r w:rsidRPr="00AA7499">
        <w:rPr>
          <w:rFonts w:cs="Arial"/>
          <w:sz w:val="22"/>
          <w:szCs w:val="22"/>
          <w:lang w:val="en-US"/>
        </w:rPr>
        <w:t xml:space="preserve"> These include:</w:t>
      </w:r>
    </w:p>
    <w:p w14:paraId="52777EC9" w14:textId="77777777" w:rsidR="004C0A5B" w:rsidRPr="00AA7499" w:rsidRDefault="004C0A5B" w:rsidP="00D36517">
      <w:pPr>
        <w:tabs>
          <w:tab w:val="left" w:pos="851"/>
        </w:tabs>
        <w:spacing w:before="120" w:after="180" w:line="300" w:lineRule="atLeast"/>
        <w:ind w:left="562"/>
        <w:rPr>
          <w:rFonts w:ascii="Arial" w:hAnsi="Arial" w:cs="Arial"/>
        </w:rPr>
      </w:pPr>
      <w:r w:rsidRPr="00AA7499">
        <w:rPr>
          <w:rFonts w:ascii="Arial" w:hAnsi="Arial" w:cs="Arial"/>
          <w:b/>
          <w:i/>
        </w:rPr>
        <w:t>Accountability:</w:t>
      </w:r>
      <w:r w:rsidRPr="00AA7499">
        <w:rPr>
          <w:rFonts w:ascii="Arial" w:hAnsi="Arial" w:cs="Arial"/>
        </w:rPr>
        <w:t xml:space="preserve"> </w:t>
      </w:r>
      <w:r w:rsidRPr="00AA7499">
        <w:rPr>
          <w:rFonts w:ascii="Arial" w:hAnsi="Arial" w:cs="Arial"/>
          <w:u w:color="000000"/>
        </w:rPr>
        <w:t>All decisions relating to APEC procurement to be fully justified and documented.</w:t>
      </w:r>
    </w:p>
    <w:p w14:paraId="4D47D2B7" w14:textId="77777777" w:rsidR="004C0A5B" w:rsidRPr="00AA7499" w:rsidRDefault="004C0A5B" w:rsidP="00D36517">
      <w:pPr>
        <w:tabs>
          <w:tab w:val="left" w:pos="851"/>
        </w:tabs>
        <w:spacing w:before="120" w:after="180" w:line="300" w:lineRule="atLeast"/>
        <w:ind w:left="562"/>
        <w:rPr>
          <w:rFonts w:ascii="Arial" w:hAnsi="Arial" w:cs="Arial"/>
          <w:u w:color="000000"/>
        </w:rPr>
      </w:pPr>
      <w:r w:rsidRPr="00AA7499">
        <w:rPr>
          <w:rStyle w:val="Run-inheading"/>
          <w:rFonts w:ascii="Arial" w:hAnsi="Arial" w:cs="Arial"/>
        </w:rPr>
        <w:t>Value for money:</w:t>
      </w:r>
      <w:r w:rsidRPr="00AA7499">
        <w:rPr>
          <w:rStyle w:val="googqs-tidbit1"/>
          <w:rFonts w:ascii="Arial" w:hAnsi="Arial" w:cs="Arial"/>
          <w:specVanish w:val="0"/>
        </w:rPr>
        <w:t xml:space="preserve"> This </w:t>
      </w:r>
      <w:r w:rsidRPr="00AA7499">
        <w:rPr>
          <w:rFonts w:ascii="Arial" w:hAnsi="Arial" w:cs="Arial"/>
        </w:rPr>
        <w:t>seeks to encourage fair competition by conducting a procurement process that makes use of resources in an efficient, effective manner and makes decisions in an accountable and transparent manner to achieve agreed outcomes.</w:t>
      </w:r>
      <w:r w:rsidRPr="00AA7499">
        <w:rPr>
          <w:rFonts w:ascii="Arial" w:hAnsi="Arial" w:cs="Arial"/>
          <w:u w:color="000000"/>
        </w:rPr>
        <w:t xml:space="preserve"> </w:t>
      </w:r>
    </w:p>
    <w:p w14:paraId="576B8D52" w14:textId="77777777" w:rsidR="004C0A5B" w:rsidRPr="00AA7499" w:rsidRDefault="004C0A5B" w:rsidP="00D36517">
      <w:pPr>
        <w:tabs>
          <w:tab w:val="left" w:pos="851"/>
        </w:tabs>
        <w:spacing w:before="120" w:after="180" w:line="300" w:lineRule="atLeast"/>
        <w:ind w:left="562"/>
        <w:rPr>
          <w:rFonts w:ascii="Arial" w:hAnsi="Arial" w:cs="Arial"/>
        </w:rPr>
      </w:pPr>
      <w:r w:rsidRPr="00AA7499">
        <w:rPr>
          <w:rStyle w:val="Run-inheading"/>
          <w:rFonts w:ascii="Arial" w:hAnsi="Arial" w:cs="Arial"/>
        </w:rPr>
        <w:t>Openness</w:t>
      </w:r>
      <w:r w:rsidRPr="00AA7499">
        <w:rPr>
          <w:rFonts w:ascii="Arial" w:hAnsi="Arial" w:cs="Arial"/>
          <w:i/>
          <w:u w:color="000000"/>
        </w:rPr>
        <w:t>:</w:t>
      </w:r>
      <w:r w:rsidRPr="00AA7499">
        <w:rPr>
          <w:rFonts w:ascii="Arial" w:hAnsi="Arial" w:cs="Arial"/>
          <w:u w:color="000000"/>
        </w:rPr>
        <w:t xml:space="preserve"> Whenever practical, contracts, procurement and grants should be open to all APEC members and should be conducted in a transparent and equitable manner</w:t>
      </w:r>
      <w:r w:rsidRPr="00AA7499">
        <w:rPr>
          <w:rFonts w:ascii="Arial" w:hAnsi="Arial" w:cs="Arial"/>
        </w:rPr>
        <w:t>.</w:t>
      </w:r>
    </w:p>
    <w:p w14:paraId="541970A2" w14:textId="77777777" w:rsidR="004C0A5B" w:rsidRPr="00AA7499" w:rsidRDefault="004C0A5B" w:rsidP="00D36517">
      <w:pPr>
        <w:pStyle w:val="ListParagraph"/>
        <w:numPr>
          <w:ilvl w:val="0"/>
          <w:numId w:val="99"/>
        </w:numPr>
        <w:tabs>
          <w:tab w:val="left" w:pos="851"/>
        </w:tabs>
        <w:spacing w:after="180" w:line="300" w:lineRule="atLeast"/>
        <w:ind w:left="562" w:hanging="567"/>
        <w:rPr>
          <w:rFonts w:cs="Arial"/>
          <w:sz w:val="22"/>
          <w:szCs w:val="22"/>
        </w:rPr>
      </w:pPr>
      <w:r w:rsidRPr="00AA7499">
        <w:rPr>
          <w:rFonts w:cs="Arial"/>
          <w:sz w:val="22"/>
          <w:szCs w:val="22"/>
          <w:lang w:val="en-US"/>
        </w:rPr>
        <w:t xml:space="preserve">Competitive bidding is important to ensure that APEC projects provide value for money and mitigate any real or potential risks of conflict of interest. Depending on the value of the contract, different methods are used to engage a contractor. </w:t>
      </w:r>
    </w:p>
    <w:p w14:paraId="6F02DBA1" w14:textId="072FE713" w:rsidR="004C0A5B" w:rsidRPr="00A57DCF" w:rsidRDefault="004C0A5B" w:rsidP="00577499">
      <w:pPr>
        <w:pStyle w:val="ListParagraph"/>
        <w:numPr>
          <w:ilvl w:val="0"/>
          <w:numId w:val="99"/>
        </w:numPr>
        <w:tabs>
          <w:tab w:val="left" w:pos="540"/>
        </w:tabs>
        <w:spacing w:after="180" w:line="300" w:lineRule="atLeast"/>
        <w:ind w:left="540" w:hanging="540"/>
        <w:rPr>
          <w:rFonts w:cs="Arial"/>
        </w:rPr>
      </w:pPr>
      <w:r w:rsidRPr="00A57DCF">
        <w:rPr>
          <w:rFonts w:cs="Arial"/>
          <w:sz w:val="22"/>
          <w:szCs w:val="22"/>
          <w:lang w:val="en-US"/>
        </w:rPr>
        <w:t xml:space="preserve">All APEC-funded contracts are </w:t>
      </w:r>
      <w:r w:rsidR="00B9294E" w:rsidRPr="00A57DCF">
        <w:rPr>
          <w:rFonts w:cs="Arial"/>
          <w:sz w:val="22"/>
          <w:szCs w:val="22"/>
          <w:lang w:val="en-US"/>
        </w:rPr>
        <w:t xml:space="preserve">legal </w:t>
      </w:r>
      <w:r w:rsidR="000C18AC" w:rsidRPr="00A57DCF">
        <w:rPr>
          <w:rFonts w:cs="Arial"/>
          <w:sz w:val="22"/>
          <w:szCs w:val="22"/>
          <w:lang w:val="en-US"/>
        </w:rPr>
        <w:t xml:space="preserve">agreements between the </w:t>
      </w:r>
      <w:r w:rsidRPr="00A57DCF">
        <w:rPr>
          <w:rFonts w:cs="Arial"/>
          <w:sz w:val="22"/>
          <w:szCs w:val="22"/>
          <w:lang w:val="en-US"/>
        </w:rPr>
        <w:t xml:space="preserve">APEC </w:t>
      </w:r>
      <w:r w:rsidR="000C18AC" w:rsidRPr="00A57DCF">
        <w:rPr>
          <w:rFonts w:cs="Arial"/>
          <w:sz w:val="22"/>
          <w:szCs w:val="22"/>
          <w:lang w:val="en-US"/>
        </w:rPr>
        <w:t xml:space="preserve">Secretariat </w:t>
      </w:r>
      <w:r w:rsidRPr="00A57DCF">
        <w:rPr>
          <w:rFonts w:cs="Arial"/>
          <w:sz w:val="22"/>
          <w:szCs w:val="22"/>
          <w:lang w:val="en-US"/>
        </w:rPr>
        <w:t xml:space="preserve">and the </w:t>
      </w:r>
      <w:r w:rsidR="00BC2542" w:rsidRPr="00A57DCF">
        <w:rPr>
          <w:rFonts w:cs="Arial"/>
          <w:sz w:val="22"/>
          <w:szCs w:val="22"/>
          <w:lang w:val="en-US"/>
        </w:rPr>
        <w:t>c</w:t>
      </w:r>
      <w:r w:rsidRPr="00A57DCF">
        <w:rPr>
          <w:rFonts w:cs="Arial"/>
          <w:sz w:val="22"/>
          <w:szCs w:val="22"/>
          <w:lang w:val="en-US"/>
        </w:rPr>
        <w:t>ontractor</w:t>
      </w:r>
      <w:r w:rsidR="00C3451C" w:rsidRPr="00A57DCF">
        <w:rPr>
          <w:rFonts w:cs="Arial"/>
          <w:sz w:val="22"/>
          <w:szCs w:val="22"/>
          <w:lang w:val="en-US"/>
        </w:rPr>
        <w:t>.</w:t>
      </w:r>
      <w:r w:rsidR="00577499" w:rsidRPr="00A57DCF">
        <w:rPr>
          <w:rFonts w:cs="Arial"/>
          <w:sz w:val="22"/>
          <w:szCs w:val="22"/>
          <w:lang w:val="en-US"/>
        </w:rPr>
        <w:t xml:space="preserve"> </w:t>
      </w:r>
      <w:r w:rsidRPr="00A57DCF">
        <w:rPr>
          <w:rFonts w:cs="Arial"/>
          <w:sz w:val="22"/>
          <w:szCs w:val="22"/>
          <w:u w:color="000000"/>
          <w:lang w:val="en-US"/>
        </w:rPr>
        <w:t xml:space="preserve">The contractor can be an </w:t>
      </w:r>
      <w:r w:rsidRPr="00A57DCF">
        <w:rPr>
          <w:rFonts w:cs="Arial"/>
          <w:sz w:val="22"/>
          <w:szCs w:val="22"/>
          <w:u w:color="000000"/>
          <w:lang w:val="en-US" w:eastAsia="zh-TW"/>
        </w:rPr>
        <w:t>organization</w:t>
      </w:r>
      <w:r w:rsidRPr="00A57DCF">
        <w:rPr>
          <w:rFonts w:cs="Arial"/>
          <w:sz w:val="22"/>
          <w:szCs w:val="22"/>
          <w:u w:color="000000"/>
          <w:lang w:val="en-US"/>
        </w:rPr>
        <w:t xml:space="preserve">, </w:t>
      </w:r>
      <w:r w:rsidRPr="00A57DCF">
        <w:rPr>
          <w:rFonts w:cs="Arial"/>
          <w:sz w:val="22"/>
          <w:szCs w:val="22"/>
          <w:u w:color="000000"/>
          <w:lang w:val="en-US" w:eastAsia="zh-TW"/>
        </w:rPr>
        <w:t xml:space="preserve">a </w:t>
      </w:r>
      <w:r w:rsidRPr="00A57DCF">
        <w:rPr>
          <w:rFonts w:cs="Arial"/>
          <w:sz w:val="22"/>
          <w:szCs w:val="22"/>
          <w:u w:color="000000"/>
          <w:lang w:val="en-US"/>
        </w:rPr>
        <w:t>company or an individual.</w:t>
      </w:r>
      <w:r w:rsidR="00C3451C" w:rsidRPr="00A57DCF">
        <w:rPr>
          <w:rFonts w:cs="Arial"/>
          <w:sz w:val="22"/>
          <w:szCs w:val="22"/>
          <w:u w:color="000000"/>
          <w:lang w:val="en-US"/>
        </w:rPr>
        <w:t xml:space="preserve"> </w:t>
      </w:r>
      <w:r w:rsidRPr="00A57DCF">
        <w:rPr>
          <w:rFonts w:cs="Arial"/>
          <w:sz w:val="22"/>
          <w:szCs w:val="22"/>
          <w:lang w:val="en-US"/>
        </w:rPr>
        <w:t>POs are responsible for managing the procurement process and recommending to the APEC Secretariat suitable organi</w:t>
      </w:r>
      <w:r w:rsidRPr="00A57DCF">
        <w:rPr>
          <w:rFonts w:cs="Arial"/>
          <w:sz w:val="22"/>
          <w:szCs w:val="22"/>
          <w:lang w:val="en-US" w:eastAsia="zh-TW"/>
        </w:rPr>
        <w:t>z</w:t>
      </w:r>
      <w:r w:rsidRPr="00A57DCF">
        <w:rPr>
          <w:rFonts w:cs="Arial"/>
          <w:sz w:val="22"/>
          <w:szCs w:val="22"/>
          <w:lang w:val="en-US"/>
        </w:rPr>
        <w:t>ations</w:t>
      </w:r>
      <w:r w:rsidRPr="00A57DCF">
        <w:rPr>
          <w:rFonts w:cs="Arial"/>
          <w:sz w:val="22"/>
          <w:szCs w:val="22"/>
          <w:lang w:val="en-US" w:eastAsia="zh-TW"/>
        </w:rPr>
        <w:t>, companies</w:t>
      </w:r>
      <w:r w:rsidRPr="00A57DCF">
        <w:rPr>
          <w:rFonts w:cs="Arial"/>
          <w:sz w:val="22"/>
          <w:szCs w:val="22"/>
          <w:lang w:val="en-US"/>
        </w:rPr>
        <w:t xml:space="preserve"> or individuals to carry out the </w:t>
      </w:r>
      <w:r w:rsidR="006D5583" w:rsidRPr="00A57DCF">
        <w:rPr>
          <w:rFonts w:cs="Arial"/>
          <w:sz w:val="22"/>
          <w:szCs w:val="22"/>
          <w:lang w:val="en-US"/>
        </w:rPr>
        <w:t>agreed Terms of Reference</w:t>
      </w:r>
      <w:r w:rsidR="00BC2542" w:rsidRPr="00A57DCF">
        <w:rPr>
          <w:rFonts w:cs="Arial"/>
          <w:sz w:val="22"/>
          <w:szCs w:val="22"/>
          <w:lang w:val="en-US"/>
        </w:rPr>
        <w:t xml:space="preserve"> (ToR)</w:t>
      </w:r>
      <w:r w:rsidR="006D5583" w:rsidRPr="00A57DCF">
        <w:rPr>
          <w:rFonts w:cs="Arial"/>
          <w:sz w:val="22"/>
          <w:szCs w:val="22"/>
          <w:lang w:val="en-US"/>
        </w:rPr>
        <w:t xml:space="preserve"> or Scope of Services</w:t>
      </w:r>
      <w:r w:rsidR="00BC2542" w:rsidRPr="00A57DCF">
        <w:rPr>
          <w:rFonts w:cs="Arial"/>
          <w:sz w:val="22"/>
          <w:szCs w:val="22"/>
          <w:lang w:val="en-US"/>
        </w:rPr>
        <w:t xml:space="preserve"> (SoS)</w:t>
      </w:r>
      <w:r w:rsidR="006D5583" w:rsidRPr="00A57DCF">
        <w:rPr>
          <w:rFonts w:cs="Arial"/>
          <w:sz w:val="22"/>
          <w:szCs w:val="22"/>
          <w:lang w:val="en-US"/>
        </w:rPr>
        <w:t xml:space="preserve"> as stipulated</w:t>
      </w:r>
      <w:r w:rsidR="00A24BDA" w:rsidRPr="00A57DCF">
        <w:rPr>
          <w:rFonts w:cs="Arial"/>
          <w:sz w:val="22"/>
          <w:szCs w:val="22"/>
          <w:lang w:val="en-US"/>
        </w:rPr>
        <w:t>.</w:t>
      </w:r>
      <w:r w:rsidR="00577499" w:rsidRPr="00A57DCF">
        <w:rPr>
          <w:rFonts w:cs="Arial"/>
          <w:sz w:val="22"/>
          <w:szCs w:val="22"/>
          <w:lang w:val="en-US"/>
        </w:rPr>
        <w:t xml:space="preserve"> In view of the legal and financial risks borne by the Secretariat though contracting, before signing any contract, the Secretariat will consult with the PO in the event that the Secretariat is of the view that the recommended individual or company would present an unacceptable level of contracting risk to the Secretariat. The Secretariat will provide all necessary proof and justification to the PO in the consultation </w:t>
      </w:r>
      <w:r w:rsidR="005666E7" w:rsidRPr="00A57DCF">
        <w:rPr>
          <w:rFonts w:cs="Arial"/>
          <w:sz w:val="22"/>
          <w:szCs w:val="22"/>
          <w:lang w:val="en-US"/>
        </w:rPr>
        <w:t xml:space="preserve">as mentioned </w:t>
      </w:r>
      <w:r w:rsidR="00577499" w:rsidRPr="00A57DCF">
        <w:rPr>
          <w:rFonts w:cs="Arial"/>
          <w:sz w:val="22"/>
          <w:szCs w:val="22"/>
          <w:lang w:val="en-US"/>
        </w:rPr>
        <w:t>above and if agreeable, both parties will find an alternative individual or company for the contract.</w:t>
      </w:r>
      <w:r w:rsidR="00534481" w:rsidRPr="00A57DCF">
        <w:rPr>
          <w:rFonts w:cs="Arial"/>
          <w:sz w:val="22"/>
          <w:szCs w:val="22"/>
          <w:lang w:val="en-US"/>
        </w:rPr>
        <w:t xml:space="preserve"> </w:t>
      </w:r>
      <w:r w:rsidR="00C3451C" w:rsidRPr="00A57DCF">
        <w:rPr>
          <w:rFonts w:cs="Arial"/>
          <w:sz w:val="22"/>
          <w:szCs w:val="22"/>
          <w:lang w:val="en-US"/>
        </w:rPr>
        <w:t xml:space="preserve">      </w:t>
      </w:r>
      <w:r w:rsidR="005A5025" w:rsidRPr="00A57DCF">
        <w:rPr>
          <w:rFonts w:cs="Arial"/>
          <w:sz w:val="22"/>
          <w:szCs w:val="22"/>
          <w:lang w:val="en-US"/>
        </w:rPr>
        <w:t xml:space="preserve">  </w:t>
      </w:r>
      <w:r w:rsidRPr="00A57DCF">
        <w:rPr>
          <w:rFonts w:cs="Arial"/>
          <w:sz w:val="22"/>
          <w:szCs w:val="22"/>
          <w:lang w:val="en-US"/>
        </w:rPr>
        <w:t xml:space="preserve"> </w:t>
      </w:r>
    </w:p>
    <w:p w14:paraId="5BB09517" w14:textId="3E2249FF" w:rsidR="004C0A5B" w:rsidRPr="00F61B60" w:rsidRDefault="004C0A5B" w:rsidP="00D36517">
      <w:pPr>
        <w:pStyle w:val="ListParagraph"/>
        <w:numPr>
          <w:ilvl w:val="0"/>
          <w:numId w:val="99"/>
        </w:numPr>
        <w:tabs>
          <w:tab w:val="left" w:pos="851"/>
        </w:tabs>
        <w:spacing w:after="180" w:line="300" w:lineRule="atLeast"/>
        <w:ind w:left="562" w:hanging="567"/>
        <w:rPr>
          <w:rFonts w:cs="Arial"/>
        </w:rPr>
      </w:pPr>
      <w:r w:rsidRPr="00AA7499">
        <w:rPr>
          <w:rFonts w:cs="Arial"/>
          <w:sz w:val="22"/>
          <w:szCs w:val="22"/>
          <w:lang w:val="en-US"/>
        </w:rPr>
        <w:t xml:space="preserve">The APEC Secretariat in consultation with BMC may veto a proposed contract when a conflict of interest is real or perceived and cannot be adequately managed such as when a relationship exists between the PO and contractor; or when the PO and contractor are employees of the same organization. APEC’s approach to addressing real or potential conflicts of interest is detailed under </w:t>
      </w:r>
      <w:r w:rsidR="00FE6D4C">
        <w:rPr>
          <w:rFonts w:cs="Arial"/>
          <w:sz w:val="22"/>
          <w:szCs w:val="22"/>
          <w:lang w:val="en-US"/>
        </w:rPr>
        <w:t>1</w:t>
      </w:r>
      <w:r w:rsidR="00331376">
        <w:rPr>
          <w:rFonts w:cs="Arial"/>
          <w:sz w:val="22"/>
          <w:szCs w:val="22"/>
          <w:lang w:val="en-US"/>
        </w:rPr>
        <w:t>1</w:t>
      </w:r>
      <w:r>
        <w:rPr>
          <w:rFonts w:cs="Arial"/>
          <w:sz w:val="22"/>
          <w:szCs w:val="22"/>
          <w:lang w:val="en-US"/>
        </w:rPr>
        <w:t>-</w:t>
      </w:r>
      <w:r w:rsidR="00527394">
        <w:rPr>
          <w:rFonts w:cs="Arial"/>
          <w:sz w:val="22"/>
          <w:szCs w:val="22"/>
          <w:lang w:val="en-US"/>
        </w:rPr>
        <w:t>42</w:t>
      </w:r>
      <w:r w:rsidRPr="00AA7499">
        <w:rPr>
          <w:rFonts w:cs="Arial"/>
          <w:sz w:val="22"/>
          <w:szCs w:val="22"/>
          <w:lang w:val="en-US"/>
        </w:rPr>
        <w:t xml:space="preserve"> to 1</w:t>
      </w:r>
      <w:r w:rsidR="00331376">
        <w:rPr>
          <w:rFonts w:cs="Arial"/>
          <w:sz w:val="22"/>
          <w:szCs w:val="22"/>
          <w:lang w:val="en-US"/>
        </w:rPr>
        <w:t>1</w:t>
      </w:r>
      <w:r>
        <w:rPr>
          <w:rFonts w:cs="Arial"/>
          <w:sz w:val="22"/>
          <w:szCs w:val="22"/>
          <w:lang w:val="en-US"/>
        </w:rPr>
        <w:t>-</w:t>
      </w:r>
      <w:r w:rsidR="00FE6D4C">
        <w:rPr>
          <w:rFonts w:cs="Arial"/>
          <w:sz w:val="22"/>
          <w:szCs w:val="22"/>
          <w:lang w:val="en-US"/>
        </w:rPr>
        <w:t>4</w:t>
      </w:r>
      <w:r w:rsidR="00527394">
        <w:rPr>
          <w:rFonts w:cs="Arial"/>
          <w:sz w:val="22"/>
          <w:szCs w:val="22"/>
          <w:lang w:val="en-US"/>
        </w:rPr>
        <w:t>7</w:t>
      </w:r>
      <w:r w:rsidR="00FE6D4C">
        <w:rPr>
          <w:rFonts w:cs="Arial"/>
          <w:sz w:val="22"/>
          <w:szCs w:val="22"/>
          <w:lang w:val="en-US"/>
        </w:rPr>
        <w:t>, below</w:t>
      </w:r>
      <w:r w:rsidRPr="00AA7499">
        <w:rPr>
          <w:rFonts w:cs="Arial"/>
          <w:sz w:val="22"/>
          <w:szCs w:val="22"/>
          <w:lang w:val="en-US"/>
        </w:rPr>
        <w:t>.</w:t>
      </w:r>
    </w:p>
    <w:p w14:paraId="205478E3" w14:textId="5DF7B870" w:rsidR="004C0A5B" w:rsidRPr="00F61B60" w:rsidRDefault="004C0A5B" w:rsidP="00D36517">
      <w:pPr>
        <w:pStyle w:val="ListParagraph"/>
        <w:numPr>
          <w:ilvl w:val="0"/>
          <w:numId w:val="99"/>
        </w:numPr>
        <w:tabs>
          <w:tab w:val="left" w:pos="851"/>
        </w:tabs>
        <w:spacing w:after="180" w:line="300" w:lineRule="atLeast"/>
        <w:ind w:left="562" w:hanging="567"/>
        <w:rPr>
          <w:rFonts w:cs="Arial"/>
        </w:rPr>
      </w:pPr>
      <w:r w:rsidRPr="00AA7499">
        <w:rPr>
          <w:rFonts w:cs="Arial"/>
          <w:sz w:val="22"/>
          <w:szCs w:val="22"/>
          <w:lang w:val="en-US"/>
        </w:rPr>
        <w:t xml:space="preserve">A sample contract can be found </w:t>
      </w:r>
      <w:r w:rsidR="005A5025">
        <w:rPr>
          <w:rFonts w:cs="Arial"/>
          <w:sz w:val="22"/>
          <w:szCs w:val="22"/>
          <w:lang w:val="en-US"/>
        </w:rPr>
        <w:t>in</w:t>
      </w:r>
      <w:r w:rsidRPr="00AA7499">
        <w:rPr>
          <w:rFonts w:cs="Arial"/>
          <w:sz w:val="22"/>
          <w:szCs w:val="22"/>
          <w:lang w:val="en-US"/>
        </w:rPr>
        <w:t xml:space="preserve"> the </w:t>
      </w:r>
      <w:r w:rsidRPr="008915CD">
        <w:rPr>
          <w:rFonts w:cs="Arial"/>
          <w:sz w:val="22"/>
          <w:szCs w:val="22"/>
          <w:lang w:val="en-US"/>
        </w:rPr>
        <w:t>‘</w:t>
      </w:r>
      <w:r w:rsidRPr="00A44B88">
        <w:rPr>
          <w:rFonts w:cs="Arial"/>
          <w:sz w:val="22"/>
        </w:rPr>
        <w:t>P</w:t>
      </w:r>
      <w:r w:rsidR="005A5025">
        <w:rPr>
          <w:rFonts w:cs="Arial"/>
          <w:sz w:val="22"/>
        </w:rPr>
        <w:t>O Toolkit</w:t>
      </w:r>
      <w:r w:rsidRPr="008915CD">
        <w:rPr>
          <w:rFonts w:cs="Arial"/>
          <w:sz w:val="22"/>
          <w:szCs w:val="22"/>
          <w:lang w:val="en-US"/>
        </w:rPr>
        <w:t>’ tab</w:t>
      </w:r>
      <w:r w:rsidRPr="00AA7499">
        <w:rPr>
          <w:rFonts w:cs="Arial"/>
          <w:sz w:val="22"/>
          <w:szCs w:val="22"/>
          <w:lang w:val="en-US"/>
        </w:rPr>
        <w:t xml:space="preserve"> of the project </w:t>
      </w:r>
      <w:r>
        <w:rPr>
          <w:rFonts w:cs="Arial"/>
          <w:sz w:val="22"/>
          <w:szCs w:val="22"/>
          <w:lang w:val="en-US"/>
        </w:rPr>
        <w:t xml:space="preserve">website: </w:t>
      </w:r>
      <w:hyperlink r:id="rId59" w:history="1">
        <w:r w:rsidRPr="00DE073F">
          <w:rPr>
            <w:rStyle w:val="Hyperlink"/>
            <w:rFonts w:cs="Arial"/>
            <w:sz w:val="22"/>
            <w:szCs w:val="22"/>
            <w:lang w:val="en-US"/>
          </w:rPr>
          <w:t>http://www.apec.org/Projects/Forms-and-Resources.aspx</w:t>
        </w:r>
      </w:hyperlink>
      <w:r w:rsidRPr="00AA7499">
        <w:rPr>
          <w:rFonts w:cs="Arial"/>
          <w:sz w:val="22"/>
          <w:szCs w:val="22"/>
          <w:lang w:val="en-US"/>
        </w:rPr>
        <w:t xml:space="preserve">. This contains the standard terms and conditions for all APEC contracts. Contractors must agree to these terms and conditions at the time of submitting a proposal (major contracts) or before being recommended to undertake project tasks (minor contracts). </w:t>
      </w:r>
    </w:p>
    <w:p w14:paraId="6E3EF069" w14:textId="11A4BC1C" w:rsidR="000C18AC" w:rsidRPr="00A57DCF" w:rsidRDefault="004C0A5B" w:rsidP="005B62EE">
      <w:pPr>
        <w:pStyle w:val="ListParagraph"/>
        <w:numPr>
          <w:ilvl w:val="0"/>
          <w:numId w:val="99"/>
        </w:numPr>
        <w:tabs>
          <w:tab w:val="left" w:pos="851"/>
        </w:tabs>
        <w:spacing w:after="180" w:line="300" w:lineRule="atLeast"/>
        <w:ind w:left="562" w:hanging="567"/>
        <w:rPr>
          <w:rFonts w:cs="Arial"/>
        </w:rPr>
      </w:pPr>
      <w:r w:rsidRPr="00A57DCF">
        <w:rPr>
          <w:rFonts w:cs="Arial"/>
          <w:sz w:val="22"/>
          <w:szCs w:val="22"/>
          <w:lang w:val="en-US"/>
        </w:rPr>
        <w:t>The APEC Secretariat is responsible for the preparation of the contract and negotiation of the final contract text with the contractor. Prior to commencing the contractual process</w:t>
      </w:r>
      <w:r w:rsidR="00BC2542" w:rsidRPr="00A57DCF">
        <w:rPr>
          <w:rFonts w:cs="Arial"/>
          <w:sz w:val="22"/>
          <w:szCs w:val="22"/>
          <w:lang w:val="en-US"/>
        </w:rPr>
        <w:t>,</w:t>
      </w:r>
      <w:r w:rsidRPr="00A57DCF">
        <w:rPr>
          <w:rFonts w:cs="Arial"/>
          <w:sz w:val="22"/>
          <w:szCs w:val="22"/>
          <w:lang w:val="en-US"/>
        </w:rPr>
        <w:t xml:space="preserve"> the scope of work to be undertaken </w:t>
      </w:r>
      <w:r w:rsidR="00BC2542" w:rsidRPr="00A57DCF">
        <w:rPr>
          <w:rFonts w:cs="Arial"/>
          <w:sz w:val="22"/>
          <w:szCs w:val="22"/>
          <w:lang w:val="en-US"/>
        </w:rPr>
        <w:t xml:space="preserve">must first </w:t>
      </w:r>
      <w:r w:rsidRPr="00A57DCF">
        <w:rPr>
          <w:rFonts w:cs="Arial"/>
          <w:sz w:val="22"/>
          <w:szCs w:val="22"/>
          <w:lang w:val="en-US"/>
        </w:rPr>
        <w:t xml:space="preserve">be agreed between the Secretariat and the PO </w:t>
      </w:r>
      <w:r w:rsidR="00BC2542" w:rsidRPr="00A57DCF">
        <w:rPr>
          <w:rFonts w:cs="Arial"/>
          <w:sz w:val="22"/>
          <w:szCs w:val="22"/>
          <w:lang w:val="en-US"/>
        </w:rPr>
        <w:t xml:space="preserve">in a </w:t>
      </w:r>
      <w:r w:rsidRPr="00A57DCF">
        <w:rPr>
          <w:rFonts w:cs="Arial"/>
          <w:sz w:val="22"/>
          <w:szCs w:val="22"/>
          <w:lang w:val="en-US"/>
        </w:rPr>
        <w:t>detailed T</w:t>
      </w:r>
      <w:r w:rsidR="00A24BDA" w:rsidRPr="00A57DCF">
        <w:rPr>
          <w:rFonts w:cs="Arial"/>
          <w:sz w:val="22"/>
          <w:szCs w:val="22"/>
          <w:lang w:val="en-US"/>
        </w:rPr>
        <w:t>oR</w:t>
      </w:r>
      <w:r w:rsidR="00BC2542" w:rsidRPr="00A57DCF">
        <w:rPr>
          <w:rFonts w:cs="Arial"/>
          <w:sz w:val="22"/>
          <w:szCs w:val="22"/>
          <w:lang w:val="en-US"/>
        </w:rPr>
        <w:t xml:space="preserve"> or within draft </w:t>
      </w:r>
      <w:r w:rsidR="004F4CCA" w:rsidRPr="00A57DCF">
        <w:rPr>
          <w:rFonts w:cs="Arial"/>
          <w:sz w:val="22"/>
          <w:szCs w:val="22"/>
          <w:lang w:val="en-US"/>
        </w:rPr>
        <w:t>RFP</w:t>
      </w:r>
      <w:r w:rsidR="00BC2542" w:rsidRPr="00A57DCF">
        <w:rPr>
          <w:rFonts w:cs="Arial"/>
          <w:sz w:val="22"/>
          <w:szCs w:val="22"/>
          <w:lang w:val="en-US"/>
        </w:rPr>
        <w:t xml:space="preserve"> documentation, as determined by the size of the potential contract</w:t>
      </w:r>
      <w:r w:rsidRPr="00A57DCF">
        <w:rPr>
          <w:rFonts w:cs="Arial"/>
          <w:sz w:val="22"/>
          <w:szCs w:val="22"/>
          <w:lang w:val="en-US"/>
        </w:rPr>
        <w:t xml:space="preserve">. The </w:t>
      </w:r>
      <w:r w:rsidR="004F4CCA" w:rsidRPr="00A57DCF">
        <w:rPr>
          <w:rFonts w:cs="Arial"/>
          <w:sz w:val="22"/>
          <w:szCs w:val="22"/>
          <w:lang w:val="en-US"/>
        </w:rPr>
        <w:t xml:space="preserve">scope of work as described in </w:t>
      </w:r>
      <w:r w:rsidRPr="00A57DCF">
        <w:rPr>
          <w:rFonts w:cs="Arial"/>
          <w:sz w:val="22"/>
          <w:szCs w:val="22"/>
          <w:lang w:val="en-US" w:eastAsia="zh-TW"/>
        </w:rPr>
        <w:t>ToR</w:t>
      </w:r>
      <w:r w:rsidRPr="00A57DCF">
        <w:rPr>
          <w:rFonts w:cs="Arial"/>
          <w:sz w:val="22"/>
          <w:szCs w:val="22"/>
          <w:lang w:val="en-US"/>
        </w:rPr>
        <w:t xml:space="preserve"> </w:t>
      </w:r>
      <w:r w:rsidR="004F4CCA" w:rsidRPr="00A57DCF">
        <w:rPr>
          <w:rFonts w:cs="Arial"/>
          <w:sz w:val="22"/>
          <w:szCs w:val="22"/>
          <w:lang w:val="en-US"/>
        </w:rPr>
        <w:t xml:space="preserve">or RFP documentation must </w:t>
      </w:r>
      <w:r w:rsidRPr="00A57DCF">
        <w:rPr>
          <w:rFonts w:cs="Arial"/>
          <w:sz w:val="22"/>
          <w:szCs w:val="22"/>
          <w:lang w:val="en-US"/>
        </w:rPr>
        <w:t xml:space="preserve">be specific, clearly articulated, comprehensive and relevant, and will be based on the scope of the activity detailed in the approved </w:t>
      </w:r>
      <w:r w:rsidR="004A5BCE" w:rsidRPr="00A57DCF">
        <w:rPr>
          <w:rFonts w:cs="Arial"/>
          <w:sz w:val="22"/>
          <w:szCs w:val="22"/>
          <w:lang w:val="en-US"/>
        </w:rPr>
        <w:t>Project Proposal</w:t>
      </w:r>
      <w:r w:rsidRPr="00A57DCF">
        <w:rPr>
          <w:rFonts w:cs="Arial"/>
          <w:sz w:val="22"/>
          <w:szCs w:val="22"/>
          <w:lang w:val="en-US"/>
        </w:rPr>
        <w:t>.</w:t>
      </w:r>
      <w:r w:rsidR="005B62EE" w:rsidRPr="00A57DCF">
        <w:rPr>
          <w:rFonts w:cs="Arial"/>
          <w:sz w:val="22"/>
          <w:szCs w:val="22"/>
          <w:lang w:val="en-US"/>
        </w:rPr>
        <w:t xml:space="preserve"> </w:t>
      </w:r>
      <w:r w:rsidR="00534B67" w:rsidRPr="00A57DCF">
        <w:rPr>
          <w:rFonts w:cs="Arial"/>
          <w:sz w:val="22"/>
          <w:szCs w:val="22"/>
          <w:lang w:val="en-US"/>
        </w:rPr>
        <w:t xml:space="preserve"> </w:t>
      </w:r>
      <w:r w:rsidR="005F6786" w:rsidRPr="00A57DCF">
        <w:rPr>
          <w:rFonts w:cs="Arial"/>
          <w:sz w:val="22"/>
          <w:szCs w:val="22"/>
          <w:lang w:val="en-US"/>
        </w:rPr>
        <w:t xml:space="preserve"> </w:t>
      </w:r>
      <w:r w:rsidR="008A4743" w:rsidRPr="00A57DCF">
        <w:rPr>
          <w:rFonts w:cs="Arial"/>
          <w:sz w:val="22"/>
          <w:szCs w:val="22"/>
          <w:lang w:val="en-US"/>
        </w:rPr>
        <w:t xml:space="preserve">  </w:t>
      </w:r>
      <w:r w:rsidR="008F036D" w:rsidRPr="00A57DCF">
        <w:rPr>
          <w:rFonts w:cs="Arial"/>
          <w:sz w:val="22"/>
          <w:szCs w:val="22"/>
          <w:lang w:val="en-US"/>
        </w:rPr>
        <w:t xml:space="preserve"> </w:t>
      </w:r>
    </w:p>
    <w:p w14:paraId="31F2BA14" w14:textId="32ED4E22" w:rsidR="004C0A5B" w:rsidRPr="00F61B60" w:rsidRDefault="004C0A5B" w:rsidP="00D36517">
      <w:pPr>
        <w:pStyle w:val="ListParagraph"/>
        <w:numPr>
          <w:ilvl w:val="0"/>
          <w:numId w:val="99"/>
        </w:numPr>
        <w:tabs>
          <w:tab w:val="left" w:pos="851"/>
        </w:tabs>
        <w:spacing w:after="180" w:line="300" w:lineRule="atLeast"/>
        <w:ind w:left="562" w:hanging="567"/>
        <w:rPr>
          <w:rFonts w:cs="Arial"/>
        </w:rPr>
      </w:pPr>
      <w:r w:rsidRPr="00AA7499">
        <w:rPr>
          <w:rFonts w:cs="Arial"/>
          <w:sz w:val="22"/>
          <w:szCs w:val="22"/>
          <w:lang w:val="en-US"/>
        </w:rPr>
        <w:t>For contracts valued over USD20,001</w:t>
      </w:r>
      <w:r w:rsidR="004F4CCA">
        <w:rPr>
          <w:rFonts w:cs="Arial"/>
          <w:sz w:val="22"/>
          <w:szCs w:val="22"/>
          <w:lang w:val="en-US"/>
        </w:rPr>
        <w:t>,</w:t>
      </w:r>
      <w:r w:rsidRPr="00AA7499">
        <w:rPr>
          <w:rFonts w:cs="Arial"/>
          <w:sz w:val="22"/>
          <w:szCs w:val="22"/>
          <w:lang w:val="en-US"/>
        </w:rPr>
        <w:t xml:space="preserve"> services </w:t>
      </w:r>
      <w:r w:rsidRPr="00AA7499">
        <w:rPr>
          <w:rFonts w:cs="Arial"/>
          <w:sz w:val="22"/>
          <w:szCs w:val="22"/>
          <w:lang w:val="en-US" w:eastAsia="zh-TW"/>
        </w:rPr>
        <w:t xml:space="preserve">to be </w:t>
      </w:r>
      <w:r w:rsidRPr="00AA7499">
        <w:rPr>
          <w:rFonts w:cs="Arial"/>
          <w:sz w:val="22"/>
          <w:szCs w:val="22"/>
          <w:lang w:val="en-US"/>
        </w:rPr>
        <w:t xml:space="preserve">stipulated in the contract will be outlined in the RFP which is prepared by the PO and approved by the Secretariat. The Secretariat will keep the PO informed of the progress of any negotiations. A sample RFP can be found under the </w:t>
      </w:r>
      <w:r w:rsidRPr="008915CD">
        <w:rPr>
          <w:rFonts w:cs="Arial"/>
          <w:sz w:val="22"/>
          <w:szCs w:val="22"/>
          <w:lang w:val="en-US"/>
        </w:rPr>
        <w:t>‘</w:t>
      </w:r>
      <w:r w:rsidRPr="00A44B88">
        <w:rPr>
          <w:rFonts w:cs="Arial"/>
          <w:sz w:val="22"/>
          <w:szCs w:val="22"/>
          <w:lang w:val="en-US"/>
        </w:rPr>
        <w:t>Project Forms &amp; Resources</w:t>
      </w:r>
      <w:r w:rsidRPr="008915CD">
        <w:rPr>
          <w:rFonts w:cs="Arial"/>
          <w:sz w:val="22"/>
          <w:szCs w:val="22"/>
          <w:lang w:val="en-US"/>
        </w:rPr>
        <w:t>’ tab</w:t>
      </w:r>
      <w:r w:rsidRPr="00AA7499">
        <w:rPr>
          <w:rFonts w:cs="Arial"/>
          <w:sz w:val="22"/>
          <w:szCs w:val="22"/>
          <w:lang w:val="en-US"/>
        </w:rPr>
        <w:t xml:space="preserve"> of the project </w:t>
      </w:r>
      <w:r>
        <w:rPr>
          <w:rFonts w:cs="Arial"/>
          <w:sz w:val="22"/>
          <w:szCs w:val="22"/>
          <w:lang w:val="en-US"/>
        </w:rPr>
        <w:t>website</w:t>
      </w:r>
      <w:r w:rsidRPr="00AA7499">
        <w:rPr>
          <w:rFonts w:cs="Arial"/>
          <w:sz w:val="22"/>
          <w:szCs w:val="22"/>
          <w:lang w:val="en-US"/>
        </w:rPr>
        <w:t>.</w:t>
      </w:r>
    </w:p>
    <w:p w14:paraId="47D94D35" w14:textId="54DB2F77" w:rsidR="004C0A5B" w:rsidRPr="00D36517" w:rsidRDefault="004C0A5B" w:rsidP="00D36517">
      <w:pPr>
        <w:pStyle w:val="ListParagraph"/>
        <w:numPr>
          <w:ilvl w:val="0"/>
          <w:numId w:val="99"/>
        </w:numPr>
        <w:tabs>
          <w:tab w:val="left" w:pos="851"/>
        </w:tabs>
        <w:spacing w:after="180" w:line="300" w:lineRule="atLeast"/>
        <w:ind w:left="562" w:hanging="567"/>
        <w:rPr>
          <w:rFonts w:cs="Arial"/>
        </w:rPr>
      </w:pPr>
      <w:r w:rsidRPr="00AA7499">
        <w:rPr>
          <w:rFonts w:cs="Arial"/>
          <w:sz w:val="22"/>
          <w:szCs w:val="22"/>
          <w:lang w:val="en-US"/>
        </w:rPr>
        <w:t>Contracts</w:t>
      </w:r>
      <w:r w:rsidR="004F4CCA">
        <w:rPr>
          <w:rFonts w:cs="Arial"/>
          <w:sz w:val="22"/>
          <w:szCs w:val="22"/>
          <w:lang w:val="en-US"/>
        </w:rPr>
        <w:t xml:space="preserve"> </w:t>
      </w:r>
      <w:r w:rsidRPr="00AA7499">
        <w:rPr>
          <w:rFonts w:cs="Arial"/>
          <w:sz w:val="22"/>
          <w:szCs w:val="22"/>
          <w:lang w:val="en-US"/>
        </w:rPr>
        <w:t>between the APEC Secretariat and contractors must be in place prior to work commencing. APEC will not be liable for any work done prior to an agreed contract being in place.</w:t>
      </w:r>
      <w:r>
        <w:rPr>
          <w:rFonts w:cs="Arial"/>
          <w:sz w:val="22"/>
          <w:szCs w:val="22"/>
          <w:lang w:val="en-US"/>
        </w:rPr>
        <w:t xml:space="preserve"> Any reimbursable costs associated with the contract (such as contractor airfares and accommodation) can be included in the contract but do not count as part of the contract value when determining the applicable procurement method below.</w:t>
      </w:r>
    </w:p>
    <w:p w14:paraId="7673D014" w14:textId="7BAC5B11" w:rsidR="00CD08E5" w:rsidRPr="00105BA6" w:rsidRDefault="00D41A01" w:rsidP="00B562E9">
      <w:pPr>
        <w:pStyle w:val="ListParagraph"/>
        <w:numPr>
          <w:ilvl w:val="0"/>
          <w:numId w:val="99"/>
        </w:numPr>
        <w:tabs>
          <w:tab w:val="left" w:pos="630"/>
        </w:tabs>
        <w:spacing w:after="180" w:line="300" w:lineRule="atLeast"/>
        <w:ind w:left="562" w:hanging="567"/>
        <w:rPr>
          <w:rFonts w:cs="Arial"/>
        </w:rPr>
      </w:pPr>
      <w:r w:rsidRPr="00D36517">
        <w:rPr>
          <w:rFonts w:cs="Arial"/>
          <w:sz w:val="22"/>
          <w:szCs w:val="22"/>
          <w:lang w:val="en-US"/>
        </w:rPr>
        <w:t>APEC will not fund</w:t>
      </w:r>
      <w:r w:rsidR="00CD08E5" w:rsidRPr="00D36517">
        <w:rPr>
          <w:rFonts w:cs="Arial"/>
          <w:sz w:val="22"/>
          <w:szCs w:val="22"/>
          <w:lang w:val="en-US"/>
        </w:rPr>
        <w:t xml:space="preserve"> the travel and per diem expenses of </w:t>
      </w:r>
      <w:r w:rsidRPr="00D36517">
        <w:rPr>
          <w:rFonts w:cs="Arial"/>
          <w:sz w:val="22"/>
          <w:szCs w:val="22"/>
          <w:lang w:val="en-US"/>
        </w:rPr>
        <w:t>c</w:t>
      </w:r>
      <w:r w:rsidR="00CD08E5" w:rsidRPr="00D36517">
        <w:rPr>
          <w:rFonts w:cs="Arial"/>
          <w:sz w:val="22"/>
          <w:szCs w:val="22"/>
          <w:lang w:val="en-US"/>
        </w:rPr>
        <w:t>ontractor(s) who are engaged to provide short-term clerical and administrative services to projects, or where the service to be provided is determined by the Secretariat to be essentially project logistical support.</w:t>
      </w:r>
    </w:p>
    <w:p w14:paraId="1E2E9E01" w14:textId="2AD0B81B" w:rsidR="00EE7B14" w:rsidRPr="00105BA6" w:rsidRDefault="00EE7B14" w:rsidP="005D54AC">
      <w:pPr>
        <w:pStyle w:val="ListParagraph"/>
        <w:numPr>
          <w:ilvl w:val="0"/>
          <w:numId w:val="99"/>
        </w:numPr>
        <w:tabs>
          <w:tab w:val="left" w:pos="630"/>
        </w:tabs>
        <w:spacing w:after="180" w:line="300" w:lineRule="atLeast"/>
        <w:ind w:left="630" w:hanging="630"/>
        <w:rPr>
          <w:rFonts w:cs="Arial"/>
          <w:sz w:val="22"/>
          <w:szCs w:val="22"/>
          <w:lang w:val="en-US"/>
        </w:rPr>
      </w:pPr>
      <w:r>
        <w:rPr>
          <w:rFonts w:cs="Arial"/>
          <w:sz w:val="22"/>
          <w:szCs w:val="22"/>
          <w:lang w:val="en-US"/>
        </w:rPr>
        <w:t>The attention of Project Overseers</w:t>
      </w:r>
      <w:r w:rsidR="005D54AC">
        <w:rPr>
          <w:rFonts w:cs="Arial"/>
          <w:sz w:val="22"/>
          <w:szCs w:val="22"/>
          <w:lang w:val="en-US"/>
        </w:rPr>
        <w:t xml:space="preserve"> and proposed contractors</w:t>
      </w:r>
      <w:r>
        <w:rPr>
          <w:rFonts w:cs="Arial"/>
          <w:sz w:val="22"/>
          <w:szCs w:val="22"/>
          <w:lang w:val="en-US"/>
        </w:rPr>
        <w:t xml:space="preserve"> is drawn to the </w:t>
      </w:r>
      <w:r w:rsidRPr="00176928">
        <w:rPr>
          <w:rFonts w:cs="Arial"/>
          <w:sz w:val="22"/>
          <w:szCs w:val="22"/>
          <w:lang w:val="en-US"/>
        </w:rPr>
        <w:t>APEC Intellectual Property Policy</w:t>
      </w:r>
      <w:r w:rsidR="005D54AC">
        <w:rPr>
          <w:rFonts w:cs="Arial"/>
          <w:sz w:val="22"/>
          <w:szCs w:val="22"/>
          <w:lang w:val="en-US"/>
        </w:rPr>
        <w:t xml:space="preserve"> and the clauses in relation to Rights in Data in the APEC Standard Project Contract.</w:t>
      </w:r>
      <w:r w:rsidR="00036CB4">
        <w:rPr>
          <w:rFonts w:cs="Arial"/>
          <w:sz w:val="22"/>
          <w:szCs w:val="22"/>
          <w:lang w:val="en-US"/>
        </w:rPr>
        <w:t xml:space="preserve"> T</w:t>
      </w:r>
      <w:r w:rsidR="005D54AC">
        <w:rPr>
          <w:rFonts w:cs="Arial"/>
          <w:sz w:val="22"/>
          <w:szCs w:val="22"/>
          <w:lang w:val="en-US"/>
        </w:rPr>
        <w:t>he Secretariat has limited capacity to manage and enforce intellectual property interests</w:t>
      </w:r>
      <w:r w:rsidR="00036CB4">
        <w:rPr>
          <w:rFonts w:cs="Arial"/>
          <w:sz w:val="22"/>
          <w:szCs w:val="22"/>
          <w:lang w:val="en-US"/>
        </w:rPr>
        <w:t xml:space="preserve"> on behalf of APEC</w:t>
      </w:r>
      <w:r w:rsidR="005D54AC">
        <w:rPr>
          <w:rFonts w:cs="Arial"/>
          <w:sz w:val="22"/>
          <w:szCs w:val="22"/>
          <w:lang w:val="en-US"/>
        </w:rPr>
        <w:t xml:space="preserve"> that may arise from projects which involve the creation of industrial designs, patents, circuit layout rights and plant breeders rights.</w:t>
      </w:r>
      <w:r w:rsidR="00036CB4">
        <w:rPr>
          <w:rFonts w:cs="Arial"/>
          <w:sz w:val="22"/>
          <w:szCs w:val="22"/>
          <w:lang w:val="en-US"/>
        </w:rPr>
        <w:t xml:space="preserve"> Projects of this nature must be consulted with the Secretariat prior to submission of the Concept Note. Further, as a matter of practice the Secretariat does not vary the </w:t>
      </w:r>
      <w:r w:rsidR="00D0613D">
        <w:rPr>
          <w:rFonts w:cs="Arial"/>
          <w:sz w:val="22"/>
          <w:szCs w:val="22"/>
          <w:lang w:val="en-US"/>
        </w:rPr>
        <w:t xml:space="preserve">APEC </w:t>
      </w:r>
      <w:r w:rsidR="00036CB4">
        <w:rPr>
          <w:rFonts w:cs="Arial"/>
          <w:sz w:val="22"/>
          <w:szCs w:val="22"/>
          <w:lang w:val="en-US"/>
        </w:rPr>
        <w:t>Standard Project Contract clause</w:t>
      </w:r>
      <w:r w:rsidR="00D0613D">
        <w:rPr>
          <w:rFonts w:cs="Arial"/>
          <w:sz w:val="22"/>
          <w:szCs w:val="22"/>
          <w:lang w:val="en-US"/>
        </w:rPr>
        <w:t>s</w:t>
      </w:r>
      <w:r w:rsidR="00036CB4">
        <w:rPr>
          <w:rFonts w:cs="Arial"/>
          <w:sz w:val="22"/>
          <w:szCs w:val="22"/>
          <w:lang w:val="en-US"/>
        </w:rPr>
        <w:t xml:space="preserve"> in relation to Rights in Data. </w:t>
      </w:r>
    </w:p>
    <w:p w14:paraId="72105FFF" w14:textId="064EA29C" w:rsidR="00C96D09" w:rsidRPr="001E32AD" w:rsidRDefault="00F05E19" w:rsidP="00D36517">
      <w:pPr>
        <w:pStyle w:val="ListParagraph"/>
        <w:numPr>
          <w:ilvl w:val="0"/>
          <w:numId w:val="99"/>
        </w:numPr>
        <w:tabs>
          <w:tab w:val="left" w:pos="630"/>
        </w:tabs>
        <w:spacing w:after="180" w:line="300" w:lineRule="atLeast"/>
        <w:ind w:left="562" w:hanging="567"/>
        <w:rPr>
          <w:rFonts w:cs="Arial"/>
        </w:rPr>
      </w:pPr>
      <w:r>
        <w:rPr>
          <w:rFonts w:cs="Arial"/>
          <w:sz w:val="22"/>
          <w:szCs w:val="22"/>
          <w:lang w:val="en-US"/>
        </w:rPr>
        <w:t>Contractors funded by APEC are not entitled to honoraria</w:t>
      </w:r>
      <w:r w:rsidR="009B1C2E">
        <w:rPr>
          <w:rFonts w:cs="Arial"/>
          <w:sz w:val="22"/>
          <w:szCs w:val="22"/>
          <w:lang w:val="en-US"/>
        </w:rPr>
        <w:t>.</w:t>
      </w:r>
    </w:p>
    <w:p w14:paraId="540289B3" w14:textId="698A8362" w:rsidR="00F05E19" w:rsidRPr="00B3257C" w:rsidRDefault="00B562E9" w:rsidP="00D36517">
      <w:pPr>
        <w:pStyle w:val="ListParagraph"/>
        <w:numPr>
          <w:ilvl w:val="0"/>
          <w:numId w:val="99"/>
        </w:numPr>
        <w:tabs>
          <w:tab w:val="left" w:pos="630"/>
        </w:tabs>
        <w:spacing w:after="180" w:line="300" w:lineRule="atLeast"/>
        <w:ind w:left="562" w:hanging="567"/>
        <w:rPr>
          <w:rFonts w:cs="Arial"/>
          <w:sz w:val="22"/>
          <w:szCs w:val="22"/>
          <w:lang w:val="en-US"/>
        </w:rPr>
      </w:pPr>
      <w:r>
        <w:rPr>
          <w:rFonts w:cs="Arial"/>
          <w:sz w:val="22"/>
          <w:szCs w:val="22"/>
          <w:lang w:val="en-US"/>
        </w:rPr>
        <w:t xml:space="preserve">Please refer to </w:t>
      </w:r>
      <w:r w:rsidRPr="001E32AD">
        <w:rPr>
          <w:rFonts w:cs="Arial"/>
          <w:b/>
          <w:sz w:val="22"/>
          <w:szCs w:val="22"/>
          <w:lang w:val="en-US"/>
        </w:rPr>
        <w:t xml:space="preserve">Chapter </w:t>
      </w:r>
      <w:r w:rsidR="00331376">
        <w:rPr>
          <w:rFonts w:cs="Arial"/>
          <w:b/>
          <w:sz w:val="22"/>
          <w:szCs w:val="22"/>
          <w:lang w:val="en-US"/>
        </w:rPr>
        <w:t>8</w:t>
      </w:r>
      <w:r w:rsidR="00C96D09" w:rsidRPr="001E32AD">
        <w:rPr>
          <w:rFonts w:cs="Arial"/>
          <w:b/>
          <w:sz w:val="22"/>
          <w:szCs w:val="22"/>
          <w:lang w:val="en-US"/>
        </w:rPr>
        <w:t>: APEC Project Expenses</w:t>
      </w:r>
      <w:r>
        <w:rPr>
          <w:rFonts w:cs="Arial"/>
          <w:sz w:val="22"/>
          <w:szCs w:val="22"/>
          <w:lang w:val="en-US"/>
        </w:rPr>
        <w:t xml:space="preserve"> </w:t>
      </w:r>
      <w:r w:rsidR="00C96D09">
        <w:rPr>
          <w:rFonts w:cs="Arial"/>
          <w:sz w:val="22"/>
          <w:szCs w:val="22"/>
          <w:lang w:val="en-US"/>
        </w:rPr>
        <w:t xml:space="preserve">and </w:t>
      </w:r>
      <w:r w:rsidR="00C96D09" w:rsidRPr="001E32AD">
        <w:rPr>
          <w:rFonts w:cs="Arial"/>
          <w:b/>
          <w:sz w:val="22"/>
          <w:szCs w:val="22"/>
          <w:lang w:val="en-US"/>
        </w:rPr>
        <w:t xml:space="preserve">Chapter </w:t>
      </w:r>
      <w:r w:rsidR="00331376">
        <w:rPr>
          <w:rFonts w:cs="Arial"/>
          <w:b/>
          <w:sz w:val="22"/>
          <w:szCs w:val="22"/>
          <w:lang w:val="en-US"/>
        </w:rPr>
        <w:t>9</w:t>
      </w:r>
      <w:r w:rsidR="00C96D09" w:rsidRPr="001E32AD">
        <w:rPr>
          <w:rFonts w:cs="Arial"/>
          <w:b/>
          <w:sz w:val="22"/>
          <w:szCs w:val="22"/>
          <w:lang w:val="en-US"/>
        </w:rPr>
        <w:t xml:space="preserve">: </w:t>
      </w:r>
      <w:r w:rsidR="00C96D09" w:rsidRPr="00B3257C">
        <w:rPr>
          <w:rFonts w:cs="Arial"/>
          <w:b/>
          <w:sz w:val="22"/>
          <w:szCs w:val="22"/>
          <w:lang w:val="en-US"/>
        </w:rPr>
        <w:t xml:space="preserve">General </w:t>
      </w:r>
      <w:r w:rsidR="00C96D09" w:rsidRPr="001E32AD">
        <w:rPr>
          <w:rFonts w:cs="Arial"/>
          <w:b/>
          <w:sz w:val="22"/>
          <w:szCs w:val="22"/>
          <w:lang w:val="en-US"/>
        </w:rPr>
        <w:t>Disbursement</w:t>
      </w:r>
      <w:r w:rsidR="00C96D09" w:rsidRPr="00B3257C">
        <w:rPr>
          <w:rFonts w:cs="Arial"/>
          <w:b/>
          <w:sz w:val="22"/>
          <w:szCs w:val="22"/>
          <w:lang w:val="en-US"/>
        </w:rPr>
        <w:t xml:space="preserve"> Procedures</w:t>
      </w:r>
      <w:r w:rsidR="00C96D09">
        <w:rPr>
          <w:rFonts w:cs="Arial"/>
          <w:sz w:val="22"/>
          <w:szCs w:val="22"/>
          <w:lang w:val="en-US"/>
        </w:rPr>
        <w:t xml:space="preserve"> </w:t>
      </w:r>
      <w:r>
        <w:rPr>
          <w:rFonts w:cs="Arial"/>
          <w:sz w:val="22"/>
          <w:szCs w:val="22"/>
          <w:lang w:val="en-US"/>
        </w:rPr>
        <w:t xml:space="preserve">for more guidance on contracts </w:t>
      </w:r>
      <w:r w:rsidR="00C96D09">
        <w:rPr>
          <w:rFonts w:cs="Arial"/>
          <w:sz w:val="22"/>
          <w:szCs w:val="22"/>
          <w:lang w:val="en-US"/>
        </w:rPr>
        <w:t xml:space="preserve">and contractors, </w:t>
      </w:r>
      <w:r w:rsidR="00331376">
        <w:rPr>
          <w:rFonts w:cs="Arial"/>
          <w:sz w:val="22"/>
          <w:szCs w:val="22"/>
          <w:lang w:val="en-US"/>
        </w:rPr>
        <w:t>especially Contractor Tasks at 8</w:t>
      </w:r>
      <w:r w:rsidR="00C96D09">
        <w:rPr>
          <w:rFonts w:cs="Arial"/>
          <w:sz w:val="22"/>
          <w:szCs w:val="22"/>
          <w:lang w:val="en-US"/>
        </w:rPr>
        <w:t>-13</w:t>
      </w:r>
      <w:r w:rsidR="00331376">
        <w:rPr>
          <w:rFonts w:cs="Arial"/>
          <w:sz w:val="22"/>
          <w:szCs w:val="22"/>
          <w:lang w:val="en-US"/>
        </w:rPr>
        <w:t xml:space="preserve"> to 8</w:t>
      </w:r>
      <w:r>
        <w:rPr>
          <w:rFonts w:cs="Arial"/>
          <w:sz w:val="22"/>
          <w:szCs w:val="22"/>
          <w:lang w:val="en-US"/>
        </w:rPr>
        <w:t>-16.</w:t>
      </w:r>
    </w:p>
    <w:p w14:paraId="00696A61" w14:textId="77777777" w:rsidR="004C0A5B" w:rsidRPr="00295875" w:rsidRDefault="004C0A5B" w:rsidP="00D36517">
      <w:pPr>
        <w:pStyle w:val="Heading2"/>
        <w:tabs>
          <w:tab w:val="left" w:pos="851"/>
        </w:tabs>
        <w:spacing w:before="240" w:after="120"/>
        <w:ind w:left="562" w:hanging="567"/>
        <w:rPr>
          <w:rFonts w:cs="Arial"/>
        </w:rPr>
      </w:pPr>
      <w:bookmarkStart w:id="241" w:name="_Toc320705272"/>
      <w:bookmarkStart w:id="242" w:name="_Toc321655866"/>
      <w:bookmarkStart w:id="243" w:name="_Toc452650170"/>
      <w:bookmarkStart w:id="244" w:name="_Toc46846645"/>
      <w:r w:rsidRPr="00295875">
        <w:rPr>
          <w:rFonts w:cs="Arial"/>
        </w:rPr>
        <w:t>Procurement Methods</w:t>
      </w:r>
      <w:bookmarkEnd w:id="241"/>
      <w:bookmarkEnd w:id="242"/>
      <w:bookmarkEnd w:id="243"/>
      <w:bookmarkEnd w:id="244"/>
    </w:p>
    <w:p w14:paraId="6722B040" w14:textId="77777777" w:rsidR="004C0A5B" w:rsidRPr="00E57D2E" w:rsidRDefault="004C0A5B" w:rsidP="004C0A5B">
      <w:pPr>
        <w:pStyle w:val="Heading3"/>
        <w:tabs>
          <w:tab w:val="left" w:pos="851"/>
        </w:tabs>
        <w:spacing w:after="120"/>
        <w:ind w:left="567" w:hanging="567"/>
        <w:rPr>
          <w:rFonts w:cs="Arial"/>
        </w:rPr>
      </w:pPr>
      <w:bookmarkStart w:id="245" w:name="_Toc320705273"/>
      <w:bookmarkStart w:id="246" w:name="_Toc321655867"/>
      <w:r w:rsidRPr="00295875">
        <w:rPr>
          <w:rFonts w:cs="Arial"/>
        </w:rPr>
        <w:t xml:space="preserve">Contracts Valued at </w:t>
      </w:r>
      <w:r w:rsidRPr="00341971">
        <w:rPr>
          <w:rFonts w:cs="Arial"/>
        </w:rPr>
        <w:t>USD</w:t>
      </w:r>
      <w:r w:rsidRPr="00E57D2E">
        <w:rPr>
          <w:rFonts w:cs="Arial"/>
        </w:rPr>
        <w:t>5,000 or Less</w:t>
      </w:r>
      <w:bookmarkEnd w:id="245"/>
      <w:bookmarkEnd w:id="246"/>
    </w:p>
    <w:p w14:paraId="38D07D1D" w14:textId="77777777" w:rsidR="004C0A5B" w:rsidRPr="00D36517" w:rsidRDefault="004C0A5B" w:rsidP="003771A4">
      <w:pPr>
        <w:pStyle w:val="ListParagraph"/>
        <w:numPr>
          <w:ilvl w:val="0"/>
          <w:numId w:val="99"/>
        </w:numPr>
        <w:tabs>
          <w:tab w:val="left" w:pos="630"/>
        </w:tabs>
        <w:spacing w:after="180" w:line="300" w:lineRule="atLeast"/>
        <w:ind w:left="562" w:hanging="567"/>
        <w:rPr>
          <w:rFonts w:cs="Arial"/>
        </w:rPr>
      </w:pPr>
      <w:r w:rsidRPr="00D36517">
        <w:rPr>
          <w:rFonts w:cs="Arial"/>
          <w:sz w:val="22"/>
          <w:szCs w:val="22"/>
          <w:lang w:val="en-US"/>
        </w:rPr>
        <w:t>To have a Work Undertaking approved, the PO must provide the Secretariat with:</w:t>
      </w:r>
    </w:p>
    <w:p w14:paraId="315C9F0C" w14:textId="77B8BC26" w:rsidR="004C0A5B" w:rsidRPr="00AA7499" w:rsidRDefault="004C0A5B" w:rsidP="004C0A5B">
      <w:pPr>
        <w:pStyle w:val="Listbulletsingleline"/>
        <w:numPr>
          <w:ilvl w:val="0"/>
          <w:numId w:val="1"/>
        </w:numPr>
        <w:tabs>
          <w:tab w:val="clear" w:pos="187"/>
          <w:tab w:val="left" w:pos="851"/>
        </w:tabs>
        <w:ind w:left="567" w:firstLine="0"/>
        <w:rPr>
          <w:rFonts w:ascii="Arial" w:hAnsi="Arial" w:cs="Arial"/>
        </w:rPr>
      </w:pPr>
      <w:r w:rsidRPr="00AA7499">
        <w:rPr>
          <w:rFonts w:ascii="Arial" w:hAnsi="Arial" w:cs="Arial"/>
        </w:rPr>
        <w:t xml:space="preserve">A draft </w:t>
      </w:r>
      <w:r w:rsidR="00735FDD">
        <w:rPr>
          <w:rFonts w:ascii="Arial" w:hAnsi="Arial" w:cs="Arial"/>
        </w:rPr>
        <w:t>Scope of Services</w:t>
      </w:r>
      <w:r w:rsidRPr="00AA7499">
        <w:rPr>
          <w:rFonts w:ascii="Arial" w:hAnsi="Arial" w:cs="Arial"/>
        </w:rPr>
        <w:t xml:space="preserve"> based on the scope detailed in the approved </w:t>
      </w:r>
      <w:r w:rsidR="004A5BCE">
        <w:rPr>
          <w:rFonts w:ascii="Arial" w:hAnsi="Arial" w:cs="Arial"/>
        </w:rPr>
        <w:t>Project Proposal</w:t>
      </w:r>
      <w:r w:rsidRPr="00AA7499">
        <w:rPr>
          <w:rFonts w:ascii="Arial" w:hAnsi="Arial" w:cs="Arial"/>
        </w:rPr>
        <w:t>; and</w:t>
      </w:r>
    </w:p>
    <w:p w14:paraId="494E5D36" w14:textId="77777777" w:rsidR="004C0A5B" w:rsidRPr="00AA7499" w:rsidRDefault="004C0A5B" w:rsidP="004C0A5B">
      <w:pPr>
        <w:pStyle w:val="ListBullet"/>
        <w:numPr>
          <w:ilvl w:val="0"/>
          <w:numId w:val="1"/>
        </w:numPr>
        <w:tabs>
          <w:tab w:val="clear" w:pos="187"/>
          <w:tab w:val="left" w:pos="851"/>
        </w:tabs>
        <w:ind w:left="567" w:firstLine="0"/>
        <w:rPr>
          <w:rFonts w:ascii="Arial" w:hAnsi="Arial" w:cs="Arial"/>
        </w:rPr>
      </w:pPr>
      <w:r w:rsidRPr="00AA7499">
        <w:rPr>
          <w:rFonts w:ascii="Arial" w:hAnsi="Arial" w:cs="Arial"/>
        </w:rPr>
        <w:t xml:space="preserve">Curriculum Vitae (CV) of a recommended contractor detailing the skills and expertise relevant </w:t>
      </w:r>
      <w:r w:rsidRPr="00AA7499">
        <w:rPr>
          <w:rFonts w:ascii="Arial" w:hAnsi="Arial" w:cs="Arial"/>
          <w:lang w:eastAsia="zh-TW"/>
        </w:rPr>
        <w:t>to</w:t>
      </w:r>
      <w:r w:rsidRPr="00AA7499">
        <w:rPr>
          <w:rFonts w:ascii="Arial" w:hAnsi="Arial" w:cs="Arial"/>
        </w:rPr>
        <w:t xml:space="preserve"> the task. </w:t>
      </w:r>
    </w:p>
    <w:p w14:paraId="5E5AAFE4" w14:textId="77777777" w:rsidR="004C0A5B" w:rsidRPr="00AA7499" w:rsidRDefault="004C0A5B" w:rsidP="00176928">
      <w:pPr>
        <w:pStyle w:val="ListContinue"/>
        <w:numPr>
          <w:ilvl w:val="1"/>
          <w:numId w:val="77"/>
        </w:numPr>
        <w:tabs>
          <w:tab w:val="left" w:pos="630"/>
        </w:tabs>
        <w:rPr>
          <w:rFonts w:ascii="Arial" w:hAnsi="Arial" w:cs="Arial"/>
          <w:u w:color="000000"/>
        </w:rPr>
      </w:pPr>
      <w:r w:rsidRPr="00AA7499">
        <w:rPr>
          <w:rFonts w:ascii="Arial" w:hAnsi="Arial" w:cs="Arial"/>
          <w:u w:color="000000"/>
        </w:rPr>
        <w:t>Subject to the approval of the proposed contractor</w:t>
      </w:r>
      <w:r w:rsidRPr="00AA7499">
        <w:rPr>
          <w:rFonts w:ascii="Arial" w:hAnsi="Arial" w:cs="Arial"/>
          <w:u w:color="000000"/>
          <w:lang w:eastAsia="zh-TW"/>
        </w:rPr>
        <w:t>,</w:t>
      </w:r>
      <w:r w:rsidRPr="00AA7499">
        <w:rPr>
          <w:rFonts w:ascii="Arial" w:hAnsi="Arial" w:cs="Arial"/>
          <w:u w:color="000000"/>
        </w:rPr>
        <w:t xml:space="preserve"> the “Work Undertaking” will be drafted. This will consist of:</w:t>
      </w:r>
    </w:p>
    <w:p w14:paraId="581A9E69" w14:textId="1C88898D" w:rsidR="004C0A5B" w:rsidRPr="00AA7499" w:rsidRDefault="004C0A5B" w:rsidP="004C0A5B">
      <w:pPr>
        <w:pStyle w:val="Listbulletsingleline"/>
        <w:numPr>
          <w:ilvl w:val="0"/>
          <w:numId w:val="1"/>
        </w:numPr>
        <w:tabs>
          <w:tab w:val="clear" w:pos="187"/>
          <w:tab w:val="left" w:pos="993"/>
        </w:tabs>
        <w:ind w:left="709" w:firstLine="0"/>
        <w:rPr>
          <w:rFonts w:ascii="Arial" w:hAnsi="Arial" w:cs="Arial"/>
        </w:rPr>
      </w:pPr>
      <w:r w:rsidRPr="00AA7499">
        <w:rPr>
          <w:rFonts w:ascii="Arial" w:hAnsi="Arial" w:cs="Arial"/>
        </w:rPr>
        <w:t xml:space="preserve">The approved </w:t>
      </w:r>
      <w:r w:rsidR="004D7282">
        <w:rPr>
          <w:rFonts w:ascii="Arial" w:hAnsi="Arial" w:cs="Arial"/>
          <w:lang w:eastAsia="zh-TW"/>
        </w:rPr>
        <w:t>SoS</w:t>
      </w:r>
      <w:r w:rsidRPr="00AA7499">
        <w:rPr>
          <w:rFonts w:ascii="Arial" w:hAnsi="Arial" w:cs="Arial"/>
          <w:lang w:eastAsia="zh-TW"/>
        </w:rPr>
        <w:t>;</w:t>
      </w:r>
    </w:p>
    <w:p w14:paraId="103C0128" w14:textId="77777777" w:rsidR="004C0A5B" w:rsidRPr="00AA7499" w:rsidRDefault="004C0A5B" w:rsidP="004C0A5B">
      <w:pPr>
        <w:pStyle w:val="Listbulletsingleline"/>
        <w:numPr>
          <w:ilvl w:val="0"/>
          <w:numId w:val="1"/>
        </w:numPr>
        <w:tabs>
          <w:tab w:val="clear" w:pos="187"/>
          <w:tab w:val="left" w:pos="993"/>
        </w:tabs>
        <w:ind w:left="709" w:firstLine="0"/>
        <w:rPr>
          <w:rFonts w:ascii="Arial" w:hAnsi="Arial" w:cs="Arial"/>
        </w:rPr>
      </w:pPr>
      <w:r w:rsidRPr="00AA7499">
        <w:rPr>
          <w:rFonts w:ascii="Arial" w:hAnsi="Arial" w:cs="Arial"/>
        </w:rPr>
        <w:t>Contractor’s CV</w:t>
      </w:r>
      <w:r w:rsidRPr="00AA7499">
        <w:rPr>
          <w:rFonts w:ascii="Arial" w:hAnsi="Arial" w:cs="Arial"/>
          <w:lang w:eastAsia="zh-TW"/>
        </w:rPr>
        <w:t>;</w:t>
      </w:r>
    </w:p>
    <w:p w14:paraId="69051B4B" w14:textId="77777777" w:rsidR="004C0A5B" w:rsidRPr="00AA7499" w:rsidRDefault="004C0A5B" w:rsidP="004C0A5B">
      <w:pPr>
        <w:pStyle w:val="Listbulletsingleline"/>
        <w:numPr>
          <w:ilvl w:val="0"/>
          <w:numId w:val="1"/>
        </w:numPr>
        <w:tabs>
          <w:tab w:val="clear" w:pos="187"/>
          <w:tab w:val="left" w:pos="993"/>
        </w:tabs>
        <w:ind w:left="709" w:firstLine="0"/>
        <w:rPr>
          <w:rFonts w:ascii="Arial" w:hAnsi="Arial" w:cs="Arial"/>
        </w:rPr>
      </w:pPr>
      <w:r w:rsidRPr="00AA7499">
        <w:rPr>
          <w:rFonts w:ascii="Arial" w:hAnsi="Arial" w:cs="Arial"/>
        </w:rPr>
        <w:t xml:space="preserve">Notice of offer from the Secretariat; </w:t>
      </w:r>
    </w:p>
    <w:p w14:paraId="03F4FC31" w14:textId="77777777" w:rsidR="00440BF0" w:rsidRDefault="004C0A5B" w:rsidP="004C0A5B">
      <w:pPr>
        <w:pStyle w:val="ListBullet"/>
        <w:numPr>
          <w:ilvl w:val="0"/>
          <w:numId w:val="1"/>
        </w:numPr>
        <w:tabs>
          <w:tab w:val="clear" w:pos="187"/>
          <w:tab w:val="left" w:pos="993"/>
        </w:tabs>
        <w:ind w:left="709" w:firstLine="0"/>
        <w:rPr>
          <w:rFonts w:ascii="Arial" w:hAnsi="Arial" w:cs="Arial"/>
        </w:rPr>
      </w:pPr>
      <w:r>
        <w:rPr>
          <w:rFonts w:ascii="Arial" w:hAnsi="Arial" w:cs="Arial"/>
        </w:rPr>
        <w:t>Notice of a</w:t>
      </w:r>
      <w:r w:rsidRPr="00AA7499">
        <w:rPr>
          <w:rFonts w:ascii="Arial" w:hAnsi="Arial" w:cs="Arial"/>
        </w:rPr>
        <w:t>cceptance</w:t>
      </w:r>
      <w:r w:rsidRPr="00AA7499">
        <w:rPr>
          <w:rFonts w:ascii="Arial" w:hAnsi="Arial" w:cs="Arial"/>
          <w:lang w:eastAsia="zh-TW"/>
        </w:rPr>
        <w:t>*</w:t>
      </w:r>
      <w:r w:rsidRPr="00AA7499">
        <w:rPr>
          <w:rFonts w:ascii="Arial" w:hAnsi="Arial" w:cs="Arial"/>
        </w:rPr>
        <w:t xml:space="preserve"> from the contractor</w:t>
      </w:r>
      <w:r w:rsidR="00440BF0">
        <w:rPr>
          <w:rFonts w:ascii="Arial" w:hAnsi="Arial" w:cs="Arial"/>
        </w:rPr>
        <w:t>; and</w:t>
      </w:r>
    </w:p>
    <w:p w14:paraId="687BA583" w14:textId="77777777" w:rsidR="004C0A5B" w:rsidRPr="00AA7499" w:rsidRDefault="00440BF0" w:rsidP="004C0A5B">
      <w:pPr>
        <w:pStyle w:val="ListBullet"/>
        <w:numPr>
          <w:ilvl w:val="0"/>
          <w:numId w:val="1"/>
        </w:numPr>
        <w:tabs>
          <w:tab w:val="clear" w:pos="187"/>
          <w:tab w:val="left" w:pos="993"/>
        </w:tabs>
        <w:ind w:left="709" w:firstLine="0"/>
        <w:rPr>
          <w:rFonts w:ascii="Arial" w:hAnsi="Arial" w:cs="Arial"/>
        </w:rPr>
      </w:pPr>
      <w:r>
        <w:rPr>
          <w:rFonts w:ascii="Arial" w:hAnsi="Arial" w:cs="Arial"/>
        </w:rPr>
        <w:t>Notice of declaration** from the contractor.</w:t>
      </w:r>
    </w:p>
    <w:p w14:paraId="6A8977E4" w14:textId="77777777" w:rsidR="004C0A5B" w:rsidRDefault="004C0A5B" w:rsidP="004C0A5B">
      <w:pPr>
        <w:pStyle w:val="ListBullet"/>
        <w:tabs>
          <w:tab w:val="left" w:pos="851"/>
        </w:tabs>
        <w:ind w:left="567"/>
        <w:rPr>
          <w:rFonts w:ascii="Arial" w:hAnsi="Arial" w:cs="Arial"/>
        </w:rPr>
      </w:pPr>
      <w:r w:rsidRPr="00AA7499">
        <w:rPr>
          <w:rFonts w:ascii="Arial" w:hAnsi="Arial" w:cs="Arial"/>
          <w:lang w:eastAsia="zh-TW"/>
        </w:rPr>
        <w:t xml:space="preserve">* </w:t>
      </w:r>
      <w:r w:rsidRPr="00AA7499">
        <w:rPr>
          <w:rFonts w:ascii="Arial" w:hAnsi="Arial" w:cs="Arial"/>
        </w:rPr>
        <w:t xml:space="preserve">The </w:t>
      </w:r>
      <w:r w:rsidRPr="00AA7499">
        <w:rPr>
          <w:rFonts w:ascii="Arial" w:hAnsi="Arial" w:cs="Arial"/>
          <w:b/>
        </w:rPr>
        <w:t>Notice of acceptance</w:t>
      </w:r>
      <w:r w:rsidRPr="00AA7499">
        <w:rPr>
          <w:rFonts w:ascii="Arial" w:hAnsi="Arial" w:cs="Arial"/>
        </w:rPr>
        <w:t xml:space="preserve"> from the contractor will also contain a written statement by the PO (as an individual or </w:t>
      </w:r>
      <w:r w:rsidRPr="00AA7499">
        <w:rPr>
          <w:rFonts w:ascii="Arial" w:hAnsi="Arial" w:cs="Arial"/>
          <w:lang w:eastAsia="zh-TW"/>
        </w:rPr>
        <w:t>organization</w:t>
      </w:r>
      <w:r w:rsidRPr="00AA7499">
        <w:rPr>
          <w:rFonts w:ascii="Arial" w:hAnsi="Arial" w:cs="Arial"/>
        </w:rPr>
        <w:t>) indicating that the selected contractor has no prior or current relationship with the PO that constitute</w:t>
      </w:r>
      <w:r w:rsidRPr="00AA7499">
        <w:rPr>
          <w:rFonts w:ascii="Arial" w:hAnsi="Arial" w:cs="Arial"/>
          <w:lang w:eastAsia="zh-TW"/>
        </w:rPr>
        <w:t>s</w:t>
      </w:r>
      <w:r w:rsidRPr="00AA7499">
        <w:rPr>
          <w:rFonts w:ascii="Arial" w:hAnsi="Arial" w:cs="Arial"/>
        </w:rPr>
        <w:t xml:space="preserve"> a potential or real conflict of interest.</w:t>
      </w:r>
    </w:p>
    <w:p w14:paraId="36C955D9" w14:textId="77777777" w:rsidR="00440BF0" w:rsidRPr="00AA7499" w:rsidRDefault="00440BF0" w:rsidP="004C0A5B">
      <w:pPr>
        <w:pStyle w:val="ListBullet"/>
        <w:tabs>
          <w:tab w:val="left" w:pos="851"/>
        </w:tabs>
        <w:ind w:left="567"/>
        <w:rPr>
          <w:rFonts w:ascii="Arial" w:hAnsi="Arial" w:cs="Arial"/>
        </w:rPr>
      </w:pPr>
      <w:r>
        <w:rPr>
          <w:rFonts w:ascii="Arial" w:hAnsi="Arial" w:cs="Arial"/>
        </w:rPr>
        <w:t xml:space="preserve">**The </w:t>
      </w:r>
      <w:r w:rsidRPr="00D36517">
        <w:rPr>
          <w:rFonts w:ascii="Arial" w:hAnsi="Arial" w:cs="Arial"/>
          <w:b/>
        </w:rPr>
        <w:t>Notice of declaration</w:t>
      </w:r>
      <w:r>
        <w:rPr>
          <w:rFonts w:ascii="Arial" w:hAnsi="Arial" w:cs="Arial"/>
        </w:rPr>
        <w:t xml:space="preserve"> from the contractor to state that in signing the contract, the contractor does not contravene any applicable laws or re</w:t>
      </w:r>
      <w:r w:rsidR="009B1C2E">
        <w:rPr>
          <w:rFonts w:ascii="Arial" w:hAnsi="Arial" w:cs="Arial"/>
        </w:rPr>
        <w:t xml:space="preserve">gulations in their home economy, or otherwise </w:t>
      </w:r>
      <w:r w:rsidR="00646A4E">
        <w:rPr>
          <w:rFonts w:ascii="Arial" w:hAnsi="Arial" w:cs="Arial"/>
        </w:rPr>
        <w:t>breach the guidelines established by their employers</w:t>
      </w:r>
      <w:r w:rsidR="009B1C2E">
        <w:rPr>
          <w:rFonts w:ascii="Arial" w:hAnsi="Arial" w:cs="Arial"/>
        </w:rPr>
        <w:t>.</w:t>
      </w:r>
      <w:r>
        <w:rPr>
          <w:rFonts w:ascii="Arial" w:hAnsi="Arial" w:cs="Arial"/>
        </w:rPr>
        <w:t xml:space="preserve"> </w:t>
      </w:r>
    </w:p>
    <w:p w14:paraId="46D838C6" w14:textId="77777777" w:rsidR="004C0A5B" w:rsidRPr="00AA7499" w:rsidRDefault="004C0A5B" w:rsidP="004C0A5B">
      <w:pPr>
        <w:pStyle w:val="Heading3"/>
        <w:tabs>
          <w:tab w:val="left" w:pos="851"/>
        </w:tabs>
        <w:ind w:left="567" w:hanging="567"/>
        <w:rPr>
          <w:rFonts w:cs="Arial"/>
        </w:rPr>
      </w:pPr>
      <w:bookmarkStart w:id="247" w:name="_Toc320705274"/>
      <w:bookmarkStart w:id="248" w:name="_Toc321655868"/>
      <w:r w:rsidRPr="00AA7499">
        <w:rPr>
          <w:rFonts w:cs="Arial"/>
        </w:rPr>
        <w:t>Minor Contract: Valued from USD5,001 to USD20,000</w:t>
      </w:r>
      <w:bookmarkEnd w:id="247"/>
      <w:bookmarkEnd w:id="248"/>
    </w:p>
    <w:p w14:paraId="7006CDF5" w14:textId="77777777" w:rsidR="004C0A5B" w:rsidRPr="00AA7499" w:rsidRDefault="004C0A5B" w:rsidP="004C0A5B">
      <w:pPr>
        <w:pStyle w:val="ListContinue"/>
        <w:numPr>
          <w:ilvl w:val="1"/>
          <w:numId w:val="77"/>
        </w:numPr>
        <w:tabs>
          <w:tab w:val="left" w:pos="851"/>
        </w:tabs>
        <w:ind w:left="709" w:hanging="709"/>
        <w:rPr>
          <w:rFonts w:ascii="Arial" w:hAnsi="Arial" w:cs="Arial"/>
          <w:u w:color="000000"/>
        </w:rPr>
      </w:pPr>
      <w:r w:rsidRPr="00AA7499">
        <w:rPr>
          <w:rFonts w:ascii="Arial" w:hAnsi="Arial" w:cs="Arial"/>
          <w:u w:color="000000"/>
        </w:rPr>
        <w:t>To have a minor contract approved, the PO must provide the Secretariat</w:t>
      </w:r>
      <w:r w:rsidRPr="00AA7499">
        <w:rPr>
          <w:rFonts w:ascii="Arial" w:hAnsi="Arial" w:cs="Arial"/>
          <w:u w:color="000000"/>
          <w:lang w:eastAsia="zh-TW"/>
        </w:rPr>
        <w:t xml:space="preserve"> with</w:t>
      </w:r>
      <w:r w:rsidRPr="00AA7499">
        <w:rPr>
          <w:rFonts w:ascii="Arial" w:hAnsi="Arial" w:cs="Arial"/>
          <w:u w:color="000000"/>
        </w:rPr>
        <w:t>:</w:t>
      </w:r>
    </w:p>
    <w:p w14:paraId="50181B86" w14:textId="5E0FE96B" w:rsidR="004C0A5B" w:rsidRPr="00AA7499" w:rsidRDefault="006D5583" w:rsidP="004C0A5B">
      <w:pPr>
        <w:pStyle w:val="ListBullet"/>
        <w:numPr>
          <w:ilvl w:val="0"/>
          <w:numId w:val="1"/>
        </w:numPr>
        <w:tabs>
          <w:tab w:val="clear" w:pos="187"/>
          <w:tab w:val="left" w:pos="993"/>
        </w:tabs>
        <w:spacing w:after="0"/>
        <w:ind w:left="709" w:firstLine="0"/>
        <w:rPr>
          <w:rFonts w:ascii="Arial" w:hAnsi="Arial" w:cs="Arial"/>
        </w:rPr>
      </w:pPr>
      <w:r>
        <w:rPr>
          <w:rFonts w:ascii="Arial" w:hAnsi="Arial" w:cs="Arial"/>
        </w:rPr>
        <w:t>A</w:t>
      </w:r>
      <w:r w:rsidR="004C0A5B" w:rsidRPr="00AA7499">
        <w:rPr>
          <w:rFonts w:ascii="Arial" w:hAnsi="Arial" w:cs="Arial"/>
        </w:rPr>
        <w:t xml:space="preserve"> </w:t>
      </w:r>
      <w:r w:rsidR="00735FDD">
        <w:rPr>
          <w:rFonts w:ascii="Arial" w:hAnsi="Arial" w:cs="Arial"/>
          <w:lang w:eastAsia="zh-TW"/>
        </w:rPr>
        <w:t>draft</w:t>
      </w:r>
      <w:r w:rsidR="00E112BA">
        <w:rPr>
          <w:rFonts w:ascii="Arial" w:hAnsi="Arial" w:cs="Arial"/>
          <w:lang w:eastAsia="zh-TW"/>
        </w:rPr>
        <w:t xml:space="preserve"> </w:t>
      </w:r>
      <w:r>
        <w:rPr>
          <w:rFonts w:ascii="Arial" w:hAnsi="Arial" w:cs="Arial"/>
          <w:lang w:eastAsia="zh-TW"/>
        </w:rPr>
        <w:t>ToR</w:t>
      </w:r>
      <w:r w:rsidR="00735FDD">
        <w:rPr>
          <w:rFonts w:ascii="Arial" w:hAnsi="Arial" w:cs="Arial"/>
          <w:lang w:eastAsia="zh-TW"/>
        </w:rPr>
        <w:t xml:space="preserve"> for </w:t>
      </w:r>
      <w:r w:rsidR="00896BB2">
        <w:rPr>
          <w:rFonts w:ascii="Arial" w:hAnsi="Arial" w:cs="Arial"/>
          <w:lang w:eastAsia="zh-TW"/>
        </w:rPr>
        <w:t xml:space="preserve">Secretariat </w:t>
      </w:r>
      <w:r w:rsidR="00735FDD">
        <w:rPr>
          <w:rFonts w:ascii="Arial" w:hAnsi="Arial" w:cs="Arial"/>
          <w:lang w:eastAsia="zh-TW"/>
        </w:rPr>
        <w:t>approval</w:t>
      </w:r>
      <w:r w:rsidR="004C0A5B" w:rsidRPr="00AA7499">
        <w:rPr>
          <w:rFonts w:ascii="Arial" w:hAnsi="Arial" w:cs="Arial"/>
          <w:lang w:eastAsia="zh-TW"/>
        </w:rPr>
        <w:t>;</w:t>
      </w:r>
      <w:r w:rsidR="004C0A5B" w:rsidRPr="00AA7499">
        <w:rPr>
          <w:rFonts w:ascii="Arial" w:hAnsi="Arial" w:cs="Arial"/>
        </w:rPr>
        <w:t xml:space="preserve"> </w:t>
      </w:r>
    </w:p>
    <w:p w14:paraId="47E4D6B2" w14:textId="77D12AFA" w:rsidR="004C0A5B" w:rsidRPr="00AA7499" w:rsidRDefault="004C0A5B" w:rsidP="004C0A5B">
      <w:pPr>
        <w:pStyle w:val="ListBullet"/>
        <w:numPr>
          <w:ilvl w:val="0"/>
          <w:numId w:val="1"/>
        </w:numPr>
        <w:tabs>
          <w:tab w:val="clear" w:pos="187"/>
          <w:tab w:val="left" w:pos="993"/>
        </w:tabs>
        <w:spacing w:after="0"/>
        <w:ind w:left="709" w:firstLine="0"/>
        <w:rPr>
          <w:rFonts w:ascii="Arial" w:hAnsi="Arial" w:cs="Arial"/>
        </w:rPr>
      </w:pPr>
      <w:r w:rsidRPr="00AA7499">
        <w:rPr>
          <w:rFonts w:ascii="Arial" w:hAnsi="Arial" w:cs="Arial"/>
        </w:rPr>
        <w:t xml:space="preserve">CV of </w:t>
      </w:r>
      <w:r w:rsidR="00896BB2">
        <w:rPr>
          <w:rFonts w:ascii="Arial" w:hAnsi="Arial" w:cs="Arial"/>
        </w:rPr>
        <w:t>the</w:t>
      </w:r>
      <w:r w:rsidRPr="00AA7499">
        <w:rPr>
          <w:rFonts w:ascii="Arial" w:hAnsi="Arial" w:cs="Arial"/>
        </w:rPr>
        <w:t xml:space="preserve"> recommended contractor outlining the relevant skills and experience required for the task;</w:t>
      </w:r>
    </w:p>
    <w:p w14:paraId="310D3D89" w14:textId="77777777" w:rsidR="004C0A5B" w:rsidRPr="00AA7499" w:rsidRDefault="004C0A5B" w:rsidP="004C0A5B">
      <w:pPr>
        <w:pStyle w:val="ListBullet"/>
        <w:numPr>
          <w:ilvl w:val="0"/>
          <w:numId w:val="1"/>
        </w:numPr>
        <w:tabs>
          <w:tab w:val="clear" w:pos="187"/>
          <w:tab w:val="left" w:pos="993"/>
        </w:tabs>
        <w:spacing w:after="0"/>
        <w:ind w:left="709" w:firstLine="0"/>
        <w:rPr>
          <w:rFonts w:ascii="Arial" w:hAnsi="Arial" w:cs="Arial"/>
        </w:rPr>
      </w:pPr>
      <w:r w:rsidRPr="00AA7499">
        <w:rPr>
          <w:rFonts w:ascii="Arial" w:hAnsi="Arial" w:cs="Arial"/>
        </w:rPr>
        <w:t xml:space="preserve">A written justification for the choice of contractor. The written justification needs to clearly state that the selected contractor has no prior or current relationship with the PO (as an individual or </w:t>
      </w:r>
      <w:r w:rsidRPr="00AA7499">
        <w:rPr>
          <w:rFonts w:ascii="Arial" w:hAnsi="Arial" w:cs="Arial"/>
          <w:lang w:eastAsia="zh-TW"/>
        </w:rPr>
        <w:t>organization</w:t>
      </w:r>
      <w:r w:rsidRPr="00AA7499">
        <w:rPr>
          <w:rFonts w:ascii="Arial" w:hAnsi="Arial" w:cs="Arial"/>
        </w:rPr>
        <w:t>) which constitute</w:t>
      </w:r>
      <w:r w:rsidRPr="00AA7499">
        <w:rPr>
          <w:rFonts w:ascii="Arial" w:hAnsi="Arial" w:cs="Arial"/>
          <w:lang w:eastAsia="zh-TW"/>
        </w:rPr>
        <w:t>s</w:t>
      </w:r>
      <w:r w:rsidRPr="00AA7499">
        <w:rPr>
          <w:rFonts w:ascii="Arial" w:hAnsi="Arial" w:cs="Arial"/>
        </w:rPr>
        <w:t xml:space="preserve"> a potential or real conflict of interest; </w:t>
      </w:r>
    </w:p>
    <w:p w14:paraId="63FE8690" w14:textId="77777777" w:rsidR="004C0A5B" w:rsidRDefault="004C0A5B" w:rsidP="004C0A5B">
      <w:pPr>
        <w:pStyle w:val="ListBullet"/>
        <w:numPr>
          <w:ilvl w:val="0"/>
          <w:numId w:val="1"/>
        </w:numPr>
        <w:tabs>
          <w:tab w:val="clear" w:pos="187"/>
          <w:tab w:val="left" w:pos="993"/>
        </w:tabs>
        <w:spacing w:after="0"/>
        <w:ind w:left="709" w:firstLine="0"/>
        <w:rPr>
          <w:rFonts w:ascii="Arial" w:hAnsi="Arial" w:cs="Arial"/>
        </w:rPr>
      </w:pPr>
      <w:r w:rsidRPr="00AA7499">
        <w:rPr>
          <w:rFonts w:ascii="Arial" w:hAnsi="Arial" w:cs="Arial"/>
        </w:rPr>
        <w:t xml:space="preserve"> </w:t>
      </w:r>
      <w:r w:rsidR="00440BF0">
        <w:rPr>
          <w:rFonts w:ascii="Arial" w:hAnsi="Arial" w:cs="Arial"/>
        </w:rPr>
        <w:t>N</w:t>
      </w:r>
      <w:r w:rsidRPr="00AA7499">
        <w:rPr>
          <w:rFonts w:ascii="Arial" w:hAnsi="Arial" w:cs="Arial"/>
        </w:rPr>
        <w:t>otice that the recommended contractor agrees to the standard contract terms and conditions</w:t>
      </w:r>
      <w:r w:rsidR="00003B13">
        <w:rPr>
          <w:rFonts w:ascii="Arial" w:hAnsi="Arial" w:cs="Arial"/>
        </w:rPr>
        <w:t>; and</w:t>
      </w:r>
    </w:p>
    <w:p w14:paraId="367D1B54" w14:textId="5F7D7B2C" w:rsidR="00440BF0" w:rsidRPr="00AA7499" w:rsidRDefault="00440BF0" w:rsidP="004C0A5B">
      <w:pPr>
        <w:pStyle w:val="ListBullet"/>
        <w:numPr>
          <w:ilvl w:val="0"/>
          <w:numId w:val="1"/>
        </w:numPr>
        <w:tabs>
          <w:tab w:val="clear" w:pos="187"/>
          <w:tab w:val="left" w:pos="993"/>
        </w:tabs>
        <w:spacing w:after="0"/>
        <w:ind w:left="709" w:firstLine="0"/>
        <w:rPr>
          <w:rFonts w:ascii="Arial" w:hAnsi="Arial" w:cs="Arial"/>
        </w:rPr>
      </w:pPr>
      <w:r>
        <w:rPr>
          <w:rFonts w:ascii="Arial" w:hAnsi="Arial" w:cs="Arial"/>
        </w:rPr>
        <w:t>Notice of declaratio</w:t>
      </w:r>
      <w:r w:rsidR="00331376">
        <w:rPr>
          <w:rFonts w:ascii="Arial" w:hAnsi="Arial" w:cs="Arial"/>
        </w:rPr>
        <w:t>n from the contractor (see 11</w:t>
      </w:r>
      <w:r w:rsidR="00AF5518">
        <w:rPr>
          <w:rFonts w:ascii="Arial" w:hAnsi="Arial" w:cs="Arial"/>
        </w:rPr>
        <w:t>-1</w:t>
      </w:r>
      <w:r w:rsidR="00D0613D">
        <w:rPr>
          <w:rFonts w:ascii="Arial" w:hAnsi="Arial" w:cs="Arial"/>
        </w:rPr>
        <w:t>4</w:t>
      </w:r>
      <w:r w:rsidR="0077420C">
        <w:rPr>
          <w:rFonts w:ascii="Arial" w:hAnsi="Arial" w:cs="Arial"/>
        </w:rPr>
        <w:t xml:space="preserve"> above</w:t>
      </w:r>
      <w:r>
        <w:rPr>
          <w:rFonts w:ascii="Arial" w:hAnsi="Arial" w:cs="Arial"/>
        </w:rPr>
        <w:t>).</w:t>
      </w:r>
    </w:p>
    <w:p w14:paraId="788E3742" w14:textId="2A59E1AB" w:rsidR="004C0A5B" w:rsidRPr="000D3EBD"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 xml:space="preserve">Subject to the Secretariat’s approval of the choice of contractor, the relevant PD will draft the contract in consultation with the PO. The contract template is available under the </w:t>
      </w:r>
      <w:r w:rsidRPr="000D3EBD">
        <w:rPr>
          <w:rFonts w:ascii="Arial" w:hAnsi="Arial" w:cs="Arial"/>
          <w:u w:color="000000"/>
        </w:rPr>
        <w:t>‘</w:t>
      </w:r>
      <w:hyperlink r:id="rId60" w:history="1">
        <w:r w:rsidRPr="009406F5">
          <w:rPr>
            <w:rStyle w:val="Hyperlink"/>
            <w:rFonts w:cs="Arial"/>
            <w:sz w:val="22"/>
          </w:rPr>
          <w:t xml:space="preserve">Project </w:t>
        </w:r>
        <w:r w:rsidR="002E21AC">
          <w:rPr>
            <w:rStyle w:val="Hyperlink"/>
            <w:rFonts w:cs="Arial"/>
            <w:sz w:val="22"/>
          </w:rPr>
          <w:t>Overseers Toolkit</w:t>
        </w:r>
      </w:hyperlink>
      <w:r w:rsidRPr="009406F5">
        <w:rPr>
          <w:rFonts w:ascii="Arial" w:hAnsi="Arial" w:cs="Arial"/>
          <w:u w:color="000000"/>
        </w:rPr>
        <w:t>’ tab on the APEC Projects website.</w:t>
      </w:r>
      <w:r w:rsidR="002E21AC">
        <w:rPr>
          <w:rFonts w:ascii="Arial" w:hAnsi="Arial" w:cs="Arial"/>
          <w:u w:color="000000"/>
        </w:rPr>
        <w:t xml:space="preserve"> You will also find copies of forms to manage the Conflict of Interest, Notice of Declaration and Notice of Acceptance requirements. </w:t>
      </w:r>
    </w:p>
    <w:p w14:paraId="02EAE5B4" w14:textId="77777777" w:rsidR="004C0A5B" w:rsidRPr="00AA7499" w:rsidRDefault="004C0A5B" w:rsidP="004C0A5B">
      <w:pPr>
        <w:pStyle w:val="Heading3"/>
        <w:tabs>
          <w:tab w:val="left" w:pos="993"/>
        </w:tabs>
        <w:ind w:left="709" w:hanging="709"/>
        <w:rPr>
          <w:rFonts w:cs="Arial"/>
        </w:rPr>
      </w:pPr>
      <w:bookmarkStart w:id="249" w:name="_Toc320705275"/>
      <w:bookmarkStart w:id="250" w:name="_Toc321655869"/>
      <w:r w:rsidRPr="00AA7499">
        <w:rPr>
          <w:rFonts w:cs="Arial"/>
        </w:rPr>
        <w:t>Major Contract: Valued from USD20,001 to USD50,000</w:t>
      </w:r>
      <w:bookmarkEnd w:id="249"/>
      <w:bookmarkEnd w:id="250"/>
    </w:p>
    <w:p w14:paraId="087ACE49"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 xml:space="preserve">To source a major contract </w:t>
      </w:r>
      <w:r w:rsidRPr="00AA7499">
        <w:rPr>
          <w:rFonts w:ascii="Arial" w:hAnsi="Arial" w:cs="Arial"/>
        </w:rPr>
        <w:t>valued from USD20,001 to USD50,000</w:t>
      </w:r>
      <w:r w:rsidRPr="00AA7499">
        <w:rPr>
          <w:rFonts w:ascii="Arial" w:hAnsi="Arial" w:cs="Arial"/>
          <w:u w:color="000000"/>
        </w:rPr>
        <w:t xml:space="preserve">, the PO must work with the relevant PD to prepare a clear, logical and specific RFP </w:t>
      </w:r>
      <w:r>
        <w:rPr>
          <w:rFonts w:ascii="Arial" w:hAnsi="Arial" w:cs="Arial"/>
          <w:u w:color="000000"/>
        </w:rPr>
        <w:t xml:space="preserve">and timeline </w:t>
      </w:r>
      <w:r w:rsidRPr="00AA7499">
        <w:rPr>
          <w:rFonts w:ascii="Arial" w:hAnsi="Arial" w:cs="Arial"/>
          <w:u w:color="000000"/>
        </w:rPr>
        <w:t xml:space="preserve">based on the approved </w:t>
      </w:r>
      <w:r w:rsidR="004A5BCE">
        <w:rPr>
          <w:rFonts w:ascii="Arial" w:hAnsi="Arial" w:cs="Arial"/>
          <w:u w:color="000000"/>
        </w:rPr>
        <w:t>Project Proposal</w:t>
      </w:r>
      <w:r w:rsidRPr="00AA7499">
        <w:rPr>
          <w:rFonts w:ascii="Arial" w:hAnsi="Arial" w:cs="Arial"/>
          <w:u w:color="000000"/>
        </w:rPr>
        <w:t xml:space="preserve"> and the funding available for the contract and using the standard RFP template available on the APEC website. For contracts within this threshold, </w:t>
      </w:r>
      <w:r>
        <w:rPr>
          <w:rFonts w:ascii="Arial" w:hAnsi="Arial" w:cs="Arial"/>
          <w:u w:color="000000"/>
        </w:rPr>
        <w:t>the Project Overseer</w:t>
      </w:r>
      <w:r w:rsidRPr="00AA7499">
        <w:rPr>
          <w:rFonts w:ascii="Arial" w:hAnsi="Arial" w:cs="Arial"/>
          <w:u w:color="000000"/>
        </w:rPr>
        <w:t xml:space="preserve"> </w:t>
      </w:r>
      <w:r w:rsidRPr="00AA7499">
        <w:rPr>
          <w:rFonts w:ascii="Arial" w:hAnsi="Arial" w:cs="Arial"/>
          <w:u w:color="000000"/>
          <w:lang w:eastAsia="zh-TW"/>
        </w:rPr>
        <w:t xml:space="preserve">will </w:t>
      </w:r>
      <w:r w:rsidRPr="00AA7499">
        <w:rPr>
          <w:rFonts w:ascii="Arial" w:hAnsi="Arial" w:cs="Arial"/>
          <w:u w:color="000000"/>
        </w:rPr>
        <w:t>conduct a select</w:t>
      </w:r>
      <w:r w:rsidRPr="00AA7499">
        <w:rPr>
          <w:rFonts w:ascii="Arial" w:hAnsi="Arial" w:cs="Arial"/>
          <w:u w:color="000000"/>
          <w:lang w:eastAsia="zh-TW"/>
        </w:rPr>
        <w:t>ive</w:t>
      </w:r>
      <w:r w:rsidRPr="00AA7499">
        <w:rPr>
          <w:rFonts w:ascii="Arial" w:hAnsi="Arial" w:cs="Arial"/>
          <w:u w:color="000000"/>
        </w:rPr>
        <w:t xml:space="preserve"> tender process which involves restricting the number of suppliers who are invited to submit proposals under the RFP. </w:t>
      </w:r>
    </w:p>
    <w:p w14:paraId="6A487A38"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A qualification of interested suppliers based on their capabilities and expertise will be undertaken by the PO so as to exclude suppliers who do not meet the minimum requirements. Suppliers qualified in these processes are then invited to respond to the RFP. At least three qualified suppliers are invited to respond to the RFP. However</w:t>
      </w:r>
      <w:r w:rsidRPr="00AA7499">
        <w:rPr>
          <w:rFonts w:ascii="Arial" w:hAnsi="Arial" w:cs="Arial"/>
          <w:u w:color="000000"/>
          <w:lang w:eastAsia="zh-TW"/>
        </w:rPr>
        <w:t>,</w:t>
      </w:r>
      <w:r w:rsidRPr="00AA7499">
        <w:rPr>
          <w:rFonts w:ascii="Arial" w:hAnsi="Arial" w:cs="Arial"/>
          <w:u w:color="000000"/>
        </w:rPr>
        <w:t xml:space="preserve"> five or more are recommended to ensure a more competitive process and allow for non-responses from some suppliers.</w:t>
      </w:r>
    </w:p>
    <w:p w14:paraId="7985B3E9" w14:textId="55332B45" w:rsidR="004C0A5B" w:rsidRPr="00A57DCF" w:rsidRDefault="004C0A5B" w:rsidP="004C0A5B">
      <w:pPr>
        <w:pStyle w:val="ListContinue"/>
        <w:numPr>
          <w:ilvl w:val="1"/>
          <w:numId w:val="77"/>
        </w:numPr>
        <w:tabs>
          <w:tab w:val="left" w:pos="993"/>
        </w:tabs>
        <w:ind w:left="709" w:hanging="709"/>
        <w:rPr>
          <w:rFonts w:ascii="Arial" w:hAnsi="Arial" w:cs="Arial"/>
          <w:u w:color="000000"/>
        </w:rPr>
      </w:pPr>
      <w:r w:rsidRPr="00A57DCF">
        <w:rPr>
          <w:rFonts w:ascii="Arial" w:hAnsi="Arial" w:cs="Arial"/>
          <w:u w:color="000000"/>
        </w:rPr>
        <w:t>The PO will draft a set of criteria to evaluate and assess the bids to ensure that a transparent and equitable process is undertaken. The bid evaluation criteria and RFP timeline will be approved by the relevant APEC Program Director prior to the selection process being undertaken.</w:t>
      </w:r>
      <w:r w:rsidR="00896BB2" w:rsidRPr="00A57DCF">
        <w:rPr>
          <w:rFonts w:ascii="Arial" w:hAnsi="Arial" w:cs="Arial"/>
          <w:u w:color="000000"/>
        </w:rPr>
        <w:t xml:space="preserve"> The PO must ensure that all bids ar</w:t>
      </w:r>
      <w:r w:rsidR="000537D1" w:rsidRPr="00A57DCF">
        <w:rPr>
          <w:rFonts w:ascii="Arial" w:hAnsi="Arial" w:cs="Arial"/>
          <w:u w:color="000000"/>
        </w:rPr>
        <w:t xml:space="preserve">e evaluated against </w:t>
      </w:r>
      <w:r w:rsidR="00896BB2" w:rsidRPr="00A57DCF">
        <w:rPr>
          <w:rFonts w:ascii="Arial" w:hAnsi="Arial" w:cs="Arial"/>
          <w:u w:color="000000"/>
        </w:rPr>
        <w:t xml:space="preserve">the approved bid evaluation criteria. </w:t>
      </w:r>
    </w:p>
    <w:p w14:paraId="1953F30C" w14:textId="690FC12E"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rPr>
        <w:t xml:space="preserve">A written statement that details the PO’s selection process and justifies the choice of preferred contractor, using the standard RFP template. This document will detail the justifications for the selection against the agreed bid evaluation criteria and also state that the selection process undertaken has been transparent and equitable. The statement will also indicate that there has not been any real or perceived conflict of interest in which the PO (as </w:t>
      </w:r>
      <w:r w:rsidRPr="00AA7499">
        <w:rPr>
          <w:rFonts w:ascii="Arial" w:hAnsi="Arial" w:cs="Arial"/>
          <w:lang w:eastAsia="zh-TW"/>
        </w:rPr>
        <w:t xml:space="preserve">an </w:t>
      </w:r>
      <w:r w:rsidRPr="00AA7499">
        <w:rPr>
          <w:rFonts w:ascii="Arial" w:hAnsi="Arial" w:cs="Arial"/>
        </w:rPr>
        <w:t>individual or organi</w:t>
      </w:r>
      <w:r w:rsidRPr="00AA7499">
        <w:rPr>
          <w:rFonts w:ascii="Arial" w:hAnsi="Arial" w:cs="Arial"/>
          <w:lang w:eastAsia="zh-TW"/>
        </w:rPr>
        <w:t>z</w:t>
      </w:r>
      <w:r w:rsidRPr="00AA7499">
        <w:rPr>
          <w:rFonts w:ascii="Arial" w:hAnsi="Arial" w:cs="Arial"/>
        </w:rPr>
        <w:t>ation)</w:t>
      </w:r>
      <w:r w:rsidRPr="00AA7499">
        <w:rPr>
          <w:rFonts w:ascii="Arial" w:hAnsi="Arial" w:cs="Arial"/>
          <w:u w:color="000000"/>
        </w:rPr>
        <w:t xml:space="preserve"> has been placed in a position to exploit his/her professional or official capacity in some way for personal or corporate benefit.</w:t>
      </w:r>
      <w:r w:rsidRPr="00AA7499">
        <w:rPr>
          <w:rFonts w:ascii="Arial" w:hAnsi="Arial" w:cs="Arial"/>
          <w:u w:color="000000"/>
          <w:lang w:eastAsia="zh-TW"/>
        </w:rPr>
        <w:t xml:space="preserve"> </w:t>
      </w:r>
      <w:r w:rsidRPr="00AA7499">
        <w:rPr>
          <w:rFonts w:ascii="Arial" w:hAnsi="Arial" w:cs="Arial"/>
          <w:u w:color="000000"/>
        </w:rPr>
        <w:t>The PO will notify unsuccessful bidders of the result only after the contract has been signed.</w:t>
      </w:r>
      <w:r w:rsidR="00AF1B4C">
        <w:rPr>
          <w:rFonts w:ascii="Arial" w:hAnsi="Arial" w:cs="Arial"/>
          <w:u w:color="000000"/>
        </w:rPr>
        <w:t xml:space="preserve"> The PO must also ensure that the </w:t>
      </w:r>
      <w:r w:rsidR="00CD08E5">
        <w:rPr>
          <w:rFonts w:ascii="Arial" w:hAnsi="Arial" w:cs="Arial"/>
          <w:u w:color="000000"/>
        </w:rPr>
        <w:t xml:space="preserve">preferred contractor provides a notice of declaration, before the APEC Secretariat can sign a contract (see </w:t>
      </w:r>
      <w:r w:rsidR="00AF5518">
        <w:rPr>
          <w:rFonts w:ascii="Arial" w:hAnsi="Arial" w:cs="Arial"/>
          <w:u w:color="000000"/>
        </w:rPr>
        <w:t>1</w:t>
      </w:r>
      <w:r w:rsidR="00441C18">
        <w:rPr>
          <w:rFonts w:ascii="Arial" w:hAnsi="Arial" w:cs="Arial"/>
          <w:u w:color="000000"/>
        </w:rPr>
        <w:t>1</w:t>
      </w:r>
      <w:r w:rsidR="00AF5518">
        <w:rPr>
          <w:rFonts w:ascii="Arial" w:hAnsi="Arial" w:cs="Arial"/>
          <w:u w:color="000000"/>
        </w:rPr>
        <w:t>-1</w:t>
      </w:r>
      <w:r w:rsidR="00D0613D">
        <w:rPr>
          <w:rFonts w:ascii="Arial" w:hAnsi="Arial" w:cs="Arial"/>
          <w:u w:color="000000"/>
        </w:rPr>
        <w:t>4</w:t>
      </w:r>
      <w:r w:rsidR="0077420C">
        <w:rPr>
          <w:rFonts w:ascii="Arial" w:hAnsi="Arial" w:cs="Arial"/>
          <w:u w:color="000000"/>
        </w:rPr>
        <w:t xml:space="preserve"> above</w:t>
      </w:r>
      <w:r w:rsidR="00CD08E5">
        <w:rPr>
          <w:rFonts w:ascii="Arial" w:hAnsi="Arial" w:cs="Arial"/>
          <w:u w:color="000000"/>
        </w:rPr>
        <w:t>).</w:t>
      </w:r>
    </w:p>
    <w:p w14:paraId="449FE182"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When conducting a selective tender process</w:t>
      </w:r>
      <w:r w:rsidRPr="00AA7499">
        <w:rPr>
          <w:rFonts w:ascii="Arial" w:hAnsi="Arial" w:cs="Arial"/>
          <w:u w:color="000000"/>
          <w:lang w:eastAsia="zh-TW"/>
        </w:rPr>
        <w:t>,</w:t>
      </w:r>
      <w:r w:rsidRPr="00AA7499">
        <w:rPr>
          <w:rFonts w:ascii="Arial" w:hAnsi="Arial" w:cs="Arial"/>
          <w:u w:color="000000"/>
        </w:rPr>
        <w:t xml:space="preserve"> the selection should be justified on a sound </w:t>
      </w:r>
      <w:r w:rsidRPr="00AA7499">
        <w:rPr>
          <w:rFonts w:ascii="Arial" w:hAnsi="Arial" w:cs="Arial"/>
          <w:u w:color="000000"/>
          <w:lang w:eastAsia="zh-TW"/>
        </w:rPr>
        <w:t xml:space="preserve">and </w:t>
      </w:r>
      <w:r w:rsidRPr="00AA7499">
        <w:rPr>
          <w:rFonts w:ascii="Arial" w:hAnsi="Arial" w:cs="Arial"/>
          <w:u w:color="000000"/>
        </w:rPr>
        <w:t xml:space="preserve">non-discriminatory basis. Suppliers may be selected from the general market or from a list which includes: </w:t>
      </w:r>
    </w:p>
    <w:p w14:paraId="449B2360" w14:textId="77777777" w:rsidR="004C0A5B" w:rsidRPr="00AA7499" w:rsidRDefault="004C0A5B" w:rsidP="004C0A5B">
      <w:pPr>
        <w:pStyle w:val="ListBullet"/>
        <w:numPr>
          <w:ilvl w:val="0"/>
          <w:numId w:val="1"/>
        </w:numPr>
        <w:tabs>
          <w:tab w:val="clear" w:pos="187"/>
          <w:tab w:val="num" w:pos="374"/>
          <w:tab w:val="left" w:pos="993"/>
        </w:tabs>
        <w:ind w:left="709" w:firstLine="0"/>
        <w:rPr>
          <w:rFonts w:ascii="Arial" w:hAnsi="Arial" w:cs="Arial"/>
          <w:u w:color="000000"/>
        </w:rPr>
      </w:pPr>
      <w:r w:rsidRPr="00AA7499">
        <w:rPr>
          <w:rFonts w:ascii="Arial" w:hAnsi="Arial" w:cs="Arial"/>
          <w:u w:color="000000"/>
        </w:rPr>
        <w:t xml:space="preserve">Suppliers or experts </w:t>
      </w:r>
      <w:r w:rsidRPr="00AA7499">
        <w:rPr>
          <w:rFonts w:ascii="Arial" w:hAnsi="Arial" w:cs="Arial"/>
          <w:u w:color="000000"/>
          <w:lang w:eastAsia="zh-TW"/>
        </w:rPr>
        <w:t>who</w:t>
      </w:r>
      <w:r w:rsidRPr="00AA7499">
        <w:rPr>
          <w:rFonts w:ascii="Arial" w:hAnsi="Arial" w:cs="Arial"/>
          <w:u w:color="000000"/>
        </w:rPr>
        <w:t xml:space="preserve"> have a demonstrated track record of working in the particular sector or area; </w:t>
      </w:r>
    </w:p>
    <w:p w14:paraId="0EA8E9FA" w14:textId="77777777" w:rsidR="004C0A5B" w:rsidRPr="00AA7499" w:rsidRDefault="004C0A5B" w:rsidP="004C0A5B">
      <w:pPr>
        <w:pStyle w:val="ListBullet"/>
        <w:numPr>
          <w:ilvl w:val="0"/>
          <w:numId w:val="1"/>
        </w:numPr>
        <w:tabs>
          <w:tab w:val="clear" w:pos="187"/>
          <w:tab w:val="num" w:pos="374"/>
          <w:tab w:val="left" w:pos="993"/>
        </w:tabs>
        <w:ind w:left="709" w:firstLine="0"/>
        <w:rPr>
          <w:rFonts w:ascii="Arial" w:hAnsi="Arial" w:cs="Arial"/>
          <w:u w:color="000000"/>
        </w:rPr>
      </w:pPr>
      <w:r w:rsidRPr="00AA7499">
        <w:rPr>
          <w:rFonts w:ascii="Arial" w:hAnsi="Arial" w:cs="Arial"/>
          <w:u w:color="000000"/>
        </w:rPr>
        <w:t>Suppliers that have been shortlisted or pre</w:t>
      </w:r>
      <w:r w:rsidRPr="00AA7499">
        <w:rPr>
          <w:rFonts w:ascii="Arial" w:hAnsi="Arial" w:cs="Arial"/>
          <w:u w:color="000000"/>
          <w:lang w:eastAsia="zh-TW"/>
        </w:rPr>
        <w:t>-</w:t>
      </w:r>
      <w:r w:rsidRPr="00AA7499">
        <w:rPr>
          <w:rFonts w:ascii="Arial" w:hAnsi="Arial" w:cs="Arial"/>
          <w:u w:color="000000"/>
        </w:rPr>
        <w:t xml:space="preserve">qualified from a previous tender process; or </w:t>
      </w:r>
    </w:p>
    <w:p w14:paraId="0124D5F8" w14:textId="77777777" w:rsidR="004C0A5B" w:rsidRPr="00AA7499" w:rsidRDefault="004C0A5B" w:rsidP="004C0A5B">
      <w:pPr>
        <w:pStyle w:val="ListBullet"/>
        <w:numPr>
          <w:ilvl w:val="0"/>
          <w:numId w:val="1"/>
        </w:numPr>
        <w:tabs>
          <w:tab w:val="clear" w:pos="187"/>
          <w:tab w:val="num" w:pos="374"/>
          <w:tab w:val="left" w:pos="993"/>
        </w:tabs>
        <w:ind w:left="709" w:firstLine="0"/>
        <w:rPr>
          <w:rFonts w:ascii="Arial" w:hAnsi="Arial" w:cs="Arial"/>
          <w:u w:color="000000"/>
        </w:rPr>
      </w:pPr>
      <w:r w:rsidRPr="00AA7499">
        <w:rPr>
          <w:rFonts w:ascii="Arial" w:hAnsi="Arial" w:cs="Arial"/>
          <w:u w:color="000000"/>
        </w:rPr>
        <w:t>Any suppliers that have been granted a specific license or comply with legal requirements in a given context, in relation to a very specific APEC topic or issue.</w:t>
      </w:r>
    </w:p>
    <w:p w14:paraId="7D313CC5"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Circumstances which may justify a waiver from the adoption of a select</w:t>
      </w:r>
      <w:r w:rsidRPr="00AA7499">
        <w:rPr>
          <w:rFonts w:ascii="Arial" w:hAnsi="Arial" w:cs="Arial"/>
          <w:u w:color="000000"/>
          <w:lang w:eastAsia="zh-TW"/>
        </w:rPr>
        <w:t>ive</w:t>
      </w:r>
      <w:r w:rsidRPr="00AA7499">
        <w:rPr>
          <w:rFonts w:ascii="Arial" w:hAnsi="Arial" w:cs="Arial"/>
          <w:u w:color="000000"/>
        </w:rPr>
        <w:t xml:space="preserve"> tender include:</w:t>
      </w:r>
    </w:p>
    <w:p w14:paraId="64F53BD0" w14:textId="77777777" w:rsidR="004C0A5B" w:rsidRPr="00AA7499" w:rsidRDefault="004C0A5B" w:rsidP="004C0A5B">
      <w:pPr>
        <w:pStyle w:val="ListContinue"/>
        <w:numPr>
          <w:ilvl w:val="0"/>
          <w:numId w:val="57"/>
        </w:numPr>
        <w:tabs>
          <w:tab w:val="left" w:pos="993"/>
        </w:tabs>
        <w:ind w:left="709" w:firstLine="0"/>
        <w:rPr>
          <w:rFonts w:ascii="Arial" w:hAnsi="Arial" w:cs="Arial"/>
          <w:u w:color="000000"/>
        </w:rPr>
      </w:pPr>
      <w:r w:rsidRPr="00AA7499">
        <w:rPr>
          <w:rFonts w:ascii="Arial" w:hAnsi="Arial" w:cs="Arial"/>
          <w:u w:color="000000"/>
        </w:rPr>
        <w:t xml:space="preserve">The existence of a limited pool of suppliers or experts who can supply the required goods or services </w:t>
      </w:r>
      <w:r w:rsidRPr="00AA7499">
        <w:rPr>
          <w:rFonts w:ascii="Arial" w:hAnsi="Arial" w:cs="Arial"/>
          <w:u w:color="000000"/>
          <w:lang w:eastAsia="zh-TW"/>
        </w:rPr>
        <w:t>to</w:t>
      </w:r>
      <w:r w:rsidRPr="00AA7499">
        <w:rPr>
          <w:rFonts w:ascii="Arial" w:hAnsi="Arial" w:cs="Arial"/>
          <w:u w:color="000000"/>
        </w:rPr>
        <w:t xml:space="preserve"> APEC. For example where a tender</w:t>
      </w:r>
      <w:r w:rsidRPr="00AA7499">
        <w:rPr>
          <w:rFonts w:ascii="Arial" w:hAnsi="Arial" w:cs="Arial"/>
          <w:u w:color="000000"/>
          <w:lang w:eastAsia="zh-TW"/>
        </w:rPr>
        <w:t>ing</w:t>
      </w:r>
      <w:r w:rsidRPr="00AA7499">
        <w:rPr>
          <w:rFonts w:ascii="Arial" w:hAnsi="Arial" w:cs="Arial"/>
          <w:u w:color="000000"/>
        </w:rPr>
        <w:t xml:space="preserve"> process for a particular project has already been undertaken and no suitable contractor was identified; or</w:t>
      </w:r>
    </w:p>
    <w:p w14:paraId="2F0495AC" w14:textId="77777777" w:rsidR="004C0A5B" w:rsidRPr="00AA7499" w:rsidRDefault="004C0A5B" w:rsidP="004C0A5B">
      <w:pPr>
        <w:pStyle w:val="ListContinue"/>
        <w:numPr>
          <w:ilvl w:val="0"/>
          <w:numId w:val="57"/>
        </w:numPr>
        <w:tabs>
          <w:tab w:val="left" w:pos="993"/>
        </w:tabs>
        <w:ind w:left="709" w:firstLine="0"/>
        <w:rPr>
          <w:rFonts w:ascii="Arial" w:hAnsi="Arial" w:cs="Arial"/>
          <w:u w:color="000000"/>
        </w:rPr>
      </w:pPr>
      <w:r w:rsidRPr="00AA7499">
        <w:rPr>
          <w:rFonts w:ascii="Arial" w:hAnsi="Arial" w:cs="Arial"/>
          <w:u w:color="000000"/>
        </w:rPr>
        <w:t>Where value for money in the procurement process would not be achieved by undertaking yet another restricted or select</w:t>
      </w:r>
      <w:r w:rsidRPr="00AA7499">
        <w:rPr>
          <w:rFonts w:ascii="Arial" w:hAnsi="Arial" w:cs="Arial"/>
          <w:u w:color="000000"/>
          <w:lang w:eastAsia="zh-TW"/>
        </w:rPr>
        <w:t>ive</w:t>
      </w:r>
      <w:r w:rsidRPr="00AA7499">
        <w:rPr>
          <w:rFonts w:ascii="Arial" w:hAnsi="Arial" w:cs="Arial"/>
          <w:u w:color="000000"/>
        </w:rPr>
        <w:t xml:space="preserve"> tender</w:t>
      </w:r>
      <w:r w:rsidRPr="00AA7499">
        <w:rPr>
          <w:rFonts w:ascii="Arial" w:hAnsi="Arial" w:cs="Arial"/>
          <w:u w:color="000000"/>
          <w:lang w:eastAsia="zh-TW"/>
        </w:rPr>
        <w:t>ing</w:t>
      </w:r>
      <w:r w:rsidRPr="00AA7499">
        <w:rPr>
          <w:rFonts w:ascii="Arial" w:hAnsi="Arial" w:cs="Arial"/>
          <w:u w:color="000000"/>
        </w:rPr>
        <w:t xml:space="preserve"> process due to the expense involved. </w:t>
      </w:r>
    </w:p>
    <w:p w14:paraId="5DEEABAB" w14:textId="77777777" w:rsidR="004C0A5B" w:rsidRPr="00AA7499" w:rsidRDefault="004C0A5B" w:rsidP="004C0A5B">
      <w:pPr>
        <w:pStyle w:val="ListContinue"/>
        <w:numPr>
          <w:ilvl w:val="1"/>
          <w:numId w:val="77"/>
        </w:numPr>
        <w:tabs>
          <w:tab w:val="left" w:pos="993"/>
        </w:tabs>
        <w:spacing w:after="120"/>
        <w:ind w:left="709" w:hanging="709"/>
        <w:rPr>
          <w:rFonts w:ascii="Arial" w:hAnsi="Arial" w:cs="Arial"/>
          <w:u w:color="000000"/>
        </w:rPr>
      </w:pPr>
      <w:r w:rsidRPr="00AA7499">
        <w:rPr>
          <w:rFonts w:ascii="Arial" w:hAnsi="Arial" w:cs="Arial"/>
          <w:u w:color="000000"/>
        </w:rPr>
        <w:t>To have a contract under this value threshold approved, the PO must provide the Secretariat</w:t>
      </w:r>
      <w:r w:rsidRPr="00AA7499">
        <w:rPr>
          <w:rFonts w:ascii="Arial" w:hAnsi="Arial" w:cs="Arial"/>
          <w:u w:color="000000"/>
          <w:lang w:eastAsia="zh-TW"/>
        </w:rPr>
        <w:t xml:space="preserve"> with</w:t>
      </w:r>
      <w:r w:rsidRPr="00AA7499">
        <w:rPr>
          <w:rFonts w:ascii="Arial" w:hAnsi="Arial" w:cs="Arial"/>
          <w:u w:color="000000"/>
        </w:rPr>
        <w:t>:</w:t>
      </w:r>
    </w:p>
    <w:p w14:paraId="283CA433" w14:textId="77777777" w:rsidR="004C0A5B" w:rsidRPr="00AA7499" w:rsidRDefault="004C0A5B" w:rsidP="004C0A5B">
      <w:pPr>
        <w:pStyle w:val="ListBullet"/>
        <w:numPr>
          <w:ilvl w:val="0"/>
          <w:numId w:val="1"/>
        </w:numPr>
        <w:tabs>
          <w:tab w:val="clear" w:pos="187"/>
          <w:tab w:val="left" w:pos="993"/>
        </w:tabs>
        <w:ind w:left="709" w:firstLine="0"/>
        <w:rPr>
          <w:rFonts w:ascii="Arial" w:hAnsi="Arial" w:cs="Arial"/>
        </w:rPr>
      </w:pPr>
      <w:r w:rsidRPr="00AA7499">
        <w:rPr>
          <w:rFonts w:ascii="Arial" w:hAnsi="Arial" w:cs="Arial"/>
        </w:rPr>
        <w:t>A RFP for approval including the bid evaluation criteria;</w:t>
      </w:r>
      <w:r w:rsidRPr="00AA7499">
        <w:rPr>
          <w:rFonts w:ascii="Arial" w:hAnsi="Arial" w:cs="Arial"/>
          <w:lang w:eastAsia="zh-TW"/>
        </w:rPr>
        <w:t xml:space="preserve"> and</w:t>
      </w:r>
    </w:p>
    <w:p w14:paraId="397413A4" w14:textId="77777777" w:rsidR="004C0A5B" w:rsidRPr="00AA7499" w:rsidRDefault="004C0A5B" w:rsidP="004C0A5B">
      <w:pPr>
        <w:pStyle w:val="ListBullet"/>
        <w:numPr>
          <w:ilvl w:val="0"/>
          <w:numId w:val="1"/>
        </w:numPr>
        <w:tabs>
          <w:tab w:val="clear" w:pos="187"/>
          <w:tab w:val="left" w:pos="993"/>
        </w:tabs>
        <w:ind w:left="709" w:firstLine="0"/>
        <w:rPr>
          <w:rFonts w:ascii="Arial" w:hAnsi="Arial" w:cs="Arial"/>
        </w:rPr>
      </w:pPr>
      <w:r w:rsidRPr="00AA7499">
        <w:rPr>
          <w:rFonts w:ascii="Arial" w:hAnsi="Arial" w:cs="Arial"/>
        </w:rPr>
        <w:t xml:space="preserve">After the selective tender process has been completed by the PO, the CV and proposal from the recommended contractor that outlines the relevant skills and experience for the task. </w:t>
      </w:r>
    </w:p>
    <w:p w14:paraId="686C84F0" w14:textId="77777777" w:rsidR="008654D0" w:rsidRPr="00AA7499" w:rsidRDefault="008654D0" w:rsidP="008654D0">
      <w:pPr>
        <w:pStyle w:val="ListContinue"/>
        <w:numPr>
          <w:ilvl w:val="1"/>
          <w:numId w:val="77"/>
        </w:numPr>
        <w:tabs>
          <w:tab w:val="left" w:pos="993"/>
        </w:tabs>
        <w:ind w:left="709" w:hanging="709"/>
        <w:rPr>
          <w:rFonts w:ascii="Arial" w:hAnsi="Arial" w:cs="Arial"/>
          <w:u w:color="000000"/>
        </w:rPr>
      </w:pPr>
      <w:r>
        <w:rPr>
          <w:rFonts w:ascii="Arial" w:hAnsi="Arial" w:cs="Arial"/>
          <w:u w:color="000000"/>
        </w:rPr>
        <w:t>During the tender period and prior the final submission date, POs may receive enquiries from interested parties or potential bidders about the RFP. In such cases the PO must consult the Secretariat before responding.</w:t>
      </w:r>
    </w:p>
    <w:p w14:paraId="35224F9F" w14:textId="07F806E9"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lang w:eastAsia="zh-TW"/>
        </w:rPr>
        <w:t>B</w:t>
      </w:r>
      <w:r w:rsidRPr="00AA7499">
        <w:rPr>
          <w:rFonts w:ascii="Arial" w:hAnsi="Arial" w:cs="Arial"/>
          <w:u w:color="000000"/>
        </w:rPr>
        <w:t>id evaluation criteria shall</w:t>
      </w:r>
      <w:r w:rsidRPr="00AA7499">
        <w:rPr>
          <w:rFonts w:ascii="Arial" w:hAnsi="Arial" w:cs="Arial"/>
          <w:u w:color="000000"/>
          <w:lang w:eastAsia="zh-TW"/>
        </w:rPr>
        <w:t xml:space="preserve"> be </w:t>
      </w:r>
      <w:r w:rsidRPr="00AA7499">
        <w:rPr>
          <w:rFonts w:ascii="Arial" w:hAnsi="Arial" w:cs="Arial"/>
          <w:u w:color="000000"/>
        </w:rPr>
        <w:t>establish</w:t>
      </w:r>
      <w:r w:rsidRPr="00AA7499">
        <w:rPr>
          <w:rFonts w:ascii="Arial" w:hAnsi="Arial" w:cs="Arial"/>
          <w:u w:color="000000"/>
          <w:lang w:eastAsia="zh-TW"/>
        </w:rPr>
        <w:t>ed</w:t>
      </w:r>
      <w:r w:rsidRPr="00AA7499">
        <w:rPr>
          <w:rFonts w:ascii="Arial" w:hAnsi="Arial" w:cs="Arial"/>
          <w:u w:color="000000"/>
        </w:rPr>
        <w:t xml:space="preserve"> </w:t>
      </w:r>
      <w:r w:rsidRPr="00AA7499">
        <w:rPr>
          <w:rFonts w:ascii="Arial" w:hAnsi="Arial" w:cs="Arial"/>
          <w:u w:color="000000"/>
          <w:lang w:eastAsia="zh-TW"/>
        </w:rPr>
        <w:t>for assessing</w:t>
      </w:r>
      <w:r w:rsidRPr="00AA7499">
        <w:rPr>
          <w:rFonts w:ascii="Arial" w:hAnsi="Arial" w:cs="Arial"/>
          <w:u w:color="000000"/>
        </w:rPr>
        <w:t xml:space="preserve"> the bids. This will enable the proper identification, assessment and comparison of all the costs and benefits associated with the submissions, on a common and fair basis.</w:t>
      </w:r>
      <w:r w:rsidR="001F0AC9">
        <w:rPr>
          <w:rFonts w:ascii="Arial" w:hAnsi="Arial" w:cs="Arial"/>
          <w:u w:color="000000"/>
        </w:rPr>
        <w:t xml:space="preserve"> Requests by bidders, both successful and unsuccessful, to receive information in relation to the evaluation of their bid, will be considered on a case-by-case basis, in consultation between the PO and the Secretariat.</w:t>
      </w:r>
    </w:p>
    <w:p w14:paraId="005566D3"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In exceptional circumstances</w:t>
      </w:r>
      <w:r w:rsidRPr="00AA7499">
        <w:rPr>
          <w:rFonts w:ascii="Arial" w:hAnsi="Arial" w:cs="Arial"/>
          <w:lang w:eastAsia="zh-TW"/>
        </w:rPr>
        <w:t>,</w:t>
      </w:r>
      <w:r w:rsidRPr="00AA7499">
        <w:rPr>
          <w:rFonts w:ascii="Arial" w:hAnsi="Arial" w:cs="Arial"/>
        </w:rPr>
        <w:t xml:space="preserve"> the Secretariat may approve waivers </w:t>
      </w:r>
      <w:r>
        <w:rPr>
          <w:rFonts w:ascii="Arial" w:hAnsi="Arial" w:cs="Arial"/>
        </w:rPr>
        <w:t>to allow</w:t>
      </w:r>
      <w:r w:rsidRPr="00AA7499">
        <w:rPr>
          <w:rFonts w:ascii="Arial" w:hAnsi="Arial" w:cs="Arial"/>
        </w:rPr>
        <w:t xml:space="preserve"> non-competitive tendering </w:t>
      </w:r>
      <w:r>
        <w:rPr>
          <w:rFonts w:ascii="Arial" w:hAnsi="Arial" w:cs="Arial"/>
        </w:rPr>
        <w:t xml:space="preserve">for </w:t>
      </w:r>
      <w:r w:rsidRPr="00AA7499">
        <w:rPr>
          <w:rFonts w:ascii="Arial" w:hAnsi="Arial" w:cs="Arial"/>
          <w:u w:color="000000"/>
        </w:rPr>
        <w:t>major contract</w:t>
      </w:r>
      <w:r>
        <w:rPr>
          <w:rFonts w:ascii="Arial" w:hAnsi="Arial" w:cs="Arial"/>
          <w:u w:color="000000"/>
        </w:rPr>
        <w:t>s</w:t>
      </w:r>
      <w:r w:rsidRPr="00AA7499">
        <w:rPr>
          <w:rFonts w:ascii="Arial" w:hAnsi="Arial" w:cs="Arial"/>
          <w:u w:color="000000"/>
        </w:rPr>
        <w:t xml:space="preserve"> </w:t>
      </w:r>
      <w:r w:rsidRPr="00AA7499">
        <w:rPr>
          <w:rFonts w:ascii="Arial" w:hAnsi="Arial" w:cs="Arial"/>
        </w:rPr>
        <w:t>valued from USD20,001 to USD50,000. In these situations</w:t>
      </w:r>
      <w:r w:rsidRPr="00AA7499">
        <w:rPr>
          <w:rFonts w:ascii="Arial" w:hAnsi="Arial" w:cs="Arial"/>
          <w:lang w:eastAsia="zh-TW"/>
        </w:rPr>
        <w:t>,</w:t>
      </w:r>
      <w:r w:rsidRPr="00AA7499">
        <w:rPr>
          <w:rFonts w:ascii="Arial" w:hAnsi="Arial" w:cs="Arial"/>
        </w:rPr>
        <w:t xml:space="preserve"> the PO must submit a written request to the Secretariat setting out the reasons for why a direct sourc</w:t>
      </w:r>
      <w:r w:rsidRPr="00AA7499">
        <w:rPr>
          <w:rFonts w:ascii="Arial" w:hAnsi="Arial" w:cs="Arial"/>
          <w:lang w:eastAsia="zh-TW"/>
        </w:rPr>
        <w:t>ing</w:t>
      </w:r>
      <w:r w:rsidRPr="00AA7499">
        <w:rPr>
          <w:rFonts w:ascii="Arial" w:hAnsi="Arial" w:cs="Arial"/>
        </w:rPr>
        <w:t xml:space="preserve"> arrangement will not compromise the quality or scope of the project and why competition should be restricted. </w:t>
      </w:r>
    </w:p>
    <w:p w14:paraId="67565AE2"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Where a written request for a waiver from undertaking a select</w:t>
      </w:r>
      <w:r w:rsidRPr="00AA7499">
        <w:rPr>
          <w:rFonts w:ascii="Arial" w:hAnsi="Arial" w:cs="Arial"/>
          <w:lang w:eastAsia="zh-TW"/>
        </w:rPr>
        <w:t>ive</w:t>
      </w:r>
      <w:r w:rsidRPr="00AA7499">
        <w:rPr>
          <w:rFonts w:ascii="Arial" w:hAnsi="Arial" w:cs="Arial"/>
        </w:rPr>
        <w:t xml:space="preserve"> </w:t>
      </w:r>
      <w:r w:rsidRPr="00AA7499">
        <w:rPr>
          <w:rFonts w:ascii="Arial" w:hAnsi="Arial" w:cs="Arial"/>
          <w:lang w:eastAsia="zh-TW"/>
        </w:rPr>
        <w:t>tendering</w:t>
      </w:r>
      <w:r w:rsidRPr="00AA7499">
        <w:rPr>
          <w:rFonts w:ascii="Arial" w:hAnsi="Arial" w:cs="Arial"/>
        </w:rPr>
        <w:t xml:space="preserve"> process is submitted to the Secretariat for approval, the Secretariat must be satisfied that a departure from a competitive process is fully justified. The justification should clearly state that in following this course of action, APEC is still obtaining the best quality outcomes and value for money. It also needs to clearly demonstrate that there is no existing or prior relationship between the PO and the contractor. If the Secretariat considers the explanation unsatisfactory, the request will be submitted </w:t>
      </w:r>
      <w:r w:rsidRPr="00AA7499">
        <w:rPr>
          <w:rFonts w:ascii="Arial" w:hAnsi="Arial" w:cs="Arial"/>
          <w:lang w:eastAsia="zh-TW"/>
        </w:rPr>
        <w:t>to</w:t>
      </w:r>
      <w:r w:rsidRPr="00AA7499">
        <w:rPr>
          <w:rFonts w:ascii="Arial" w:hAnsi="Arial" w:cs="Arial"/>
        </w:rPr>
        <w:t xml:space="preserve"> BMC</w:t>
      </w:r>
      <w:r w:rsidRPr="00AA7499">
        <w:rPr>
          <w:rFonts w:ascii="Arial" w:hAnsi="Arial" w:cs="Arial"/>
          <w:lang w:eastAsia="zh-TW"/>
        </w:rPr>
        <w:t xml:space="preserve"> for consideration</w:t>
      </w:r>
      <w:r w:rsidRPr="00AA7499">
        <w:rPr>
          <w:rFonts w:ascii="Arial" w:hAnsi="Arial" w:cs="Arial"/>
        </w:rPr>
        <w:t xml:space="preserve">. </w:t>
      </w:r>
    </w:p>
    <w:p w14:paraId="76E96CB6"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The Secretariat will provide BMC members with a detailed list of waivers for all select</w:t>
      </w:r>
      <w:r w:rsidRPr="00AA7499">
        <w:rPr>
          <w:rFonts w:ascii="Arial" w:hAnsi="Arial" w:cs="Arial"/>
          <w:lang w:eastAsia="zh-TW"/>
        </w:rPr>
        <w:t>ive</w:t>
      </w:r>
      <w:r w:rsidRPr="00AA7499">
        <w:rPr>
          <w:rFonts w:ascii="Arial" w:hAnsi="Arial" w:cs="Arial"/>
        </w:rPr>
        <w:t xml:space="preserve"> tender</w:t>
      </w:r>
      <w:r w:rsidRPr="00AA7499">
        <w:rPr>
          <w:rFonts w:ascii="Arial" w:hAnsi="Arial" w:cs="Arial"/>
          <w:lang w:eastAsia="zh-TW"/>
        </w:rPr>
        <w:t>ing</w:t>
      </w:r>
      <w:r w:rsidRPr="00AA7499">
        <w:rPr>
          <w:rFonts w:ascii="Arial" w:hAnsi="Arial" w:cs="Arial"/>
        </w:rPr>
        <w:t xml:space="preserve"> processes approved in each project approval session. This list will be provided for members’ consideration at the conclusion of each project approval session either at the BMC meeting or intersessionally. </w:t>
      </w:r>
    </w:p>
    <w:p w14:paraId="73FC7DD2" w14:textId="77777777" w:rsidR="004C0A5B" w:rsidRPr="00AA7499" w:rsidRDefault="004C0A5B" w:rsidP="004C0A5B">
      <w:pPr>
        <w:pStyle w:val="Heading3"/>
        <w:tabs>
          <w:tab w:val="left" w:pos="993"/>
        </w:tabs>
        <w:ind w:left="709" w:hanging="709"/>
        <w:rPr>
          <w:rFonts w:cs="Arial"/>
        </w:rPr>
      </w:pPr>
      <w:bookmarkStart w:id="251" w:name="_Toc320705276"/>
      <w:bookmarkStart w:id="252" w:name="_Toc321655870"/>
      <w:r w:rsidRPr="00AA7499">
        <w:rPr>
          <w:rFonts w:cs="Arial"/>
        </w:rPr>
        <w:t>Major Contract: Valued from USD50,001 and Above</w:t>
      </w:r>
      <w:bookmarkEnd w:id="251"/>
      <w:bookmarkEnd w:id="252"/>
      <w:r w:rsidRPr="00AA7499">
        <w:rPr>
          <w:rFonts w:cs="Arial"/>
        </w:rPr>
        <w:t xml:space="preserve"> </w:t>
      </w:r>
    </w:p>
    <w:p w14:paraId="3873DD4C"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 xml:space="preserve">To source a major contract </w:t>
      </w:r>
      <w:r w:rsidRPr="00AA7499">
        <w:rPr>
          <w:rFonts w:ascii="Arial" w:hAnsi="Arial" w:cs="Arial"/>
        </w:rPr>
        <w:t>valued from USD50,001 and above</w:t>
      </w:r>
      <w:r w:rsidRPr="00AA7499">
        <w:rPr>
          <w:rFonts w:ascii="Arial" w:hAnsi="Arial" w:cs="Arial"/>
          <w:u w:color="000000"/>
        </w:rPr>
        <w:t>, the PO must undertake an open tender</w:t>
      </w:r>
      <w:r w:rsidRPr="00AA7499">
        <w:rPr>
          <w:rFonts w:ascii="Arial" w:hAnsi="Arial" w:cs="Arial"/>
          <w:u w:color="000000"/>
          <w:lang w:eastAsia="zh-TW"/>
        </w:rPr>
        <w:t>ing</w:t>
      </w:r>
      <w:r w:rsidRPr="00AA7499">
        <w:rPr>
          <w:rFonts w:ascii="Arial" w:hAnsi="Arial" w:cs="Arial"/>
          <w:u w:color="000000"/>
        </w:rPr>
        <w:t xml:space="preserve"> process. Open tendering </w:t>
      </w:r>
      <w:r w:rsidRPr="00AA7499">
        <w:rPr>
          <w:rFonts w:ascii="Arial" w:hAnsi="Arial" w:cs="Arial"/>
          <w:u w:color="000000"/>
          <w:lang w:eastAsia="zh-TW"/>
        </w:rPr>
        <w:t>is</w:t>
      </w:r>
      <w:r w:rsidRPr="00AA7499">
        <w:rPr>
          <w:rFonts w:ascii="Arial" w:hAnsi="Arial" w:cs="Arial"/>
          <w:u w:color="000000"/>
        </w:rPr>
        <w:t xml:space="preserve"> the most competitive and open procurement process. The PO must work with the relevant PD to prepare a clear, logical and specific RFP</w:t>
      </w:r>
      <w:r>
        <w:rPr>
          <w:rFonts w:ascii="Arial" w:hAnsi="Arial" w:cs="Arial"/>
          <w:u w:color="000000"/>
        </w:rPr>
        <w:t xml:space="preserve"> and timeline</w:t>
      </w:r>
      <w:r w:rsidRPr="00AA7499">
        <w:rPr>
          <w:rFonts w:ascii="Arial" w:hAnsi="Arial" w:cs="Arial"/>
          <w:u w:color="000000"/>
        </w:rPr>
        <w:t xml:space="preserve"> based on the approved </w:t>
      </w:r>
      <w:r w:rsidR="004A5BCE">
        <w:rPr>
          <w:rFonts w:ascii="Arial" w:hAnsi="Arial" w:cs="Arial"/>
          <w:u w:color="000000"/>
        </w:rPr>
        <w:t>Project Proposal</w:t>
      </w:r>
      <w:r w:rsidRPr="00AA7499">
        <w:rPr>
          <w:rFonts w:ascii="Arial" w:hAnsi="Arial" w:cs="Arial"/>
          <w:u w:color="000000"/>
        </w:rPr>
        <w:t xml:space="preserve"> and the funding available for the contract and using the standard template. The RFP </w:t>
      </w:r>
      <w:r>
        <w:rPr>
          <w:rFonts w:ascii="Arial" w:hAnsi="Arial" w:cs="Arial"/>
          <w:u w:color="000000"/>
        </w:rPr>
        <w:t xml:space="preserve">and timeline </w:t>
      </w:r>
      <w:r w:rsidRPr="00AA7499">
        <w:rPr>
          <w:rFonts w:ascii="Arial" w:hAnsi="Arial" w:cs="Arial"/>
          <w:u w:color="000000"/>
        </w:rPr>
        <w:t xml:space="preserve">must be approved by the Secretariat and circulated amongst all member economies and posted on APEC website to allow for a fully transparent and fair process to be completed. </w:t>
      </w:r>
    </w:p>
    <w:p w14:paraId="4FFD77C3"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To have a major contract of USD50,001 and above approved, the PO must provide the Secretariat</w:t>
      </w:r>
      <w:r w:rsidRPr="00AA7499">
        <w:rPr>
          <w:rFonts w:ascii="Arial" w:hAnsi="Arial" w:cs="Arial"/>
          <w:u w:color="000000"/>
          <w:lang w:eastAsia="zh-TW"/>
        </w:rPr>
        <w:t xml:space="preserve"> with</w:t>
      </w:r>
      <w:r w:rsidRPr="00AA7499">
        <w:rPr>
          <w:rFonts w:ascii="Arial" w:hAnsi="Arial" w:cs="Arial"/>
          <w:u w:color="000000"/>
        </w:rPr>
        <w:t>:</w:t>
      </w:r>
    </w:p>
    <w:p w14:paraId="49E854CC" w14:textId="77777777" w:rsidR="004C0A5B" w:rsidRPr="00AA7499" w:rsidRDefault="004C0A5B" w:rsidP="004C0A5B">
      <w:pPr>
        <w:pStyle w:val="ListBullet"/>
        <w:numPr>
          <w:ilvl w:val="0"/>
          <w:numId w:val="1"/>
        </w:numPr>
        <w:tabs>
          <w:tab w:val="clear" w:pos="187"/>
          <w:tab w:val="left" w:pos="993"/>
        </w:tabs>
        <w:ind w:left="709" w:firstLine="0"/>
        <w:rPr>
          <w:rFonts w:ascii="Arial" w:hAnsi="Arial" w:cs="Arial"/>
        </w:rPr>
      </w:pPr>
      <w:r w:rsidRPr="00AA7499">
        <w:rPr>
          <w:rFonts w:ascii="Arial" w:hAnsi="Arial" w:cs="Arial"/>
        </w:rPr>
        <w:t>The RFP for approval;</w:t>
      </w:r>
    </w:p>
    <w:p w14:paraId="7109F198" w14:textId="77777777" w:rsidR="004C0A5B" w:rsidRPr="00AA7499" w:rsidRDefault="004C0A5B" w:rsidP="004C0A5B">
      <w:pPr>
        <w:pStyle w:val="ListBullet"/>
        <w:numPr>
          <w:ilvl w:val="0"/>
          <w:numId w:val="1"/>
        </w:numPr>
        <w:tabs>
          <w:tab w:val="clear" w:pos="187"/>
          <w:tab w:val="left" w:pos="993"/>
        </w:tabs>
        <w:ind w:left="709" w:firstLine="0"/>
        <w:rPr>
          <w:rFonts w:ascii="Arial" w:hAnsi="Arial" w:cs="Arial"/>
        </w:rPr>
      </w:pPr>
      <w:r w:rsidRPr="00AA7499">
        <w:rPr>
          <w:rFonts w:ascii="Arial" w:hAnsi="Arial" w:cs="Arial"/>
        </w:rPr>
        <w:t xml:space="preserve">CVs and proposal from the recommended contractor which outline the relevant skills and experience for the task; </w:t>
      </w:r>
      <w:r w:rsidRPr="00AA7499">
        <w:rPr>
          <w:rFonts w:ascii="Arial" w:hAnsi="Arial" w:cs="Arial"/>
          <w:lang w:eastAsia="zh-TW"/>
        </w:rPr>
        <w:t>and</w:t>
      </w:r>
    </w:p>
    <w:p w14:paraId="25864C1B" w14:textId="77777777" w:rsidR="004C0A5B" w:rsidRPr="00AA7499" w:rsidRDefault="004C0A5B" w:rsidP="004C0A5B">
      <w:pPr>
        <w:pStyle w:val="ListBullet"/>
        <w:numPr>
          <w:ilvl w:val="0"/>
          <w:numId w:val="1"/>
        </w:numPr>
        <w:tabs>
          <w:tab w:val="clear" w:pos="187"/>
          <w:tab w:val="left" w:pos="993"/>
        </w:tabs>
        <w:ind w:left="709" w:firstLine="0"/>
        <w:rPr>
          <w:rFonts w:ascii="Arial" w:hAnsi="Arial" w:cs="Arial"/>
        </w:rPr>
      </w:pPr>
      <w:r w:rsidRPr="00AA7499">
        <w:rPr>
          <w:rFonts w:ascii="Arial" w:hAnsi="Arial" w:cs="Arial"/>
        </w:rPr>
        <w:t xml:space="preserve">A report that details the PO’s selection process and justifies the choice of preferred contractor, using the standard template (available on the </w:t>
      </w:r>
      <w:r w:rsidRPr="00AA7499">
        <w:rPr>
          <w:rFonts w:ascii="Arial" w:hAnsi="Arial" w:cs="Arial"/>
          <w:u w:color="000000"/>
        </w:rPr>
        <w:t>‘</w:t>
      </w:r>
      <w:hyperlink r:id="rId61" w:history="1">
        <w:r w:rsidRPr="009406F5">
          <w:rPr>
            <w:rStyle w:val="Hyperlink"/>
            <w:rFonts w:cs="Arial"/>
            <w:sz w:val="22"/>
            <w:u w:color="000000"/>
          </w:rPr>
          <w:t>Project Forms and Resources</w:t>
        </w:r>
      </w:hyperlink>
      <w:r w:rsidRPr="009406F5">
        <w:rPr>
          <w:rFonts w:ascii="Arial" w:hAnsi="Arial" w:cs="Arial"/>
          <w:u w:color="000000"/>
        </w:rPr>
        <w:t>’ tab of the APEC Projects website</w:t>
      </w:r>
      <w:r w:rsidRPr="000D3EBD">
        <w:rPr>
          <w:rFonts w:ascii="Arial" w:hAnsi="Arial" w:cs="Arial"/>
        </w:rPr>
        <w:t>),</w:t>
      </w:r>
      <w:r w:rsidRPr="00AA7499">
        <w:rPr>
          <w:rFonts w:ascii="Arial" w:hAnsi="Arial" w:cs="Arial"/>
        </w:rPr>
        <w:t xml:space="preserve"> and approved by the relevant PD</w:t>
      </w:r>
      <w:r w:rsidRPr="00AA7499">
        <w:rPr>
          <w:rFonts w:ascii="Arial" w:hAnsi="Arial" w:cs="Arial"/>
          <w:lang w:eastAsia="zh-TW"/>
        </w:rPr>
        <w:t>.</w:t>
      </w:r>
    </w:p>
    <w:p w14:paraId="769A9A8B" w14:textId="15FA24E2" w:rsidR="000537D1" w:rsidRPr="00A57DCF" w:rsidRDefault="004C0A5B" w:rsidP="000537D1">
      <w:pPr>
        <w:pStyle w:val="ListContinue"/>
        <w:numPr>
          <w:ilvl w:val="1"/>
          <w:numId w:val="77"/>
        </w:numPr>
        <w:tabs>
          <w:tab w:val="left" w:pos="993"/>
        </w:tabs>
        <w:ind w:left="709" w:hanging="709"/>
        <w:rPr>
          <w:rFonts w:ascii="Arial" w:hAnsi="Arial" w:cs="Arial"/>
          <w:u w:color="000000"/>
        </w:rPr>
      </w:pPr>
      <w:r w:rsidRPr="00A57DCF">
        <w:rPr>
          <w:rFonts w:ascii="Arial" w:hAnsi="Arial" w:cs="Arial"/>
          <w:u w:color="000000"/>
        </w:rPr>
        <w:t xml:space="preserve">The PO should set up an evaluation panel consisting of at least three representatives from co-sponsoring economies; not including the proposing economy, to formally evaluate the proposals submitted. </w:t>
      </w:r>
      <w:r w:rsidR="000537D1" w:rsidRPr="00A57DCF">
        <w:rPr>
          <w:rFonts w:ascii="Arial" w:hAnsi="Arial" w:cs="Arial"/>
          <w:u w:color="000000"/>
        </w:rPr>
        <w:t xml:space="preserve">The PO must ensure that all bids are evaluated by the panel against the approved bid evaluation criteria. </w:t>
      </w:r>
    </w:p>
    <w:p w14:paraId="36671499" w14:textId="7D2CB27D" w:rsidR="001653EA" w:rsidRPr="00AA7499" w:rsidRDefault="001653EA" w:rsidP="000537D1">
      <w:pPr>
        <w:pStyle w:val="ListContinue"/>
        <w:numPr>
          <w:ilvl w:val="1"/>
          <w:numId w:val="77"/>
        </w:numPr>
        <w:tabs>
          <w:tab w:val="left" w:pos="993"/>
        </w:tabs>
        <w:ind w:left="709" w:hanging="709"/>
        <w:rPr>
          <w:rFonts w:ascii="Arial" w:hAnsi="Arial" w:cs="Arial"/>
          <w:u w:color="000000"/>
        </w:rPr>
      </w:pPr>
      <w:r>
        <w:rPr>
          <w:rFonts w:ascii="Arial" w:hAnsi="Arial" w:cs="Arial"/>
          <w:u w:color="000000"/>
        </w:rPr>
        <w:t>During the tender period and prior the final submission date, POs may receive enquiries from interested parties or potential bidders about the RFP. In such cases the PO must consult the Secretariat before responding.</w:t>
      </w:r>
      <w:r w:rsidR="001F0AC9">
        <w:rPr>
          <w:rFonts w:ascii="Arial" w:hAnsi="Arial" w:cs="Arial"/>
          <w:u w:color="000000"/>
        </w:rPr>
        <w:t xml:space="preserve"> Requests by bidders, both successful and unsuccessful, to receive information in relation to the evaluation of their bid, will be considered on a case-by-case basis, in consultation between the PO, the evaluation panel and the Secretariat.</w:t>
      </w:r>
    </w:p>
    <w:p w14:paraId="2C227343" w14:textId="128D791F" w:rsidR="00CD08E5" w:rsidRPr="00AA7499" w:rsidRDefault="00012A55" w:rsidP="00CD08E5">
      <w:pPr>
        <w:pStyle w:val="ListContinue"/>
        <w:numPr>
          <w:ilvl w:val="1"/>
          <w:numId w:val="77"/>
        </w:numPr>
        <w:tabs>
          <w:tab w:val="left" w:pos="993"/>
        </w:tabs>
        <w:ind w:left="709" w:hanging="709"/>
        <w:rPr>
          <w:rFonts w:ascii="Arial" w:hAnsi="Arial" w:cs="Arial"/>
          <w:u w:color="000000"/>
        </w:rPr>
      </w:pPr>
      <w:r>
        <w:rPr>
          <w:rFonts w:ascii="Arial" w:hAnsi="Arial" w:cs="Arial"/>
          <w:u w:color="000000"/>
        </w:rPr>
        <w:t xml:space="preserve">For all procurement in excess of USD20,001 the Secretariat will advise the outcome to the successful bidder when submitting a draft contract for review. </w:t>
      </w:r>
      <w:r w:rsidR="004C0A5B" w:rsidRPr="00AA7499">
        <w:rPr>
          <w:rFonts w:ascii="Arial" w:hAnsi="Arial" w:cs="Arial"/>
          <w:u w:color="000000"/>
        </w:rPr>
        <w:t>The PO will notify unsuccessful bidders of the result</w:t>
      </w:r>
      <w:r>
        <w:rPr>
          <w:rFonts w:ascii="Arial" w:hAnsi="Arial" w:cs="Arial"/>
          <w:u w:color="000000"/>
        </w:rPr>
        <w:t xml:space="preserve"> but</w:t>
      </w:r>
      <w:r w:rsidR="004C0A5B" w:rsidRPr="00AA7499">
        <w:rPr>
          <w:rFonts w:ascii="Arial" w:hAnsi="Arial" w:cs="Arial"/>
          <w:u w:color="000000"/>
        </w:rPr>
        <w:t xml:space="preserve"> only after the contract has been signed</w:t>
      </w:r>
      <w:r w:rsidR="004C0A5B" w:rsidRPr="00AA7499">
        <w:rPr>
          <w:rFonts w:ascii="Arial" w:hAnsi="Arial" w:cs="Arial"/>
          <w:u w:color="000000"/>
          <w:lang w:eastAsia="zh-TW"/>
        </w:rPr>
        <w:t>.</w:t>
      </w:r>
      <w:r w:rsidR="00CD08E5">
        <w:rPr>
          <w:rFonts w:ascii="Arial" w:hAnsi="Arial" w:cs="Arial"/>
          <w:u w:color="000000"/>
          <w:lang w:eastAsia="zh-TW"/>
        </w:rPr>
        <w:t xml:space="preserve"> </w:t>
      </w:r>
      <w:r w:rsidR="00CD08E5">
        <w:rPr>
          <w:rFonts w:ascii="Arial" w:hAnsi="Arial" w:cs="Arial"/>
          <w:u w:color="000000"/>
        </w:rPr>
        <w:t>The PO must also ensure that the preferred contractor provides a notice of declaration, before the APEC Secretaria</w:t>
      </w:r>
      <w:r w:rsidR="00441C18">
        <w:rPr>
          <w:rFonts w:ascii="Arial" w:hAnsi="Arial" w:cs="Arial"/>
          <w:u w:color="000000"/>
        </w:rPr>
        <w:t>t can sign a contract (see 11</w:t>
      </w:r>
      <w:r w:rsidR="00AF5518">
        <w:rPr>
          <w:rFonts w:ascii="Arial" w:hAnsi="Arial" w:cs="Arial"/>
          <w:u w:color="000000"/>
        </w:rPr>
        <w:t>-1</w:t>
      </w:r>
      <w:r w:rsidR="00D0613D">
        <w:rPr>
          <w:rFonts w:ascii="Arial" w:hAnsi="Arial" w:cs="Arial"/>
          <w:u w:color="000000"/>
        </w:rPr>
        <w:t>4</w:t>
      </w:r>
      <w:r w:rsidR="0077420C">
        <w:rPr>
          <w:rFonts w:ascii="Arial" w:hAnsi="Arial" w:cs="Arial"/>
          <w:u w:color="000000"/>
        </w:rPr>
        <w:t xml:space="preserve"> above</w:t>
      </w:r>
      <w:r w:rsidR="00CD08E5">
        <w:rPr>
          <w:rFonts w:ascii="Arial" w:hAnsi="Arial" w:cs="Arial"/>
          <w:u w:color="000000"/>
        </w:rPr>
        <w:t>).</w:t>
      </w:r>
    </w:p>
    <w:p w14:paraId="40ACA7CF"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In exceptional circumstances</w:t>
      </w:r>
      <w:r w:rsidRPr="00AA7499">
        <w:rPr>
          <w:rFonts w:ascii="Arial" w:hAnsi="Arial" w:cs="Arial"/>
          <w:lang w:eastAsia="zh-TW"/>
        </w:rPr>
        <w:t>,</w:t>
      </w:r>
      <w:r w:rsidRPr="00AA7499">
        <w:rPr>
          <w:rFonts w:ascii="Arial" w:hAnsi="Arial" w:cs="Arial"/>
        </w:rPr>
        <w:t xml:space="preserve"> the Secretariat may approve waivers </w:t>
      </w:r>
      <w:r>
        <w:rPr>
          <w:rFonts w:ascii="Arial" w:hAnsi="Arial" w:cs="Arial"/>
        </w:rPr>
        <w:t>to allow</w:t>
      </w:r>
      <w:r w:rsidRPr="00AA7499">
        <w:rPr>
          <w:rFonts w:ascii="Arial" w:hAnsi="Arial" w:cs="Arial"/>
        </w:rPr>
        <w:t xml:space="preserve"> non-competitive tendering </w:t>
      </w:r>
      <w:r>
        <w:rPr>
          <w:rFonts w:ascii="Arial" w:hAnsi="Arial" w:cs="Arial"/>
        </w:rPr>
        <w:t xml:space="preserve">for </w:t>
      </w:r>
      <w:r w:rsidRPr="00AA7499">
        <w:rPr>
          <w:rFonts w:ascii="Arial" w:hAnsi="Arial" w:cs="Arial"/>
          <w:u w:color="000000"/>
        </w:rPr>
        <w:t>major contract</w:t>
      </w:r>
      <w:r>
        <w:rPr>
          <w:rFonts w:ascii="Arial" w:hAnsi="Arial" w:cs="Arial"/>
          <w:u w:color="000000"/>
        </w:rPr>
        <w:t>s</w:t>
      </w:r>
      <w:r w:rsidRPr="00AA7499">
        <w:rPr>
          <w:rFonts w:ascii="Arial" w:hAnsi="Arial" w:cs="Arial"/>
          <w:u w:color="000000"/>
        </w:rPr>
        <w:t xml:space="preserve"> </w:t>
      </w:r>
      <w:r w:rsidRPr="00AA7499">
        <w:rPr>
          <w:rFonts w:ascii="Arial" w:hAnsi="Arial" w:cs="Arial"/>
        </w:rPr>
        <w:t xml:space="preserve">valued </w:t>
      </w:r>
      <w:r>
        <w:rPr>
          <w:rFonts w:ascii="Arial" w:hAnsi="Arial" w:cs="Arial"/>
        </w:rPr>
        <w:t>from</w:t>
      </w:r>
      <w:r w:rsidRPr="00AA7499">
        <w:rPr>
          <w:rFonts w:ascii="Arial" w:hAnsi="Arial" w:cs="Arial"/>
        </w:rPr>
        <w:t xml:space="preserve"> USD</w:t>
      </w:r>
      <w:r>
        <w:rPr>
          <w:rFonts w:ascii="Arial" w:hAnsi="Arial" w:cs="Arial"/>
        </w:rPr>
        <w:t>50,001 and above</w:t>
      </w:r>
      <w:r w:rsidRPr="00AA7499">
        <w:rPr>
          <w:rFonts w:ascii="Arial" w:hAnsi="Arial" w:cs="Arial"/>
        </w:rPr>
        <w:t>. Where a request for a waiver from an open tender</w:t>
      </w:r>
      <w:r w:rsidRPr="00AA7499">
        <w:rPr>
          <w:rFonts w:ascii="Arial" w:hAnsi="Arial" w:cs="Arial"/>
          <w:lang w:eastAsia="zh-TW"/>
        </w:rPr>
        <w:t>ing</w:t>
      </w:r>
      <w:r w:rsidRPr="00AA7499">
        <w:rPr>
          <w:rFonts w:ascii="Arial" w:hAnsi="Arial" w:cs="Arial"/>
        </w:rPr>
        <w:t xml:space="preserve"> process is submitted to the Secretariat for approval, the Secretariat must be satisfied that a departure from the standard process is fully justified. In doing so</w:t>
      </w:r>
      <w:r w:rsidRPr="00AA7499">
        <w:rPr>
          <w:rFonts w:ascii="Arial" w:hAnsi="Arial" w:cs="Arial"/>
          <w:lang w:eastAsia="zh-TW"/>
        </w:rPr>
        <w:t>,</w:t>
      </w:r>
      <w:r w:rsidRPr="00AA7499">
        <w:rPr>
          <w:rFonts w:ascii="Arial" w:hAnsi="Arial" w:cs="Arial"/>
        </w:rPr>
        <w:t xml:space="preserve"> the PO must demonstrate to the Secretariat that in following this course of action a transparent and equitable assessment has been conducted and that APEC will obtain the best quality outcomes and value for money. </w:t>
      </w:r>
    </w:p>
    <w:p w14:paraId="3AAE7B34"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Engaging a contractor directly is not a competitive procurement process. This procurement process requires a strong defensible justification which clearly states the reasons for not undertaking an open tender</w:t>
      </w:r>
      <w:r w:rsidRPr="00AA7499">
        <w:rPr>
          <w:rFonts w:ascii="Arial" w:hAnsi="Arial" w:cs="Arial"/>
          <w:lang w:eastAsia="zh-TW"/>
        </w:rPr>
        <w:t>ing</w:t>
      </w:r>
      <w:r w:rsidRPr="00AA7499">
        <w:rPr>
          <w:rFonts w:ascii="Arial" w:hAnsi="Arial" w:cs="Arial"/>
        </w:rPr>
        <w:t xml:space="preserve"> process. If the Secretariat considers the explanation unsatisfactory, the request will be submitted </w:t>
      </w:r>
      <w:r w:rsidRPr="00AA7499">
        <w:rPr>
          <w:rFonts w:ascii="Arial" w:hAnsi="Arial" w:cs="Arial"/>
          <w:lang w:eastAsia="zh-TW"/>
        </w:rPr>
        <w:t>to</w:t>
      </w:r>
      <w:r w:rsidRPr="00AA7499">
        <w:rPr>
          <w:rFonts w:ascii="Arial" w:hAnsi="Arial" w:cs="Arial"/>
        </w:rPr>
        <w:t xml:space="preserve"> BMC</w:t>
      </w:r>
      <w:r w:rsidRPr="00AA7499">
        <w:rPr>
          <w:rFonts w:ascii="Arial" w:hAnsi="Arial" w:cs="Arial"/>
          <w:lang w:eastAsia="zh-TW"/>
        </w:rPr>
        <w:t xml:space="preserve"> for consideration</w:t>
      </w:r>
      <w:r w:rsidRPr="00AA7499">
        <w:rPr>
          <w:rFonts w:ascii="Arial" w:hAnsi="Arial" w:cs="Arial"/>
        </w:rPr>
        <w:t>.</w:t>
      </w:r>
    </w:p>
    <w:p w14:paraId="52B94CE9"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The Secretariat will provide BMC members with a detailed list of waivers for all open tender</w:t>
      </w:r>
      <w:r w:rsidRPr="00AA7499">
        <w:rPr>
          <w:rFonts w:ascii="Arial" w:hAnsi="Arial" w:cs="Arial"/>
          <w:lang w:eastAsia="zh-TW"/>
        </w:rPr>
        <w:t>ing</w:t>
      </w:r>
      <w:r w:rsidRPr="00AA7499">
        <w:rPr>
          <w:rFonts w:ascii="Arial" w:hAnsi="Arial" w:cs="Arial"/>
        </w:rPr>
        <w:t xml:space="preserve"> processes approved in each project approval session. This list will be provided for members’ consideration at the conclusion of each project approval session, and will be done either at the BMC meetings or intersessionally. </w:t>
      </w:r>
    </w:p>
    <w:p w14:paraId="29C86A60" w14:textId="77777777" w:rsidR="004C0A5B" w:rsidRPr="00F61B60" w:rsidRDefault="004C0A5B" w:rsidP="004C0A5B">
      <w:pPr>
        <w:pStyle w:val="Heading2"/>
        <w:tabs>
          <w:tab w:val="left" w:pos="993"/>
        </w:tabs>
        <w:ind w:left="709" w:hanging="709"/>
        <w:rPr>
          <w:rFonts w:cs="Arial"/>
          <w:sz w:val="24"/>
          <w:szCs w:val="24"/>
        </w:rPr>
      </w:pPr>
      <w:bookmarkStart w:id="253" w:name="_Toc321655871"/>
      <w:bookmarkStart w:id="254" w:name="_Toc452650171"/>
      <w:bookmarkStart w:id="255" w:name="_Toc46846646"/>
      <w:r w:rsidRPr="00AA7499">
        <w:rPr>
          <w:rFonts w:cs="Arial"/>
          <w:sz w:val="24"/>
          <w:szCs w:val="24"/>
        </w:rPr>
        <w:t xml:space="preserve">Criteria for </w:t>
      </w:r>
      <w:r w:rsidRPr="00AA7499">
        <w:rPr>
          <w:rFonts w:cs="Arial"/>
          <w:sz w:val="24"/>
          <w:szCs w:val="24"/>
          <w:lang w:eastAsia="zh-TW"/>
        </w:rPr>
        <w:t>A</w:t>
      </w:r>
      <w:r w:rsidRPr="00AA7499">
        <w:rPr>
          <w:rFonts w:cs="Arial"/>
          <w:sz w:val="24"/>
          <w:szCs w:val="24"/>
        </w:rPr>
        <w:t xml:space="preserve">pproving </w:t>
      </w:r>
      <w:r w:rsidRPr="00AA7499">
        <w:rPr>
          <w:rFonts w:cs="Arial"/>
          <w:sz w:val="24"/>
          <w:szCs w:val="24"/>
          <w:lang w:eastAsia="zh-TW"/>
        </w:rPr>
        <w:t>W</w:t>
      </w:r>
      <w:r w:rsidRPr="00AA7499">
        <w:rPr>
          <w:rFonts w:cs="Arial"/>
          <w:sz w:val="24"/>
          <w:szCs w:val="24"/>
        </w:rPr>
        <w:t xml:space="preserve">aivers for </w:t>
      </w:r>
      <w:r w:rsidRPr="00AA7499">
        <w:rPr>
          <w:rFonts w:cs="Arial"/>
          <w:sz w:val="24"/>
          <w:szCs w:val="24"/>
          <w:lang w:eastAsia="zh-TW"/>
        </w:rPr>
        <w:t>O</w:t>
      </w:r>
      <w:r w:rsidRPr="00AA7499">
        <w:rPr>
          <w:rFonts w:cs="Arial"/>
          <w:sz w:val="24"/>
          <w:szCs w:val="24"/>
        </w:rPr>
        <w:t xml:space="preserve">pen </w:t>
      </w:r>
      <w:r w:rsidRPr="00AA7499">
        <w:rPr>
          <w:rFonts w:cs="Arial"/>
          <w:sz w:val="24"/>
          <w:szCs w:val="24"/>
          <w:lang w:eastAsia="zh-TW"/>
        </w:rPr>
        <w:t>T</w:t>
      </w:r>
      <w:r w:rsidRPr="00AA7499">
        <w:rPr>
          <w:rFonts w:cs="Arial"/>
          <w:sz w:val="24"/>
          <w:szCs w:val="24"/>
        </w:rPr>
        <w:t>ender</w:t>
      </w:r>
      <w:r w:rsidRPr="00AA7499">
        <w:rPr>
          <w:rFonts w:cs="Arial"/>
          <w:sz w:val="24"/>
          <w:szCs w:val="24"/>
          <w:lang w:eastAsia="zh-TW"/>
        </w:rPr>
        <w:t>ing</w:t>
      </w:r>
      <w:r w:rsidRPr="00AA7499">
        <w:rPr>
          <w:rFonts w:cs="Arial"/>
          <w:sz w:val="24"/>
          <w:szCs w:val="24"/>
        </w:rPr>
        <w:t xml:space="preserve"> </w:t>
      </w:r>
      <w:r w:rsidRPr="00AA7499">
        <w:rPr>
          <w:rFonts w:cs="Arial"/>
          <w:sz w:val="24"/>
          <w:szCs w:val="24"/>
          <w:lang w:eastAsia="zh-TW"/>
        </w:rPr>
        <w:t>P</w:t>
      </w:r>
      <w:r w:rsidRPr="00AA7499">
        <w:rPr>
          <w:rFonts w:cs="Arial"/>
          <w:sz w:val="24"/>
          <w:szCs w:val="24"/>
        </w:rPr>
        <w:t>rocesses</w:t>
      </w:r>
      <w:bookmarkEnd w:id="253"/>
      <w:bookmarkEnd w:id="254"/>
      <w:bookmarkEnd w:id="255"/>
    </w:p>
    <w:p w14:paraId="08A5B5A7" w14:textId="77777777" w:rsidR="004C0A5B" w:rsidRPr="00AA7499"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Criteria for approving waivers for open tender</w:t>
      </w:r>
      <w:r w:rsidRPr="00AA7499">
        <w:rPr>
          <w:rFonts w:ascii="Arial" w:hAnsi="Arial" w:cs="Arial"/>
          <w:lang w:eastAsia="zh-TW"/>
        </w:rPr>
        <w:t>ing</w:t>
      </w:r>
      <w:r w:rsidRPr="00AA7499">
        <w:rPr>
          <w:rFonts w:ascii="Arial" w:hAnsi="Arial" w:cs="Arial"/>
        </w:rPr>
        <w:t xml:space="preserve"> processes by the Secretariat may include the following:</w:t>
      </w:r>
    </w:p>
    <w:p w14:paraId="583673CD" w14:textId="77777777" w:rsidR="004C0A5B" w:rsidRPr="00AA7499" w:rsidRDefault="004C0A5B" w:rsidP="004C0A5B">
      <w:pPr>
        <w:pStyle w:val="ListContinue"/>
        <w:numPr>
          <w:ilvl w:val="0"/>
          <w:numId w:val="56"/>
        </w:numPr>
        <w:tabs>
          <w:tab w:val="left" w:pos="993"/>
        </w:tabs>
        <w:spacing w:before="0" w:after="0"/>
        <w:ind w:left="709" w:firstLine="0"/>
        <w:rPr>
          <w:rFonts w:ascii="Arial" w:hAnsi="Arial" w:cs="Arial"/>
        </w:rPr>
      </w:pPr>
      <w:r w:rsidRPr="00AA7499">
        <w:rPr>
          <w:rFonts w:ascii="Arial" w:hAnsi="Arial" w:cs="Arial"/>
        </w:rPr>
        <w:t>The absence of responses to an open tender that has been conducted;</w:t>
      </w:r>
    </w:p>
    <w:p w14:paraId="3C0558CA" w14:textId="77777777" w:rsidR="004C0A5B" w:rsidRPr="00AA7499" w:rsidRDefault="004C0A5B" w:rsidP="004C0A5B">
      <w:pPr>
        <w:pStyle w:val="ListContinue"/>
        <w:numPr>
          <w:ilvl w:val="0"/>
          <w:numId w:val="56"/>
        </w:numPr>
        <w:tabs>
          <w:tab w:val="left" w:pos="993"/>
        </w:tabs>
        <w:spacing w:before="0" w:after="0"/>
        <w:ind w:left="709" w:firstLine="0"/>
        <w:rPr>
          <w:rFonts w:ascii="Arial" w:hAnsi="Arial" w:cs="Arial"/>
        </w:rPr>
      </w:pPr>
      <w:r w:rsidRPr="00AA7499">
        <w:rPr>
          <w:rFonts w:ascii="Arial" w:hAnsi="Arial" w:cs="Arial"/>
        </w:rPr>
        <w:t xml:space="preserve"> Non-conformance of bids received with the essential requirements of the tender evaluation criteria;</w:t>
      </w:r>
    </w:p>
    <w:p w14:paraId="342C04A4" w14:textId="77777777" w:rsidR="004C0A5B" w:rsidRPr="00AA7499" w:rsidRDefault="004C0A5B" w:rsidP="004C0A5B">
      <w:pPr>
        <w:pStyle w:val="ListContinue"/>
        <w:numPr>
          <w:ilvl w:val="0"/>
          <w:numId w:val="56"/>
        </w:numPr>
        <w:tabs>
          <w:tab w:val="left" w:pos="993"/>
        </w:tabs>
        <w:spacing w:before="0" w:after="0"/>
        <w:ind w:left="709" w:firstLine="0"/>
        <w:rPr>
          <w:rFonts w:ascii="Arial" w:hAnsi="Arial" w:cs="Arial"/>
        </w:rPr>
      </w:pPr>
      <w:r w:rsidRPr="00AA7499">
        <w:rPr>
          <w:rFonts w:ascii="Arial" w:hAnsi="Arial" w:cs="Arial"/>
        </w:rPr>
        <w:t>Where there is only one supplier or expert capable of fulfilling the requirements of the RFP. In this case</w:t>
      </w:r>
      <w:r w:rsidRPr="00AA7499">
        <w:rPr>
          <w:rFonts w:ascii="Arial" w:hAnsi="Arial" w:cs="Arial"/>
          <w:lang w:eastAsia="zh-TW"/>
        </w:rPr>
        <w:t>,</w:t>
      </w:r>
      <w:r w:rsidRPr="00AA7499">
        <w:rPr>
          <w:rFonts w:ascii="Arial" w:hAnsi="Arial" w:cs="Arial"/>
        </w:rPr>
        <w:t xml:space="preserve"> the PO needs to demonstrate to the Secretariat that he/she has considered the market beyond his/her own economy; </w:t>
      </w:r>
    </w:p>
    <w:p w14:paraId="17BAD774" w14:textId="77777777" w:rsidR="004C0A5B" w:rsidRPr="00AA7499" w:rsidRDefault="004C0A5B" w:rsidP="004C0A5B">
      <w:pPr>
        <w:pStyle w:val="ListContinue"/>
        <w:numPr>
          <w:ilvl w:val="0"/>
          <w:numId w:val="56"/>
        </w:numPr>
        <w:tabs>
          <w:tab w:val="left" w:pos="993"/>
        </w:tabs>
        <w:spacing w:before="0" w:after="0"/>
        <w:ind w:left="709" w:firstLine="0"/>
        <w:rPr>
          <w:rFonts w:ascii="Arial" w:hAnsi="Arial" w:cs="Arial"/>
        </w:rPr>
      </w:pPr>
      <w:r w:rsidRPr="00AA7499">
        <w:rPr>
          <w:rFonts w:ascii="Arial" w:hAnsi="Arial" w:cs="Arial"/>
        </w:rPr>
        <w:t>The need for continuity with existing services to achieve the required outcome of the APEC activity. The PO’s justification would need to clearly state that an alternative contractor would be unable to provide the continuity required; or</w:t>
      </w:r>
    </w:p>
    <w:p w14:paraId="75E848BE" w14:textId="77777777" w:rsidR="004C0A5B" w:rsidRPr="00AA7499" w:rsidRDefault="004C0A5B" w:rsidP="004C0A5B">
      <w:pPr>
        <w:pStyle w:val="ListContinue"/>
        <w:numPr>
          <w:ilvl w:val="0"/>
          <w:numId w:val="56"/>
        </w:numPr>
        <w:tabs>
          <w:tab w:val="left" w:pos="993"/>
        </w:tabs>
        <w:spacing w:before="0" w:after="0"/>
        <w:ind w:left="709" w:firstLine="0"/>
        <w:rPr>
          <w:rFonts w:ascii="Arial" w:hAnsi="Arial" w:cs="Arial"/>
        </w:rPr>
      </w:pPr>
      <w:r w:rsidRPr="00AA7499">
        <w:rPr>
          <w:rFonts w:ascii="Arial" w:hAnsi="Arial" w:cs="Arial"/>
        </w:rPr>
        <w:t>For reasons of extreme urgency as a result of unforeseen or urgent events.</w:t>
      </w:r>
      <w:r w:rsidR="00D21232">
        <w:rPr>
          <w:rFonts w:ascii="Arial" w:hAnsi="Arial" w:cs="Arial"/>
        </w:rPr>
        <w:t xml:space="preserve"> </w:t>
      </w:r>
      <w:r w:rsidRPr="00AA7499">
        <w:rPr>
          <w:rFonts w:ascii="Arial" w:hAnsi="Arial" w:cs="Arial"/>
        </w:rPr>
        <w:t xml:space="preserve">This should not be the result of a lack of planning. In approving the request, the </w:t>
      </w:r>
      <w:r w:rsidRPr="009406F5">
        <w:rPr>
          <w:rFonts w:ascii="Arial" w:hAnsi="Arial" w:cs="Arial"/>
        </w:rPr>
        <w:t>Secretariat and BMC need to be fully satisfied that the urgency is genuine and unforeseen</w:t>
      </w:r>
      <w:r w:rsidRPr="00AA7499">
        <w:rPr>
          <w:rFonts w:ascii="Arial" w:hAnsi="Arial" w:cs="Arial"/>
        </w:rPr>
        <w:t>.</w:t>
      </w:r>
    </w:p>
    <w:p w14:paraId="6B3B856D" w14:textId="77777777" w:rsidR="004C0A5B" w:rsidRPr="00AA7499" w:rsidRDefault="004C0A5B" w:rsidP="004C0A5B">
      <w:pPr>
        <w:pStyle w:val="Heading2"/>
        <w:tabs>
          <w:tab w:val="left" w:pos="993"/>
        </w:tabs>
        <w:ind w:left="709" w:hanging="709"/>
        <w:rPr>
          <w:rFonts w:cs="Arial"/>
          <w:sz w:val="24"/>
          <w:szCs w:val="24"/>
        </w:rPr>
      </w:pPr>
      <w:bookmarkStart w:id="256" w:name="_Toc320705277"/>
      <w:bookmarkStart w:id="257" w:name="_Toc321655872"/>
      <w:bookmarkStart w:id="258" w:name="_Toc452650172"/>
      <w:bookmarkStart w:id="259" w:name="_Toc46846647"/>
      <w:r w:rsidRPr="00AA7499">
        <w:rPr>
          <w:rFonts w:cs="Arial"/>
          <w:sz w:val="24"/>
          <w:szCs w:val="24"/>
        </w:rPr>
        <w:t>Bids from Non-APEC Members</w:t>
      </w:r>
      <w:bookmarkEnd w:id="256"/>
      <w:bookmarkEnd w:id="257"/>
      <w:bookmarkEnd w:id="258"/>
      <w:bookmarkEnd w:id="259"/>
      <w:r w:rsidRPr="00AA7499">
        <w:rPr>
          <w:rFonts w:cs="Arial"/>
          <w:sz w:val="24"/>
          <w:szCs w:val="24"/>
        </w:rPr>
        <w:t xml:space="preserve"> </w:t>
      </w:r>
    </w:p>
    <w:p w14:paraId="657A8FB8"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 xml:space="preserve">Bids from contractors based in non-member economies and bids from international organizations may be considered. However, priority is given to suitably qualified tenders from member economies. </w:t>
      </w:r>
    </w:p>
    <w:p w14:paraId="29E8800E" w14:textId="77777777" w:rsidR="004C0A5B" w:rsidRPr="00AA7499" w:rsidRDefault="004C0A5B" w:rsidP="004C0A5B">
      <w:pPr>
        <w:pStyle w:val="ListContinue"/>
        <w:numPr>
          <w:ilvl w:val="1"/>
          <w:numId w:val="77"/>
        </w:numPr>
        <w:tabs>
          <w:tab w:val="left" w:pos="993"/>
        </w:tabs>
        <w:ind w:left="709" w:hanging="709"/>
        <w:rPr>
          <w:rFonts w:ascii="Arial" w:hAnsi="Arial" w:cs="Arial"/>
        </w:rPr>
      </w:pPr>
      <w:r w:rsidRPr="00AA7499">
        <w:rPr>
          <w:rFonts w:ascii="Arial" w:hAnsi="Arial" w:cs="Arial"/>
        </w:rPr>
        <w:t>If the preferred contractor resides outside the APEC region, additional justification is required prior to contract approval. It is necessary to explain the preferred contractor’s particular expertise and detail efforts to source a suitably qualified contractor from within APEC.</w:t>
      </w:r>
    </w:p>
    <w:p w14:paraId="57855660" w14:textId="77777777" w:rsidR="004C0A5B" w:rsidRPr="00AA7499" w:rsidRDefault="004C0A5B" w:rsidP="004C0A5B">
      <w:pPr>
        <w:pStyle w:val="Heading2"/>
        <w:tabs>
          <w:tab w:val="left" w:pos="993"/>
        </w:tabs>
        <w:ind w:left="709" w:hanging="709"/>
        <w:rPr>
          <w:rFonts w:cs="Arial"/>
          <w:sz w:val="24"/>
          <w:szCs w:val="24"/>
        </w:rPr>
      </w:pPr>
      <w:bookmarkStart w:id="260" w:name="_Toc320705278"/>
      <w:bookmarkStart w:id="261" w:name="_Toc321655873"/>
      <w:bookmarkStart w:id="262" w:name="_Toc452650173"/>
      <w:bookmarkStart w:id="263" w:name="_Toc46846648"/>
      <w:r w:rsidRPr="00AA7499">
        <w:rPr>
          <w:rFonts w:cs="Arial"/>
          <w:sz w:val="24"/>
          <w:szCs w:val="24"/>
        </w:rPr>
        <w:t>Travel Costs for Contractors</w:t>
      </w:r>
      <w:bookmarkEnd w:id="260"/>
      <w:bookmarkEnd w:id="261"/>
      <w:bookmarkEnd w:id="262"/>
      <w:bookmarkEnd w:id="263"/>
    </w:p>
    <w:p w14:paraId="314F910B" w14:textId="77777777" w:rsidR="004C0A5B" w:rsidRDefault="004C0A5B" w:rsidP="004C0A5B">
      <w:pPr>
        <w:pStyle w:val="ListContinue"/>
        <w:numPr>
          <w:ilvl w:val="1"/>
          <w:numId w:val="77"/>
        </w:numPr>
        <w:tabs>
          <w:tab w:val="left" w:pos="993"/>
        </w:tabs>
        <w:ind w:left="709" w:hanging="709"/>
        <w:rPr>
          <w:rFonts w:ascii="Arial" w:hAnsi="Arial" w:cs="Arial"/>
          <w:u w:color="FFFFFF"/>
        </w:rPr>
      </w:pPr>
      <w:r w:rsidRPr="00AA7499">
        <w:rPr>
          <w:rFonts w:ascii="Arial" w:hAnsi="Arial" w:cs="Arial"/>
        </w:rPr>
        <w:t xml:space="preserve">Contractors undertaking travel to complete their agreed task(s) in accordance with the RFP are reimbursed for travel costs from one locality to another. Contractors are also entitled to a per diem payment, if included in their contract in addition to their hourly or daily payment. </w:t>
      </w:r>
      <w:r w:rsidRPr="00AA7499">
        <w:rPr>
          <w:rFonts w:ascii="Arial" w:hAnsi="Arial" w:cs="Arial"/>
          <w:u w:color="FFFFFF"/>
        </w:rPr>
        <w:t>Business class travel may be approved for contractors, but only when travel exceeds 12 hours from airport to airport and there are sufficient funds available</w:t>
      </w:r>
      <w:bookmarkStart w:id="264" w:name="_TOC36240"/>
      <w:bookmarkEnd w:id="264"/>
    </w:p>
    <w:p w14:paraId="547C299D" w14:textId="77777777" w:rsidR="004C0A5B" w:rsidRPr="00AA7499" w:rsidRDefault="004C0A5B" w:rsidP="004C0A5B">
      <w:pPr>
        <w:pStyle w:val="ListContinue"/>
        <w:numPr>
          <w:ilvl w:val="1"/>
          <w:numId w:val="77"/>
        </w:numPr>
        <w:tabs>
          <w:tab w:val="left" w:pos="993"/>
        </w:tabs>
        <w:ind w:left="709" w:hanging="709"/>
        <w:rPr>
          <w:rFonts w:ascii="Arial" w:hAnsi="Arial" w:cs="Arial"/>
          <w:u w:color="FFFFFF"/>
        </w:rPr>
      </w:pPr>
      <w:r w:rsidRPr="00AA7499">
        <w:rPr>
          <w:rFonts w:ascii="Arial" w:hAnsi="Arial" w:cs="Arial"/>
          <w:u w:color="FFFFFF"/>
        </w:rPr>
        <w:t xml:space="preserve">Contractors must submit a Contractors Reimbursement Claim form in claiming travel expenses. Template available under the </w:t>
      </w:r>
      <w:r w:rsidRPr="000D3EBD">
        <w:rPr>
          <w:rFonts w:ascii="Arial" w:hAnsi="Arial" w:cs="Arial"/>
          <w:u w:color="000000"/>
        </w:rPr>
        <w:t>‘</w:t>
      </w:r>
      <w:hyperlink r:id="rId62" w:history="1">
        <w:r w:rsidRPr="009406F5">
          <w:rPr>
            <w:rStyle w:val="Hyperlink"/>
            <w:rFonts w:cs="Arial"/>
            <w:sz w:val="22"/>
            <w:u w:color="000000"/>
          </w:rPr>
          <w:t>Project Forms and Resources</w:t>
        </w:r>
      </w:hyperlink>
      <w:r w:rsidRPr="009406F5">
        <w:rPr>
          <w:rFonts w:ascii="Arial" w:hAnsi="Arial" w:cs="Arial"/>
          <w:u w:color="000000"/>
        </w:rPr>
        <w:t>’ tab of the APEC Projects website</w:t>
      </w:r>
    </w:p>
    <w:p w14:paraId="3A5544FA" w14:textId="77777777" w:rsidR="0015360E" w:rsidRPr="00F61B60" w:rsidRDefault="0015360E" w:rsidP="007D7327">
      <w:pPr>
        <w:pStyle w:val="Heading2"/>
        <w:tabs>
          <w:tab w:val="left" w:pos="993"/>
        </w:tabs>
        <w:ind w:left="709" w:hanging="709"/>
        <w:rPr>
          <w:rFonts w:cs="Arial"/>
        </w:rPr>
      </w:pPr>
      <w:bookmarkStart w:id="265" w:name="_Toc46846649"/>
      <w:r w:rsidRPr="00F61B60">
        <w:rPr>
          <w:rFonts w:cs="Arial"/>
        </w:rPr>
        <w:t>Conflict of Interest</w:t>
      </w:r>
      <w:bookmarkEnd w:id="237"/>
      <w:bookmarkEnd w:id="238"/>
      <w:bookmarkEnd w:id="265"/>
      <w:r w:rsidRPr="00F61B60">
        <w:rPr>
          <w:rFonts w:cs="Arial"/>
        </w:rPr>
        <w:t xml:space="preserve"> </w:t>
      </w:r>
    </w:p>
    <w:bookmarkEnd w:id="239"/>
    <w:bookmarkEnd w:id="240"/>
    <w:p w14:paraId="7443F599"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A conflict of interest in the context of procurement processes occurs when an individual or organi</w:t>
      </w:r>
      <w:r w:rsidRPr="00AA7499">
        <w:rPr>
          <w:rFonts w:ascii="Arial" w:hAnsi="Arial" w:cs="Arial"/>
          <w:u w:color="000000"/>
          <w:lang w:eastAsia="zh-TW"/>
        </w:rPr>
        <w:t>z</w:t>
      </w:r>
      <w:r w:rsidRPr="00AA7499">
        <w:rPr>
          <w:rFonts w:ascii="Arial" w:hAnsi="Arial" w:cs="Arial"/>
          <w:u w:color="000000"/>
        </w:rPr>
        <w:t>ation has a private or personal interest sufficient to appear to influence the objective exercise of his or her official duties. More generally, a conflict of interest can be defined as any situation in which an individual or organi</w:t>
      </w:r>
      <w:r w:rsidRPr="00AA7499">
        <w:rPr>
          <w:rFonts w:ascii="Arial" w:hAnsi="Arial" w:cs="Arial"/>
          <w:u w:color="000000"/>
          <w:lang w:eastAsia="zh-TW"/>
        </w:rPr>
        <w:t>z</w:t>
      </w:r>
      <w:r w:rsidRPr="00AA7499">
        <w:rPr>
          <w:rFonts w:ascii="Arial" w:hAnsi="Arial" w:cs="Arial"/>
          <w:u w:color="000000"/>
        </w:rPr>
        <w:t>ation is in a position to exploit his/her professional or official capacity in some way</w:t>
      </w:r>
      <w:r w:rsidRPr="00AA7499">
        <w:rPr>
          <w:rFonts w:ascii="Arial" w:hAnsi="Arial" w:cs="Arial"/>
          <w:u w:color="000000"/>
          <w:lang w:eastAsia="zh-TW"/>
        </w:rPr>
        <w:t>s</w:t>
      </w:r>
      <w:r w:rsidRPr="00AA7499">
        <w:rPr>
          <w:rFonts w:ascii="Arial" w:hAnsi="Arial" w:cs="Arial"/>
          <w:u w:color="000000"/>
        </w:rPr>
        <w:t xml:space="preserve"> for personal or corporate benefit. Conflict of interest is the presence of any factors that are likely to bias a decision maker’s judgment during the bid selection process. The existence of a conflict of interest may not of itself be evidence of wrong doing. A conflict of interest needs to be managed appropriately as part of a risk management strategy for ensuring that all APEC procurement processes are undertaken in an impartial and independent manner. </w:t>
      </w:r>
    </w:p>
    <w:p w14:paraId="6E31D30F" w14:textId="77777777" w:rsidR="004C0A5B" w:rsidRPr="00AA7499"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u w:color="000000"/>
        </w:rPr>
        <w:t xml:space="preserve">Secretariat staff and POs should avoid the appearance of and take measures to ensure that any real or potential risk of conflicts of interest </w:t>
      </w:r>
      <w:r w:rsidRPr="00AA7499">
        <w:rPr>
          <w:rFonts w:ascii="Arial" w:hAnsi="Arial" w:cs="Arial"/>
          <w:u w:color="000000"/>
          <w:lang w:eastAsia="zh-TW"/>
        </w:rPr>
        <w:t>is</w:t>
      </w:r>
      <w:r w:rsidRPr="00AA7499">
        <w:rPr>
          <w:rFonts w:ascii="Arial" w:hAnsi="Arial" w:cs="Arial"/>
          <w:u w:color="000000"/>
        </w:rPr>
        <w:t xml:space="preserve"> minimized and managed appropriately. The PO or APEC Secretariat staff members who have any affiliations with parties involved in the procurement process for an APEC activity shall disclose his/her connection to the organi</w:t>
      </w:r>
      <w:r w:rsidRPr="00AA7499">
        <w:rPr>
          <w:rFonts w:ascii="Arial" w:hAnsi="Arial" w:cs="Arial"/>
          <w:u w:color="000000"/>
          <w:lang w:eastAsia="zh-TW"/>
        </w:rPr>
        <w:t>z</w:t>
      </w:r>
      <w:r w:rsidRPr="00AA7499">
        <w:rPr>
          <w:rFonts w:ascii="Arial" w:hAnsi="Arial" w:cs="Arial"/>
          <w:u w:color="000000"/>
        </w:rPr>
        <w:t>ation or individual prior to the commencement of the selection process. In cases where a real or perceived conflict of interest has been identified during a procurement process, the potential risk can be managed appropriately by the individual</w:t>
      </w:r>
      <w:r w:rsidRPr="00AA7499">
        <w:rPr>
          <w:rFonts w:ascii="Arial" w:hAnsi="Arial" w:cs="Arial"/>
          <w:u w:color="000000"/>
          <w:lang w:eastAsia="zh-TW"/>
        </w:rPr>
        <w:t>s</w:t>
      </w:r>
      <w:r w:rsidRPr="00AA7499">
        <w:rPr>
          <w:rFonts w:ascii="Arial" w:hAnsi="Arial" w:cs="Arial"/>
          <w:u w:color="000000"/>
        </w:rPr>
        <w:t xml:space="preserve"> </w:t>
      </w:r>
      <w:r w:rsidRPr="00AA7499">
        <w:rPr>
          <w:rFonts w:ascii="Arial" w:hAnsi="Arial" w:cs="Arial"/>
          <w:u w:color="000000"/>
          <w:lang w:eastAsia="zh-TW"/>
        </w:rPr>
        <w:t xml:space="preserve">or organizations by </w:t>
      </w:r>
      <w:r w:rsidRPr="00AA7499">
        <w:rPr>
          <w:rFonts w:ascii="Arial" w:hAnsi="Arial" w:cs="Arial"/>
          <w:u w:color="000000"/>
        </w:rPr>
        <w:t>declaring their involvement or affiliation with the relevant parties in writing and subsequently refraining from participating in any decision-making process during the selection processes. The decision-making process will need to be documented appropriately.</w:t>
      </w:r>
    </w:p>
    <w:p w14:paraId="087AD69F" w14:textId="77777777" w:rsidR="004C0A5B" w:rsidRPr="00AA7499" w:rsidRDefault="004C0A5B" w:rsidP="004C0A5B">
      <w:pPr>
        <w:pStyle w:val="ListContinue"/>
        <w:numPr>
          <w:ilvl w:val="1"/>
          <w:numId w:val="77"/>
        </w:numPr>
        <w:tabs>
          <w:tab w:val="left" w:pos="993"/>
        </w:tabs>
        <w:ind w:left="709" w:hanging="709"/>
        <w:rPr>
          <w:rFonts w:ascii="Arial" w:hAnsi="Arial" w:cs="Arial"/>
        </w:rPr>
      </w:pPr>
      <w:r w:rsidRPr="00AA7499">
        <w:rPr>
          <w:rFonts w:ascii="Arial" w:hAnsi="Arial" w:cs="Arial"/>
          <w:u w:color="000000"/>
        </w:rPr>
        <w:t xml:space="preserve"> Prior to the approval of contracts, the PO must provide the Secretariat with </w:t>
      </w:r>
      <w:r w:rsidRPr="00AA7499">
        <w:rPr>
          <w:rFonts w:ascii="Arial" w:hAnsi="Arial" w:cs="Arial"/>
        </w:rPr>
        <w:t xml:space="preserve">a clear justification for the selection of the contractor, which also includes a clear statement indicating that the selection process undertaken has been open, transparent and equitable. The statement will also indicate that there has not been any real or perceived conflict of interest in which the PO (as </w:t>
      </w:r>
      <w:r w:rsidRPr="00AA7499">
        <w:rPr>
          <w:rFonts w:ascii="Arial" w:hAnsi="Arial" w:cs="Arial"/>
          <w:lang w:eastAsia="zh-TW"/>
        </w:rPr>
        <w:t xml:space="preserve">an </w:t>
      </w:r>
      <w:r w:rsidRPr="00AA7499">
        <w:rPr>
          <w:rFonts w:ascii="Arial" w:hAnsi="Arial" w:cs="Arial"/>
        </w:rPr>
        <w:t>individual or organi</w:t>
      </w:r>
      <w:r w:rsidRPr="00AA7499">
        <w:rPr>
          <w:rFonts w:ascii="Arial" w:hAnsi="Arial" w:cs="Arial"/>
          <w:lang w:eastAsia="zh-TW"/>
        </w:rPr>
        <w:t>z</w:t>
      </w:r>
      <w:r w:rsidRPr="00AA7499">
        <w:rPr>
          <w:rFonts w:ascii="Arial" w:hAnsi="Arial" w:cs="Arial"/>
        </w:rPr>
        <w:t>ation)</w:t>
      </w:r>
      <w:r w:rsidRPr="00AA7499">
        <w:rPr>
          <w:rFonts w:ascii="Arial" w:hAnsi="Arial" w:cs="Arial"/>
          <w:u w:color="000000"/>
        </w:rPr>
        <w:t xml:space="preserve"> has been placed in a position to exploit his/her professional or official capacity in some way for personal or corporate benefit.</w:t>
      </w:r>
    </w:p>
    <w:p w14:paraId="6B884217" w14:textId="77777777" w:rsidR="004C0A5B" w:rsidRPr="00AA7499" w:rsidRDefault="004C0A5B" w:rsidP="004C0A5B">
      <w:pPr>
        <w:pStyle w:val="ListContinue"/>
        <w:numPr>
          <w:ilvl w:val="1"/>
          <w:numId w:val="77"/>
        </w:numPr>
        <w:tabs>
          <w:tab w:val="left" w:pos="993"/>
        </w:tabs>
        <w:ind w:left="709" w:hanging="709"/>
        <w:rPr>
          <w:rFonts w:ascii="Arial" w:hAnsi="Arial" w:cs="Arial"/>
        </w:rPr>
      </w:pPr>
      <w:r w:rsidRPr="00AA7499">
        <w:rPr>
          <w:rFonts w:ascii="Arial" w:hAnsi="Arial" w:cs="Arial"/>
        </w:rPr>
        <w:t>To ensure that the selection process is conducted in a transparent, accountable and equitable manner and to mitigate any real or potential conflict of interest</w:t>
      </w:r>
      <w:r w:rsidRPr="00AA7499">
        <w:rPr>
          <w:rFonts w:ascii="Arial" w:hAnsi="Arial" w:cs="Arial"/>
          <w:lang w:eastAsia="zh-TW"/>
        </w:rPr>
        <w:t>,</w:t>
      </w:r>
      <w:r w:rsidRPr="00AA7499">
        <w:rPr>
          <w:rFonts w:ascii="Arial" w:hAnsi="Arial" w:cs="Arial"/>
        </w:rPr>
        <w:t xml:space="preserve"> the PO will assess all bids according to an agreed bid selection criteria. The outcomes of the selection process will be submitted to the Secretariat for approval. When conducting an open procurement process, POs need to establish a panel consisting of members from the co-sponsoring economies to ensure a more independent process of selection. </w:t>
      </w:r>
    </w:p>
    <w:p w14:paraId="655C4C43" w14:textId="77777777" w:rsidR="004C0A5B" w:rsidRPr="004C0A5B" w:rsidRDefault="004C0A5B" w:rsidP="004C0A5B">
      <w:pPr>
        <w:pStyle w:val="ListContinue"/>
        <w:numPr>
          <w:ilvl w:val="1"/>
          <w:numId w:val="77"/>
        </w:numPr>
        <w:tabs>
          <w:tab w:val="left" w:pos="993"/>
        </w:tabs>
        <w:ind w:left="709" w:hanging="709"/>
        <w:rPr>
          <w:rFonts w:ascii="Arial" w:hAnsi="Arial" w:cs="Arial"/>
          <w:u w:color="000000"/>
        </w:rPr>
      </w:pPr>
      <w:r w:rsidRPr="00AA7499">
        <w:rPr>
          <w:rFonts w:ascii="Arial" w:hAnsi="Arial" w:cs="Arial"/>
        </w:rPr>
        <w:t xml:space="preserve">The APEC Secretariat, in consultation with BMC, can veto a proposed contract when a conflict of interest is real or perceived and cannot be adequately managed. </w:t>
      </w:r>
      <w:r w:rsidRPr="00AA7499">
        <w:rPr>
          <w:rFonts w:ascii="Arial" w:hAnsi="Arial" w:cs="Arial"/>
          <w:u w:color="000000"/>
        </w:rPr>
        <w:t>These circumstances may include situations where</w:t>
      </w:r>
      <w:r w:rsidRPr="00AA7499">
        <w:rPr>
          <w:rFonts w:ascii="Arial" w:hAnsi="Arial" w:cs="Arial"/>
        </w:rPr>
        <w:t xml:space="preserve"> a relationship exists between the PO (as an organi</w:t>
      </w:r>
      <w:r w:rsidRPr="00AA7499">
        <w:rPr>
          <w:rFonts w:ascii="Arial" w:hAnsi="Arial" w:cs="Arial"/>
          <w:lang w:eastAsia="zh-TW"/>
        </w:rPr>
        <w:t>z</w:t>
      </w:r>
      <w:r w:rsidRPr="00AA7499">
        <w:rPr>
          <w:rFonts w:ascii="Arial" w:hAnsi="Arial" w:cs="Arial"/>
        </w:rPr>
        <w:t>ation or individual) and the contractor, or when the PO and contractor are employees of the same organization. At any time during the procurement process</w:t>
      </w:r>
      <w:r w:rsidRPr="00AA7499">
        <w:rPr>
          <w:rFonts w:ascii="Arial" w:hAnsi="Arial" w:cs="Arial"/>
          <w:lang w:eastAsia="zh-TW"/>
        </w:rPr>
        <w:t>,</w:t>
      </w:r>
      <w:r w:rsidRPr="00AA7499">
        <w:rPr>
          <w:rFonts w:ascii="Arial" w:hAnsi="Arial" w:cs="Arial"/>
        </w:rPr>
        <w:t xml:space="preserve"> any misconduct or conflict of interest issues will be reported to BMC by the Secretariat.</w:t>
      </w:r>
    </w:p>
    <w:p w14:paraId="20E6935D" w14:textId="031067C7" w:rsidR="004C0A5B" w:rsidRDefault="004C0A5B" w:rsidP="004C0A5B">
      <w:pPr>
        <w:pStyle w:val="ListContinue"/>
        <w:numPr>
          <w:ilvl w:val="1"/>
          <w:numId w:val="77"/>
        </w:numPr>
        <w:tabs>
          <w:tab w:val="left" w:pos="993"/>
        </w:tabs>
        <w:ind w:left="709" w:hanging="709"/>
        <w:rPr>
          <w:rFonts w:ascii="Arial" w:hAnsi="Arial" w:cs="Arial"/>
          <w:b/>
        </w:rPr>
      </w:pPr>
      <w:r w:rsidRPr="00AA7499">
        <w:rPr>
          <w:rFonts w:ascii="Arial" w:hAnsi="Arial" w:cs="Arial"/>
        </w:rPr>
        <w:t>The Secretariat will provide BMC members with a detailed list of waivers for select</w:t>
      </w:r>
      <w:r w:rsidRPr="00AA7499">
        <w:rPr>
          <w:rFonts w:ascii="Arial" w:hAnsi="Arial" w:cs="Arial"/>
          <w:lang w:eastAsia="zh-TW"/>
        </w:rPr>
        <w:t>ive</w:t>
      </w:r>
      <w:r w:rsidRPr="00AA7499">
        <w:rPr>
          <w:rFonts w:ascii="Arial" w:hAnsi="Arial" w:cs="Arial"/>
        </w:rPr>
        <w:t xml:space="preserve"> and open procurement processes approved in each project approval session. This list will be provided for members’ consideration at the conclusion of each project approval session either at the BMC mee</w:t>
      </w:r>
      <w:r>
        <w:rPr>
          <w:rFonts w:ascii="Arial" w:hAnsi="Arial" w:cs="Arial"/>
        </w:rPr>
        <w:t>tings or intersessionally.</w:t>
      </w:r>
    </w:p>
    <w:p w14:paraId="675CB975" w14:textId="77777777" w:rsidR="007724D8" w:rsidRDefault="007724D8" w:rsidP="007724D8">
      <w:pPr>
        <w:pStyle w:val="ListContinue"/>
        <w:tabs>
          <w:tab w:val="left" w:pos="993"/>
        </w:tabs>
        <w:ind w:left="1070" w:hanging="360"/>
        <w:rPr>
          <w:rFonts w:ascii="Arial" w:hAnsi="Arial" w:cs="Arial"/>
          <w:b/>
        </w:rPr>
      </w:pPr>
    </w:p>
    <w:p w14:paraId="0FE9C938" w14:textId="77777777" w:rsidR="00F22973" w:rsidRDefault="00F22973">
      <w:pPr>
        <w:rPr>
          <w:rFonts w:ascii="Arial" w:hAnsi="Arial" w:cs="Arial"/>
          <w:b/>
          <w:sz w:val="28"/>
          <w:szCs w:val="28"/>
        </w:rPr>
      </w:pPr>
      <w:bookmarkStart w:id="266" w:name="_Toc321655875"/>
      <w:r>
        <w:rPr>
          <w:rFonts w:ascii="Arial" w:hAnsi="Arial" w:cs="Arial"/>
          <w:b/>
          <w:sz w:val="28"/>
          <w:szCs w:val="28"/>
        </w:rPr>
        <w:br w:type="page"/>
      </w:r>
    </w:p>
    <w:p w14:paraId="6B43AE7E" w14:textId="19709AA7" w:rsidR="007724D8" w:rsidRPr="005D7908" w:rsidRDefault="007724D8" w:rsidP="007724D8">
      <w:pPr>
        <w:rPr>
          <w:rFonts w:ascii="Arial" w:hAnsi="Arial" w:cs="Arial"/>
          <w:b/>
          <w:sz w:val="28"/>
          <w:szCs w:val="28"/>
        </w:rPr>
      </w:pPr>
      <w:r w:rsidRPr="005D7908">
        <w:rPr>
          <w:rFonts w:ascii="Arial" w:hAnsi="Arial" w:cs="Arial"/>
          <w:b/>
          <w:sz w:val="28"/>
          <w:szCs w:val="28"/>
        </w:rPr>
        <w:t>APPENDICES</w:t>
      </w:r>
      <w:bookmarkEnd w:id="266"/>
    </w:p>
    <w:p w14:paraId="1E8A14AE"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851A48">
        <w:rPr>
          <w:rFonts w:ascii="Arial" w:hAnsi="Arial" w:cs="Arial"/>
          <w:b/>
          <w:sz w:val="24"/>
          <w:szCs w:val="24"/>
        </w:rPr>
        <w:t>A</w:t>
      </w:r>
      <w:r w:rsidR="00851A48" w:rsidRPr="00AA7499">
        <w:rPr>
          <w:rFonts w:ascii="Arial" w:hAnsi="Arial" w:cs="Arial"/>
          <w:b/>
          <w:sz w:val="24"/>
          <w:szCs w:val="24"/>
        </w:rPr>
        <w:t xml:space="preserve"> </w:t>
      </w:r>
      <w:r w:rsidR="00A01079">
        <w:rPr>
          <w:rFonts w:ascii="Arial" w:hAnsi="Arial" w:cs="Arial"/>
          <w:b/>
          <w:sz w:val="24"/>
          <w:szCs w:val="24"/>
        </w:rPr>
        <w:t>–</w:t>
      </w:r>
      <w:r w:rsidRPr="00AA7499">
        <w:rPr>
          <w:rFonts w:ascii="Arial" w:hAnsi="Arial" w:cs="Arial"/>
          <w:b/>
          <w:sz w:val="24"/>
          <w:szCs w:val="24"/>
        </w:rPr>
        <w:t xml:space="preserve"> </w:t>
      </w:r>
      <w:r w:rsidR="00A01079">
        <w:rPr>
          <w:rFonts w:ascii="Arial" w:hAnsi="Arial" w:cs="Arial"/>
          <w:b/>
          <w:sz w:val="24"/>
          <w:szCs w:val="24"/>
        </w:rPr>
        <w:t xml:space="preserve">APEC </w:t>
      </w:r>
      <w:r w:rsidRPr="00AA7499">
        <w:rPr>
          <w:rFonts w:ascii="Arial" w:hAnsi="Arial" w:cs="Arial"/>
          <w:b/>
          <w:sz w:val="24"/>
          <w:szCs w:val="24"/>
        </w:rPr>
        <w:t>Concept Note Template</w:t>
      </w:r>
    </w:p>
    <w:p w14:paraId="32482942"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851A48">
        <w:rPr>
          <w:rFonts w:ascii="Arial" w:hAnsi="Arial" w:cs="Arial"/>
          <w:b/>
          <w:sz w:val="24"/>
          <w:szCs w:val="24"/>
        </w:rPr>
        <w:t>B</w:t>
      </w:r>
      <w:r w:rsidR="00851A48" w:rsidRPr="00AA7499">
        <w:rPr>
          <w:rFonts w:ascii="Arial" w:hAnsi="Arial" w:cs="Arial"/>
          <w:b/>
          <w:sz w:val="24"/>
          <w:szCs w:val="24"/>
        </w:rPr>
        <w:t xml:space="preserve"> </w:t>
      </w:r>
      <w:r w:rsidR="00A01079">
        <w:rPr>
          <w:rFonts w:ascii="Arial" w:hAnsi="Arial" w:cs="Arial"/>
          <w:b/>
          <w:sz w:val="24"/>
          <w:szCs w:val="24"/>
        </w:rPr>
        <w:t>–</w:t>
      </w:r>
      <w:r w:rsidRPr="00AA7499">
        <w:rPr>
          <w:rFonts w:ascii="Arial" w:hAnsi="Arial" w:cs="Arial"/>
          <w:b/>
          <w:sz w:val="24"/>
          <w:szCs w:val="24"/>
        </w:rPr>
        <w:t xml:space="preserve"> </w:t>
      </w:r>
      <w:r w:rsidR="00A01079">
        <w:rPr>
          <w:rFonts w:ascii="Arial" w:hAnsi="Arial" w:cs="Arial"/>
          <w:b/>
          <w:sz w:val="24"/>
          <w:szCs w:val="24"/>
        </w:rPr>
        <w:t xml:space="preserve">APEC </w:t>
      </w:r>
      <w:r w:rsidRPr="00AA7499">
        <w:rPr>
          <w:rFonts w:ascii="Arial" w:hAnsi="Arial" w:cs="Arial"/>
          <w:b/>
          <w:sz w:val="24"/>
          <w:szCs w:val="24"/>
        </w:rPr>
        <w:t>Project Proposal Template</w:t>
      </w:r>
    </w:p>
    <w:p w14:paraId="15639ED9"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851A48">
        <w:rPr>
          <w:rFonts w:ascii="Arial" w:hAnsi="Arial" w:cs="Arial"/>
          <w:b/>
          <w:sz w:val="24"/>
          <w:szCs w:val="24"/>
        </w:rPr>
        <w:t>C</w:t>
      </w:r>
      <w:r w:rsidR="00851A48" w:rsidRPr="00AA7499">
        <w:rPr>
          <w:rFonts w:ascii="Arial" w:hAnsi="Arial" w:cs="Arial"/>
          <w:b/>
          <w:sz w:val="24"/>
          <w:szCs w:val="24"/>
        </w:rPr>
        <w:t xml:space="preserve"> </w:t>
      </w:r>
      <w:r w:rsidR="00A01079">
        <w:rPr>
          <w:rFonts w:ascii="Arial" w:hAnsi="Arial" w:cs="Arial"/>
          <w:b/>
          <w:sz w:val="24"/>
          <w:szCs w:val="24"/>
        </w:rPr>
        <w:t>–</w:t>
      </w:r>
      <w:r w:rsidRPr="00AA7499">
        <w:rPr>
          <w:rFonts w:ascii="Arial" w:hAnsi="Arial" w:cs="Arial"/>
          <w:b/>
          <w:sz w:val="24"/>
          <w:szCs w:val="24"/>
        </w:rPr>
        <w:t xml:space="preserve"> </w:t>
      </w:r>
      <w:r w:rsidR="00A01079">
        <w:rPr>
          <w:rFonts w:ascii="Arial" w:hAnsi="Arial" w:cs="Arial"/>
          <w:b/>
          <w:sz w:val="24"/>
          <w:szCs w:val="24"/>
        </w:rPr>
        <w:t>APEC Self-</w:t>
      </w:r>
      <w:r w:rsidRPr="00AA7499">
        <w:rPr>
          <w:rFonts w:ascii="Arial" w:hAnsi="Arial" w:cs="Arial"/>
          <w:b/>
          <w:sz w:val="24"/>
          <w:szCs w:val="24"/>
        </w:rPr>
        <w:t>Funded Proposal Template</w:t>
      </w:r>
    </w:p>
    <w:p w14:paraId="29D1A474"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B21CD2">
        <w:rPr>
          <w:rFonts w:ascii="Arial" w:hAnsi="Arial" w:cs="Arial"/>
          <w:b/>
          <w:sz w:val="24"/>
          <w:szCs w:val="24"/>
        </w:rPr>
        <w:t>D</w:t>
      </w:r>
      <w:r w:rsidR="00B21CD2" w:rsidRPr="00AA7499">
        <w:rPr>
          <w:rFonts w:ascii="Arial" w:hAnsi="Arial" w:cs="Arial"/>
          <w:b/>
          <w:sz w:val="24"/>
          <w:szCs w:val="24"/>
        </w:rPr>
        <w:t xml:space="preserve"> </w:t>
      </w:r>
      <w:r w:rsidR="009441BA">
        <w:rPr>
          <w:rFonts w:ascii="Arial" w:hAnsi="Arial" w:cs="Arial"/>
          <w:b/>
          <w:sz w:val="24"/>
          <w:szCs w:val="24"/>
        </w:rPr>
        <w:t>–</w:t>
      </w:r>
      <w:r w:rsidRPr="00AA7499">
        <w:rPr>
          <w:rFonts w:ascii="Arial" w:hAnsi="Arial" w:cs="Arial"/>
          <w:b/>
          <w:sz w:val="24"/>
          <w:szCs w:val="24"/>
        </w:rPr>
        <w:t xml:space="preserve"> </w:t>
      </w:r>
      <w:r w:rsidR="009441BA">
        <w:rPr>
          <w:rFonts w:ascii="Arial" w:hAnsi="Arial" w:cs="Arial"/>
          <w:b/>
          <w:sz w:val="24"/>
          <w:szCs w:val="24"/>
        </w:rPr>
        <w:t>A</w:t>
      </w:r>
      <w:r w:rsidRPr="00AA7499">
        <w:rPr>
          <w:rFonts w:ascii="Arial" w:hAnsi="Arial" w:cs="Arial"/>
          <w:b/>
          <w:sz w:val="24"/>
          <w:szCs w:val="24"/>
        </w:rPr>
        <w:t>PEC Quality Assessment Criteria</w:t>
      </w:r>
    </w:p>
    <w:p w14:paraId="6A9EC3C4"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B21CD2">
        <w:rPr>
          <w:rFonts w:ascii="Arial" w:hAnsi="Arial" w:cs="Arial"/>
          <w:b/>
          <w:sz w:val="24"/>
          <w:szCs w:val="24"/>
        </w:rPr>
        <w:t>E</w:t>
      </w:r>
      <w:r w:rsidR="00B21CD2" w:rsidRPr="00AA7499">
        <w:rPr>
          <w:rFonts w:ascii="Arial" w:hAnsi="Arial" w:cs="Arial"/>
          <w:b/>
          <w:sz w:val="24"/>
          <w:szCs w:val="24"/>
        </w:rPr>
        <w:t xml:space="preserve"> </w:t>
      </w:r>
      <w:r w:rsidR="009441BA">
        <w:rPr>
          <w:rFonts w:ascii="Arial" w:hAnsi="Arial" w:cs="Arial"/>
          <w:b/>
          <w:sz w:val="24"/>
          <w:szCs w:val="24"/>
        </w:rPr>
        <w:t>–</w:t>
      </w:r>
      <w:r w:rsidRPr="00AA7499">
        <w:rPr>
          <w:rFonts w:ascii="Arial" w:hAnsi="Arial" w:cs="Arial"/>
          <w:b/>
          <w:sz w:val="24"/>
          <w:szCs w:val="24"/>
        </w:rPr>
        <w:t xml:space="preserve"> </w:t>
      </w:r>
      <w:r w:rsidR="009441BA">
        <w:rPr>
          <w:rFonts w:ascii="Arial" w:hAnsi="Arial" w:cs="Arial"/>
          <w:b/>
          <w:sz w:val="24"/>
          <w:szCs w:val="24"/>
        </w:rPr>
        <w:t>A</w:t>
      </w:r>
      <w:r w:rsidRPr="00AA7499">
        <w:rPr>
          <w:rFonts w:ascii="Arial" w:hAnsi="Arial" w:cs="Arial"/>
          <w:b/>
          <w:sz w:val="24"/>
          <w:szCs w:val="24"/>
        </w:rPr>
        <w:t>PEC Project Monitoring Report Template</w:t>
      </w:r>
    </w:p>
    <w:p w14:paraId="67C916EF"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B21CD2">
        <w:rPr>
          <w:rFonts w:ascii="Arial" w:hAnsi="Arial" w:cs="Arial"/>
          <w:b/>
          <w:sz w:val="24"/>
          <w:szCs w:val="24"/>
        </w:rPr>
        <w:t>F</w:t>
      </w:r>
      <w:r w:rsidR="00B21CD2" w:rsidRPr="00AA7499">
        <w:rPr>
          <w:rFonts w:ascii="Arial" w:hAnsi="Arial" w:cs="Arial"/>
          <w:b/>
          <w:sz w:val="24"/>
          <w:szCs w:val="24"/>
        </w:rPr>
        <w:t xml:space="preserve"> </w:t>
      </w:r>
      <w:r w:rsidR="009441BA">
        <w:rPr>
          <w:rFonts w:ascii="Arial" w:hAnsi="Arial" w:cs="Arial"/>
          <w:b/>
          <w:sz w:val="24"/>
          <w:szCs w:val="24"/>
        </w:rPr>
        <w:t>–</w:t>
      </w:r>
      <w:r w:rsidRPr="00AA7499">
        <w:rPr>
          <w:rFonts w:ascii="Arial" w:hAnsi="Arial" w:cs="Arial"/>
          <w:b/>
          <w:sz w:val="24"/>
          <w:szCs w:val="24"/>
        </w:rPr>
        <w:t xml:space="preserve"> </w:t>
      </w:r>
      <w:r w:rsidR="009441BA">
        <w:rPr>
          <w:rFonts w:ascii="Arial" w:hAnsi="Arial" w:cs="Arial"/>
          <w:b/>
          <w:sz w:val="24"/>
          <w:szCs w:val="24"/>
        </w:rPr>
        <w:t>A</w:t>
      </w:r>
      <w:r w:rsidRPr="00AA7499">
        <w:rPr>
          <w:rFonts w:ascii="Arial" w:hAnsi="Arial" w:cs="Arial"/>
          <w:b/>
          <w:sz w:val="24"/>
          <w:szCs w:val="24"/>
        </w:rPr>
        <w:t>PEC Project Completion Report Template</w:t>
      </w:r>
    </w:p>
    <w:p w14:paraId="2881BBC6" w14:textId="77777777" w:rsidR="007724D8" w:rsidRPr="00AA7499" w:rsidRDefault="007724D8" w:rsidP="00AE4E4D">
      <w:pPr>
        <w:spacing w:after="240" w:line="300" w:lineRule="atLeast"/>
        <w:rPr>
          <w:rFonts w:ascii="Arial" w:hAnsi="Arial" w:cs="Arial"/>
          <w:b/>
          <w:sz w:val="24"/>
          <w:szCs w:val="24"/>
        </w:rPr>
      </w:pPr>
      <w:r w:rsidRPr="00AA7499">
        <w:rPr>
          <w:rFonts w:ascii="Arial" w:hAnsi="Arial" w:cs="Arial"/>
          <w:b/>
          <w:sz w:val="24"/>
          <w:szCs w:val="24"/>
        </w:rPr>
        <w:t xml:space="preserve">Appendix </w:t>
      </w:r>
      <w:r w:rsidR="00B21CD2">
        <w:rPr>
          <w:rFonts w:ascii="Arial" w:hAnsi="Arial" w:cs="Arial"/>
          <w:b/>
          <w:sz w:val="24"/>
          <w:szCs w:val="24"/>
        </w:rPr>
        <w:t>G</w:t>
      </w:r>
      <w:r w:rsidR="00B21CD2" w:rsidRPr="00AA7499">
        <w:rPr>
          <w:rFonts w:ascii="Arial" w:hAnsi="Arial" w:cs="Arial"/>
          <w:b/>
          <w:sz w:val="24"/>
          <w:szCs w:val="24"/>
        </w:rPr>
        <w:t xml:space="preserve"> </w:t>
      </w:r>
      <w:r w:rsidR="009441BA">
        <w:rPr>
          <w:rFonts w:ascii="Arial" w:hAnsi="Arial" w:cs="Arial"/>
          <w:b/>
          <w:sz w:val="24"/>
          <w:szCs w:val="24"/>
        </w:rPr>
        <w:t>–</w:t>
      </w:r>
      <w:r w:rsidRPr="00AA7499">
        <w:rPr>
          <w:rFonts w:ascii="Arial" w:hAnsi="Arial" w:cs="Arial"/>
          <w:b/>
          <w:sz w:val="24"/>
          <w:szCs w:val="24"/>
        </w:rPr>
        <w:t xml:space="preserve"> </w:t>
      </w:r>
      <w:r w:rsidR="009441BA">
        <w:rPr>
          <w:rFonts w:ascii="Arial" w:hAnsi="Arial" w:cs="Arial"/>
          <w:b/>
          <w:sz w:val="24"/>
          <w:szCs w:val="24"/>
        </w:rPr>
        <w:t>G</w:t>
      </w:r>
      <w:r w:rsidRPr="00AA7499">
        <w:rPr>
          <w:rFonts w:ascii="Arial" w:hAnsi="Arial" w:cs="Arial"/>
          <w:b/>
          <w:sz w:val="24"/>
          <w:szCs w:val="24"/>
        </w:rPr>
        <w:t xml:space="preserve">uide on Gender Criteria for APEC Project Proposals </w:t>
      </w:r>
    </w:p>
    <w:p w14:paraId="140D5274" w14:textId="77777777" w:rsidR="007724D8" w:rsidRPr="00F61B60" w:rsidRDefault="007724D8" w:rsidP="00AE4E4D">
      <w:pPr>
        <w:pStyle w:val="ListParagraph"/>
        <w:spacing w:after="240" w:line="300" w:lineRule="atLeast"/>
        <w:ind w:left="0"/>
        <w:rPr>
          <w:rFonts w:cs="Arial"/>
          <w:b/>
          <w:szCs w:val="24"/>
          <w:lang w:val="en-US"/>
        </w:rPr>
      </w:pPr>
      <w:r w:rsidRPr="00AA7499">
        <w:rPr>
          <w:rFonts w:cs="Arial"/>
          <w:b/>
          <w:szCs w:val="24"/>
          <w:lang w:val="en-US"/>
        </w:rPr>
        <w:t xml:space="preserve">Appendix </w:t>
      </w:r>
      <w:r w:rsidR="00B21CD2">
        <w:rPr>
          <w:rFonts w:cs="Arial"/>
          <w:b/>
          <w:szCs w:val="24"/>
          <w:lang w:val="en-US"/>
        </w:rPr>
        <w:t>H</w:t>
      </w:r>
      <w:r w:rsidR="00B21CD2" w:rsidRPr="00AA7499">
        <w:rPr>
          <w:rFonts w:cs="Arial"/>
          <w:b/>
          <w:szCs w:val="24"/>
          <w:lang w:val="en-US"/>
        </w:rPr>
        <w:t xml:space="preserve"> </w:t>
      </w:r>
      <w:r w:rsidR="009441BA">
        <w:rPr>
          <w:rFonts w:cs="Arial"/>
          <w:b/>
          <w:szCs w:val="24"/>
          <w:lang w:val="en-US"/>
        </w:rPr>
        <w:t>–</w:t>
      </w:r>
      <w:r w:rsidRPr="00AA7499">
        <w:rPr>
          <w:rFonts w:cs="Arial"/>
          <w:b/>
          <w:szCs w:val="24"/>
          <w:lang w:val="en-US"/>
        </w:rPr>
        <w:t xml:space="preserve"> </w:t>
      </w:r>
      <w:r w:rsidR="009441BA">
        <w:rPr>
          <w:rFonts w:cs="Arial"/>
          <w:b/>
          <w:szCs w:val="24"/>
          <w:lang w:val="en-US"/>
        </w:rPr>
        <w:t>A</w:t>
      </w:r>
      <w:r w:rsidRPr="00AA7499">
        <w:rPr>
          <w:rFonts w:cs="Arial"/>
          <w:b/>
          <w:szCs w:val="24"/>
          <w:lang w:val="en-US"/>
        </w:rPr>
        <w:t xml:space="preserve">PEC Project Evaluation Survey Template </w:t>
      </w:r>
    </w:p>
    <w:p w14:paraId="5E20F678" w14:textId="77777777" w:rsidR="005D7908" w:rsidRDefault="007724D8" w:rsidP="00AE4E4D">
      <w:pPr>
        <w:pStyle w:val="ListParagraph"/>
        <w:spacing w:after="240" w:line="300" w:lineRule="atLeast"/>
        <w:ind w:left="0"/>
        <w:rPr>
          <w:rFonts w:cs="Arial"/>
          <w:b/>
          <w:szCs w:val="24"/>
          <w:lang w:val="en-US"/>
        </w:rPr>
      </w:pPr>
      <w:r w:rsidRPr="00AA7499">
        <w:rPr>
          <w:rFonts w:cs="Arial"/>
          <w:b/>
          <w:szCs w:val="24"/>
          <w:lang w:val="en-US"/>
        </w:rPr>
        <w:t xml:space="preserve">Appendix </w:t>
      </w:r>
      <w:r w:rsidR="00B21CD2">
        <w:rPr>
          <w:rFonts w:cs="Arial"/>
          <w:b/>
          <w:szCs w:val="24"/>
          <w:lang w:val="en-US"/>
        </w:rPr>
        <w:t>I</w:t>
      </w:r>
      <w:r w:rsidR="00B21CD2" w:rsidRPr="00AA7499">
        <w:rPr>
          <w:rFonts w:cs="Arial"/>
          <w:b/>
          <w:szCs w:val="24"/>
          <w:lang w:val="en-US"/>
        </w:rPr>
        <w:t xml:space="preserve"> </w:t>
      </w:r>
      <w:r w:rsidR="009441BA">
        <w:rPr>
          <w:rFonts w:cs="Arial"/>
          <w:b/>
          <w:szCs w:val="24"/>
          <w:lang w:val="en-US"/>
        </w:rPr>
        <w:t>–</w:t>
      </w:r>
      <w:r w:rsidRPr="00AA7499">
        <w:rPr>
          <w:rFonts w:cs="Arial"/>
          <w:b/>
          <w:szCs w:val="24"/>
          <w:lang w:val="en-US"/>
        </w:rPr>
        <w:t xml:space="preserve"> APEC Procurement Principles</w:t>
      </w:r>
    </w:p>
    <w:p w14:paraId="319C3AA1" w14:textId="77777777" w:rsidR="00694765" w:rsidRDefault="007724D8" w:rsidP="00AE4E4D">
      <w:pPr>
        <w:pStyle w:val="ListParagraph"/>
        <w:spacing w:after="240" w:line="300" w:lineRule="atLeast"/>
        <w:ind w:left="0"/>
        <w:rPr>
          <w:rFonts w:cs="Arial"/>
          <w:b/>
          <w:szCs w:val="24"/>
          <w:lang w:val="en-US"/>
        </w:rPr>
      </w:pPr>
      <w:r w:rsidRPr="007724D8">
        <w:rPr>
          <w:rFonts w:cs="Arial"/>
          <w:b/>
          <w:szCs w:val="24"/>
          <w:lang w:val="en-US"/>
        </w:rPr>
        <w:t xml:space="preserve">Appendix </w:t>
      </w:r>
      <w:r w:rsidR="00B21CD2">
        <w:rPr>
          <w:rFonts w:cs="Arial"/>
          <w:b/>
          <w:szCs w:val="24"/>
          <w:lang w:val="en-US"/>
        </w:rPr>
        <w:t xml:space="preserve">J </w:t>
      </w:r>
      <w:r w:rsidR="009441BA">
        <w:rPr>
          <w:rFonts w:cs="Arial"/>
          <w:b/>
          <w:szCs w:val="24"/>
          <w:lang w:val="en-US"/>
        </w:rPr>
        <w:t xml:space="preserve">– </w:t>
      </w:r>
      <w:r w:rsidR="00694765">
        <w:rPr>
          <w:rFonts w:cs="Arial"/>
          <w:b/>
          <w:szCs w:val="24"/>
          <w:lang w:val="en-US"/>
        </w:rPr>
        <w:t>APEC</w:t>
      </w:r>
      <w:r w:rsidR="00CE408A">
        <w:rPr>
          <w:rFonts w:cs="Arial"/>
          <w:b/>
          <w:szCs w:val="24"/>
          <w:lang w:val="en-US"/>
        </w:rPr>
        <w:t xml:space="preserve"> </w:t>
      </w:r>
      <w:r w:rsidR="00CE408A" w:rsidRPr="007724D8">
        <w:rPr>
          <w:rFonts w:cs="Arial"/>
          <w:b/>
          <w:szCs w:val="24"/>
          <w:lang w:val="en-US"/>
        </w:rPr>
        <w:t>Guidelines on Conducting Capacity Building</w:t>
      </w:r>
      <w:r w:rsidR="00CE408A" w:rsidRPr="00CE408A">
        <w:rPr>
          <w:rFonts w:cs="Arial"/>
          <w:b/>
          <w:szCs w:val="24"/>
          <w:lang w:val="en-US"/>
        </w:rPr>
        <w:t xml:space="preserve"> </w:t>
      </w:r>
    </w:p>
    <w:p w14:paraId="5181EE94" w14:textId="4FE059BC" w:rsidR="007724D8" w:rsidRDefault="00694765" w:rsidP="00AE4E4D">
      <w:pPr>
        <w:pStyle w:val="ListParagraph"/>
        <w:spacing w:after="240" w:line="300" w:lineRule="atLeast"/>
        <w:ind w:left="0"/>
        <w:rPr>
          <w:rFonts w:cs="Arial"/>
          <w:b/>
          <w:szCs w:val="24"/>
          <w:lang w:val="en-US"/>
        </w:rPr>
      </w:pPr>
      <w:r>
        <w:rPr>
          <w:rFonts w:cs="Arial"/>
          <w:b/>
          <w:szCs w:val="24"/>
          <w:lang w:val="en-US"/>
        </w:rPr>
        <w:t xml:space="preserve">Appendix </w:t>
      </w:r>
      <w:r w:rsidR="00B21CD2">
        <w:rPr>
          <w:rFonts w:cs="Arial"/>
          <w:b/>
          <w:szCs w:val="24"/>
          <w:lang w:val="en-US"/>
        </w:rPr>
        <w:t xml:space="preserve">K </w:t>
      </w:r>
      <w:r>
        <w:rPr>
          <w:rFonts w:cs="Arial"/>
          <w:b/>
          <w:szCs w:val="24"/>
          <w:lang w:val="en-US"/>
        </w:rPr>
        <w:t xml:space="preserve">– </w:t>
      </w:r>
      <w:r w:rsidR="009441BA">
        <w:rPr>
          <w:rFonts w:cs="Arial"/>
          <w:b/>
          <w:szCs w:val="24"/>
          <w:lang w:val="en-US"/>
        </w:rPr>
        <w:t>AP</w:t>
      </w:r>
      <w:r w:rsidR="007724D8" w:rsidRPr="007724D8">
        <w:rPr>
          <w:rFonts w:cs="Arial"/>
          <w:b/>
          <w:szCs w:val="24"/>
          <w:lang w:val="en-US"/>
        </w:rPr>
        <w:t>EC</w:t>
      </w:r>
      <w:r w:rsidR="00CE408A">
        <w:rPr>
          <w:rFonts w:cs="Arial"/>
          <w:b/>
          <w:szCs w:val="24"/>
          <w:lang w:val="en-US"/>
        </w:rPr>
        <w:t xml:space="preserve"> Capacity Building Goals, Objectives and Principles</w:t>
      </w:r>
    </w:p>
    <w:p w14:paraId="6CDF700A" w14:textId="52B0D0B1" w:rsidR="00595A89" w:rsidRPr="007724D8" w:rsidRDefault="00595A89" w:rsidP="00AE4E4D">
      <w:pPr>
        <w:pStyle w:val="ListParagraph"/>
        <w:spacing w:after="240" w:line="300" w:lineRule="atLeast"/>
        <w:ind w:left="0"/>
        <w:rPr>
          <w:rFonts w:cs="Arial"/>
          <w:b/>
          <w:szCs w:val="24"/>
          <w:lang w:val="en-US"/>
        </w:rPr>
      </w:pPr>
      <w:r>
        <w:rPr>
          <w:rFonts w:cs="Arial"/>
          <w:b/>
          <w:szCs w:val="24"/>
          <w:lang w:val="en-US"/>
        </w:rPr>
        <w:t>Appendix L – Privacy Policy</w:t>
      </w:r>
    </w:p>
    <w:p w14:paraId="00AA9789" w14:textId="77777777" w:rsidR="007724D8" w:rsidRDefault="007724D8" w:rsidP="007724D8">
      <w:pPr>
        <w:rPr>
          <w:rFonts w:ascii="Arial" w:hAnsi="Arial" w:cs="Arial"/>
          <w:sz w:val="28"/>
          <w:szCs w:val="28"/>
        </w:rPr>
      </w:pPr>
    </w:p>
    <w:p w14:paraId="2B84083C" w14:textId="77777777" w:rsidR="007724D8" w:rsidRDefault="007724D8" w:rsidP="007724D8">
      <w:pPr>
        <w:rPr>
          <w:rFonts w:ascii="Arial" w:hAnsi="Arial" w:cs="Arial"/>
          <w:sz w:val="28"/>
          <w:szCs w:val="28"/>
        </w:rPr>
      </w:pPr>
    </w:p>
    <w:p w14:paraId="033CB8BF" w14:textId="77777777" w:rsidR="00F35AC5" w:rsidRDefault="00F35AC5" w:rsidP="007724D8">
      <w:pPr>
        <w:rPr>
          <w:rFonts w:ascii="Arial" w:hAnsi="Arial" w:cs="Arial"/>
          <w:sz w:val="28"/>
          <w:szCs w:val="28"/>
        </w:rPr>
      </w:pPr>
    </w:p>
    <w:p w14:paraId="4B883949" w14:textId="77777777" w:rsidR="00F35AC5" w:rsidRDefault="00F35AC5" w:rsidP="007724D8">
      <w:pPr>
        <w:rPr>
          <w:rFonts w:ascii="Arial" w:hAnsi="Arial" w:cs="Arial"/>
          <w:sz w:val="28"/>
          <w:szCs w:val="28"/>
        </w:rPr>
      </w:pPr>
    </w:p>
    <w:p w14:paraId="440A8910" w14:textId="77777777" w:rsidR="00F35AC5" w:rsidRDefault="00F35AC5" w:rsidP="007724D8">
      <w:pPr>
        <w:rPr>
          <w:rFonts w:ascii="Arial" w:hAnsi="Arial" w:cs="Arial"/>
          <w:sz w:val="28"/>
          <w:szCs w:val="28"/>
        </w:rPr>
      </w:pPr>
    </w:p>
    <w:p w14:paraId="6339144F" w14:textId="77777777" w:rsidR="00F35AC5" w:rsidRDefault="00F35AC5" w:rsidP="00D36517">
      <w:pPr>
        <w:rPr>
          <w:rStyle w:val="Hyperlink"/>
          <w:rFonts w:cs="Arial"/>
          <w:sz w:val="32"/>
          <w:szCs w:val="32"/>
        </w:rPr>
      </w:pPr>
      <w:r w:rsidRPr="00AA7499">
        <w:rPr>
          <w:rFonts w:ascii="Arial" w:hAnsi="Arial" w:cs="Arial"/>
          <w:sz w:val="32"/>
          <w:szCs w:val="32"/>
        </w:rPr>
        <w:t xml:space="preserve">Note that application and report templates can be downloaded as individual files from the APEC website: </w:t>
      </w:r>
      <w:hyperlink r:id="rId63" w:history="1">
        <w:r w:rsidRPr="00AA7499">
          <w:rPr>
            <w:rStyle w:val="Hyperlink"/>
            <w:rFonts w:cs="Arial"/>
            <w:sz w:val="32"/>
            <w:szCs w:val="32"/>
          </w:rPr>
          <w:t>http://www.apec.org/Projects/Forms-and-Resources.aspx</w:t>
        </w:r>
      </w:hyperlink>
    </w:p>
    <w:p w14:paraId="1FCD1150" w14:textId="77777777" w:rsidR="00C02D3D" w:rsidRDefault="00C02D3D" w:rsidP="00F35AC5">
      <w:pPr>
        <w:jc w:val="center"/>
        <w:rPr>
          <w:rStyle w:val="Hyperlink"/>
          <w:rFonts w:cs="Arial"/>
          <w:sz w:val="32"/>
          <w:szCs w:val="32"/>
        </w:rPr>
      </w:pPr>
    </w:p>
    <w:p w14:paraId="191DF225" w14:textId="77777777" w:rsidR="00C02D3D" w:rsidRDefault="00C02D3D" w:rsidP="00F35AC5">
      <w:pPr>
        <w:jc w:val="center"/>
        <w:rPr>
          <w:rStyle w:val="Hyperlink"/>
          <w:rFonts w:cs="Arial"/>
          <w:sz w:val="32"/>
          <w:szCs w:val="32"/>
        </w:rPr>
        <w:sectPr w:rsidR="00C02D3D" w:rsidSect="00105BA6">
          <w:headerReference w:type="even" r:id="rId64"/>
          <w:headerReference w:type="default" r:id="rId65"/>
          <w:headerReference w:type="first" r:id="rId66"/>
          <w:type w:val="oddPage"/>
          <w:pgSz w:w="11909" w:h="16834" w:code="9"/>
          <w:pgMar w:top="1152" w:right="1872" w:bottom="540" w:left="1872" w:header="360" w:footer="0" w:gutter="0"/>
          <w:pgNumType w:start="46"/>
          <w:cols w:space="720"/>
          <w:docGrid w:linePitch="299"/>
        </w:sectPr>
      </w:pPr>
    </w:p>
    <w:p w14:paraId="2CDF453E" w14:textId="77777777" w:rsidR="008F7EF9" w:rsidRDefault="00172CC1" w:rsidP="008F7EF9">
      <w:pPr>
        <w:pStyle w:val="Heading1"/>
        <w:ind w:left="-567"/>
      </w:pPr>
      <w:bookmarkStart w:id="267" w:name="_Toc46846650"/>
      <w:r w:rsidRPr="00AA7499">
        <w:t xml:space="preserve">Appendix </w:t>
      </w:r>
      <w:r w:rsidR="00851A48">
        <w:t>A</w:t>
      </w:r>
      <w:bookmarkEnd w:id="267"/>
    </w:p>
    <w:p w14:paraId="0C702029" w14:textId="77777777" w:rsidR="00213297" w:rsidRPr="004351CA" w:rsidRDefault="00213297" w:rsidP="00D36517">
      <w:pPr>
        <w:pStyle w:val="Heading2"/>
        <w:jc w:val="center"/>
      </w:pPr>
      <w:bookmarkStart w:id="268" w:name="_Toc46846651"/>
      <w:r w:rsidRPr="004351CA">
        <w:t>APEC Concept Note</w:t>
      </w:r>
      <w:bookmarkEnd w:id="268"/>
    </w:p>
    <w:p w14:paraId="448E870E" w14:textId="23781C76" w:rsidR="00213297" w:rsidRPr="009F4734" w:rsidRDefault="00213297" w:rsidP="00C06BA2">
      <w:pPr>
        <w:pStyle w:val="APECForm"/>
        <w:spacing w:before="0" w:after="0" w:line="240" w:lineRule="auto"/>
        <w:ind w:left="-567" w:right="-835"/>
        <w:rPr>
          <w:rFonts w:cs="Arial"/>
          <w:b/>
          <w:i/>
          <w:szCs w:val="20"/>
          <w:lang w:val="en-US"/>
        </w:rPr>
      </w:pPr>
      <w:r w:rsidRPr="00783CE6">
        <w:rPr>
          <w:rStyle w:val="Run-inheading"/>
          <w:rFonts w:ascii="Arial" w:hAnsi="Arial" w:cs="Arial"/>
          <w:sz w:val="20"/>
          <w:szCs w:val="20"/>
          <w:lang w:val="en-US"/>
        </w:rPr>
        <w:t>Please submit t</w:t>
      </w:r>
      <w:r w:rsidR="004D7282">
        <w:rPr>
          <w:rStyle w:val="Run-inheading"/>
          <w:rFonts w:ascii="Arial" w:hAnsi="Arial" w:cs="Arial"/>
          <w:sz w:val="20"/>
          <w:szCs w:val="20"/>
          <w:lang w:val="en-US"/>
        </w:rPr>
        <w:t>o</w:t>
      </w:r>
      <w:r w:rsidRPr="00783CE6">
        <w:rPr>
          <w:rStyle w:val="Run-inheading"/>
          <w:rFonts w:ascii="Arial" w:hAnsi="Arial" w:cs="Arial"/>
          <w:sz w:val="20"/>
          <w:szCs w:val="20"/>
          <w:lang w:val="en-US"/>
        </w:rPr>
        <w:t xml:space="preserve"> APEC Secretariat Program Director.</w:t>
      </w:r>
      <w:r w:rsidRPr="00933167">
        <w:rPr>
          <w:rFonts w:cs="Arial"/>
          <w:b/>
          <w:i/>
          <w:szCs w:val="20"/>
          <w:lang w:val="en-US"/>
        </w:rPr>
        <w:t xml:space="preserve"> Concept</w:t>
      </w:r>
      <w:r w:rsidRPr="00E57D2E">
        <w:rPr>
          <w:rFonts w:cs="Arial"/>
          <w:b/>
          <w:i/>
          <w:szCs w:val="20"/>
          <w:lang w:val="en-US"/>
        </w:rPr>
        <w:t xml:space="preserve"> Notes </w:t>
      </w:r>
      <w:r w:rsidR="00F039E2">
        <w:rPr>
          <w:rFonts w:cs="Arial"/>
          <w:b/>
          <w:i/>
          <w:szCs w:val="20"/>
          <w:lang w:val="en-US"/>
        </w:rPr>
        <w:t>exceeding</w:t>
      </w:r>
      <w:r w:rsidRPr="00E57D2E">
        <w:rPr>
          <w:rFonts w:cs="Arial"/>
          <w:b/>
          <w:i/>
          <w:szCs w:val="20"/>
          <w:lang w:val="en-US"/>
        </w:rPr>
        <w:t xml:space="preserve"> </w:t>
      </w:r>
      <w:r w:rsidRPr="002311E3">
        <w:rPr>
          <w:rFonts w:cs="Arial"/>
          <w:b/>
          <w:i/>
          <w:szCs w:val="20"/>
          <w:u w:val="single"/>
          <w:lang w:val="en-US"/>
        </w:rPr>
        <w:t>3 pages</w:t>
      </w:r>
      <w:r w:rsidRPr="001A5864">
        <w:rPr>
          <w:rFonts w:cs="Arial"/>
          <w:b/>
          <w:i/>
          <w:szCs w:val="20"/>
          <w:lang w:val="en-US"/>
        </w:rPr>
        <w:t xml:space="preserve"> </w:t>
      </w:r>
      <w:r w:rsidRPr="009F4734">
        <w:rPr>
          <w:rFonts w:cs="Arial"/>
          <w:b/>
          <w:i/>
          <w:szCs w:val="20"/>
          <w:lang w:val="en-US"/>
        </w:rPr>
        <w:t>(incl</w:t>
      </w:r>
      <w:r w:rsidR="00F039E2">
        <w:rPr>
          <w:rFonts w:cs="Arial"/>
          <w:b/>
          <w:i/>
          <w:szCs w:val="20"/>
          <w:lang w:val="en-US"/>
        </w:rPr>
        <w:t>uding</w:t>
      </w:r>
      <w:r w:rsidRPr="009F4734">
        <w:rPr>
          <w:rFonts w:cs="Arial"/>
          <w:b/>
          <w:i/>
          <w:szCs w:val="20"/>
          <w:lang w:val="en-US"/>
        </w:rPr>
        <w:t xml:space="preserve"> title page) </w:t>
      </w:r>
      <w:r w:rsidR="00C32624">
        <w:rPr>
          <w:rFonts w:cs="Arial"/>
          <w:b/>
          <w:i/>
          <w:szCs w:val="20"/>
          <w:lang w:val="en-US"/>
        </w:rPr>
        <w:t>and</w:t>
      </w:r>
      <w:r w:rsidRPr="009F4734">
        <w:rPr>
          <w:rFonts w:cs="Arial"/>
          <w:b/>
          <w:i/>
          <w:szCs w:val="20"/>
          <w:lang w:val="en-US"/>
        </w:rPr>
        <w:t xml:space="preserve"> incomplete submissions will not be considered.</w:t>
      </w:r>
      <w:r w:rsidR="00F039E2">
        <w:rPr>
          <w:rFonts w:cs="Arial"/>
          <w:b/>
          <w:i/>
          <w:szCs w:val="20"/>
          <w:lang w:val="en-US"/>
        </w:rPr>
        <w:t xml:space="preserve"> </w:t>
      </w:r>
      <w:r w:rsidR="00123125">
        <w:rPr>
          <w:rFonts w:cs="Arial"/>
          <w:b/>
          <w:i/>
          <w:szCs w:val="20"/>
          <w:lang w:val="en-US"/>
        </w:rPr>
        <w:t>Responses must be no less than</w:t>
      </w:r>
      <w:r w:rsidR="00C65E25">
        <w:rPr>
          <w:rFonts w:cs="Arial"/>
          <w:b/>
          <w:i/>
          <w:szCs w:val="20"/>
          <w:lang w:val="en-US"/>
        </w:rPr>
        <w:t xml:space="preserve"> 10pt</w:t>
      </w:r>
      <w:r w:rsidR="00123125">
        <w:rPr>
          <w:rFonts w:cs="Arial"/>
          <w:b/>
          <w:i/>
          <w:szCs w:val="20"/>
          <w:lang w:val="en-US"/>
        </w:rPr>
        <w:t xml:space="preserve"> font</w:t>
      </w:r>
      <w:r w:rsidR="00C65E25">
        <w:rPr>
          <w:rFonts w:cs="Arial"/>
          <w:b/>
          <w:i/>
          <w:szCs w:val="20"/>
          <w:lang w:val="en-US"/>
        </w:rPr>
        <w:t>.</w:t>
      </w:r>
    </w:p>
    <w:p w14:paraId="2AE00CD6" w14:textId="77777777" w:rsidR="00213297" w:rsidRPr="00AA7499" w:rsidRDefault="00213297" w:rsidP="00213297">
      <w:pPr>
        <w:spacing w:after="0"/>
        <w:contextualSpacing/>
        <w:jc w:val="center"/>
        <w:rPr>
          <w:rStyle w:val="Run-inheading"/>
          <w:rFonts w:ascii="Arial" w:hAnsi="Arial" w:cs="Arial"/>
          <w:b w:val="0"/>
          <w:sz w:val="14"/>
          <w:szCs w:val="16"/>
        </w:rPr>
      </w:pPr>
    </w:p>
    <w:tbl>
      <w:tblPr>
        <w:tblW w:w="591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560"/>
        <w:gridCol w:w="1276"/>
        <w:gridCol w:w="6805"/>
      </w:tblGrid>
      <w:tr w:rsidR="00A47BA5" w:rsidRPr="009F4734" w14:paraId="2197B195" w14:textId="77777777" w:rsidTr="00783CE6">
        <w:trPr>
          <w:trHeight w:val="265"/>
        </w:trPr>
        <w:tc>
          <w:tcPr>
            <w:tcW w:w="809" w:type="pct"/>
            <w:shd w:val="pct15" w:color="auto" w:fill="auto"/>
          </w:tcPr>
          <w:p w14:paraId="70594508" w14:textId="77777777" w:rsidR="00213297" w:rsidRPr="009F4734" w:rsidRDefault="00213297" w:rsidP="00622FDA">
            <w:pPr>
              <w:pStyle w:val="APECForm"/>
              <w:spacing w:before="0" w:after="0" w:line="240" w:lineRule="auto"/>
              <w:contextualSpacing/>
              <w:jc w:val="right"/>
              <w:rPr>
                <w:rFonts w:cs="Arial"/>
                <w:lang w:val="en-US"/>
              </w:rPr>
            </w:pPr>
            <w:r w:rsidRPr="00AA7499">
              <w:rPr>
                <w:rFonts w:cs="Arial"/>
                <w:b/>
                <w:lang w:val="en-US"/>
              </w:rPr>
              <w:t>Project Title:</w:t>
            </w:r>
          </w:p>
        </w:tc>
        <w:tc>
          <w:tcPr>
            <w:tcW w:w="4191" w:type="pct"/>
            <w:gridSpan w:val="2"/>
          </w:tcPr>
          <w:p w14:paraId="2BBA3533" w14:textId="77777777" w:rsidR="00213297" w:rsidRPr="009F4734" w:rsidRDefault="00213297" w:rsidP="00622FDA">
            <w:pPr>
              <w:pStyle w:val="APECForm"/>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1C0CFC02" w14:textId="77777777" w:rsidTr="009B416C">
        <w:trPr>
          <w:trHeight w:val="373"/>
        </w:trPr>
        <w:tc>
          <w:tcPr>
            <w:tcW w:w="5000" w:type="pct"/>
            <w:gridSpan w:val="3"/>
            <w:vAlign w:val="center"/>
          </w:tcPr>
          <w:p w14:paraId="5384629E" w14:textId="69F42D84" w:rsidR="00AD4A09" w:rsidRPr="00783CE6" w:rsidRDefault="00213297" w:rsidP="00783CE6">
            <w:pPr>
              <w:pStyle w:val="APECForm"/>
              <w:spacing w:before="0" w:after="80" w:line="240" w:lineRule="auto"/>
              <w:rPr>
                <w:rFonts w:cs="Arial"/>
                <w:b/>
                <w:szCs w:val="20"/>
                <w:lang w:val="en-US"/>
              </w:rPr>
            </w:pPr>
            <w:r w:rsidRPr="00933167">
              <w:rPr>
                <w:rFonts w:cs="Arial"/>
                <w:b/>
                <w:szCs w:val="20"/>
                <w:lang w:val="en-US"/>
              </w:rPr>
              <w:t xml:space="preserve">Fund Source </w:t>
            </w:r>
            <w:r w:rsidRPr="00783CE6">
              <w:rPr>
                <w:rFonts w:cs="Arial"/>
                <w:b/>
                <w:i/>
                <w:szCs w:val="20"/>
                <w:lang w:val="en-US"/>
              </w:rPr>
              <w:t xml:space="preserve">(Select </w:t>
            </w:r>
            <w:r w:rsidRPr="00C06BA2">
              <w:rPr>
                <w:rFonts w:cs="Arial"/>
                <w:b/>
                <w:i/>
                <w:szCs w:val="20"/>
                <w:u w:val="single"/>
                <w:lang w:val="en-US"/>
              </w:rPr>
              <w:t>one</w:t>
            </w:r>
            <w:r w:rsidR="0077586D">
              <w:rPr>
                <w:rFonts w:cs="Arial"/>
                <w:b/>
                <w:i/>
                <w:szCs w:val="20"/>
                <w:u w:val="single"/>
                <w:lang w:val="en-US"/>
              </w:rPr>
              <w:t xml:space="preserve"> </w:t>
            </w:r>
            <w:r w:rsidR="0077586D" w:rsidRPr="00C06BA2">
              <w:rPr>
                <w:rFonts w:cs="Arial"/>
                <w:b/>
                <w:i/>
                <w:szCs w:val="20"/>
                <w:lang w:val="en-US"/>
              </w:rPr>
              <w:t>only</w:t>
            </w:r>
            <w:r w:rsidRPr="00783CE6">
              <w:rPr>
                <w:rFonts w:cs="Arial"/>
                <w:b/>
                <w:i/>
                <w:szCs w:val="20"/>
                <w:lang w:val="en-US"/>
              </w:rPr>
              <w:t>):</w:t>
            </w:r>
            <w:r w:rsidRPr="00933167">
              <w:rPr>
                <w:rFonts w:cs="Arial"/>
                <w:b/>
                <w:szCs w:val="20"/>
                <w:lang w:val="en-US"/>
              </w:rPr>
              <w:t xml:space="preserve"> </w:t>
            </w:r>
          </w:p>
          <w:p w14:paraId="18C817CD" w14:textId="77777777" w:rsidR="00017888" w:rsidRPr="00783CE6" w:rsidRDefault="0015658B" w:rsidP="00933167">
            <w:pPr>
              <w:pStyle w:val="APECForm"/>
              <w:spacing w:before="80" w:after="80" w:line="240" w:lineRule="auto"/>
              <w:rPr>
                <w:rFonts w:cs="Arial"/>
                <w:b/>
                <w:sz w:val="18"/>
                <w:szCs w:val="18"/>
                <w:lang w:val="en-US"/>
              </w:rPr>
            </w:pPr>
            <w:r>
              <w:rPr>
                <w:rFonts w:cs="Arial"/>
                <w:sz w:val="16"/>
                <w:szCs w:val="16"/>
                <w:lang w:val="en-US"/>
              </w:rPr>
              <w:fldChar w:fldCharType="begin">
                <w:ffData>
                  <w:name w:val=""/>
                  <w:enabled/>
                  <w:calcOnExit w:val="0"/>
                  <w:checkBox>
                    <w:size w:val="20"/>
                    <w:default w:val="0"/>
                  </w:checkBox>
                </w:ffData>
              </w:fldChar>
            </w:r>
            <w:r>
              <w:rPr>
                <w:rFonts w:cs="Arial"/>
                <w:sz w:val="16"/>
                <w:szCs w:val="16"/>
                <w:lang w:val="en-US"/>
              </w:rPr>
              <w:instrText xml:space="preserve"> FORMCHECKBOX </w:instrText>
            </w:r>
            <w:r w:rsidR="005B2121">
              <w:rPr>
                <w:rFonts w:cs="Arial"/>
                <w:sz w:val="16"/>
                <w:szCs w:val="16"/>
                <w:lang w:val="en-US"/>
              </w:rPr>
            </w:r>
            <w:r w:rsidR="005B2121">
              <w:rPr>
                <w:rFonts w:cs="Arial"/>
                <w:sz w:val="16"/>
                <w:szCs w:val="16"/>
                <w:lang w:val="en-US"/>
              </w:rPr>
              <w:fldChar w:fldCharType="separate"/>
            </w:r>
            <w:r>
              <w:rPr>
                <w:rFonts w:cs="Arial"/>
                <w:sz w:val="16"/>
                <w:szCs w:val="16"/>
                <w:lang w:val="en-US"/>
              </w:rPr>
              <w:fldChar w:fldCharType="end"/>
            </w:r>
            <w:r w:rsidR="00213297" w:rsidRPr="00933167">
              <w:rPr>
                <w:rFonts w:cs="Arial"/>
                <w:sz w:val="18"/>
                <w:szCs w:val="18"/>
                <w:lang w:val="en-US"/>
              </w:rPr>
              <w:t xml:space="preserve"> </w:t>
            </w:r>
            <w:r w:rsidR="003934BF" w:rsidRPr="00933167">
              <w:rPr>
                <w:rFonts w:cs="Arial"/>
                <w:sz w:val="18"/>
                <w:szCs w:val="18"/>
                <w:lang w:val="en-US"/>
              </w:rPr>
              <w:t xml:space="preserve">General Project </w:t>
            </w:r>
            <w:r w:rsidR="00213297" w:rsidRPr="00933167">
              <w:rPr>
                <w:rFonts w:cs="Arial"/>
                <w:sz w:val="18"/>
                <w:szCs w:val="18"/>
                <w:lang w:val="en-US"/>
              </w:rPr>
              <w:t xml:space="preserve">Account </w:t>
            </w:r>
            <w:r w:rsidRPr="00B52ECF">
              <w:rPr>
                <w:rFonts w:cs="Arial"/>
                <w:sz w:val="18"/>
                <w:szCs w:val="18"/>
                <w:lang w:val="en-US"/>
              </w:rPr>
              <w:t>(GPA)</w:t>
            </w:r>
            <w:r w:rsidR="00213297" w:rsidRPr="00B52ECF">
              <w:rPr>
                <w:rFonts w:cs="Arial"/>
                <w:sz w:val="18"/>
                <w:szCs w:val="18"/>
                <w:lang w:val="en-US"/>
              </w:rPr>
              <w:t xml:space="preserve">  </w:t>
            </w:r>
          </w:p>
          <w:p w14:paraId="4F45C320" w14:textId="77777777" w:rsidR="00017888" w:rsidRPr="00AD4A09" w:rsidRDefault="0015658B" w:rsidP="00017888">
            <w:pPr>
              <w:pStyle w:val="APECForm"/>
              <w:spacing w:before="80" w:after="80" w:line="240" w:lineRule="auto"/>
              <w:rPr>
                <w:rFonts w:cs="Arial"/>
                <w:sz w:val="18"/>
                <w:szCs w:val="18"/>
                <w:lang w:val="en-US"/>
              </w:rPr>
            </w:pPr>
            <w:r w:rsidRPr="00783CE6">
              <w:rPr>
                <w:rFonts w:cs="Arial"/>
                <w:sz w:val="18"/>
                <w:szCs w:val="18"/>
                <w:lang w:val="en-US"/>
              </w:rPr>
              <w:fldChar w:fldCharType="begin">
                <w:ffData>
                  <w:name w:val="Check13"/>
                  <w:enabled/>
                  <w:calcOnExit w:val="0"/>
                  <w:checkBox>
                    <w:size w:val="20"/>
                    <w:default w:val="0"/>
                  </w:checkBox>
                </w:ffData>
              </w:fldChar>
            </w:r>
            <w:bookmarkStart w:id="269" w:name="Check13"/>
            <w:r w:rsidRPr="00AD4A09">
              <w:rPr>
                <w:rFonts w:cs="Arial"/>
                <w:sz w:val="18"/>
                <w:szCs w:val="18"/>
                <w:lang w:val="en-US"/>
              </w:rPr>
              <w:instrText xml:space="preserve"> FORMCHECKBOX </w:instrText>
            </w:r>
            <w:r w:rsidR="005B2121">
              <w:rPr>
                <w:rFonts w:cs="Arial"/>
                <w:sz w:val="18"/>
                <w:szCs w:val="18"/>
                <w:lang w:val="en-US"/>
              </w:rPr>
            </w:r>
            <w:r w:rsidR="005B2121">
              <w:rPr>
                <w:rFonts w:cs="Arial"/>
                <w:sz w:val="18"/>
                <w:szCs w:val="18"/>
                <w:lang w:val="en-US"/>
              </w:rPr>
              <w:fldChar w:fldCharType="separate"/>
            </w:r>
            <w:r w:rsidRPr="00783CE6">
              <w:rPr>
                <w:rFonts w:cs="Arial"/>
                <w:sz w:val="18"/>
                <w:szCs w:val="18"/>
                <w:lang w:val="en-US"/>
              </w:rPr>
              <w:fldChar w:fldCharType="end"/>
            </w:r>
            <w:bookmarkEnd w:id="269"/>
            <w:r w:rsidR="00213297" w:rsidRPr="00933167">
              <w:rPr>
                <w:rFonts w:cs="Arial"/>
                <w:sz w:val="18"/>
                <w:szCs w:val="18"/>
                <w:lang w:val="en-US"/>
              </w:rPr>
              <w:t xml:space="preserve"> T</w:t>
            </w:r>
            <w:r w:rsidRPr="00933167">
              <w:rPr>
                <w:rFonts w:cs="Arial"/>
                <w:sz w:val="18"/>
                <w:szCs w:val="18"/>
                <w:lang w:val="en-US"/>
              </w:rPr>
              <w:t xml:space="preserve">rade and </w:t>
            </w:r>
            <w:r w:rsidR="00213297" w:rsidRPr="00933167">
              <w:rPr>
                <w:rFonts w:cs="Arial"/>
                <w:sz w:val="18"/>
                <w:szCs w:val="18"/>
                <w:lang w:val="en-US"/>
              </w:rPr>
              <w:t>I</w:t>
            </w:r>
            <w:r w:rsidRPr="00B52ECF">
              <w:rPr>
                <w:rFonts w:cs="Arial"/>
                <w:sz w:val="18"/>
                <w:szCs w:val="18"/>
                <w:lang w:val="en-US"/>
              </w:rPr>
              <w:t xml:space="preserve">nvestment </w:t>
            </w:r>
            <w:r w:rsidR="00213297" w:rsidRPr="00B52ECF">
              <w:rPr>
                <w:rFonts w:cs="Arial"/>
                <w:sz w:val="18"/>
                <w:szCs w:val="18"/>
                <w:lang w:val="en-US"/>
              </w:rPr>
              <w:t>L</w:t>
            </w:r>
            <w:r w:rsidRPr="00AD4A09">
              <w:rPr>
                <w:rFonts w:cs="Arial"/>
                <w:sz w:val="18"/>
                <w:szCs w:val="18"/>
                <w:lang w:val="en-US"/>
              </w:rPr>
              <w:t>iberali</w:t>
            </w:r>
            <w:r w:rsidR="008376D0">
              <w:rPr>
                <w:rFonts w:cs="Arial"/>
                <w:sz w:val="18"/>
                <w:szCs w:val="18"/>
                <w:lang w:val="en-US"/>
              </w:rPr>
              <w:t>z</w:t>
            </w:r>
            <w:r w:rsidRPr="00933167">
              <w:rPr>
                <w:rFonts w:cs="Arial"/>
                <w:sz w:val="18"/>
                <w:szCs w:val="18"/>
                <w:lang w:val="en-US"/>
              </w:rPr>
              <w:t xml:space="preserve">ation and </w:t>
            </w:r>
            <w:r w:rsidR="00213297" w:rsidRPr="00933167">
              <w:rPr>
                <w:rFonts w:cs="Arial"/>
                <w:sz w:val="18"/>
                <w:szCs w:val="18"/>
                <w:lang w:val="en-US"/>
              </w:rPr>
              <w:t>F</w:t>
            </w:r>
            <w:r w:rsidRPr="00933167">
              <w:rPr>
                <w:rFonts w:cs="Arial"/>
                <w:sz w:val="18"/>
                <w:szCs w:val="18"/>
                <w:lang w:val="en-US"/>
              </w:rPr>
              <w:t>acilitation</w:t>
            </w:r>
            <w:r w:rsidR="00213297" w:rsidRPr="00B52ECF">
              <w:rPr>
                <w:rFonts w:cs="Arial"/>
                <w:sz w:val="18"/>
                <w:szCs w:val="18"/>
                <w:lang w:val="en-US"/>
              </w:rPr>
              <w:t xml:space="preserve"> Special Account </w:t>
            </w:r>
            <w:r w:rsidRPr="00B52ECF">
              <w:rPr>
                <w:rFonts w:cs="Arial"/>
                <w:sz w:val="18"/>
                <w:szCs w:val="18"/>
                <w:lang w:val="en-US"/>
              </w:rPr>
              <w:t>(TILF)</w:t>
            </w:r>
            <w:r w:rsidR="00213297" w:rsidRPr="00AD4A09">
              <w:rPr>
                <w:rFonts w:cs="Arial"/>
                <w:sz w:val="18"/>
                <w:szCs w:val="18"/>
                <w:lang w:val="en-US"/>
              </w:rPr>
              <w:t xml:space="preserve">  </w:t>
            </w:r>
          </w:p>
          <w:p w14:paraId="425B908C" w14:textId="77777777" w:rsidR="00213297" w:rsidRPr="00783CE6" w:rsidRDefault="0015658B" w:rsidP="00017888">
            <w:pPr>
              <w:pStyle w:val="APECForm"/>
              <w:spacing w:before="80" w:after="80" w:line="240" w:lineRule="auto"/>
              <w:rPr>
                <w:rFonts w:cs="Arial"/>
                <w:sz w:val="18"/>
                <w:szCs w:val="18"/>
                <w:lang w:val="en-US"/>
              </w:rPr>
            </w:pPr>
            <w:r w:rsidRPr="00783CE6">
              <w:rPr>
                <w:rFonts w:cs="Arial"/>
                <w:sz w:val="18"/>
                <w:szCs w:val="18"/>
                <w:lang w:val="en-US"/>
              </w:rPr>
              <w:fldChar w:fldCharType="begin">
                <w:ffData>
                  <w:name w:val=""/>
                  <w:enabled/>
                  <w:calcOnExit w:val="0"/>
                  <w:checkBox>
                    <w:size w:val="20"/>
                    <w:default w:val="0"/>
                  </w:checkBox>
                </w:ffData>
              </w:fldChar>
            </w:r>
            <w:r w:rsidRPr="00AD4A09">
              <w:rPr>
                <w:rFonts w:cs="Arial"/>
                <w:sz w:val="18"/>
                <w:szCs w:val="18"/>
                <w:lang w:val="en-US"/>
              </w:rPr>
              <w:instrText xml:space="preserve"> FORMCHECKBOX </w:instrText>
            </w:r>
            <w:r w:rsidR="005B2121">
              <w:rPr>
                <w:rFonts w:cs="Arial"/>
                <w:sz w:val="18"/>
                <w:szCs w:val="18"/>
                <w:lang w:val="en-US"/>
              </w:rPr>
            </w:r>
            <w:r w:rsidR="005B2121">
              <w:rPr>
                <w:rFonts w:cs="Arial"/>
                <w:sz w:val="18"/>
                <w:szCs w:val="18"/>
                <w:lang w:val="en-US"/>
              </w:rPr>
              <w:fldChar w:fldCharType="separate"/>
            </w:r>
            <w:r w:rsidRPr="00783CE6">
              <w:rPr>
                <w:rFonts w:cs="Arial"/>
                <w:sz w:val="18"/>
                <w:szCs w:val="18"/>
                <w:lang w:val="en-US"/>
              </w:rPr>
              <w:fldChar w:fldCharType="end"/>
            </w:r>
            <w:r w:rsidR="00213297" w:rsidRPr="00933167">
              <w:rPr>
                <w:rFonts w:cs="Arial"/>
                <w:sz w:val="18"/>
                <w:szCs w:val="18"/>
                <w:lang w:val="en-US"/>
              </w:rPr>
              <w:t xml:space="preserve">  APEC Support Fund</w:t>
            </w:r>
            <w:r w:rsidR="00D52572" w:rsidRPr="00933167">
              <w:rPr>
                <w:rFonts w:cs="Arial"/>
                <w:sz w:val="18"/>
                <w:szCs w:val="18"/>
                <w:lang w:val="en-US"/>
              </w:rPr>
              <w:t xml:space="preserve"> </w:t>
            </w:r>
            <w:r w:rsidRPr="00933167">
              <w:rPr>
                <w:rFonts w:cs="Arial"/>
                <w:sz w:val="18"/>
                <w:szCs w:val="18"/>
                <w:lang w:val="en-US"/>
              </w:rPr>
              <w:t xml:space="preserve">(ASF) </w:t>
            </w:r>
            <w:r w:rsidR="00D52572" w:rsidRPr="00B52ECF">
              <w:rPr>
                <w:rFonts w:cs="Arial"/>
                <w:sz w:val="18"/>
                <w:szCs w:val="18"/>
                <w:lang w:val="en-US"/>
              </w:rPr>
              <w:t>– General Fund</w:t>
            </w:r>
            <w:r w:rsidR="00213297" w:rsidRPr="00B52ECF">
              <w:rPr>
                <w:rFonts w:cs="Arial"/>
                <w:sz w:val="18"/>
                <w:szCs w:val="18"/>
                <w:lang w:val="en-US"/>
              </w:rPr>
              <w:t xml:space="preserve"> </w:t>
            </w:r>
          </w:p>
          <w:p w14:paraId="4DC5103E" w14:textId="4BEBF680" w:rsidR="00D52572" w:rsidRPr="00714ABC" w:rsidRDefault="0015658B">
            <w:pPr>
              <w:pStyle w:val="APECForm"/>
              <w:tabs>
                <w:tab w:val="clear" w:pos="2880"/>
                <w:tab w:val="left" w:pos="245"/>
              </w:tabs>
              <w:spacing w:before="80" w:after="80" w:line="240" w:lineRule="auto"/>
              <w:rPr>
                <w:rFonts w:cs="Arial"/>
                <w:szCs w:val="20"/>
                <w:lang w:val="en-US"/>
              </w:rPr>
            </w:pPr>
            <w:r w:rsidRPr="00783CE6">
              <w:rPr>
                <w:rFonts w:cs="Arial"/>
                <w:sz w:val="18"/>
                <w:szCs w:val="18"/>
                <w:lang w:val="en-US"/>
              </w:rPr>
              <w:fldChar w:fldCharType="begin">
                <w:ffData>
                  <w:name w:val=""/>
                  <w:enabled/>
                  <w:calcOnExit w:val="0"/>
                  <w:checkBox>
                    <w:size w:val="20"/>
                    <w:default w:val="0"/>
                  </w:checkBox>
                </w:ffData>
              </w:fldChar>
            </w:r>
            <w:r w:rsidRPr="00AD4A09">
              <w:rPr>
                <w:rFonts w:cs="Arial"/>
                <w:sz w:val="18"/>
                <w:szCs w:val="18"/>
                <w:lang w:val="en-US"/>
              </w:rPr>
              <w:instrText xml:space="preserve"> FORMCHECKBOX </w:instrText>
            </w:r>
            <w:r w:rsidR="005B2121">
              <w:rPr>
                <w:rFonts w:cs="Arial"/>
                <w:sz w:val="18"/>
                <w:szCs w:val="18"/>
                <w:lang w:val="en-US"/>
              </w:rPr>
            </w:r>
            <w:r w:rsidR="005B2121">
              <w:rPr>
                <w:rFonts w:cs="Arial"/>
                <w:sz w:val="18"/>
                <w:szCs w:val="18"/>
                <w:lang w:val="en-US"/>
              </w:rPr>
              <w:fldChar w:fldCharType="separate"/>
            </w:r>
            <w:r w:rsidRPr="00783CE6">
              <w:rPr>
                <w:rFonts w:cs="Arial"/>
                <w:sz w:val="18"/>
                <w:szCs w:val="18"/>
                <w:lang w:val="en-US"/>
              </w:rPr>
              <w:fldChar w:fldCharType="end"/>
            </w:r>
            <w:r w:rsidR="00AD4A09" w:rsidRPr="00933167">
              <w:rPr>
                <w:rFonts w:cs="Arial"/>
                <w:sz w:val="18"/>
                <w:szCs w:val="18"/>
                <w:lang w:val="en-US"/>
              </w:rPr>
              <w:t xml:space="preserve">  APEC Support Fund</w:t>
            </w:r>
            <w:r w:rsidRPr="00933167">
              <w:rPr>
                <w:rFonts w:cs="Arial"/>
                <w:sz w:val="18"/>
                <w:szCs w:val="18"/>
                <w:lang w:val="en-US"/>
              </w:rPr>
              <w:t xml:space="preserve"> (ASF) </w:t>
            </w:r>
            <w:r w:rsidR="008C5C8E" w:rsidRPr="00933167">
              <w:rPr>
                <w:rFonts w:cs="Arial"/>
                <w:sz w:val="18"/>
                <w:szCs w:val="18"/>
                <w:lang w:val="en-US"/>
              </w:rPr>
              <w:t>– Sub-</w:t>
            </w:r>
            <w:r w:rsidR="00714ABC">
              <w:rPr>
                <w:rFonts w:cs="Arial"/>
                <w:sz w:val="18"/>
                <w:szCs w:val="18"/>
                <w:lang w:val="en-US"/>
              </w:rPr>
              <w:t>Fund</w:t>
            </w:r>
            <w:r w:rsidR="00D52572" w:rsidRPr="00AD4A09">
              <w:rPr>
                <w:rFonts w:cs="Arial"/>
                <w:sz w:val="18"/>
                <w:szCs w:val="18"/>
                <w:lang w:val="en-US"/>
              </w:rPr>
              <w:t xml:space="preserve">. </w:t>
            </w:r>
            <w:r w:rsidR="00C32624">
              <w:rPr>
                <w:rFonts w:cs="Arial"/>
                <w:sz w:val="18"/>
                <w:szCs w:val="18"/>
                <w:u w:val="single"/>
                <w:lang w:val="en-US"/>
              </w:rPr>
              <w:t>You must</w:t>
            </w:r>
            <w:r w:rsidR="00D52572" w:rsidRPr="00AD4A09">
              <w:rPr>
                <w:rFonts w:cs="Arial"/>
                <w:sz w:val="18"/>
                <w:szCs w:val="18"/>
                <w:u w:val="single"/>
                <w:lang w:val="en-US"/>
              </w:rPr>
              <w:t xml:space="preserve"> nominate</w:t>
            </w:r>
            <w:r w:rsidR="00D52572" w:rsidRPr="00783CE6">
              <w:rPr>
                <w:rFonts w:cs="Arial"/>
                <w:sz w:val="18"/>
                <w:szCs w:val="18"/>
                <w:u w:val="single"/>
                <w:lang w:val="en-US"/>
              </w:rPr>
              <w:t xml:space="preserve"> the sub-fund</w:t>
            </w:r>
            <w:r w:rsidR="00D52572" w:rsidRPr="00933167">
              <w:rPr>
                <w:rFonts w:cs="Arial"/>
                <w:sz w:val="18"/>
                <w:szCs w:val="18"/>
                <w:u w:val="single"/>
                <w:lang w:val="en-US"/>
              </w:rPr>
              <w:t xml:space="preserve"> here</w:t>
            </w:r>
            <w:r w:rsidR="00D52572" w:rsidRPr="00783CE6">
              <w:rPr>
                <w:rFonts w:cs="Arial"/>
                <w:sz w:val="18"/>
                <w:szCs w:val="18"/>
                <w:u w:val="single"/>
                <w:lang w:val="en-US"/>
              </w:rPr>
              <w:t>:</w:t>
            </w:r>
            <w:r w:rsidR="00D52572" w:rsidRPr="00933167">
              <w:rPr>
                <w:rFonts w:cs="Arial"/>
                <w:sz w:val="18"/>
                <w:szCs w:val="18"/>
                <w:lang w:val="en-US"/>
              </w:rPr>
              <w:t xml:space="preserve"> </w:t>
            </w:r>
            <w:r w:rsidR="00D52572" w:rsidRPr="00783CE6">
              <w:rPr>
                <w:rFonts w:cs="Arial"/>
                <w:szCs w:val="20"/>
                <w:lang w:val="en-US"/>
              </w:rPr>
              <w:t>…………………………………</w:t>
            </w:r>
            <w:r w:rsidR="00D52572" w:rsidRPr="00783CE6" w:rsidDel="00D52572">
              <w:rPr>
                <w:rFonts w:cs="Arial"/>
                <w:b/>
                <w:sz w:val="16"/>
                <w:szCs w:val="16"/>
                <w:lang w:val="en-US"/>
              </w:rPr>
              <w:t xml:space="preserve"> </w:t>
            </w:r>
          </w:p>
        </w:tc>
      </w:tr>
      <w:tr w:rsidR="00A47BA5" w:rsidRPr="009F4734" w14:paraId="16659E1A"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392C9844" w14:textId="77777777" w:rsidR="00213297" w:rsidRPr="00933167" w:rsidRDefault="00017888">
            <w:pPr>
              <w:pStyle w:val="APECForm"/>
              <w:spacing w:before="0" w:after="0" w:line="240" w:lineRule="auto"/>
              <w:contextualSpacing/>
              <w:jc w:val="right"/>
              <w:rPr>
                <w:rFonts w:cs="Arial"/>
                <w:szCs w:val="20"/>
                <w:lang w:val="en-US"/>
              </w:rPr>
            </w:pPr>
            <w:r w:rsidRPr="00783CE6">
              <w:rPr>
                <w:rFonts w:asciiTheme="minorHAnsi" w:eastAsiaTheme="minorHAnsi" w:hAnsiTheme="minorHAnsi" w:cstheme="minorBidi"/>
                <w:bCs w:val="0"/>
                <w:szCs w:val="20"/>
                <w:lang w:val="en-US"/>
              </w:rPr>
              <w:br w:type="page"/>
            </w:r>
            <w:r w:rsidR="00213297" w:rsidRPr="00933167">
              <w:rPr>
                <w:rFonts w:cs="Arial"/>
                <w:b/>
                <w:szCs w:val="20"/>
                <w:lang w:val="en-US"/>
              </w:rPr>
              <w:t>APEC forum:</w:t>
            </w:r>
          </w:p>
        </w:tc>
        <w:tc>
          <w:tcPr>
            <w:tcW w:w="3529" w:type="pct"/>
            <w:tcBorders>
              <w:top w:val="single" w:sz="4" w:space="0" w:color="auto"/>
              <w:left w:val="single" w:sz="4" w:space="0" w:color="auto"/>
              <w:bottom w:val="single" w:sz="4" w:space="0" w:color="auto"/>
              <w:right w:val="single" w:sz="4" w:space="0" w:color="auto"/>
            </w:tcBorders>
          </w:tcPr>
          <w:p w14:paraId="7EDA43BD" w14:textId="77777777" w:rsidR="00213297" w:rsidRPr="009F4734" w:rsidRDefault="00213297" w:rsidP="00622FDA">
            <w:pPr>
              <w:pStyle w:val="APECForm"/>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66C4D8DD"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536F0969" w14:textId="77777777" w:rsidR="00213297" w:rsidRPr="00933167" w:rsidRDefault="00213297">
            <w:pPr>
              <w:pStyle w:val="APECForm"/>
              <w:spacing w:before="0" w:after="0" w:line="240" w:lineRule="auto"/>
              <w:contextualSpacing/>
              <w:jc w:val="right"/>
              <w:rPr>
                <w:rFonts w:cs="Arial"/>
                <w:szCs w:val="20"/>
                <w:lang w:val="en-US"/>
              </w:rPr>
            </w:pPr>
            <w:r w:rsidRPr="00933167">
              <w:rPr>
                <w:rFonts w:cs="Arial"/>
                <w:b/>
                <w:szCs w:val="20"/>
                <w:lang w:val="en-US"/>
              </w:rPr>
              <w:t>Proposing APEC economy:</w:t>
            </w:r>
          </w:p>
        </w:tc>
        <w:tc>
          <w:tcPr>
            <w:tcW w:w="3529" w:type="pct"/>
            <w:tcBorders>
              <w:top w:val="single" w:sz="4" w:space="0" w:color="auto"/>
              <w:left w:val="single" w:sz="4" w:space="0" w:color="auto"/>
              <w:bottom w:val="single" w:sz="4" w:space="0" w:color="auto"/>
              <w:right w:val="single" w:sz="4" w:space="0" w:color="auto"/>
            </w:tcBorders>
          </w:tcPr>
          <w:p w14:paraId="65C8E34C" w14:textId="77777777" w:rsidR="00213297" w:rsidRPr="009F4734" w:rsidRDefault="00213297" w:rsidP="00622FDA">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66A7DC64"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28C07299" w14:textId="77777777" w:rsidR="00213297" w:rsidRPr="00933167" w:rsidRDefault="00213297">
            <w:pPr>
              <w:pStyle w:val="APECForm"/>
              <w:spacing w:before="0" w:after="0" w:line="240" w:lineRule="auto"/>
              <w:contextualSpacing/>
              <w:jc w:val="right"/>
              <w:rPr>
                <w:rFonts w:cs="Arial"/>
                <w:b/>
                <w:szCs w:val="20"/>
                <w:lang w:val="en-US"/>
              </w:rPr>
            </w:pPr>
            <w:r w:rsidRPr="00933167">
              <w:rPr>
                <w:rFonts w:cs="Arial"/>
                <w:b/>
                <w:szCs w:val="20"/>
                <w:lang w:val="en-US"/>
              </w:rPr>
              <w:t>Co-sponsoring economies:</w:t>
            </w:r>
          </w:p>
        </w:tc>
        <w:tc>
          <w:tcPr>
            <w:tcW w:w="3529" w:type="pct"/>
            <w:tcBorders>
              <w:top w:val="single" w:sz="4" w:space="0" w:color="auto"/>
              <w:left w:val="single" w:sz="4" w:space="0" w:color="auto"/>
              <w:bottom w:val="single" w:sz="4" w:space="0" w:color="auto"/>
              <w:right w:val="single" w:sz="4" w:space="0" w:color="auto"/>
            </w:tcBorders>
          </w:tcPr>
          <w:p w14:paraId="79F92907" w14:textId="77777777" w:rsidR="00213297" w:rsidRPr="009F4734" w:rsidRDefault="00213297" w:rsidP="00622FDA">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7156B652"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50BEC311" w14:textId="12DFFCFF" w:rsidR="00213297" w:rsidRPr="00933167" w:rsidRDefault="00213297">
            <w:pPr>
              <w:pStyle w:val="APECForm"/>
              <w:spacing w:before="0" w:after="0" w:line="240" w:lineRule="auto"/>
              <w:contextualSpacing/>
              <w:jc w:val="right"/>
              <w:rPr>
                <w:rFonts w:cs="Arial"/>
                <w:szCs w:val="20"/>
                <w:lang w:val="en-US"/>
              </w:rPr>
            </w:pPr>
            <w:r w:rsidRPr="00933167">
              <w:rPr>
                <w:rFonts w:cs="Arial"/>
                <w:b/>
                <w:szCs w:val="20"/>
                <w:lang w:val="en-US"/>
              </w:rPr>
              <w:t xml:space="preserve">Expected </w:t>
            </w:r>
            <w:r w:rsidR="00D2719C">
              <w:rPr>
                <w:rFonts w:cs="Arial"/>
                <w:b/>
                <w:szCs w:val="20"/>
                <w:lang w:val="en-US"/>
              </w:rPr>
              <w:t>S</w:t>
            </w:r>
            <w:r w:rsidRPr="00933167">
              <w:rPr>
                <w:rFonts w:cs="Arial"/>
                <w:b/>
                <w:szCs w:val="20"/>
                <w:lang w:val="en-US"/>
              </w:rPr>
              <w:t xml:space="preserve">tart </w:t>
            </w:r>
            <w:r w:rsidR="00D2719C">
              <w:rPr>
                <w:rFonts w:cs="Arial"/>
                <w:b/>
                <w:szCs w:val="20"/>
                <w:lang w:val="en-US"/>
              </w:rPr>
              <w:t>D</w:t>
            </w:r>
            <w:r w:rsidRPr="00933167">
              <w:rPr>
                <w:rFonts w:cs="Arial"/>
                <w:b/>
                <w:szCs w:val="20"/>
                <w:lang w:val="en-US"/>
              </w:rPr>
              <w:t>ate:</w:t>
            </w:r>
            <w:r w:rsidRPr="00933167">
              <w:rPr>
                <w:rFonts w:cs="Arial"/>
                <w:szCs w:val="20"/>
                <w:lang w:val="en-US"/>
              </w:rPr>
              <w:t xml:space="preserve">  </w:t>
            </w:r>
          </w:p>
        </w:tc>
        <w:tc>
          <w:tcPr>
            <w:tcW w:w="3529" w:type="pct"/>
            <w:tcBorders>
              <w:top w:val="single" w:sz="4" w:space="0" w:color="auto"/>
              <w:left w:val="single" w:sz="4" w:space="0" w:color="auto"/>
              <w:bottom w:val="single" w:sz="4" w:space="0" w:color="auto"/>
              <w:right w:val="single" w:sz="4" w:space="0" w:color="auto"/>
            </w:tcBorders>
          </w:tcPr>
          <w:p w14:paraId="414E3BBE" w14:textId="77777777" w:rsidR="00213297" w:rsidRPr="009F4734" w:rsidRDefault="00213297" w:rsidP="00622FDA">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7D926DB0"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5623A428" w14:textId="3CF5F690" w:rsidR="00213297" w:rsidRDefault="00E109DB">
            <w:pPr>
              <w:pStyle w:val="APECForm"/>
              <w:spacing w:before="0" w:after="0" w:line="240" w:lineRule="auto"/>
              <w:contextualSpacing/>
              <w:jc w:val="right"/>
              <w:rPr>
                <w:rFonts w:cs="Arial"/>
                <w:b/>
                <w:szCs w:val="20"/>
                <w:lang w:val="en-US"/>
              </w:rPr>
            </w:pPr>
            <w:r>
              <w:rPr>
                <w:rFonts w:cs="Arial"/>
                <w:b/>
                <w:szCs w:val="20"/>
                <w:lang w:val="en-US"/>
              </w:rPr>
              <w:t xml:space="preserve">Project </w:t>
            </w:r>
            <w:r w:rsidR="00D2719C">
              <w:rPr>
                <w:rFonts w:cs="Arial"/>
                <w:b/>
                <w:szCs w:val="20"/>
                <w:lang w:val="en-US"/>
              </w:rPr>
              <w:t>C</w:t>
            </w:r>
            <w:r w:rsidR="00213297" w:rsidRPr="00933167">
              <w:rPr>
                <w:rFonts w:cs="Arial"/>
                <w:b/>
                <w:szCs w:val="20"/>
                <w:lang w:val="en-US"/>
              </w:rPr>
              <w:t xml:space="preserve">ompletion </w:t>
            </w:r>
            <w:r w:rsidR="00D2719C">
              <w:rPr>
                <w:rFonts w:cs="Arial"/>
                <w:b/>
                <w:szCs w:val="20"/>
                <w:lang w:val="en-US"/>
              </w:rPr>
              <w:t>D</w:t>
            </w:r>
            <w:r w:rsidR="00213297" w:rsidRPr="00933167">
              <w:rPr>
                <w:rFonts w:cs="Arial"/>
                <w:b/>
                <w:szCs w:val="20"/>
                <w:lang w:val="en-US"/>
              </w:rPr>
              <w:t>ate:</w:t>
            </w:r>
          </w:p>
          <w:p w14:paraId="269D60E0" w14:textId="68B6DAA1" w:rsidR="00D2719C" w:rsidRPr="00C06BA2" w:rsidRDefault="00D2719C">
            <w:pPr>
              <w:pStyle w:val="APECForm"/>
              <w:spacing w:before="0" w:after="0" w:line="240" w:lineRule="auto"/>
              <w:contextualSpacing/>
              <w:jc w:val="right"/>
              <w:rPr>
                <w:rFonts w:cs="Arial"/>
                <w:b/>
                <w:i/>
                <w:sz w:val="12"/>
                <w:szCs w:val="12"/>
                <w:lang w:val="en-US"/>
              </w:rPr>
            </w:pPr>
            <w:r w:rsidRPr="00C06BA2">
              <w:rPr>
                <w:rFonts w:cs="Arial"/>
                <w:b/>
                <w:i/>
                <w:sz w:val="12"/>
                <w:szCs w:val="12"/>
                <w:lang w:val="en-US"/>
              </w:rPr>
              <w:t>See Chapter 7 Guidebook on APEC Projects</w:t>
            </w:r>
          </w:p>
        </w:tc>
        <w:tc>
          <w:tcPr>
            <w:tcW w:w="3529" w:type="pct"/>
            <w:tcBorders>
              <w:top w:val="single" w:sz="4" w:space="0" w:color="auto"/>
              <w:left w:val="single" w:sz="4" w:space="0" w:color="auto"/>
              <w:bottom w:val="single" w:sz="4" w:space="0" w:color="auto"/>
              <w:right w:val="single" w:sz="4" w:space="0" w:color="auto"/>
            </w:tcBorders>
          </w:tcPr>
          <w:p w14:paraId="7E9A393A" w14:textId="77777777" w:rsidR="00213297" w:rsidRPr="009F4734" w:rsidRDefault="00213297" w:rsidP="00622FDA">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A47BA5" w:rsidRPr="009F4734" w14:paraId="06A06F2D"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3"/>
        </w:trPr>
        <w:tc>
          <w:tcPr>
            <w:tcW w:w="1471" w:type="pct"/>
            <w:gridSpan w:val="2"/>
            <w:tcBorders>
              <w:top w:val="single" w:sz="4" w:space="0" w:color="auto"/>
              <w:left w:val="single" w:sz="4" w:space="0" w:color="auto"/>
              <w:bottom w:val="single" w:sz="4" w:space="0" w:color="auto"/>
              <w:right w:val="single" w:sz="4" w:space="0" w:color="auto"/>
            </w:tcBorders>
            <w:shd w:val="pct15" w:color="auto" w:fill="auto"/>
          </w:tcPr>
          <w:p w14:paraId="417A1CC9" w14:textId="29B4D3DD" w:rsidR="007F201C" w:rsidRDefault="004B21E3" w:rsidP="00C06BA2">
            <w:pPr>
              <w:pStyle w:val="APECFormHeadingA"/>
              <w:numPr>
                <w:ilvl w:val="0"/>
                <w:numId w:val="0"/>
              </w:numPr>
              <w:spacing w:before="0" w:after="0" w:line="240" w:lineRule="auto"/>
              <w:rPr>
                <w:rFonts w:cs="Arial"/>
                <w:szCs w:val="20"/>
                <w:lang w:val="en-US"/>
              </w:rPr>
            </w:pPr>
            <w:r>
              <w:rPr>
                <w:rFonts w:cs="Arial"/>
                <w:szCs w:val="20"/>
                <w:lang w:val="en-US"/>
              </w:rPr>
              <w:t xml:space="preserve">            </w:t>
            </w:r>
            <w:r w:rsidR="00213297" w:rsidRPr="00933167">
              <w:rPr>
                <w:rFonts w:cs="Arial"/>
                <w:szCs w:val="20"/>
                <w:lang w:val="en-US"/>
              </w:rPr>
              <w:t>Project summary</w:t>
            </w:r>
            <w:r w:rsidR="007F201C">
              <w:rPr>
                <w:rFonts w:cs="Arial"/>
                <w:szCs w:val="20"/>
                <w:lang w:val="en-US"/>
              </w:rPr>
              <w:t>:</w:t>
            </w:r>
          </w:p>
          <w:p w14:paraId="7586F072" w14:textId="4300C8C8" w:rsidR="00213297" w:rsidRPr="00C06BA2" w:rsidRDefault="007F201C" w:rsidP="00C06BA2">
            <w:pPr>
              <w:pStyle w:val="APECFormHeadingA"/>
              <w:numPr>
                <w:ilvl w:val="0"/>
                <w:numId w:val="0"/>
              </w:numPr>
              <w:spacing w:before="40" w:after="0" w:line="240" w:lineRule="auto"/>
              <w:rPr>
                <w:rFonts w:cs="Arial"/>
                <w:i/>
                <w:szCs w:val="20"/>
                <w:lang w:val="en-US"/>
              </w:rPr>
            </w:pPr>
            <w:r w:rsidRPr="00C06BA2">
              <w:rPr>
                <w:rFonts w:cs="Arial"/>
                <w:i/>
                <w:szCs w:val="20"/>
                <w:lang w:val="en-US"/>
              </w:rPr>
              <w:t>In 15</w:t>
            </w:r>
            <w:r w:rsidR="004748BF">
              <w:rPr>
                <w:rFonts w:cs="Arial"/>
                <w:i/>
                <w:szCs w:val="20"/>
                <w:lang w:val="en-US"/>
              </w:rPr>
              <w:t>0</w:t>
            </w:r>
            <w:r w:rsidRPr="00C06BA2">
              <w:rPr>
                <w:rFonts w:cs="Arial"/>
                <w:i/>
                <w:szCs w:val="20"/>
                <w:lang w:val="en-US"/>
              </w:rPr>
              <w:t xml:space="preserve"> words -</w:t>
            </w:r>
          </w:p>
          <w:p w14:paraId="20511B13" w14:textId="4DE1668E" w:rsidR="00E360C1" w:rsidRDefault="007F201C" w:rsidP="00C06BA2">
            <w:pPr>
              <w:pStyle w:val="APECFormHeadingA"/>
              <w:numPr>
                <w:ilvl w:val="0"/>
                <w:numId w:val="187"/>
              </w:numPr>
              <w:tabs>
                <w:tab w:val="clear" w:pos="360"/>
                <w:tab w:val="left" w:pos="234"/>
              </w:tabs>
              <w:spacing w:before="0" w:after="0" w:line="240" w:lineRule="auto"/>
              <w:ind w:left="234" w:hanging="180"/>
              <w:rPr>
                <w:rFonts w:cs="Arial"/>
                <w:szCs w:val="20"/>
                <w:lang w:val="en-US"/>
              </w:rPr>
            </w:pPr>
            <w:r>
              <w:rPr>
                <w:rFonts w:cs="Arial"/>
                <w:szCs w:val="20"/>
                <w:lang w:val="en-US"/>
              </w:rPr>
              <w:t>What is the issue that you will address or examine in your project?</w:t>
            </w:r>
          </w:p>
          <w:p w14:paraId="50EAD913" w14:textId="67287DDD" w:rsidR="007F201C" w:rsidRDefault="007F201C" w:rsidP="00C06BA2">
            <w:pPr>
              <w:pStyle w:val="APECFormHeadingA"/>
              <w:numPr>
                <w:ilvl w:val="0"/>
                <w:numId w:val="187"/>
              </w:numPr>
              <w:tabs>
                <w:tab w:val="clear" w:pos="360"/>
                <w:tab w:val="left" w:pos="234"/>
              </w:tabs>
              <w:spacing w:after="0" w:line="240" w:lineRule="auto"/>
              <w:ind w:left="245" w:hanging="187"/>
              <w:rPr>
                <w:rFonts w:cs="Arial"/>
                <w:szCs w:val="20"/>
                <w:lang w:val="en-US"/>
              </w:rPr>
            </w:pPr>
            <w:r>
              <w:rPr>
                <w:rFonts w:cs="Arial"/>
                <w:szCs w:val="20"/>
                <w:lang w:val="en-US"/>
              </w:rPr>
              <w:t>Outline the key things your project will do, in terms of what, where, when and with whom.</w:t>
            </w:r>
          </w:p>
          <w:p w14:paraId="6FB42EFA" w14:textId="56AA3A18" w:rsidR="00213297" w:rsidRPr="002558C3" w:rsidRDefault="004B21E3" w:rsidP="00C06BA2">
            <w:pPr>
              <w:pStyle w:val="APECFormHeadingA"/>
              <w:numPr>
                <w:ilvl w:val="0"/>
                <w:numId w:val="0"/>
              </w:numPr>
              <w:spacing w:before="0" w:after="0" w:line="240" w:lineRule="auto"/>
              <w:rPr>
                <w:rFonts w:cs="Arial"/>
                <w:i/>
                <w:szCs w:val="20"/>
                <w:lang w:val="en-US"/>
              </w:rPr>
            </w:pPr>
            <w:r>
              <w:rPr>
                <w:rFonts w:cs="Arial"/>
                <w:b w:val="0"/>
                <w:i/>
                <w:sz w:val="18"/>
                <w:szCs w:val="20"/>
                <w:lang w:val="en-US"/>
              </w:rPr>
              <w:t>(</w:t>
            </w:r>
            <w:r w:rsidR="00213297" w:rsidRPr="00C06BA2">
              <w:rPr>
                <w:rFonts w:cs="Arial"/>
                <w:b w:val="0"/>
                <w:i/>
                <w:sz w:val="18"/>
                <w:szCs w:val="20"/>
                <w:lang w:val="en-US"/>
              </w:rPr>
              <w:t xml:space="preserve">Summary </w:t>
            </w:r>
            <w:r w:rsidR="00213297" w:rsidRPr="00C06BA2">
              <w:rPr>
                <w:rFonts w:cs="Arial"/>
                <w:b w:val="0"/>
                <w:i/>
                <w:sz w:val="18"/>
                <w:szCs w:val="20"/>
                <w:u w:val="single"/>
                <w:lang w:val="en-US"/>
              </w:rPr>
              <w:t>must be</w:t>
            </w:r>
            <w:r w:rsidR="00213297" w:rsidRPr="00C06BA2">
              <w:rPr>
                <w:rFonts w:cs="Arial"/>
                <w:b w:val="0"/>
                <w:i/>
                <w:sz w:val="18"/>
                <w:szCs w:val="20"/>
                <w:lang w:val="en-US"/>
              </w:rPr>
              <w:t xml:space="preserve"> no longer than the box provided. Cover sheet must fit on one page)</w:t>
            </w:r>
          </w:p>
        </w:tc>
        <w:tc>
          <w:tcPr>
            <w:tcW w:w="3529" w:type="pct"/>
            <w:tcBorders>
              <w:top w:val="single" w:sz="4" w:space="0" w:color="auto"/>
              <w:left w:val="single" w:sz="4" w:space="0" w:color="auto"/>
              <w:bottom w:val="single" w:sz="4" w:space="0" w:color="auto"/>
              <w:right w:val="single" w:sz="4" w:space="0" w:color="auto"/>
            </w:tcBorders>
          </w:tcPr>
          <w:p w14:paraId="6E7B2DFF" w14:textId="5B8380F6" w:rsidR="00213297" w:rsidRPr="009F4734" w:rsidRDefault="00213297" w:rsidP="00622FDA">
            <w:pPr>
              <w:pStyle w:val="APECForm"/>
              <w:spacing w:before="0" w:after="0" w:line="240" w:lineRule="auto"/>
              <w:rPr>
                <w:rFonts w:cs="Arial"/>
                <w:b/>
                <w:lang w:val="en-US"/>
              </w:rPr>
            </w:pPr>
          </w:p>
        </w:tc>
      </w:tr>
      <w:tr w:rsidR="00A47BA5" w:rsidRPr="009F4734" w14:paraId="706470AB" w14:textId="77777777" w:rsidTr="00017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1471" w:type="pct"/>
            <w:gridSpan w:val="2"/>
            <w:tcBorders>
              <w:top w:val="single" w:sz="4" w:space="0" w:color="auto"/>
              <w:left w:val="single" w:sz="4" w:space="0" w:color="auto"/>
              <w:bottom w:val="single" w:sz="4" w:space="0" w:color="auto"/>
              <w:right w:val="single" w:sz="4" w:space="0" w:color="auto"/>
            </w:tcBorders>
          </w:tcPr>
          <w:p w14:paraId="53D5B53D" w14:textId="77777777" w:rsidR="00AD4A09" w:rsidRDefault="00213297" w:rsidP="00783CE6">
            <w:pPr>
              <w:pStyle w:val="APECForm"/>
              <w:spacing w:before="0" w:line="240" w:lineRule="auto"/>
              <w:rPr>
                <w:rFonts w:cs="Arial"/>
                <w:i/>
                <w:sz w:val="18"/>
                <w:szCs w:val="18"/>
                <w:lang w:val="en-US"/>
              </w:rPr>
            </w:pPr>
            <w:r w:rsidRPr="00F61B60">
              <w:rPr>
                <w:rFonts w:cs="Arial"/>
                <w:b/>
                <w:lang w:val="en-US"/>
              </w:rPr>
              <w:t xml:space="preserve">Total cost of proposal: </w:t>
            </w:r>
            <w:r w:rsidRPr="00783CE6">
              <w:rPr>
                <w:rFonts w:cs="Arial"/>
                <w:b/>
                <w:i/>
                <w:sz w:val="18"/>
                <w:szCs w:val="18"/>
                <w:lang w:val="en-US"/>
              </w:rPr>
              <w:t>(</w:t>
            </w:r>
            <w:r w:rsidRPr="00783CE6">
              <w:rPr>
                <w:rFonts w:cs="Arial"/>
                <w:i/>
                <w:sz w:val="18"/>
                <w:szCs w:val="18"/>
                <w:lang w:val="en-US"/>
              </w:rPr>
              <w:t>APEC funding + self-funding)</w:t>
            </w:r>
            <w:r w:rsidR="00886F62" w:rsidRPr="00783CE6">
              <w:rPr>
                <w:rFonts w:cs="Arial"/>
                <w:i/>
                <w:sz w:val="18"/>
                <w:szCs w:val="18"/>
                <w:lang w:val="en-US"/>
              </w:rPr>
              <w:t>:</w:t>
            </w:r>
            <w:r w:rsidR="00017888" w:rsidRPr="00783CE6">
              <w:rPr>
                <w:rFonts w:cs="Arial"/>
                <w:i/>
                <w:sz w:val="18"/>
                <w:szCs w:val="18"/>
                <w:lang w:val="en-US"/>
              </w:rPr>
              <w:t xml:space="preserve"> </w:t>
            </w:r>
          </w:p>
          <w:p w14:paraId="4896BF39" w14:textId="77777777" w:rsidR="00213297" w:rsidRPr="009F4734" w:rsidRDefault="00213297" w:rsidP="00783CE6">
            <w:pPr>
              <w:pStyle w:val="APECForm"/>
              <w:spacing w:before="0" w:line="240" w:lineRule="auto"/>
              <w:rPr>
                <w:rFonts w:cs="Arial"/>
                <w:lang w:val="en-US"/>
              </w:rPr>
            </w:pPr>
            <w:r w:rsidRPr="002311E3">
              <w:rPr>
                <w:rFonts w:cs="Arial"/>
                <w:b/>
                <w:i/>
                <w:lang w:val="en-US"/>
              </w:rPr>
              <w:t>USD</w:t>
            </w:r>
            <w:r w:rsidRPr="001A5864">
              <w:rPr>
                <w:rFonts w:cs="Arial"/>
                <w:i/>
                <w:lang w:val="en-US"/>
              </w:rPr>
              <w:t xml:space="preserve"> </w:t>
            </w:r>
            <w:r w:rsidRPr="009F4734">
              <w:rPr>
                <w:rFonts w:cs="Arial"/>
                <w:lang w:val="en-US"/>
              </w:rPr>
              <w:t xml:space="preserve"> </w:t>
            </w:r>
            <w:r w:rsidRPr="00AA7499">
              <w:rPr>
                <w:rFonts w:cs="Arial"/>
                <w:lang w:val="en-US"/>
              </w:rPr>
              <w:fldChar w:fldCharType="begin">
                <w:ffData>
                  <w:name w:val="Text28"/>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c>
          <w:tcPr>
            <w:tcW w:w="3529" w:type="pct"/>
            <w:tcBorders>
              <w:top w:val="single" w:sz="4" w:space="0" w:color="auto"/>
              <w:left w:val="single" w:sz="4" w:space="0" w:color="auto"/>
              <w:bottom w:val="single" w:sz="4" w:space="0" w:color="auto"/>
              <w:right w:val="single" w:sz="4" w:space="0" w:color="auto"/>
            </w:tcBorders>
          </w:tcPr>
          <w:p w14:paraId="5A32D448" w14:textId="77777777" w:rsidR="00213297" w:rsidRPr="009F4734" w:rsidRDefault="00213297" w:rsidP="00213297">
            <w:pPr>
              <w:pStyle w:val="APECForm"/>
              <w:spacing w:before="0" w:line="240" w:lineRule="auto"/>
              <w:rPr>
                <w:rFonts w:cs="Arial"/>
                <w:lang w:val="en-US"/>
              </w:rPr>
            </w:pPr>
            <w:r w:rsidRPr="009F4734">
              <w:rPr>
                <w:rFonts w:cs="Arial"/>
                <w:b/>
                <w:lang w:val="en-US"/>
              </w:rPr>
              <w:t>Total amount being sought from APEC (USD):</w:t>
            </w:r>
            <w:r w:rsidRPr="009F4734">
              <w:rPr>
                <w:rFonts w:cs="Arial"/>
                <w:lang w:val="en-US"/>
              </w:rPr>
              <w:t xml:space="preserve">  </w:t>
            </w:r>
            <w:r w:rsidRPr="00AA7499">
              <w:rPr>
                <w:rFonts w:cs="Arial"/>
                <w:lang w:val="en-US"/>
              </w:rPr>
              <w:fldChar w:fldCharType="begin">
                <w:ffData>
                  <w:name w:val="Text29"/>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6B06C18B" w14:textId="77777777" w:rsidR="00213297" w:rsidRPr="009F4734" w:rsidRDefault="00213297" w:rsidP="00213297">
            <w:pPr>
              <w:pStyle w:val="APECForm"/>
              <w:tabs>
                <w:tab w:val="clear" w:pos="2880"/>
                <w:tab w:val="left" w:pos="2357"/>
              </w:tabs>
              <w:spacing w:before="0" w:after="60" w:line="240" w:lineRule="auto"/>
              <w:rPr>
                <w:rFonts w:cs="Arial"/>
                <w:lang w:val="en-US"/>
              </w:rPr>
            </w:pPr>
            <w:r w:rsidRPr="009F4734">
              <w:rPr>
                <w:rFonts w:cs="Arial"/>
                <w:b/>
                <w:i/>
                <w:lang w:val="en-US"/>
              </w:rPr>
              <w:t xml:space="preserve">By category:  </w:t>
            </w:r>
            <w:r w:rsidRPr="009F4734">
              <w:rPr>
                <w:rFonts w:cs="Arial"/>
                <w:i/>
                <w:lang w:val="en-US"/>
              </w:rPr>
              <w:t xml:space="preserve"> Travel:</w:t>
            </w:r>
            <w:r w:rsidRPr="009F4734">
              <w:rPr>
                <w:rFonts w:cs="Arial"/>
                <w:lang w:val="en-US"/>
              </w:rPr>
              <w:t xml:space="preserve"> </w:t>
            </w:r>
            <w:r w:rsidRPr="00AA7499">
              <w:rPr>
                <w:rFonts w:cs="Arial"/>
                <w:lang w:val="en-US"/>
              </w:rPr>
              <w:fldChar w:fldCharType="begin">
                <w:ffData>
                  <w:name w:val="Text31"/>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r w:rsidRPr="009F4734">
              <w:rPr>
                <w:rFonts w:cs="Arial"/>
                <w:lang w:val="en-US"/>
              </w:rPr>
              <w:t xml:space="preserve">                </w:t>
            </w:r>
            <w:r w:rsidRPr="009F4734">
              <w:rPr>
                <w:rFonts w:cs="Arial"/>
                <w:i/>
                <w:lang w:val="en-US"/>
              </w:rPr>
              <w:t>Labor costs:</w:t>
            </w:r>
            <w:r w:rsidRPr="009F4734">
              <w:rPr>
                <w:rFonts w:cs="Arial"/>
                <w:lang w:val="en-US"/>
              </w:rPr>
              <w:t xml:space="preserve"> </w:t>
            </w:r>
            <w:r w:rsidRPr="00AA7499">
              <w:rPr>
                <w:rFonts w:cs="Arial"/>
                <w:lang w:val="en-US"/>
              </w:rPr>
              <w:fldChar w:fldCharType="begin">
                <w:ffData>
                  <w:name w:val="Text34"/>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7D3BE734" w14:textId="30A32144" w:rsidR="00213297" w:rsidRPr="009F4734" w:rsidRDefault="00A47BA5" w:rsidP="00213297">
            <w:pPr>
              <w:pStyle w:val="APECForm"/>
              <w:tabs>
                <w:tab w:val="clear" w:pos="2880"/>
                <w:tab w:val="left" w:pos="2357"/>
              </w:tabs>
              <w:spacing w:before="0" w:after="80" w:line="240" w:lineRule="auto"/>
              <w:rPr>
                <w:rFonts w:cs="Arial"/>
                <w:lang w:val="en-US"/>
              </w:rPr>
            </w:pPr>
            <w:r w:rsidRPr="009F4734">
              <w:rPr>
                <w:rFonts w:cs="Arial"/>
                <w:i/>
                <w:lang w:val="en-US"/>
              </w:rPr>
              <w:t xml:space="preserve">   </w:t>
            </w:r>
            <w:r w:rsidR="00213297" w:rsidRPr="009F4734">
              <w:rPr>
                <w:rFonts w:cs="Arial"/>
                <w:i/>
                <w:lang w:val="en-US"/>
              </w:rPr>
              <w:t xml:space="preserve">Hosting: </w:t>
            </w:r>
            <w:r w:rsidR="00213297" w:rsidRPr="009F4734">
              <w:rPr>
                <w:rFonts w:cs="Arial"/>
                <w:lang w:val="en-US"/>
              </w:rPr>
              <w:t xml:space="preserve"> </w:t>
            </w:r>
            <w:r w:rsidR="00213297" w:rsidRPr="00AA7499">
              <w:rPr>
                <w:rFonts w:cs="Arial"/>
                <w:lang w:val="en-US"/>
              </w:rPr>
              <w:fldChar w:fldCharType="begin">
                <w:ffData>
                  <w:name w:val="Text31"/>
                  <w:enabled/>
                  <w:calcOnExit w:val="0"/>
                  <w:textInput/>
                </w:ffData>
              </w:fldChar>
            </w:r>
            <w:r w:rsidR="00213297" w:rsidRPr="009F4734">
              <w:rPr>
                <w:rFonts w:cs="Arial"/>
                <w:lang w:val="en-US"/>
              </w:rPr>
              <w:instrText xml:space="preserve"> FORMTEXT </w:instrText>
            </w:r>
            <w:r w:rsidR="00213297" w:rsidRPr="00AA7499">
              <w:rPr>
                <w:rFonts w:cs="Arial"/>
                <w:lang w:val="en-US"/>
              </w:rPr>
            </w:r>
            <w:r w:rsidR="00213297" w:rsidRPr="00AA7499">
              <w:rPr>
                <w:rFonts w:cs="Arial"/>
                <w:lang w:val="en-US"/>
              </w:rPr>
              <w:fldChar w:fldCharType="separate"/>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AA7499">
              <w:rPr>
                <w:rFonts w:cs="Arial"/>
                <w:lang w:val="en-US"/>
              </w:rPr>
              <w:fldChar w:fldCharType="end"/>
            </w:r>
            <w:r w:rsidR="00213297" w:rsidRPr="009F4734">
              <w:rPr>
                <w:rFonts w:cs="Arial"/>
                <w:lang w:val="en-US"/>
              </w:rPr>
              <w:t xml:space="preserve">      </w:t>
            </w:r>
            <w:r w:rsidR="00213297" w:rsidRPr="009F4734">
              <w:rPr>
                <w:rFonts w:cs="Arial"/>
                <w:i/>
                <w:lang w:val="en-US"/>
              </w:rPr>
              <w:t>Publication &amp; distribution:</w:t>
            </w:r>
            <w:r w:rsidR="00213297" w:rsidRPr="009F4734">
              <w:rPr>
                <w:rFonts w:cs="Arial"/>
                <w:lang w:val="en-US"/>
              </w:rPr>
              <w:t xml:space="preserve">  </w:t>
            </w:r>
            <w:r w:rsidR="00213297" w:rsidRPr="00AA7499">
              <w:rPr>
                <w:rFonts w:cs="Arial"/>
                <w:lang w:val="en-US"/>
              </w:rPr>
              <w:fldChar w:fldCharType="begin">
                <w:ffData>
                  <w:name w:val="Text31"/>
                  <w:enabled/>
                  <w:calcOnExit w:val="0"/>
                  <w:textInput/>
                </w:ffData>
              </w:fldChar>
            </w:r>
            <w:r w:rsidR="00213297" w:rsidRPr="009F4734">
              <w:rPr>
                <w:rFonts w:cs="Arial"/>
                <w:lang w:val="en-US"/>
              </w:rPr>
              <w:instrText xml:space="preserve"> FORMTEXT </w:instrText>
            </w:r>
            <w:r w:rsidR="00213297" w:rsidRPr="00AA7499">
              <w:rPr>
                <w:rFonts w:cs="Arial"/>
                <w:lang w:val="en-US"/>
              </w:rPr>
            </w:r>
            <w:r w:rsidR="00213297" w:rsidRPr="00AA7499">
              <w:rPr>
                <w:rFonts w:cs="Arial"/>
                <w:lang w:val="en-US"/>
              </w:rPr>
              <w:fldChar w:fldCharType="separate"/>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AA7499">
              <w:rPr>
                <w:rFonts w:cs="Arial"/>
                <w:lang w:val="en-US"/>
              </w:rPr>
              <w:fldChar w:fldCharType="end"/>
            </w:r>
            <w:r w:rsidR="00213297" w:rsidRPr="009F4734">
              <w:rPr>
                <w:rFonts w:cs="Arial"/>
                <w:lang w:val="en-US"/>
              </w:rPr>
              <w:t xml:space="preserve">       </w:t>
            </w:r>
            <w:r w:rsidR="00213297" w:rsidRPr="009F4734">
              <w:rPr>
                <w:rFonts w:cs="Arial"/>
                <w:i/>
                <w:lang w:val="en-US"/>
              </w:rPr>
              <w:t>Other:</w:t>
            </w:r>
            <w:r w:rsidR="00213297" w:rsidRPr="009F4734">
              <w:rPr>
                <w:rFonts w:cs="Arial"/>
                <w:lang w:val="en-US"/>
              </w:rPr>
              <w:t xml:space="preserve">  </w:t>
            </w:r>
            <w:r w:rsidR="00213297" w:rsidRPr="00AA7499">
              <w:rPr>
                <w:rFonts w:cs="Arial"/>
                <w:lang w:val="en-US"/>
              </w:rPr>
              <w:fldChar w:fldCharType="begin">
                <w:ffData>
                  <w:name w:val="Text33"/>
                  <w:enabled/>
                  <w:calcOnExit w:val="0"/>
                  <w:textInput/>
                </w:ffData>
              </w:fldChar>
            </w:r>
            <w:r w:rsidR="00213297" w:rsidRPr="009F4734">
              <w:rPr>
                <w:rFonts w:cs="Arial"/>
                <w:lang w:val="en-US"/>
              </w:rPr>
              <w:instrText xml:space="preserve"> FORMTEXT </w:instrText>
            </w:r>
            <w:r w:rsidR="00213297" w:rsidRPr="00AA7499">
              <w:rPr>
                <w:rFonts w:cs="Arial"/>
                <w:lang w:val="en-US"/>
              </w:rPr>
            </w:r>
            <w:r w:rsidR="00213297" w:rsidRPr="00AA7499">
              <w:rPr>
                <w:rFonts w:cs="Arial"/>
                <w:lang w:val="en-US"/>
              </w:rPr>
              <w:fldChar w:fldCharType="separate"/>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9F4734">
              <w:rPr>
                <w:rFonts w:cs="Arial"/>
                <w:noProof/>
                <w:lang w:val="en-US"/>
              </w:rPr>
              <w:t> </w:t>
            </w:r>
            <w:r w:rsidR="00213297" w:rsidRPr="00AA7499">
              <w:rPr>
                <w:rFonts w:cs="Arial"/>
                <w:lang w:val="en-US"/>
              </w:rPr>
              <w:fldChar w:fldCharType="end"/>
            </w:r>
          </w:p>
          <w:p w14:paraId="7E21C3E0" w14:textId="77777777" w:rsidR="00213297" w:rsidRPr="009F4734" w:rsidRDefault="00213297" w:rsidP="009B416C">
            <w:pPr>
              <w:pStyle w:val="APECForm"/>
              <w:tabs>
                <w:tab w:val="clear" w:pos="2880"/>
                <w:tab w:val="left" w:pos="2357"/>
              </w:tabs>
              <w:spacing w:before="0" w:after="0" w:line="240" w:lineRule="auto"/>
              <w:rPr>
                <w:rFonts w:cs="Arial"/>
                <w:i/>
                <w:sz w:val="16"/>
                <w:szCs w:val="16"/>
                <w:lang w:val="en-US"/>
              </w:rPr>
            </w:pPr>
            <w:r w:rsidRPr="006C43D9">
              <w:rPr>
                <w:rFonts w:cs="Arial"/>
                <w:i/>
                <w:sz w:val="16"/>
                <w:szCs w:val="16"/>
                <w:lang w:val="en-US"/>
              </w:rPr>
              <w:t>(</w:t>
            </w:r>
            <w:r w:rsidRPr="00D36517">
              <w:rPr>
                <w:rFonts w:cs="Arial"/>
                <w:i/>
                <w:sz w:val="16"/>
                <w:szCs w:val="16"/>
                <w:lang w:val="en-US"/>
              </w:rPr>
              <w:t>See Guidebook on APEC Projects, Ch. 9 to ensure all proposed costs are allowable.)</w:t>
            </w:r>
          </w:p>
        </w:tc>
      </w:tr>
    </w:tbl>
    <w:p w14:paraId="5843398B" w14:textId="77777777" w:rsidR="00213297" w:rsidRPr="00105BA6" w:rsidRDefault="00213297" w:rsidP="009B416C">
      <w:pPr>
        <w:pStyle w:val="APECForm"/>
        <w:spacing w:line="240" w:lineRule="auto"/>
        <w:ind w:left="-567"/>
        <w:rPr>
          <w:rFonts w:cs="Arial"/>
          <w:b/>
          <w:i/>
          <w:sz w:val="18"/>
          <w:lang w:val="en-US"/>
        </w:rPr>
      </w:pPr>
      <w:r w:rsidRPr="00105BA6">
        <w:rPr>
          <w:rFonts w:cs="Arial"/>
          <w:b/>
          <w:i/>
          <w:sz w:val="18"/>
          <w:lang w:val="en-US"/>
        </w:rPr>
        <w:t>Project Overseer Information and Declaration:</w:t>
      </w:r>
    </w:p>
    <w:p w14:paraId="26037937" w14:textId="77777777" w:rsidR="00213297" w:rsidRPr="00105BA6" w:rsidRDefault="00213297" w:rsidP="009B416C">
      <w:pPr>
        <w:pStyle w:val="APECForm"/>
        <w:spacing w:line="240" w:lineRule="auto"/>
        <w:ind w:left="-567"/>
        <w:rPr>
          <w:rFonts w:cs="Arial"/>
          <w:sz w:val="18"/>
          <w:lang w:val="en-US"/>
        </w:rPr>
      </w:pPr>
      <w:r w:rsidRPr="00105BA6">
        <w:rPr>
          <w:rFonts w:cs="Arial"/>
          <w:b/>
          <w:i/>
          <w:sz w:val="18"/>
          <w:lang w:val="en-US"/>
        </w:rPr>
        <w:t>Name:</w:t>
      </w:r>
      <w:r w:rsidRPr="00105BA6">
        <w:rPr>
          <w:rFonts w:cs="Arial"/>
          <w:sz w:val="18"/>
          <w:lang w:val="en-US"/>
        </w:rPr>
        <w:t xml:space="preserve">  </w:t>
      </w:r>
      <w:r w:rsidRPr="00105BA6">
        <w:rPr>
          <w:rFonts w:cs="Arial"/>
          <w:sz w:val="18"/>
          <w:lang w:val="en-US"/>
        </w:rPr>
        <w:fldChar w:fldCharType="begin">
          <w:ffData>
            <w:name w:val="Text38"/>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6E4E0626" w14:textId="77777777" w:rsidR="00213297" w:rsidRPr="00105BA6" w:rsidRDefault="00213297" w:rsidP="009B416C">
      <w:pPr>
        <w:pStyle w:val="APECForm"/>
        <w:spacing w:line="240" w:lineRule="auto"/>
        <w:ind w:left="-567"/>
        <w:rPr>
          <w:rFonts w:cs="Arial"/>
          <w:b/>
          <w:sz w:val="18"/>
          <w:lang w:val="en-US"/>
        </w:rPr>
      </w:pPr>
      <w:r w:rsidRPr="00105BA6">
        <w:rPr>
          <w:rFonts w:cs="Arial"/>
          <w:b/>
          <w:i/>
          <w:sz w:val="18"/>
          <w:lang w:val="en-US"/>
        </w:rPr>
        <w:t>Title:</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39"/>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b/>
          <w:i/>
          <w:sz w:val="18"/>
          <w:lang w:val="en-US"/>
        </w:rPr>
        <w:t xml:space="preserve"> </w:t>
      </w:r>
    </w:p>
    <w:p w14:paraId="424ED179" w14:textId="77777777" w:rsidR="00213297" w:rsidRPr="00105BA6" w:rsidRDefault="00213297" w:rsidP="009B416C">
      <w:pPr>
        <w:pStyle w:val="APECForm"/>
        <w:spacing w:line="240" w:lineRule="auto"/>
        <w:ind w:left="-567"/>
        <w:rPr>
          <w:rFonts w:cs="Arial"/>
          <w:sz w:val="18"/>
          <w:lang w:val="en-US"/>
        </w:rPr>
      </w:pPr>
      <w:r w:rsidRPr="00105BA6">
        <w:rPr>
          <w:rFonts w:cs="Arial"/>
          <w:b/>
          <w:i/>
          <w:sz w:val="18"/>
          <w:lang w:val="en-US"/>
        </w:rPr>
        <w:t>Organization:</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0"/>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3B488987" w14:textId="77777777" w:rsidR="00213297" w:rsidRPr="00105BA6" w:rsidRDefault="00213297" w:rsidP="009B416C">
      <w:pPr>
        <w:pStyle w:val="APECForm"/>
        <w:spacing w:line="240" w:lineRule="auto"/>
        <w:ind w:left="-567"/>
        <w:rPr>
          <w:rFonts w:cs="Arial"/>
          <w:b/>
          <w:i/>
          <w:sz w:val="18"/>
          <w:lang w:val="en-US"/>
        </w:rPr>
      </w:pPr>
      <w:r w:rsidRPr="00105BA6">
        <w:rPr>
          <w:rFonts w:cs="Arial"/>
          <w:b/>
          <w:i/>
          <w:sz w:val="18"/>
          <w:lang w:val="en-US"/>
        </w:rPr>
        <w:t>Tel: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2"/>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sz w:val="18"/>
          <w:lang w:val="en-US"/>
        </w:rPr>
        <w:tab/>
      </w:r>
      <w:r w:rsidRPr="00105BA6">
        <w:rPr>
          <w:rFonts w:cs="Arial"/>
          <w:b/>
          <w:i/>
          <w:sz w:val="18"/>
          <w:lang w:val="en-US"/>
        </w:rPr>
        <w:t>E-mail: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4"/>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2D8318F3" w14:textId="7ABE4752" w:rsidR="00213297" w:rsidRPr="00565AD7" w:rsidRDefault="00213297" w:rsidP="009B416C">
      <w:pPr>
        <w:pStyle w:val="APECForm"/>
        <w:spacing w:after="0" w:line="240" w:lineRule="auto"/>
        <w:ind w:left="-567" w:right="-835"/>
        <w:rPr>
          <w:rFonts w:cs="Arial"/>
          <w:sz w:val="16"/>
          <w:szCs w:val="16"/>
          <w:lang w:val="en-US"/>
        </w:rPr>
      </w:pPr>
      <w:r w:rsidRPr="002D6B4A">
        <w:rPr>
          <w:rFonts w:cs="Arial"/>
          <w:sz w:val="16"/>
          <w:szCs w:val="16"/>
          <w:lang w:val="en-US"/>
        </w:rPr>
        <w:t xml:space="preserve">As Project Overseer and on behalf of the above said Organization, I declare that this submission was prepared in accordance with the </w:t>
      </w:r>
      <w:r w:rsidRPr="001F01AF">
        <w:rPr>
          <w:rFonts w:cs="Arial"/>
          <w:b/>
          <w:bCs w:val="0"/>
          <w:sz w:val="16"/>
          <w:szCs w:val="16"/>
          <w:lang w:val="en-US"/>
        </w:rPr>
        <w:t>Guidebook on APEC Projects</w:t>
      </w:r>
      <w:r w:rsidR="00BF070C" w:rsidRPr="005E64ED">
        <w:rPr>
          <w:rFonts w:cs="Arial"/>
          <w:b/>
          <w:bCs w:val="0"/>
          <w:sz w:val="16"/>
          <w:szCs w:val="16"/>
          <w:lang w:val="en-US"/>
        </w:rPr>
        <w:t xml:space="preserve"> (the Guidebook)</w:t>
      </w:r>
      <w:r w:rsidRPr="00624246">
        <w:rPr>
          <w:rFonts w:cs="Arial"/>
          <w:sz w:val="16"/>
          <w:szCs w:val="16"/>
          <w:lang w:val="en-US"/>
        </w:rPr>
        <w:t xml:space="preserve"> and any ensuing project will com</w:t>
      </w:r>
      <w:r w:rsidRPr="00392519">
        <w:rPr>
          <w:rFonts w:cs="Arial"/>
          <w:sz w:val="16"/>
          <w:szCs w:val="16"/>
          <w:lang w:val="en-US"/>
        </w:rPr>
        <w:t>ply with said Guidebook. Failure to do so may result in the BMC denying or revoking funding and/or project approval. I understand that any funds approved are granted on the basis of the information in the document’s budget table, in the case of any inconsi</w:t>
      </w:r>
      <w:r w:rsidRPr="00565AD7">
        <w:rPr>
          <w:rFonts w:cs="Arial"/>
          <w:sz w:val="16"/>
          <w:szCs w:val="16"/>
          <w:lang w:val="en-US"/>
        </w:rPr>
        <w:t>stencies within the document.</w:t>
      </w:r>
      <w:r w:rsidR="000A0CE8" w:rsidRPr="00565AD7">
        <w:rPr>
          <w:rFonts w:cs="Arial"/>
          <w:sz w:val="16"/>
          <w:szCs w:val="16"/>
          <w:lang w:val="en-US"/>
        </w:rPr>
        <w:t xml:space="preserve"> By submitting this APEC Concept Note to the APEC Secretariat, you (each Project Overseer or point of 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(https://www.apec.org/PrivacyPolicy). The APEC Secretariat will transfer any data provided in this form, which may contain personal data of Project Overseer(s), to APEC member economies overseas via the APEC Secretariat.</w:t>
      </w:r>
    </w:p>
    <w:p w14:paraId="1960F261" w14:textId="77777777" w:rsidR="00AB5A45" w:rsidRPr="00105BA6" w:rsidRDefault="00213297" w:rsidP="00AB5A45">
      <w:pPr>
        <w:pStyle w:val="APECForm"/>
        <w:spacing w:after="0" w:line="240" w:lineRule="auto"/>
        <w:ind w:left="-567"/>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14:paraId="373F2D62" w14:textId="77777777" w:rsidR="00213297" w:rsidRPr="00105BA6" w:rsidRDefault="00213297" w:rsidP="00AB5A45">
      <w:pPr>
        <w:pStyle w:val="APECForm"/>
        <w:spacing w:after="0" w:line="240" w:lineRule="auto"/>
        <w:ind w:left="-567"/>
        <w:rPr>
          <w:rFonts w:cs="Arial"/>
          <w:sz w:val="16"/>
          <w:szCs w:val="16"/>
          <w:lang w:val="en-US"/>
        </w:rPr>
      </w:pPr>
      <w:r w:rsidRPr="00105BA6">
        <w:rPr>
          <w:rFonts w:cs="Arial"/>
          <w:i/>
          <w:sz w:val="16"/>
          <w:szCs w:val="16"/>
          <w:lang w:val="en-US"/>
        </w:rPr>
        <w:t>Name of Project Overseer</w:t>
      </w:r>
      <w:r w:rsidR="00017888" w:rsidRPr="00105BA6">
        <w:rPr>
          <w:rFonts w:cs="Arial"/>
          <w:i/>
          <w:sz w:val="16"/>
          <w:szCs w:val="16"/>
          <w:lang w:val="en-US"/>
        </w:rPr>
        <w:t xml:space="preserve"> / Date</w:t>
      </w:r>
    </w:p>
    <w:p w14:paraId="0DBCE0A5" w14:textId="77777777" w:rsidR="00213297" w:rsidRPr="009F4734" w:rsidRDefault="00213297" w:rsidP="009B416C">
      <w:pPr>
        <w:pStyle w:val="APECForm"/>
        <w:spacing w:before="0" w:after="0" w:line="240" w:lineRule="auto"/>
        <w:ind w:left="-567"/>
        <w:jc w:val="center"/>
        <w:rPr>
          <w:rFonts w:cs="Arial"/>
          <w:b/>
          <w:sz w:val="28"/>
          <w:szCs w:val="28"/>
          <w:lang w:val="en-US"/>
        </w:rPr>
      </w:pPr>
      <w:r w:rsidRPr="009F4734">
        <w:rPr>
          <w:rFonts w:cs="Arial"/>
          <w:b/>
          <w:sz w:val="28"/>
          <w:szCs w:val="28"/>
          <w:lang w:val="en-US"/>
        </w:rPr>
        <w:br w:type="page"/>
        <w:t>Project Synopsis</w:t>
      </w:r>
    </w:p>
    <w:p w14:paraId="2202DDD4" w14:textId="77777777" w:rsidR="00213297" w:rsidRPr="009F4734" w:rsidRDefault="00213297" w:rsidP="00213297">
      <w:pPr>
        <w:pStyle w:val="APECForm"/>
        <w:spacing w:before="0" w:after="0" w:line="240" w:lineRule="auto"/>
        <w:ind w:left="-540" w:right="-295"/>
        <w:jc w:val="center"/>
        <w:rPr>
          <w:rFonts w:cs="Arial"/>
          <w:b/>
          <w:lang w:val="en-US"/>
        </w:rPr>
      </w:pPr>
    </w:p>
    <w:p w14:paraId="6304D738" w14:textId="77777777" w:rsidR="00213297" w:rsidRPr="00D305B3" w:rsidRDefault="00213297" w:rsidP="00A70C0C">
      <w:pPr>
        <w:pStyle w:val="APECFormHeadingA"/>
        <w:numPr>
          <w:ilvl w:val="0"/>
          <w:numId w:val="42"/>
        </w:numPr>
        <w:tabs>
          <w:tab w:val="clear" w:pos="360"/>
        </w:tabs>
        <w:spacing w:before="0" w:after="0" w:line="240" w:lineRule="auto"/>
        <w:ind w:left="-284" w:right="-340"/>
        <w:rPr>
          <w:rFonts w:cs="Arial"/>
          <w:i/>
          <w:szCs w:val="20"/>
          <w:lang w:val="en-US"/>
        </w:rPr>
      </w:pPr>
      <w:r w:rsidRPr="00323984">
        <w:rPr>
          <w:rFonts w:cs="Arial"/>
          <w:szCs w:val="20"/>
          <w:u w:val="single"/>
          <w:lang w:val="en-US"/>
        </w:rPr>
        <w:t>Relevance – Benefits to region:</w:t>
      </w:r>
      <w:r w:rsidRPr="007605F0">
        <w:rPr>
          <w:rFonts w:cs="Arial"/>
          <w:szCs w:val="20"/>
          <w:lang w:val="en-US"/>
        </w:rPr>
        <w:t xml:space="preserve"> What problem does the project seek to address? Does it have sustained benefits </w:t>
      </w:r>
      <w:r w:rsidR="00163EFA" w:rsidRPr="00D1301C">
        <w:rPr>
          <w:rFonts w:cs="Arial"/>
          <w:szCs w:val="20"/>
          <w:lang w:val="en-US"/>
        </w:rPr>
        <w:t xml:space="preserve">for </w:t>
      </w:r>
      <w:r w:rsidRPr="00112AC1">
        <w:rPr>
          <w:rFonts w:cs="Arial"/>
          <w:szCs w:val="20"/>
          <w:lang w:val="en-US"/>
        </w:rPr>
        <w:t>more than one economy?</w:t>
      </w:r>
    </w:p>
    <w:p w14:paraId="4BC16AF1" w14:textId="77777777" w:rsidR="00213297" w:rsidRPr="00C06BA2" w:rsidRDefault="00213297" w:rsidP="009B416C">
      <w:pPr>
        <w:pStyle w:val="APECFormnumbered"/>
        <w:numPr>
          <w:ilvl w:val="0"/>
          <w:numId w:val="0"/>
        </w:numPr>
        <w:spacing w:before="0" w:after="0" w:line="240" w:lineRule="auto"/>
        <w:ind w:left="-284" w:right="-340"/>
        <w:rPr>
          <w:rFonts w:cs="Arial"/>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56307318" w14:textId="77777777" w:rsidR="0015658B" w:rsidRPr="00C06BA2" w:rsidRDefault="0015658B" w:rsidP="009B416C">
      <w:pPr>
        <w:pStyle w:val="APECFormnumbered"/>
        <w:numPr>
          <w:ilvl w:val="0"/>
          <w:numId w:val="0"/>
        </w:numPr>
        <w:spacing w:before="0" w:after="0" w:line="240" w:lineRule="auto"/>
        <w:ind w:left="-284" w:right="-340"/>
        <w:rPr>
          <w:rFonts w:cs="Arial"/>
          <w:szCs w:val="20"/>
          <w:lang w:val="en-US"/>
        </w:rPr>
      </w:pPr>
    </w:p>
    <w:p w14:paraId="1BBC4DDE" w14:textId="0D31C1D5" w:rsidR="00213297" w:rsidRPr="006A0F8C" w:rsidRDefault="00D52572" w:rsidP="00D52572">
      <w:pPr>
        <w:pStyle w:val="APECFormnumbered"/>
        <w:numPr>
          <w:ilvl w:val="0"/>
          <w:numId w:val="0"/>
        </w:numPr>
        <w:spacing w:before="0" w:after="0" w:line="240" w:lineRule="auto"/>
        <w:ind w:left="-284" w:right="-340" w:firstLine="14"/>
        <w:rPr>
          <w:rFonts w:cs="Arial"/>
          <w:b/>
          <w:szCs w:val="20"/>
          <w:lang w:val="en-US"/>
        </w:rPr>
      </w:pPr>
      <w:r w:rsidRPr="00C06BA2">
        <w:rPr>
          <w:rFonts w:cs="Arial"/>
          <w:b/>
          <w:szCs w:val="20"/>
          <w:u w:val="single"/>
          <w:lang w:val="en-US"/>
        </w:rPr>
        <w:t>Relevance – Eligibility</w:t>
      </w:r>
      <w:r w:rsidR="003B6820" w:rsidRPr="00C06BA2">
        <w:rPr>
          <w:rFonts w:cs="Arial"/>
          <w:b/>
          <w:szCs w:val="20"/>
          <w:u w:val="single"/>
          <w:lang w:val="en-US"/>
        </w:rPr>
        <w:t xml:space="preserve"> and Fund Priorities</w:t>
      </w:r>
      <w:r w:rsidRPr="00C06BA2">
        <w:rPr>
          <w:rFonts w:cs="Arial"/>
          <w:b/>
          <w:szCs w:val="20"/>
          <w:u w:val="single"/>
          <w:lang w:val="en-US"/>
        </w:rPr>
        <w:t>:</w:t>
      </w:r>
      <w:r w:rsidRPr="00C06BA2">
        <w:rPr>
          <w:rFonts w:cs="Arial"/>
          <w:b/>
          <w:szCs w:val="20"/>
          <w:lang w:val="en-US"/>
        </w:rPr>
        <w:t xml:space="preserve"> </w:t>
      </w:r>
      <w:r w:rsidR="00E13DBB" w:rsidRPr="00C06BA2">
        <w:rPr>
          <w:rFonts w:cs="Arial"/>
          <w:b/>
          <w:szCs w:val="20"/>
          <w:lang w:val="en-US"/>
        </w:rPr>
        <w:t>H</w:t>
      </w:r>
      <w:r w:rsidRPr="00C06BA2">
        <w:rPr>
          <w:rFonts w:cs="Arial"/>
          <w:b/>
          <w:szCs w:val="20"/>
          <w:lang w:val="en-US"/>
        </w:rPr>
        <w:t>ow</w:t>
      </w:r>
      <w:r w:rsidR="00E13DBB" w:rsidRPr="00C06BA2">
        <w:rPr>
          <w:rFonts w:cs="Arial"/>
          <w:b/>
          <w:szCs w:val="20"/>
          <w:lang w:val="en-US"/>
        </w:rPr>
        <w:t xml:space="preserve"> does the project </w:t>
      </w:r>
      <w:r w:rsidR="00F039E2" w:rsidRPr="00C06BA2">
        <w:rPr>
          <w:rFonts w:cs="Arial"/>
          <w:b/>
          <w:szCs w:val="20"/>
          <w:lang w:val="en-US"/>
        </w:rPr>
        <w:t xml:space="preserve">a) </w:t>
      </w:r>
      <w:r w:rsidR="00986267" w:rsidRPr="00C06BA2">
        <w:rPr>
          <w:rFonts w:cs="Arial"/>
          <w:b/>
          <w:szCs w:val="20"/>
          <w:lang w:val="en-US"/>
        </w:rPr>
        <w:t>meet</w:t>
      </w:r>
      <w:r w:rsidRPr="007605F0">
        <w:rPr>
          <w:rFonts w:cs="Arial"/>
          <w:b/>
          <w:szCs w:val="20"/>
          <w:lang w:val="en-US"/>
        </w:rPr>
        <w:t xml:space="preserve"> the eligibility criteria</w:t>
      </w:r>
      <w:r w:rsidR="004A52B1" w:rsidRPr="00D1301C">
        <w:rPr>
          <w:rFonts w:cs="Arial"/>
          <w:b/>
          <w:szCs w:val="20"/>
          <w:lang w:val="en-US"/>
        </w:rPr>
        <w:t xml:space="preserve"> and</w:t>
      </w:r>
      <w:r w:rsidR="00F039E2" w:rsidRPr="00112AC1">
        <w:rPr>
          <w:rFonts w:cs="Arial"/>
          <w:b/>
          <w:szCs w:val="20"/>
          <w:lang w:val="en-US"/>
        </w:rPr>
        <w:t xml:space="preserve"> </w:t>
      </w:r>
      <w:r w:rsidR="00F039E2" w:rsidRPr="00D305B3">
        <w:rPr>
          <w:rFonts w:cs="Arial"/>
          <w:b/>
          <w:szCs w:val="20"/>
          <w:lang w:val="en-US"/>
        </w:rPr>
        <w:t xml:space="preserve">b) </w:t>
      </w:r>
      <w:r w:rsidR="00F039E2" w:rsidRPr="006A0F8C">
        <w:rPr>
          <w:rFonts w:cs="Arial"/>
          <w:b/>
          <w:szCs w:val="20"/>
          <w:lang w:val="en-US"/>
        </w:rPr>
        <w:t>support the</w:t>
      </w:r>
      <w:r w:rsidR="004A52B1" w:rsidRPr="006A0F8C">
        <w:rPr>
          <w:rFonts w:cs="Arial"/>
          <w:b/>
          <w:szCs w:val="20"/>
          <w:lang w:val="en-US"/>
        </w:rPr>
        <w:t xml:space="preserve"> funding priorities</w:t>
      </w:r>
      <w:r w:rsidRPr="006A0F8C">
        <w:rPr>
          <w:rFonts w:cs="Arial"/>
          <w:b/>
          <w:szCs w:val="20"/>
          <w:lang w:val="en-US"/>
        </w:rPr>
        <w:t xml:space="preserve"> for the </w:t>
      </w:r>
      <w:r w:rsidR="007E63A3" w:rsidRPr="00E14320">
        <w:rPr>
          <w:rFonts w:cs="Arial"/>
          <w:b/>
          <w:szCs w:val="20"/>
          <w:lang w:val="en-US"/>
        </w:rPr>
        <w:t xml:space="preserve">nominated </w:t>
      </w:r>
      <w:r w:rsidR="008376D0" w:rsidRPr="00E14320">
        <w:rPr>
          <w:rFonts w:cs="Arial"/>
          <w:b/>
          <w:szCs w:val="20"/>
          <w:lang w:val="en-US"/>
        </w:rPr>
        <w:t>fund or</w:t>
      </w:r>
      <w:r w:rsidRPr="00E14320">
        <w:rPr>
          <w:rFonts w:cs="Arial"/>
          <w:b/>
          <w:szCs w:val="20"/>
          <w:lang w:val="en-US"/>
        </w:rPr>
        <w:t xml:space="preserve"> su</w:t>
      </w:r>
      <w:r w:rsidR="00E13DBB" w:rsidRPr="006D5583">
        <w:rPr>
          <w:rFonts w:cs="Arial"/>
          <w:b/>
          <w:szCs w:val="20"/>
          <w:lang w:val="en-US"/>
        </w:rPr>
        <w:t>b</w:t>
      </w:r>
      <w:r w:rsidR="00E13DBB" w:rsidRPr="006D5583">
        <w:rPr>
          <w:rFonts w:cs="Arial"/>
          <w:b/>
          <w:szCs w:val="20"/>
          <w:lang w:val="en-US"/>
        </w:rPr>
        <w:noBreakHyphen/>
      </w:r>
      <w:r w:rsidR="008376D0" w:rsidRPr="006D5583">
        <w:rPr>
          <w:rFonts w:cs="Arial"/>
          <w:b/>
          <w:szCs w:val="20"/>
          <w:lang w:val="en-US"/>
        </w:rPr>
        <w:t>fund?</w:t>
      </w:r>
      <w:r w:rsidR="0077586D" w:rsidRPr="006D5583">
        <w:rPr>
          <w:rFonts w:cs="Arial"/>
          <w:b/>
          <w:szCs w:val="20"/>
          <w:lang w:val="en-US"/>
        </w:rPr>
        <w:t xml:space="preserve"> </w:t>
      </w:r>
      <w:r w:rsidR="00BF070C" w:rsidRPr="00C06BA2">
        <w:rPr>
          <w:rFonts w:cs="Arial"/>
          <w:b/>
          <w:szCs w:val="20"/>
          <w:lang w:val="en-US"/>
        </w:rPr>
        <w:t>Refer to the APEC website.</w:t>
      </w:r>
      <w:r w:rsidR="00F039E2" w:rsidRPr="007605F0">
        <w:rPr>
          <w:rFonts w:cs="Arial"/>
          <w:b/>
          <w:szCs w:val="20"/>
          <w:lang w:val="en-US"/>
        </w:rPr>
        <w:t xml:space="preserve"> </w:t>
      </w:r>
    </w:p>
    <w:p w14:paraId="2203F193" w14:textId="77777777" w:rsidR="00D52572" w:rsidRPr="00C06BA2" w:rsidRDefault="0015658B" w:rsidP="00D52572">
      <w:pPr>
        <w:pStyle w:val="APECFormnumbered"/>
        <w:numPr>
          <w:ilvl w:val="0"/>
          <w:numId w:val="0"/>
        </w:numPr>
        <w:spacing w:before="0" w:after="0" w:line="240" w:lineRule="auto"/>
        <w:ind w:left="-284" w:right="-340" w:firstLine="14"/>
        <w:rPr>
          <w:rFonts w:cs="Arial"/>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0C576986" w14:textId="77777777" w:rsidR="0015658B" w:rsidRPr="00C06BA2" w:rsidRDefault="0015658B" w:rsidP="00D52572">
      <w:pPr>
        <w:pStyle w:val="APECFormnumbered"/>
        <w:numPr>
          <w:ilvl w:val="0"/>
          <w:numId w:val="0"/>
        </w:numPr>
        <w:spacing w:before="0" w:after="0" w:line="240" w:lineRule="auto"/>
        <w:ind w:left="-284" w:right="-340" w:firstLine="14"/>
        <w:rPr>
          <w:rFonts w:cs="Arial"/>
          <w:b/>
          <w:szCs w:val="20"/>
          <w:lang w:val="en-US"/>
        </w:rPr>
      </w:pPr>
    </w:p>
    <w:p w14:paraId="1077FA59" w14:textId="77777777" w:rsidR="00D52572" w:rsidRPr="00C06BA2" w:rsidRDefault="00D52572" w:rsidP="00D52572">
      <w:pPr>
        <w:pStyle w:val="APECFormnumbered"/>
        <w:numPr>
          <w:ilvl w:val="0"/>
          <w:numId w:val="0"/>
        </w:numPr>
        <w:spacing w:before="0" w:after="0" w:line="240" w:lineRule="auto"/>
        <w:ind w:left="-284" w:right="-340" w:firstLine="14"/>
        <w:rPr>
          <w:rFonts w:cs="Arial"/>
          <w:b/>
          <w:szCs w:val="20"/>
          <w:lang w:val="en-US"/>
        </w:rPr>
      </w:pPr>
      <w:r w:rsidRPr="00C06BA2">
        <w:rPr>
          <w:rFonts w:cs="Arial"/>
          <w:b/>
          <w:szCs w:val="20"/>
          <w:u w:val="single"/>
          <w:lang w:val="en-US"/>
        </w:rPr>
        <w:t>Relevance – Capacity Building</w:t>
      </w:r>
      <w:r w:rsidR="0015658B" w:rsidRPr="00C06BA2">
        <w:rPr>
          <w:rFonts w:cs="Arial"/>
          <w:b/>
          <w:szCs w:val="20"/>
          <w:u w:val="single"/>
          <w:lang w:val="en-US"/>
        </w:rPr>
        <w:t>:</w:t>
      </w:r>
      <w:r w:rsidR="00E13DBB" w:rsidRPr="00C06BA2">
        <w:rPr>
          <w:rFonts w:cs="Arial"/>
          <w:b/>
          <w:szCs w:val="20"/>
          <w:lang w:val="en-US"/>
        </w:rPr>
        <w:t xml:space="preserve"> H</w:t>
      </w:r>
      <w:r w:rsidR="0015658B" w:rsidRPr="00C06BA2">
        <w:rPr>
          <w:rFonts w:cs="Arial"/>
          <w:b/>
          <w:szCs w:val="20"/>
          <w:lang w:val="en-US"/>
        </w:rPr>
        <w:t xml:space="preserve">ow </w:t>
      </w:r>
      <w:r w:rsidR="008376D0" w:rsidRPr="00C06BA2">
        <w:rPr>
          <w:rFonts w:cs="Arial"/>
          <w:b/>
          <w:szCs w:val="20"/>
          <w:lang w:val="en-US"/>
        </w:rPr>
        <w:t>will</w:t>
      </w:r>
      <w:r w:rsidR="00E13DBB" w:rsidRPr="00C06BA2">
        <w:rPr>
          <w:rFonts w:cs="Arial"/>
          <w:b/>
          <w:szCs w:val="20"/>
          <w:lang w:val="en-US"/>
        </w:rPr>
        <w:t xml:space="preserve"> </w:t>
      </w:r>
      <w:r w:rsidR="0015658B" w:rsidRPr="00C06BA2">
        <w:rPr>
          <w:rFonts w:cs="Arial"/>
          <w:b/>
          <w:szCs w:val="20"/>
          <w:lang w:val="en-US"/>
        </w:rPr>
        <w:t xml:space="preserve">the project </w:t>
      </w:r>
      <w:r w:rsidR="00E13DBB" w:rsidRPr="00C06BA2">
        <w:rPr>
          <w:rFonts w:cs="Arial"/>
          <w:b/>
          <w:szCs w:val="20"/>
          <w:lang w:val="en-US"/>
        </w:rPr>
        <w:t xml:space="preserve">build the capacity of APEC </w:t>
      </w:r>
      <w:r w:rsidR="004A52B1" w:rsidRPr="00C06BA2">
        <w:rPr>
          <w:rFonts w:cs="Arial"/>
          <w:b/>
          <w:szCs w:val="20"/>
          <w:lang w:val="en-US"/>
        </w:rPr>
        <w:t xml:space="preserve">member economies? </w:t>
      </w:r>
      <w:r w:rsidR="008B5BD4" w:rsidRPr="00C06BA2">
        <w:rPr>
          <w:rFonts w:cs="Arial"/>
          <w:b/>
          <w:szCs w:val="20"/>
          <w:lang w:val="en-US"/>
        </w:rPr>
        <w:t>For ASF projects, p</w:t>
      </w:r>
      <w:r w:rsidR="004A52B1" w:rsidRPr="00C06BA2">
        <w:rPr>
          <w:rFonts w:cs="Arial"/>
          <w:b/>
          <w:szCs w:val="20"/>
          <w:lang w:val="en-US"/>
        </w:rPr>
        <w:t>lease identify the APEC developing member economies that will be</w:t>
      </w:r>
      <w:r w:rsidR="008B5BD4" w:rsidRPr="00C06BA2">
        <w:rPr>
          <w:rFonts w:cs="Arial"/>
          <w:b/>
          <w:szCs w:val="20"/>
          <w:lang w:val="en-US"/>
        </w:rPr>
        <w:t>nefit from this project.</w:t>
      </w:r>
      <w:r w:rsidR="004A52B1" w:rsidRPr="00C06BA2">
        <w:rPr>
          <w:rFonts w:cs="Arial"/>
          <w:b/>
          <w:szCs w:val="20"/>
          <w:lang w:val="en-US"/>
        </w:rPr>
        <w:t xml:space="preserve"> </w:t>
      </w:r>
      <w:r w:rsidR="00E13DBB" w:rsidRPr="00C06BA2">
        <w:rPr>
          <w:rFonts w:cs="Arial"/>
          <w:b/>
          <w:szCs w:val="20"/>
          <w:lang w:val="en-US"/>
        </w:rPr>
        <w:t>(</w:t>
      </w:r>
      <w:r w:rsidR="008B5BD4" w:rsidRPr="00C06BA2">
        <w:rPr>
          <w:rFonts w:cs="Arial"/>
          <w:b/>
          <w:szCs w:val="20"/>
          <w:lang w:val="en-US"/>
        </w:rPr>
        <w:t>R</w:t>
      </w:r>
      <w:r w:rsidR="00E13DBB" w:rsidRPr="00C06BA2">
        <w:rPr>
          <w:rFonts w:cs="Arial"/>
          <w:b/>
          <w:szCs w:val="20"/>
          <w:lang w:val="en-US"/>
        </w:rPr>
        <w:t xml:space="preserve">efer to </w:t>
      </w:r>
      <w:r w:rsidR="0015658B" w:rsidRPr="00C06BA2">
        <w:rPr>
          <w:rFonts w:cs="Arial"/>
          <w:b/>
          <w:szCs w:val="20"/>
          <w:lang w:val="en-US"/>
        </w:rPr>
        <w:t xml:space="preserve">capacity building </w:t>
      </w:r>
      <w:r w:rsidR="00520A8D" w:rsidRPr="00C06BA2">
        <w:rPr>
          <w:rFonts w:cs="Arial"/>
          <w:b/>
          <w:szCs w:val="20"/>
          <w:lang w:val="en-US"/>
        </w:rPr>
        <w:t xml:space="preserve">goals, objectives and </w:t>
      </w:r>
      <w:r w:rsidR="00E13DBB" w:rsidRPr="00C06BA2">
        <w:rPr>
          <w:rFonts w:cs="Arial"/>
          <w:b/>
          <w:szCs w:val="20"/>
          <w:lang w:val="en-US"/>
        </w:rPr>
        <w:t xml:space="preserve">principles at </w:t>
      </w:r>
      <w:r w:rsidR="0015658B" w:rsidRPr="00C06BA2">
        <w:rPr>
          <w:rFonts w:cs="Arial"/>
          <w:b/>
          <w:szCs w:val="20"/>
          <w:lang w:val="en-US"/>
        </w:rPr>
        <w:t>Appendix K</w:t>
      </w:r>
      <w:r w:rsidR="00520A8D" w:rsidRPr="00C06BA2">
        <w:rPr>
          <w:rFonts w:cs="Arial"/>
          <w:b/>
          <w:szCs w:val="20"/>
          <w:lang w:val="en-US"/>
        </w:rPr>
        <w:t xml:space="preserve"> of the </w:t>
      </w:r>
      <w:r w:rsidR="00E13DBB" w:rsidRPr="00C06BA2">
        <w:rPr>
          <w:rFonts w:cs="Arial"/>
          <w:b/>
          <w:szCs w:val="20"/>
          <w:lang w:val="en-US"/>
        </w:rPr>
        <w:t>Guidebook</w:t>
      </w:r>
      <w:r w:rsidR="008B5BD4" w:rsidRPr="00C06BA2">
        <w:rPr>
          <w:rFonts w:cs="Arial"/>
          <w:b/>
          <w:szCs w:val="20"/>
          <w:lang w:val="en-US"/>
        </w:rPr>
        <w:t>.</w:t>
      </w:r>
      <w:r w:rsidR="0015658B" w:rsidRPr="00C06BA2">
        <w:rPr>
          <w:rFonts w:cs="Arial"/>
          <w:b/>
          <w:szCs w:val="20"/>
          <w:lang w:val="en-US"/>
        </w:rPr>
        <w:t>)</w:t>
      </w:r>
    </w:p>
    <w:p w14:paraId="65CBD271" w14:textId="77777777" w:rsidR="0015658B" w:rsidRPr="00C06BA2" w:rsidRDefault="0015658B" w:rsidP="0015658B">
      <w:pPr>
        <w:pStyle w:val="APECFormnumbered"/>
        <w:numPr>
          <w:ilvl w:val="0"/>
          <w:numId w:val="0"/>
        </w:numPr>
        <w:spacing w:before="0" w:after="0" w:line="240" w:lineRule="auto"/>
        <w:ind w:left="-284" w:right="-340" w:firstLine="14"/>
        <w:rPr>
          <w:rFonts w:cs="Arial"/>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57551609" w14:textId="77777777" w:rsidR="00D52572" w:rsidRPr="00C06BA2" w:rsidRDefault="00D52572" w:rsidP="00783CE6">
      <w:pPr>
        <w:pStyle w:val="APECFormnumbered"/>
        <w:numPr>
          <w:ilvl w:val="0"/>
          <w:numId w:val="0"/>
        </w:numPr>
        <w:spacing w:before="0" w:after="0" w:line="240" w:lineRule="auto"/>
        <w:ind w:right="-340"/>
        <w:rPr>
          <w:rFonts w:cs="Arial"/>
          <w:szCs w:val="20"/>
          <w:lang w:val="en-US"/>
        </w:rPr>
      </w:pPr>
    </w:p>
    <w:p w14:paraId="763B4111" w14:textId="788958CF" w:rsidR="00213297" w:rsidRPr="00112AC1" w:rsidRDefault="00213297" w:rsidP="00C06BA2">
      <w:pPr>
        <w:pStyle w:val="APECFormHeadingA"/>
        <w:numPr>
          <w:ilvl w:val="0"/>
          <w:numId w:val="0"/>
        </w:numPr>
        <w:tabs>
          <w:tab w:val="clear" w:pos="360"/>
        </w:tabs>
        <w:spacing w:before="0" w:after="0" w:line="240" w:lineRule="auto"/>
        <w:ind w:left="-284" w:right="-340"/>
        <w:rPr>
          <w:rFonts w:cs="Arial"/>
          <w:szCs w:val="20"/>
          <w:lang w:val="en-US"/>
        </w:rPr>
      </w:pPr>
      <w:r w:rsidRPr="009939DC">
        <w:rPr>
          <w:rFonts w:cs="Arial"/>
          <w:szCs w:val="20"/>
          <w:u w:val="single"/>
          <w:lang w:val="en-US"/>
        </w:rPr>
        <w:t>O</w:t>
      </w:r>
      <w:r w:rsidR="00C20D86" w:rsidRPr="001D72CE">
        <w:rPr>
          <w:rFonts w:cs="Arial"/>
          <w:szCs w:val="20"/>
          <w:u w:val="single"/>
          <w:lang w:val="en-US"/>
        </w:rPr>
        <w:t>bjective</w:t>
      </w:r>
      <w:r w:rsidRPr="001D72CE">
        <w:rPr>
          <w:rFonts w:cs="Arial"/>
          <w:szCs w:val="20"/>
          <w:u w:val="single"/>
          <w:lang w:val="en-US"/>
        </w:rPr>
        <w:t>:</w:t>
      </w:r>
      <w:r w:rsidRPr="001D72CE">
        <w:rPr>
          <w:rFonts w:cs="Arial"/>
          <w:szCs w:val="20"/>
          <w:lang w:val="en-US"/>
        </w:rPr>
        <w:t xml:space="preserve"> </w:t>
      </w:r>
      <w:r w:rsidR="00C20D86" w:rsidRPr="00FE69F2">
        <w:rPr>
          <w:rFonts w:cs="Arial"/>
          <w:szCs w:val="20"/>
          <w:lang w:val="en-US"/>
        </w:rPr>
        <w:t>State the overall objective</w:t>
      </w:r>
      <w:r w:rsidR="00C20D86" w:rsidRPr="00C23E73">
        <w:rPr>
          <w:rFonts w:cs="Arial"/>
          <w:szCs w:val="20"/>
          <w:lang w:val="en-US"/>
        </w:rPr>
        <w:t xml:space="preserve"> of the project</w:t>
      </w:r>
      <w:r w:rsidR="00C20D86" w:rsidRPr="009C175C">
        <w:rPr>
          <w:rFonts w:cs="Arial"/>
          <w:szCs w:val="20"/>
          <w:lang w:val="en-US"/>
        </w:rPr>
        <w:t xml:space="preserve"> in </w:t>
      </w:r>
      <w:r w:rsidR="00FA37EF" w:rsidRPr="003771A4">
        <w:rPr>
          <w:rFonts w:cs="Arial"/>
          <w:szCs w:val="20"/>
          <w:lang w:val="en-US"/>
        </w:rPr>
        <w:t xml:space="preserve">100 </w:t>
      </w:r>
      <w:r w:rsidR="002C5C5A" w:rsidRPr="003771A4">
        <w:rPr>
          <w:rFonts w:cs="Arial"/>
          <w:szCs w:val="20"/>
          <w:lang w:val="en-US"/>
        </w:rPr>
        <w:t>words or less.</w:t>
      </w:r>
      <w:r w:rsidR="003E3DAA" w:rsidRPr="00857299">
        <w:rPr>
          <w:rFonts w:cs="Arial"/>
          <w:szCs w:val="20"/>
          <w:lang w:val="en-US"/>
        </w:rPr>
        <w:t xml:space="preserve"> </w:t>
      </w:r>
      <w:r w:rsidR="003E3DAA" w:rsidRPr="0096665D">
        <w:rPr>
          <w:rFonts w:cs="Arial"/>
          <w:szCs w:val="20"/>
          <w:lang w:val="en-US"/>
        </w:rPr>
        <w:t>The obje</w:t>
      </w:r>
      <w:r w:rsidR="00C65E25" w:rsidRPr="00C06BA2">
        <w:rPr>
          <w:rFonts w:cs="Arial"/>
          <w:szCs w:val="20"/>
          <w:lang w:val="en-US"/>
        </w:rPr>
        <w:t>ctive is the overarching goal</w:t>
      </w:r>
      <w:r w:rsidR="003E3DAA" w:rsidRPr="00323984">
        <w:rPr>
          <w:rFonts w:cs="Arial"/>
          <w:szCs w:val="20"/>
          <w:lang w:val="en-US"/>
        </w:rPr>
        <w:t xml:space="preserve"> </w:t>
      </w:r>
      <w:r w:rsidR="003E3DAA" w:rsidRPr="007605F0">
        <w:rPr>
          <w:rFonts w:cs="Arial"/>
          <w:szCs w:val="20"/>
          <w:lang w:val="en-US"/>
        </w:rPr>
        <w:t>of you</w:t>
      </w:r>
      <w:r w:rsidR="00BF070C" w:rsidRPr="00C06BA2">
        <w:rPr>
          <w:rFonts w:cs="Arial"/>
          <w:szCs w:val="20"/>
          <w:lang w:val="en-US"/>
        </w:rPr>
        <w:t>r project, for e</w:t>
      </w:r>
      <w:r w:rsidR="002C5C5A" w:rsidRPr="00323984">
        <w:rPr>
          <w:rFonts w:cs="Arial"/>
          <w:szCs w:val="20"/>
          <w:lang w:val="en-US"/>
        </w:rPr>
        <w:t>xample</w:t>
      </w:r>
      <w:r w:rsidR="00BF070C" w:rsidRPr="00C06BA2">
        <w:rPr>
          <w:rFonts w:cs="Arial"/>
          <w:szCs w:val="20"/>
          <w:lang w:val="en-US"/>
        </w:rPr>
        <w:t>,</w:t>
      </w:r>
      <w:r w:rsidR="002C5C5A" w:rsidRPr="00323984">
        <w:rPr>
          <w:rFonts w:cs="Arial"/>
          <w:szCs w:val="20"/>
          <w:lang w:val="en-US"/>
        </w:rPr>
        <w:t xml:space="preserve"> </w:t>
      </w:r>
      <w:r w:rsidR="002C5C5A" w:rsidRPr="007605F0">
        <w:rPr>
          <w:rFonts w:cs="Arial"/>
          <w:szCs w:val="20"/>
          <w:lang w:val="en-US"/>
        </w:rPr>
        <w:t>“</w:t>
      </w:r>
      <w:r w:rsidR="00905AB3">
        <w:rPr>
          <w:rFonts w:cs="Arial"/>
          <w:szCs w:val="20"/>
          <w:lang w:val="en-US"/>
        </w:rPr>
        <w:t>Our objective is</w:t>
      </w:r>
      <w:r w:rsidR="00BF070C" w:rsidRPr="00C06BA2">
        <w:rPr>
          <w:rFonts w:cs="Arial"/>
          <w:szCs w:val="20"/>
          <w:lang w:val="en-US"/>
        </w:rPr>
        <w:t xml:space="preserve"> </w:t>
      </w:r>
      <w:r w:rsidR="001B2817" w:rsidRPr="00323984">
        <w:rPr>
          <w:rFonts w:cs="Arial"/>
          <w:szCs w:val="20"/>
          <w:lang w:val="en-US"/>
        </w:rPr>
        <w:t>t</w:t>
      </w:r>
      <w:r w:rsidR="002C5C5A" w:rsidRPr="007605F0">
        <w:rPr>
          <w:rFonts w:cs="Arial"/>
          <w:szCs w:val="20"/>
          <w:lang w:val="en-US"/>
        </w:rPr>
        <w:t xml:space="preserve">o </w:t>
      </w:r>
      <w:r w:rsidR="00905AB3">
        <w:rPr>
          <w:rFonts w:cs="Arial"/>
          <w:szCs w:val="20"/>
          <w:lang w:val="en-US"/>
        </w:rPr>
        <w:t>build</w:t>
      </w:r>
      <w:r w:rsidR="002C5C5A" w:rsidRPr="00D1301C">
        <w:rPr>
          <w:rFonts w:cs="Arial"/>
          <w:szCs w:val="20"/>
          <w:lang w:val="en-US"/>
        </w:rPr>
        <w:t xml:space="preserve"> </w:t>
      </w:r>
      <w:r w:rsidR="003E3DAA" w:rsidRPr="00112AC1">
        <w:rPr>
          <w:rFonts w:cs="Arial"/>
          <w:szCs w:val="20"/>
          <w:lang w:val="en-US"/>
        </w:rPr>
        <w:t xml:space="preserve">the </w:t>
      </w:r>
      <w:r w:rsidR="002C5C5A" w:rsidRPr="00D305B3">
        <w:rPr>
          <w:rFonts w:cs="Arial"/>
          <w:szCs w:val="20"/>
          <w:lang w:val="en-US"/>
        </w:rPr>
        <w:t xml:space="preserve">capacity of </w:t>
      </w:r>
      <w:r w:rsidR="00905AB3">
        <w:rPr>
          <w:rFonts w:cs="Arial"/>
          <w:szCs w:val="20"/>
          <w:lang w:val="en-US"/>
        </w:rPr>
        <w:t xml:space="preserve">project </w:t>
      </w:r>
      <w:r w:rsidR="002C5C5A" w:rsidRPr="00D305B3">
        <w:rPr>
          <w:rFonts w:cs="Arial"/>
          <w:szCs w:val="20"/>
          <w:lang w:val="en-US"/>
        </w:rPr>
        <w:t>participants</w:t>
      </w:r>
      <w:r w:rsidR="00905AB3">
        <w:rPr>
          <w:rFonts w:cs="Arial"/>
          <w:szCs w:val="20"/>
          <w:lang w:val="en-US"/>
        </w:rPr>
        <w:t xml:space="preserve"> through workshop</w:t>
      </w:r>
      <w:r w:rsidR="00ED16B9">
        <w:rPr>
          <w:rFonts w:cs="Arial"/>
          <w:szCs w:val="20"/>
          <w:lang w:val="en-US"/>
        </w:rPr>
        <w:t xml:space="preserve"> and research</w:t>
      </w:r>
      <w:r w:rsidR="002C5C5A" w:rsidRPr="00D305B3">
        <w:rPr>
          <w:rFonts w:cs="Arial"/>
          <w:szCs w:val="20"/>
          <w:lang w:val="en-US"/>
        </w:rPr>
        <w:t xml:space="preserve"> </w:t>
      </w:r>
      <w:r w:rsidR="00905AB3">
        <w:rPr>
          <w:rFonts w:cs="Arial"/>
          <w:szCs w:val="20"/>
          <w:lang w:val="en-US"/>
        </w:rPr>
        <w:t>to better support</w:t>
      </w:r>
      <w:r w:rsidR="002C5C5A" w:rsidRPr="00D305B3">
        <w:rPr>
          <w:rFonts w:cs="Arial"/>
          <w:szCs w:val="20"/>
          <w:lang w:val="en-US"/>
        </w:rPr>
        <w:t xml:space="preserve"> the</w:t>
      </w:r>
      <w:r w:rsidR="003E3DAA" w:rsidRPr="006A0F8C">
        <w:rPr>
          <w:rFonts w:cs="Arial"/>
          <w:szCs w:val="20"/>
          <w:lang w:val="en-US"/>
        </w:rPr>
        <w:t xml:space="preserve"> </w:t>
      </w:r>
      <w:r w:rsidR="00905AB3">
        <w:rPr>
          <w:rFonts w:cs="Arial"/>
          <w:szCs w:val="20"/>
          <w:lang w:val="en-US"/>
        </w:rPr>
        <w:t xml:space="preserve">X </w:t>
      </w:r>
      <w:r w:rsidR="001B2817" w:rsidRPr="006A0F8C">
        <w:rPr>
          <w:rFonts w:cs="Arial"/>
          <w:szCs w:val="20"/>
          <w:lang w:val="en-US"/>
        </w:rPr>
        <w:t>R</w:t>
      </w:r>
      <w:r w:rsidR="003E3DAA" w:rsidRPr="006A0F8C">
        <w:rPr>
          <w:rFonts w:cs="Arial"/>
          <w:szCs w:val="20"/>
          <w:lang w:val="en-US"/>
        </w:rPr>
        <w:t>oadmap</w:t>
      </w:r>
      <w:r w:rsidR="00905AB3">
        <w:rPr>
          <w:rFonts w:cs="Arial"/>
          <w:szCs w:val="20"/>
          <w:lang w:val="en-US"/>
        </w:rPr>
        <w:t>, and produce recommendations as a basis for further collaboration</w:t>
      </w:r>
      <w:r w:rsidR="00ED16B9">
        <w:rPr>
          <w:rFonts w:cs="Arial"/>
          <w:szCs w:val="20"/>
          <w:lang w:val="en-US"/>
        </w:rPr>
        <w:t xml:space="preserve"> to address the APEC-wide issue of</w:t>
      </w:r>
      <w:r w:rsidR="00BF070C" w:rsidRPr="00C06BA2">
        <w:rPr>
          <w:rFonts w:cs="Arial"/>
          <w:szCs w:val="20"/>
          <w:lang w:val="en-US"/>
        </w:rPr>
        <w:t>…”</w:t>
      </w:r>
      <w:r w:rsidR="001B2817" w:rsidRPr="00323984">
        <w:rPr>
          <w:rFonts w:cs="Arial"/>
          <w:szCs w:val="20"/>
          <w:lang w:val="en-US"/>
        </w:rPr>
        <w:t xml:space="preserve"> </w:t>
      </w:r>
      <w:r w:rsidR="00FA37EF" w:rsidRPr="007605F0">
        <w:rPr>
          <w:rFonts w:cs="Arial"/>
          <w:szCs w:val="20"/>
          <w:lang w:val="en-US"/>
        </w:rPr>
        <w:t>In the Project Proposal, you will be requ</w:t>
      </w:r>
      <w:r w:rsidR="00FA37EF" w:rsidRPr="00D1301C">
        <w:rPr>
          <w:rFonts w:cs="Arial"/>
          <w:szCs w:val="20"/>
          <w:lang w:val="en-US"/>
        </w:rPr>
        <w:t>i</w:t>
      </w:r>
      <w:r w:rsidR="003E3DAA" w:rsidRPr="00112AC1">
        <w:rPr>
          <w:rFonts w:cs="Arial"/>
          <w:szCs w:val="20"/>
          <w:lang w:val="en-US"/>
        </w:rPr>
        <w:t>red to</w:t>
      </w:r>
      <w:r w:rsidR="003E3DAA" w:rsidRPr="00D305B3">
        <w:rPr>
          <w:rFonts w:cs="Arial"/>
          <w:szCs w:val="20"/>
          <w:lang w:val="en-US"/>
        </w:rPr>
        <w:t xml:space="preserve"> identify a set of</w:t>
      </w:r>
      <w:r w:rsidR="00FA37EF" w:rsidRPr="006A0F8C">
        <w:rPr>
          <w:rFonts w:cs="Arial"/>
          <w:szCs w:val="20"/>
          <w:lang w:val="en-US"/>
        </w:rPr>
        <w:t xml:space="preserve"> </w:t>
      </w:r>
      <w:r w:rsidR="003E3DAA" w:rsidRPr="006A0F8C">
        <w:rPr>
          <w:rFonts w:cs="Arial"/>
          <w:szCs w:val="20"/>
          <w:lang w:val="en-US"/>
        </w:rPr>
        <w:t xml:space="preserve">measurable </w:t>
      </w:r>
      <w:r w:rsidR="00FA37EF" w:rsidRPr="006A0F8C">
        <w:rPr>
          <w:rFonts w:cs="Arial"/>
          <w:szCs w:val="20"/>
          <w:lang w:val="en-US"/>
        </w:rPr>
        <w:t>project</w:t>
      </w:r>
      <w:r w:rsidR="00ED16B9">
        <w:rPr>
          <w:rFonts w:cs="Arial"/>
          <w:szCs w:val="20"/>
          <w:lang w:val="en-US"/>
        </w:rPr>
        <w:t>-level</w:t>
      </w:r>
      <w:r w:rsidR="00FA37EF" w:rsidRPr="006A0F8C">
        <w:rPr>
          <w:rFonts w:cs="Arial"/>
          <w:szCs w:val="20"/>
          <w:lang w:val="en-US"/>
        </w:rPr>
        <w:t xml:space="preserve"> </w:t>
      </w:r>
      <w:r w:rsidR="00BF070C" w:rsidRPr="00C06BA2">
        <w:rPr>
          <w:rFonts w:cs="Arial"/>
          <w:szCs w:val="20"/>
          <w:u w:val="single"/>
          <w:lang w:val="en-US"/>
        </w:rPr>
        <w:t>ou</w:t>
      </w:r>
      <w:r w:rsidR="00FA37EF" w:rsidRPr="00C06BA2">
        <w:rPr>
          <w:rFonts w:cs="Arial"/>
          <w:szCs w:val="20"/>
          <w:u w:val="single"/>
          <w:lang w:val="en-US"/>
        </w:rPr>
        <w:t>tcomes</w:t>
      </w:r>
      <w:r w:rsidR="003E3DAA" w:rsidRPr="00323984">
        <w:rPr>
          <w:rFonts w:cs="Arial"/>
          <w:szCs w:val="20"/>
          <w:lang w:val="en-US"/>
        </w:rPr>
        <w:t>,</w:t>
      </w:r>
      <w:r w:rsidR="00FA37EF" w:rsidRPr="007605F0">
        <w:rPr>
          <w:rFonts w:cs="Arial"/>
          <w:szCs w:val="20"/>
          <w:lang w:val="en-US"/>
        </w:rPr>
        <w:t xml:space="preserve"> </w:t>
      </w:r>
      <w:r w:rsidR="00FA37EF" w:rsidRPr="00D1301C">
        <w:rPr>
          <w:rFonts w:cs="Arial"/>
          <w:szCs w:val="20"/>
          <w:lang w:val="en-US"/>
        </w:rPr>
        <w:t>which</w:t>
      </w:r>
      <w:r w:rsidR="003E3DAA" w:rsidRPr="00112AC1">
        <w:rPr>
          <w:rFonts w:cs="Arial"/>
          <w:szCs w:val="20"/>
          <w:lang w:val="en-US"/>
        </w:rPr>
        <w:t xml:space="preserve"> if </w:t>
      </w:r>
      <w:r w:rsidR="009B031E" w:rsidRPr="00D305B3">
        <w:rPr>
          <w:rFonts w:cs="Arial"/>
          <w:szCs w:val="20"/>
          <w:lang w:val="en-US"/>
        </w:rPr>
        <w:t xml:space="preserve">collectively </w:t>
      </w:r>
      <w:r w:rsidR="003E3DAA" w:rsidRPr="006A0F8C">
        <w:rPr>
          <w:rFonts w:cs="Arial"/>
          <w:szCs w:val="20"/>
          <w:lang w:val="en-US"/>
        </w:rPr>
        <w:t>achieved,</w:t>
      </w:r>
      <w:r w:rsidR="00ED16B9">
        <w:rPr>
          <w:rFonts w:cs="Arial"/>
          <w:szCs w:val="20"/>
          <w:lang w:val="en-US"/>
        </w:rPr>
        <w:t xml:space="preserve"> </w:t>
      </w:r>
      <w:r w:rsidR="003E3DAA" w:rsidRPr="006A0F8C">
        <w:rPr>
          <w:rFonts w:cs="Arial"/>
          <w:szCs w:val="20"/>
          <w:lang w:val="en-US"/>
        </w:rPr>
        <w:t>define</w:t>
      </w:r>
      <w:r w:rsidR="004B21E3" w:rsidRPr="006A0F8C">
        <w:rPr>
          <w:rFonts w:cs="Arial"/>
          <w:szCs w:val="20"/>
          <w:lang w:val="en-US"/>
        </w:rPr>
        <w:t xml:space="preserve"> whether the project has met the</w:t>
      </w:r>
      <w:r w:rsidR="001B2817" w:rsidRPr="006A0F8C">
        <w:rPr>
          <w:rFonts w:cs="Arial"/>
          <w:szCs w:val="20"/>
          <w:lang w:val="en-US"/>
        </w:rPr>
        <w:t xml:space="preserve"> objective</w:t>
      </w:r>
      <w:r w:rsidR="004B21E3" w:rsidRPr="00E14320">
        <w:rPr>
          <w:rFonts w:cs="Arial"/>
          <w:szCs w:val="20"/>
          <w:lang w:val="en-US"/>
        </w:rPr>
        <w:t xml:space="preserve"> stated here</w:t>
      </w:r>
      <w:r w:rsidR="001B2817" w:rsidRPr="00E14320">
        <w:rPr>
          <w:rFonts w:cs="Arial"/>
          <w:szCs w:val="20"/>
          <w:lang w:val="en-US"/>
        </w:rPr>
        <w:t>.</w:t>
      </w:r>
      <w:r w:rsidR="00C65E25" w:rsidRPr="00E14320">
        <w:rPr>
          <w:rFonts w:cs="Arial"/>
          <w:szCs w:val="20"/>
          <w:lang w:val="en-US"/>
        </w:rPr>
        <w:t xml:space="preserve"> You can identify more than one objective, but </w:t>
      </w:r>
      <w:r w:rsidR="00F35D77" w:rsidRPr="00C06BA2">
        <w:rPr>
          <w:rFonts w:cs="Arial"/>
          <w:szCs w:val="20"/>
          <w:lang w:val="en-US"/>
        </w:rPr>
        <w:t>avoid</w:t>
      </w:r>
      <w:r w:rsidR="00C65E25" w:rsidRPr="00323984">
        <w:rPr>
          <w:rFonts w:cs="Arial"/>
          <w:szCs w:val="20"/>
          <w:lang w:val="en-US"/>
        </w:rPr>
        <w:t xml:space="preserve"> </w:t>
      </w:r>
      <w:r w:rsidR="00C65E25" w:rsidRPr="007605F0">
        <w:rPr>
          <w:rFonts w:cs="Arial"/>
          <w:szCs w:val="20"/>
          <w:lang w:val="en-US"/>
        </w:rPr>
        <w:t>confus</w:t>
      </w:r>
      <w:r w:rsidR="00F35D77" w:rsidRPr="00C06BA2">
        <w:rPr>
          <w:rFonts w:cs="Arial"/>
          <w:szCs w:val="20"/>
          <w:lang w:val="en-US"/>
        </w:rPr>
        <w:t>ing</w:t>
      </w:r>
      <w:r w:rsidR="00C65E25" w:rsidRPr="00323984">
        <w:rPr>
          <w:rFonts w:cs="Arial"/>
          <w:szCs w:val="20"/>
          <w:lang w:val="en-US"/>
        </w:rPr>
        <w:t xml:space="preserve"> </w:t>
      </w:r>
      <w:r w:rsidR="00F84AC7">
        <w:rPr>
          <w:rFonts w:cs="Arial"/>
          <w:szCs w:val="20"/>
          <w:lang w:val="en-US"/>
        </w:rPr>
        <w:t>th</w:t>
      </w:r>
      <w:r w:rsidR="00123125" w:rsidRPr="00C06BA2">
        <w:rPr>
          <w:rFonts w:cs="Arial"/>
          <w:szCs w:val="20"/>
          <w:lang w:val="en-US"/>
        </w:rPr>
        <w:t xml:space="preserve">e </w:t>
      </w:r>
      <w:r w:rsidR="00C65E25" w:rsidRPr="00C06BA2">
        <w:rPr>
          <w:rFonts w:cs="Arial"/>
          <w:i/>
          <w:szCs w:val="20"/>
          <w:lang w:val="en-US"/>
        </w:rPr>
        <w:t>objective</w:t>
      </w:r>
      <w:r w:rsidR="00123125" w:rsidRPr="00C06BA2">
        <w:rPr>
          <w:rFonts w:cs="Arial"/>
          <w:szCs w:val="20"/>
          <w:lang w:val="en-US"/>
        </w:rPr>
        <w:t xml:space="preserve"> </w:t>
      </w:r>
      <w:r w:rsidR="00F84AC7">
        <w:rPr>
          <w:rFonts w:cs="Arial"/>
          <w:szCs w:val="20"/>
          <w:lang w:val="en-US"/>
        </w:rPr>
        <w:t xml:space="preserve">or goal </w:t>
      </w:r>
      <w:r w:rsidR="00123125" w:rsidRPr="00C06BA2">
        <w:rPr>
          <w:rFonts w:cs="Arial"/>
          <w:szCs w:val="20"/>
          <w:lang w:val="en-US"/>
        </w:rPr>
        <w:t>of the project</w:t>
      </w:r>
      <w:r w:rsidR="00C65E25" w:rsidRPr="00323984">
        <w:rPr>
          <w:rFonts w:cs="Arial"/>
          <w:szCs w:val="20"/>
          <w:lang w:val="en-US"/>
        </w:rPr>
        <w:t xml:space="preserve"> with the</w:t>
      </w:r>
      <w:r w:rsidR="00123125" w:rsidRPr="00C06BA2">
        <w:rPr>
          <w:rFonts w:cs="Arial"/>
          <w:szCs w:val="20"/>
          <w:lang w:val="en-US"/>
        </w:rPr>
        <w:t xml:space="preserve"> project</w:t>
      </w:r>
      <w:r w:rsidR="00F35D77" w:rsidRPr="00C06BA2">
        <w:rPr>
          <w:rFonts w:cs="Arial"/>
          <w:szCs w:val="20"/>
          <w:lang w:val="en-US"/>
        </w:rPr>
        <w:t>’s</w:t>
      </w:r>
      <w:r w:rsidR="00C65E25" w:rsidRPr="00323984">
        <w:rPr>
          <w:rFonts w:cs="Arial"/>
          <w:szCs w:val="20"/>
          <w:lang w:val="en-US"/>
        </w:rPr>
        <w:t xml:space="preserve"> </w:t>
      </w:r>
      <w:r w:rsidR="00C65E25" w:rsidRPr="00C06BA2">
        <w:rPr>
          <w:rFonts w:cs="Arial"/>
          <w:i/>
          <w:szCs w:val="20"/>
          <w:lang w:val="en-US"/>
        </w:rPr>
        <w:t>outcomes</w:t>
      </w:r>
      <w:r w:rsidR="00C65E25" w:rsidRPr="00323984">
        <w:rPr>
          <w:rFonts w:cs="Arial"/>
          <w:szCs w:val="20"/>
          <w:lang w:val="en-US"/>
        </w:rPr>
        <w:t xml:space="preserve">. </w:t>
      </w:r>
    </w:p>
    <w:p w14:paraId="5A3C154C" w14:textId="77777777" w:rsidR="00213297" w:rsidRPr="00C06BA2" w:rsidRDefault="00213297" w:rsidP="009B416C">
      <w:pPr>
        <w:pStyle w:val="APECFormnumbered"/>
        <w:numPr>
          <w:ilvl w:val="0"/>
          <w:numId w:val="0"/>
        </w:numPr>
        <w:spacing w:before="0" w:after="0" w:line="240" w:lineRule="auto"/>
        <w:ind w:left="-284" w:right="-340"/>
        <w:rPr>
          <w:rFonts w:cs="Arial"/>
          <w:i/>
          <w:szCs w:val="20"/>
          <w:lang w:val="en-US"/>
        </w:rPr>
      </w:pPr>
      <w:r w:rsidRPr="00C06BA2">
        <w:rPr>
          <w:rFonts w:cs="Arial"/>
          <w:i/>
          <w:szCs w:val="20"/>
          <w:lang w:val="en-US"/>
        </w:rPr>
        <w:fldChar w:fldCharType="begin">
          <w:ffData>
            <w:name w:val="Text46"/>
            <w:enabled/>
            <w:calcOnExit w:val="0"/>
            <w:textInput/>
          </w:ffData>
        </w:fldChar>
      </w:r>
      <w:r w:rsidRPr="00C06BA2">
        <w:rPr>
          <w:rFonts w:cs="Arial"/>
          <w:i/>
          <w:szCs w:val="20"/>
          <w:lang w:val="en-US"/>
        </w:rPr>
        <w:instrText xml:space="preserve"> FORMTEXT </w:instrText>
      </w:r>
      <w:r w:rsidRPr="00C06BA2">
        <w:rPr>
          <w:rFonts w:cs="Arial"/>
          <w:i/>
          <w:szCs w:val="20"/>
          <w:lang w:val="en-US"/>
        </w:rPr>
      </w:r>
      <w:r w:rsidRPr="00C06BA2">
        <w:rPr>
          <w:rFonts w:cs="Arial"/>
          <w:i/>
          <w:szCs w:val="20"/>
          <w:lang w:val="en-US"/>
        </w:rPr>
        <w:fldChar w:fldCharType="separate"/>
      </w:r>
      <w:r w:rsidRPr="00C06BA2">
        <w:rPr>
          <w:rFonts w:cs="Arial"/>
          <w:i/>
          <w:noProof/>
          <w:szCs w:val="20"/>
          <w:lang w:val="en-US"/>
        </w:rPr>
        <w:t> </w:t>
      </w:r>
      <w:r w:rsidRPr="00C06BA2">
        <w:rPr>
          <w:rFonts w:cs="Arial"/>
          <w:i/>
          <w:noProof/>
          <w:szCs w:val="20"/>
          <w:lang w:val="en-US"/>
        </w:rPr>
        <w:t> </w:t>
      </w:r>
      <w:r w:rsidRPr="00C06BA2">
        <w:rPr>
          <w:rFonts w:cs="Arial"/>
          <w:i/>
          <w:noProof/>
          <w:szCs w:val="20"/>
          <w:lang w:val="en-US"/>
        </w:rPr>
        <w:t> </w:t>
      </w:r>
      <w:r w:rsidRPr="00C06BA2">
        <w:rPr>
          <w:rFonts w:cs="Arial"/>
          <w:i/>
          <w:noProof/>
          <w:szCs w:val="20"/>
          <w:lang w:val="en-US"/>
        </w:rPr>
        <w:t> </w:t>
      </w:r>
      <w:r w:rsidRPr="00C06BA2">
        <w:rPr>
          <w:rFonts w:cs="Arial"/>
          <w:i/>
          <w:noProof/>
          <w:szCs w:val="20"/>
          <w:lang w:val="en-US"/>
        </w:rPr>
        <w:t> </w:t>
      </w:r>
      <w:r w:rsidRPr="00C06BA2">
        <w:rPr>
          <w:rFonts w:cs="Arial"/>
          <w:i/>
          <w:szCs w:val="20"/>
          <w:lang w:val="en-US"/>
        </w:rPr>
        <w:fldChar w:fldCharType="end"/>
      </w:r>
    </w:p>
    <w:p w14:paraId="4E09E2A5" w14:textId="77777777" w:rsidR="00213297" w:rsidRPr="00323984" w:rsidRDefault="00213297" w:rsidP="009B416C">
      <w:pPr>
        <w:pStyle w:val="APECFormHeadingA"/>
        <w:numPr>
          <w:ilvl w:val="0"/>
          <w:numId w:val="0"/>
        </w:numPr>
        <w:spacing w:before="0" w:after="0" w:line="240" w:lineRule="auto"/>
        <w:ind w:left="-284" w:right="-340"/>
        <w:rPr>
          <w:rFonts w:cs="Arial"/>
          <w:i/>
          <w:szCs w:val="20"/>
          <w:lang w:val="en-US"/>
        </w:rPr>
      </w:pPr>
    </w:p>
    <w:p w14:paraId="6C48AC34" w14:textId="48210292" w:rsidR="00213297" w:rsidRPr="00E14320" w:rsidRDefault="00213297" w:rsidP="00A70C0C">
      <w:pPr>
        <w:pStyle w:val="APECFormHeadingA"/>
        <w:numPr>
          <w:ilvl w:val="0"/>
          <w:numId w:val="42"/>
        </w:numPr>
        <w:tabs>
          <w:tab w:val="clear" w:pos="360"/>
        </w:tabs>
        <w:spacing w:before="0" w:after="0" w:line="240" w:lineRule="auto"/>
        <w:ind w:left="-284" w:right="-340"/>
        <w:rPr>
          <w:rFonts w:cs="Arial"/>
          <w:i/>
          <w:szCs w:val="20"/>
          <w:lang w:val="en-US"/>
        </w:rPr>
      </w:pPr>
      <w:r w:rsidRPr="007605F0">
        <w:rPr>
          <w:rFonts w:cs="Arial"/>
          <w:szCs w:val="20"/>
          <w:u w:val="single"/>
          <w:lang w:val="en-US"/>
        </w:rPr>
        <w:t>Alignment – APEC:</w:t>
      </w:r>
      <w:r w:rsidRPr="00D1301C">
        <w:rPr>
          <w:rFonts w:cs="Arial"/>
          <w:szCs w:val="20"/>
          <w:lang w:val="en-US"/>
        </w:rPr>
        <w:t xml:space="preserve"> Describe specific APEC priorities, goals, strategies and</w:t>
      </w:r>
      <w:r w:rsidR="008376D0" w:rsidRPr="00112AC1">
        <w:rPr>
          <w:rFonts w:cs="Arial"/>
          <w:szCs w:val="20"/>
          <w:lang w:val="en-US"/>
        </w:rPr>
        <w:t>/</w:t>
      </w:r>
      <w:r w:rsidR="008376D0" w:rsidRPr="006A0F8C">
        <w:rPr>
          <w:rFonts w:cs="Arial"/>
          <w:szCs w:val="20"/>
          <w:lang w:val="en-US"/>
        </w:rPr>
        <w:t>or</w:t>
      </w:r>
      <w:r w:rsidRPr="006A0F8C">
        <w:rPr>
          <w:rFonts w:cs="Arial"/>
          <w:szCs w:val="20"/>
          <w:lang w:val="en-US"/>
        </w:rPr>
        <w:t xml:space="preserve"> statements that the project supports, </w:t>
      </w:r>
      <w:r w:rsidR="008376D0" w:rsidRPr="00E14320">
        <w:rPr>
          <w:rFonts w:cs="Arial"/>
          <w:szCs w:val="20"/>
          <w:lang w:val="en-US"/>
        </w:rPr>
        <w:t xml:space="preserve">and </w:t>
      </w:r>
      <w:r w:rsidRPr="00E14320">
        <w:rPr>
          <w:rFonts w:cs="Arial"/>
          <w:szCs w:val="20"/>
          <w:lang w:val="en-US"/>
        </w:rPr>
        <w:t xml:space="preserve">explain how the project will contribute to their achievement. </w:t>
      </w:r>
    </w:p>
    <w:p w14:paraId="3B03460B" w14:textId="77777777" w:rsidR="00213297" w:rsidRPr="00323984" w:rsidRDefault="00213297" w:rsidP="009B416C">
      <w:pPr>
        <w:pStyle w:val="APECFormHeadingA"/>
        <w:numPr>
          <w:ilvl w:val="0"/>
          <w:numId w:val="0"/>
        </w:numPr>
        <w:tabs>
          <w:tab w:val="clear" w:pos="360"/>
        </w:tabs>
        <w:spacing w:before="0" w:after="0" w:line="240" w:lineRule="auto"/>
        <w:ind w:left="-284" w:right="-340"/>
        <w:rPr>
          <w:rFonts w:cs="Arial"/>
          <w:i/>
          <w:szCs w:val="20"/>
          <w:lang w:val="en-US"/>
        </w:rPr>
      </w:pPr>
      <w:r w:rsidRPr="00C06BA2">
        <w:rPr>
          <w:rFonts w:cs="Arial"/>
          <w:szCs w:val="20"/>
        </w:rPr>
        <w:fldChar w:fldCharType="begin">
          <w:ffData>
            <w:name w:val="Text46"/>
            <w:enabled/>
            <w:calcOnExit w:val="0"/>
            <w:textInput/>
          </w:ffData>
        </w:fldChar>
      </w:r>
      <w:r w:rsidRPr="00C06BA2">
        <w:rPr>
          <w:rFonts w:cs="Arial"/>
          <w:szCs w:val="20"/>
        </w:rPr>
        <w:instrText xml:space="preserve"> FORMTEXT </w:instrText>
      </w:r>
      <w:r w:rsidRPr="00C06BA2">
        <w:rPr>
          <w:rFonts w:cs="Arial"/>
          <w:szCs w:val="20"/>
        </w:rPr>
      </w:r>
      <w:r w:rsidRPr="00C06BA2">
        <w:rPr>
          <w:rFonts w:cs="Arial"/>
          <w:szCs w:val="20"/>
        </w:rPr>
        <w:fldChar w:fldCharType="separate"/>
      </w:r>
      <w:r w:rsidRPr="00C06BA2">
        <w:rPr>
          <w:rFonts w:cs="Arial"/>
          <w:noProof/>
          <w:szCs w:val="20"/>
        </w:rPr>
        <w:t> </w:t>
      </w:r>
      <w:r w:rsidRPr="00C06BA2">
        <w:rPr>
          <w:rFonts w:cs="Arial"/>
          <w:noProof/>
          <w:szCs w:val="20"/>
        </w:rPr>
        <w:t> </w:t>
      </w:r>
      <w:r w:rsidRPr="00C06BA2">
        <w:rPr>
          <w:rFonts w:cs="Arial"/>
          <w:noProof/>
          <w:szCs w:val="20"/>
        </w:rPr>
        <w:t> </w:t>
      </w:r>
      <w:r w:rsidRPr="00C06BA2">
        <w:rPr>
          <w:rFonts w:cs="Arial"/>
          <w:noProof/>
          <w:szCs w:val="20"/>
        </w:rPr>
        <w:t> </w:t>
      </w:r>
      <w:r w:rsidRPr="00C06BA2">
        <w:rPr>
          <w:rFonts w:cs="Arial"/>
          <w:noProof/>
          <w:szCs w:val="20"/>
        </w:rPr>
        <w:t> </w:t>
      </w:r>
      <w:r w:rsidRPr="00C06BA2">
        <w:rPr>
          <w:rFonts w:cs="Arial"/>
          <w:szCs w:val="20"/>
        </w:rPr>
        <w:fldChar w:fldCharType="end"/>
      </w:r>
    </w:p>
    <w:p w14:paraId="07A2F748" w14:textId="77777777" w:rsidR="00213297" w:rsidRPr="007605F0" w:rsidRDefault="00213297" w:rsidP="009B416C">
      <w:pPr>
        <w:pStyle w:val="APECFormHeadingA"/>
        <w:numPr>
          <w:ilvl w:val="0"/>
          <w:numId w:val="0"/>
        </w:numPr>
        <w:tabs>
          <w:tab w:val="clear" w:pos="360"/>
        </w:tabs>
        <w:spacing w:before="0" w:after="0" w:line="240" w:lineRule="auto"/>
        <w:ind w:left="-284" w:right="-340"/>
        <w:rPr>
          <w:rFonts w:cs="Arial"/>
          <w:i/>
          <w:szCs w:val="20"/>
          <w:lang w:val="en-US"/>
        </w:rPr>
      </w:pPr>
    </w:p>
    <w:p w14:paraId="11F52C1F" w14:textId="356C812B" w:rsidR="00213297" w:rsidRPr="007605F0" w:rsidRDefault="00213297" w:rsidP="009B416C">
      <w:pPr>
        <w:pStyle w:val="APECFormHeadingA"/>
        <w:numPr>
          <w:ilvl w:val="0"/>
          <w:numId w:val="0"/>
        </w:numPr>
        <w:tabs>
          <w:tab w:val="clear" w:pos="360"/>
        </w:tabs>
        <w:spacing w:before="0" w:after="0" w:line="240" w:lineRule="auto"/>
        <w:ind w:left="-284" w:right="-340"/>
        <w:rPr>
          <w:rFonts w:cs="Arial"/>
          <w:i/>
          <w:szCs w:val="20"/>
          <w:lang w:val="en-US"/>
        </w:rPr>
      </w:pPr>
      <w:r w:rsidRPr="00D1301C">
        <w:rPr>
          <w:rFonts w:cs="Arial"/>
          <w:szCs w:val="20"/>
          <w:u w:val="single"/>
          <w:lang w:val="en-US"/>
        </w:rPr>
        <w:t>Alignment – Forum:</w:t>
      </w:r>
      <w:r w:rsidRPr="00112AC1">
        <w:rPr>
          <w:rFonts w:cs="Arial"/>
          <w:szCs w:val="20"/>
          <w:lang w:val="en-US"/>
        </w:rPr>
        <w:t xml:space="preserve"> </w:t>
      </w:r>
      <w:r w:rsidR="008376D0" w:rsidRPr="00D305B3">
        <w:rPr>
          <w:rFonts w:cs="Arial"/>
          <w:szCs w:val="20"/>
          <w:lang w:val="en-US"/>
        </w:rPr>
        <w:t>H</w:t>
      </w:r>
      <w:r w:rsidRPr="006A0F8C">
        <w:rPr>
          <w:rFonts w:cs="Arial"/>
          <w:szCs w:val="20"/>
          <w:lang w:val="en-US"/>
        </w:rPr>
        <w:t xml:space="preserve">ow </w:t>
      </w:r>
      <w:r w:rsidR="008376D0" w:rsidRPr="006A0F8C">
        <w:rPr>
          <w:rFonts w:cs="Arial"/>
          <w:szCs w:val="20"/>
          <w:lang w:val="en-US"/>
        </w:rPr>
        <w:t xml:space="preserve">does </w:t>
      </w:r>
      <w:r w:rsidRPr="006A0F8C">
        <w:rPr>
          <w:rFonts w:cs="Arial"/>
          <w:szCs w:val="20"/>
          <w:lang w:val="en-US"/>
        </w:rPr>
        <w:t>the project ali</w:t>
      </w:r>
      <w:r w:rsidRPr="00E14320">
        <w:rPr>
          <w:rFonts w:cs="Arial"/>
          <w:szCs w:val="20"/>
          <w:lang w:val="en-US"/>
        </w:rPr>
        <w:t>gn with your forum’s work</w:t>
      </w:r>
      <w:r w:rsidR="008376D0" w:rsidRPr="00E14320">
        <w:rPr>
          <w:rFonts w:cs="Arial"/>
          <w:szCs w:val="20"/>
          <w:lang w:val="en-US"/>
        </w:rPr>
        <w:t xml:space="preserve"> </w:t>
      </w:r>
      <w:r w:rsidRPr="00E14320">
        <w:rPr>
          <w:rFonts w:cs="Arial"/>
          <w:szCs w:val="20"/>
          <w:lang w:val="en-US"/>
        </w:rPr>
        <w:t>plan/</w:t>
      </w:r>
      <w:r w:rsidRPr="006D5583">
        <w:rPr>
          <w:rFonts w:cs="Arial"/>
          <w:szCs w:val="20"/>
          <w:lang w:val="en-US"/>
        </w:rPr>
        <w:t>strategic plan</w:t>
      </w:r>
      <w:r w:rsidR="008376D0" w:rsidRPr="006D5583">
        <w:rPr>
          <w:rFonts w:cs="Arial"/>
          <w:szCs w:val="20"/>
          <w:lang w:val="en-US"/>
        </w:rPr>
        <w:t>?</w:t>
      </w:r>
      <w:r w:rsidRPr="00C06BA2">
        <w:rPr>
          <w:rFonts w:cs="Arial"/>
          <w:i/>
          <w:szCs w:val="20"/>
          <w:lang w:val="en-US"/>
        </w:rPr>
        <w:t xml:space="preserve">   </w:t>
      </w:r>
      <w:r w:rsidRPr="00323984">
        <w:rPr>
          <w:rFonts w:cs="Arial"/>
          <w:szCs w:val="20"/>
          <w:lang w:val="en-US"/>
        </w:rPr>
        <w:t xml:space="preserve"> </w:t>
      </w:r>
    </w:p>
    <w:p w14:paraId="05AA6620" w14:textId="77777777" w:rsidR="00213297" w:rsidRPr="00C06BA2" w:rsidRDefault="00213297" w:rsidP="009B416C">
      <w:pPr>
        <w:pStyle w:val="APECFormnumbered"/>
        <w:numPr>
          <w:ilvl w:val="0"/>
          <w:numId w:val="0"/>
        </w:numPr>
        <w:spacing w:before="0" w:after="0" w:line="240" w:lineRule="auto"/>
        <w:ind w:left="-284" w:right="-340"/>
        <w:rPr>
          <w:rFonts w:cs="Arial"/>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751C8A53" w14:textId="77777777" w:rsidR="00213297" w:rsidRPr="00C06BA2" w:rsidRDefault="00213297" w:rsidP="009B416C">
      <w:pPr>
        <w:pStyle w:val="APECFormHeadingA"/>
        <w:numPr>
          <w:ilvl w:val="0"/>
          <w:numId w:val="0"/>
        </w:numPr>
        <w:spacing w:before="0" w:after="0" w:line="240" w:lineRule="auto"/>
        <w:ind w:left="-284" w:right="-340"/>
        <w:rPr>
          <w:rFonts w:cs="Arial"/>
          <w:szCs w:val="20"/>
          <w:lang w:val="en-US"/>
        </w:rPr>
      </w:pPr>
    </w:p>
    <w:p w14:paraId="62F394E7" w14:textId="77777777" w:rsidR="00213297" w:rsidRPr="00C06BA2" w:rsidRDefault="00213297" w:rsidP="00783CE6">
      <w:pPr>
        <w:pStyle w:val="APECFormnumbered"/>
        <w:tabs>
          <w:tab w:val="clear" w:pos="360"/>
        </w:tabs>
        <w:spacing w:before="0" w:line="240" w:lineRule="auto"/>
        <w:ind w:left="-288" w:right="-346"/>
        <w:rPr>
          <w:rFonts w:cs="Arial"/>
          <w:b/>
          <w:szCs w:val="20"/>
          <w:lang w:val="en-US"/>
        </w:rPr>
      </w:pPr>
      <w:r w:rsidRPr="00C06BA2">
        <w:rPr>
          <w:rFonts w:cs="Arial"/>
          <w:b/>
          <w:szCs w:val="20"/>
          <w:u w:val="single"/>
          <w:lang w:val="en-US"/>
        </w:rPr>
        <w:t>Methodology:</w:t>
      </w:r>
      <w:r w:rsidRPr="00C06BA2">
        <w:rPr>
          <w:rFonts w:cs="Arial"/>
          <w:b/>
          <w:szCs w:val="20"/>
          <w:lang w:val="en-US"/>
        </w:rPr>
        <w:t xml:space="preserve"> How do you plan to implement the project? </w:t>
      </w:r>
      <w:r w:rsidR="008376D0" w:rsidRPr="00C06BA2">
        <w:rPr>
          <w:rFonts w:cs="Arial"/>
          <w:b/>
          <w:szCs w:val="20"/>
          <w:lang w:val="en-US"/>
        </w:rPr>
        <w:t>B</w:t>
      </w:r>
      <w:r w:rsidRPr="00C06BA2">
        <w:rPr>
          <w:rFonts w:cs="Arial"/>
          <w:b/>
          <w:szCs w:val="20"/>
          <w:lang w:val="en-US"/>
        </w:rPr>
        <w:t xml:space="preserve">riefly address the following: </w:t>
      </w:r>
    </w:p>
    <w:p w14:paraId="35A43A69" w14:textId="4371FA54" w:rsidR="00213297" w:rsidRPr="00D305B3" w:rsidRDefault="00213297" w:rsidP="00783CE6">
      <w:pPr>
        <w:pStyle w:val="APECFormBullet"/>
        <w:numPr>
          <w:ilvl w:val="0"/>
          <w:numId w:val="46"/>
        </w:numPr>
        <w:tabs>
          <w:tab w:val="clear" w:pos="2880"/>
          <w:tab w:val="left" w:pos="0"/>
        </w:tabs>
        <w:spacing w:before="0" w:after="60" w:line="240" w:lineRule="auto"/>
        <w:ind w:left="0" w:right="-346" w:hanging="288"/>
        <w:rPr>
          <w:rFonts w:cs="Arial"/>
          <w:b/>
          <w:szCs w:val="20"/>
          <w:lang w:val="en-US"/>
        </w:rPr>
      </w:pPr>
      <w:r w:rsidRPr="00C06BA2">
        <w:rPr>
          <w:rFonts w:cs="Arial"/>
          <w:b/>
          <w:i/>
          <w:szCs w:val="20"/>
          <w:u w:val="single"/>
          <w:lang w:val="en-US"/>
        </w:rPr>
        <w:t>Work</w:t>
      </w:r>
      <w:r w:rsidR="008376D0" w:rsidRPr="00C06BA2">
        <w:rPr>
          <w:rFonts w:cs="Arial"/>
          <w:b/>
          <w:i/>
          <w:szCs w:val="20"/>
          <w:u w:val="single"/>
          <w:lang w:val="en-US"/>
        </w:rPr>
        <w:t xml:space="preserve"> </w:t>
      </w:r>
      <w:r w:rsidRPr="00C06BA2">
        <w:rPr>
          <w:rFonts w:cs="Arial"/>
          <w:b/>
          <w:i/>
          <w:szCs w:val="20"/>
          <w:u w:val="single"/>
          <w:lang w:val="en-US"/>
        </w:rPr>
        <w:t>plan</w:t>
      </w:r>
      <w:r w:rsidRPr="00C06BA2">
        <w:rPr>
          <w:rFonts w:cs="Arial"/>
          <w:b/>
          <w:i/>
          <w:szCs w:val="20"/>
          <w:lang w:val="en-US"/>
        </w:rPr>
        <w:t xml:space="preserve">: </w:t>
      </w:r>
      <w:r w:rsidR="00BF070C" w:rsidRPr="00C06BA2">
        <w:rPr>
          <w:rFonts w:cs="Arial"/>
          <w:b/>
          <w:szCs w:val="20"/>
          <w:lang w:val="en-US"/>
        </w:rPr>
        <w:t>In a simple table</w:t>
      </w:r>
      <w:r w:rsidR="00F35D77" w:rsidRPr="00C06BA2">
        <w:rPr>
          <w:rFonts w:cs="Arial"/>
          <w:b/>
          <w:szCs w:val="20"/>
          <w:lang w:val="en-US"/>
        </w:rPr>
        <w:t xml:space="preserve">, outline the project from start to end. Show key </w:t>
      </w:r>
      <w:r w:rsidR="00BF070C" w:rsidRPr="00C06BA2">
        <w:rPr>
          <w:rFonts w:cs="Arial"/>
          <w:b/>
          <w:szCs w:val="20"/>
          <w:lang w:val="en-US"/>
        </w:rPr>
        <w:t>p</w:t>
      </w:r>
      <w:r w:rsidRPr="00323984">
        <w:rPr>
          <w:rFonts w:cs="Arial"/>
          <w:b/>
          <w:szCs w:val="20"/>
          <w:lang w:val="en-US"/>
        </w:rPr>
        <w:t>roject</w:t>
      </w:r>
      <w:r w:rsidR="00F35D77" w:rsidRPr="00C06BA2">
        <w:rPr>
          <w:rFonts w:cs="Arial"/>
          <w:b/>
          <w:szCs w:val="20"/>
          <w:lang w:val="en-US"/>
        </w:rPr>
        <w:t xml:space="preserve"> outputs and activities and associated dates</w:t>
      </w:r>
      <w:r w:rsidR="00A066AD" w:rsidRPr="00C06BA2">
        <w:rPr>
          <w:rFonts w:cs="Arial"/>
          <w:b/>
          <w:szCs w:val="20"/>
          <w:lang w:val="en-US"/>
        </w:rPr>
        <w:t xml:space="preserve"> or timelines</w:t>
      </w:r>
      <w:r w:rsidR="009B031E" w:rsidRPr="00112AC1">
        <w:rPr>
          <w:rFonts w:cs="Arial"/>
          <w:b/>
          <w:szCs w:val="20"/>
          <w:lang w:val="en-US"/>
        </w:rPr>
        <w:t>.</w:t>
      </w:r>
    </w:p>
    <w:p w14:paraId="78619579" w14:textId="77777777" w:rsidR="008C5C8E" w:rsidRPr="00C06BA2" w:rsidRDefault="008C5C8E" w:rsidP="00783CE6">
      <w:pPr>
        <w:pStyle w:val="APECFormBullet"/>
        <w:numPr>
          <w:ilvl w:val="0"/>
          <w:numId w:val="0"/>
        </w:numPr>
        <w:tabs>
          <w:tab w:val="clear" w:pos="2880"/>
          <w:tab w:val="left" w:pos="0"/>
        </w:tabs>
        <w:spacing w:before="0" w:after="60" w:line="240" w:lineRule="auto"/>
        <w:ind w:right="-346"/>
        <w:rPr>
          <w:rFonts w:cs="Arial"/>
          <w:b/>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52B04029" w14:textId="77777777" w:rsidR="00213297" w:rsidRPr="00C06BA2" w:rsidRDefault="00213297" w:rsidP="00783CE6">
      <w:pPr>
        <w:pStyle w:val="APECFormBullet"/>
        <w:numPr>
          <w:ilvl w:val="0"/>
          <w:numId w:val="46"/>
        </w:numPr>
        <w:tabs>
          <w:tab w:val="clear" w:pos="2880"/>
          <w:tab w:val="left" w:pos="0"/>
        </w:tabs>
        <w:spacing w:before="0" w:after="60" w:line="240" w:lineRule="auto"/>
        <w:ind w:left="0" w:right="-346" w:hanging="288"/>
        <w:rPr>
          <w:rFonts w:cs="Arial"/>
          <w:b/>
          <w:szCs w:val="20"/>
          <w:lang w:val="en-US"/>
        </w:rPr>
      </w:pPr>
      <w:r w:rsidRPr="00C06BA2">
        <w:rPr>
          <w:rFonts w:cs="Arial"/>
          <w:b/>
          <w:i/>
          <w:szCs w:val="20"/>
          <w:u w:val="single"/>
          <w:lang w:val="en-US"/>
        </w:rPr>
        <w:t>Beneficiaries</w:t>
      </w:r>
      <w:r w:rsidRPr="00C06BA2">
        <w:rPr>
          <w:rFonts w:cs="Arial"/>
          <w:b/>
          <w:i/>
          <w:szCs w:val="20"/>
          <w:lang w:val="en-US"/>
        </w:rPr>
        <w:t>:</w:t>
      </w:r>
      <w:r w:rsidRPr="00C06BA2">
        <w:rPr>
          <w:rFonts w:cs="Arial"/>
          <w:b/>
          <w:szCs w:val="20"/>
          <w:lang w:val="en-US"/>
        </w:rPr>
        <w:t xml:space="preserve"> </w:t>
      </w:r>
      <w:r w:rsidR="008C5C8E" w:rsidRPr="00C06BA2">
        <w:rPr>
          <w:rFonts w:cs="Arial"/>
          <w:b/>
          <w:szCs w:val="20"/>
          <w:lang w:val="en-US"/>
        </w:rPr>
        <w:t>S</w:t>
      </w:r>
      <w:r w:rsidRPr="00C06BA2">
        <w:rPr>
          <w:rFonts w:cs="Arial"/>
          <w:b/>
          <w:szCs w:val="20"/>
          <w:lang w:val="en-US"/>
        </w:rPr>
        <w:t>election criteria for participants, beneficiary profiles (e.g. participants, end users, policy makers, researchers/</w:t>
      </w:r>
      <w:r w:rsidR="008C5C8E" w:rsidRPr="00C06BA2">
        <w:rPr>
          <w:rFonts w:cs="Arial"/>
          <w:b/>
          <w:szCs w:val="20"/>
          <w:lang w:val="en-US"/>
        </w:rPr>
        <w:t xml:space="preserve"> </w:t>
      </w:r>
      <w:r w:rsidRPr="00C06BA2">
        <w:rPr>
          <w:rFonts w:cs="Arial"/>
          <w:b/>
          <w:szCs w:val="20"/>
          <w:lang w:val="en-US"/>
        </w:rPr>
        <w:t>analysts, gender) and how they will be engaged.</w:t>
      </w:r>
    </w:p>
    <w:p w14:paraId="4E9A52D0" w14:textId="77777777" w:rsidR="008C5C8E" w:rsidRPr="00C06BA2" w:rsidRDefault="008C5C8E" w:rsidP="00783CE6">
      <w:pPr>
        <w:pStyle w:val="APECFormBullet"/>
        <w:numPr>
          <w:ilvl w:val="0"/>
          <w:numId w:val="0"/>
        </w:numPr>
        <w:tabs>
          <w:tab w:val="clear" w:pos="2880"/>
          <w:tab w:val="left" w:pos="0"/>
        </w:tabs>
        <w:spacing w:before="0" w:after="60" w:line="240" w:lineRule="auto"/>
        <w:ind w:right="-346"/>
        <w:rPr>
          <w:rFonts w:cs="Arial"/>
          <w:b/>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1167E150" w14:textId="6D6D635F" w:rsidR="00213297" w:rsidRPr="00E14320" w:rsidRDefault="00213297" w:rsidP="00783CE6">
      <w:pPr>
        <w:pStyle w:val="APECFormBullet"/>
        <w:numPr>
          <w:ilvl w:val="0"/>
          <w:numId w:val="46"/>
        </w:numPr>
        <w:tabs>
          <w:tab w:val="clear" w:pos="2880"/>
          <w:tab w:val="left" w:pos="0"/>
        </w:tabs>
        <w:spacing w:before="0" w:after="60" w:line="240" w:lineRule="auto"/>
        <w:ind w:left="0" w:right="-346" w:hanging="288"/>
        <w:rPr>
          <w:rFonts w:cs="Arial"/>
          <w:b/>
          <w:szCs w:val="20"/>
          <w:lang w:val="en-US"/>
        </w:rPr>
      </w:pPr>
      <w:r w:rsidRPr="00C06BA2">
        <w:rPr>
          <w:rFonts w:cs="Arial"/>
          <w:b/>
          <w:i/>
          <w:szCs w:val="20"/>
          <w:u w:val="single"/>
          <w:lang w:val="en-US"/>
        </w:rPr>
        <w:t>Evaluation:</w:t>
      </w:r>
      <w:r w:rsidRPr="00C06BA2">
        <w:rPr>
          <w:rFonts w:cs="Arial"/>
          <w:b/>
          <w:szCs w:val="20"/>
          <w:lang w:val="en-US"/>
        </w:rPr>
        <w:t xml:space="preserve"> </w:t>
      </w:r>
      <w:r w:rsidR="00A066AD" w:rsidRPr="00C06BA2">
        <w:rPr>
          <w:rFonts w:cs="Arial"/>
          <w:b/>
          <w:szCs w:val="20"/>
          <w:lang w:val="en-US"/>
        </w:rPr>
        <w:t>Outline the i</w:t>
      </w:r>
      <w:r w:rsidRPr="00323984">
        <w:rPr>
          <w:rFonts w:cs="Arial"/>
          <w:b/>
          <w:szCs w:val="20"/>
          <w:lang w:val="en-US"/>
        </w:rPr>
        <w:t xml:space="preserve">ndicators </w:t>
      </w:r>
      <w:r w:rsidR="00A066AD" w:rsidRPr="00C06BA2">
        <w:rPr>
          <w:rFonts w:cs="Arial"/>
          <w:b/>
          <w:szCs w:val="20"/>
          <w:lang w:val="en-US"/>
        </w:rPr>
        <w:t xml:space="preserve">which will be used </w:t>
      </w:r>
      <w:r w:rsidRPr="007605F0">
        <w:rPr>
          <w:rFonts w:cs="Arial"/>
          <w:b/>
          <w:szCs w:val="20"/>
          <w:lang w:val="en-US"/>
        </w:rPr>
        <w:t>to measure progress</w:t>
      </w:r>
      <w:r w:rsidR="00A066AD" w:rsidRPr="00C06BA2">
        <w:rPr>
          <w:rFonts w:cs="Arial"/>
          <w:b/>
          <w:szCs w:val="20"/>
          <w:lang w:val="en-US"/>
        </w:rPr>
        <w:t xml:space="preserve"> towards the </w:t>
      </w:r>
      <w:r w:rsidRPr="007605F0">
        <w:rPr>
          <w:rFonts w:cs="Arial"/>
          <w:b/>
          <w:szCs w:val="20"/>
          <w:lang w:val="en-US"/>
        </w:rPr>
        <w:t>project outcomes</w:t>
      </w:r>
      <w:r w:rsidRPr="006A0F8C">
        <w:rPr>
          <w:rFonts w:cs="Arial"/>
          <w:b/>
          <w:szCs w:val="20"/>
          <w:lang w:val="en-US"/>
        </w:rPr>
        <w:t>. Where possible provide indicators which cou</w:t>
      </w:r>
      <w:r w:rsidRPr="00E14320">
        <w:rPr>
          <w:rFonts w:cs="Arial"/>
          <w:b/>
          <w:szCs w:val="20"/>
          <w:lang w:val="en-US"/>
        </w:rPr>
        <w:t>ld assess impacts on women.</w:t>
      </w:r>
    </w:p>
    <w:p w14:paraId="593B752E" w14:textId="77777777" w:rsidR="008C5C8E" w:rsidRPr="00C06BA2" w:rsidRDefault="008C5C8E" w:rsidP="00783CE6">
      <w:pPr>
        <w:pStyle w:val="APECFormBullet"/>
        <w:numPr>
          <w:ilvl w:val="0"/>
          <w:numId w:val="0"/>
        </w:numPr>
        <w:tabs>
          <w:tab w:val="clear" w:pos="2880"/>
          <w:tab w:val="left" w:pos="0"/>
        </w:tabs>
        <w:spacing w:before="0" w:after="60" w:line="240" w:lineRule="auto"/>
        <w:ind w:right="-346"/>
        <w:rPr>
          <w:rFonts w:cs="Arial"/>
          <w:b/>
          <w:szCs w:val="20"/>
          <w:lang w:val="en-US"/>
        </w:rPr>
      </w:pPr>
      <w:r w:rsidRPr="00C06BA2">
        <w:rPr>
          <w:rFonts w:cs="Arial"/>
          <w:szCs w:val="20"/>
          <w:lang w:val="en-US"/>
        </w:rPr>
        <w:fldChar w:fldCharType="begin">
          <w:ffData>
            <w:name w:val="Text46"/>
            <w:enabled/>
            <w:calcOnExit w:val="0"/>
            <w:textInput/>
          </w:ffData>
        </w:fldChar>
      </w:r>
      <w:r w:rsidRPr="00C06BA2">
        <w:rPr>
          <w:rFonts w:cs="Arial"/>
          <w:szCs w:val="20"/>
          <w:lang w:val="en-US"/>
        </w:rPr>
        <w:instrText xml:space="preserve"> FORMTEXT </w:instrText>
      </w:r>
      <w:r w:rsidRPr="00C06BA2">
        <w:rPr>
          <w:rFonts w:cs="Arial"/>
          <w:szCs w:val="20"/>
          <w:lang w:val="en-US"/>
        </w:rPr>
      </w:r>
      <w:r w:rsidRPr="00C06BA2">
        <w:rPr>
          <w:rFonts w:cs="Arial"/>
          <w:szCs w:val="20"/>
          <w:lang w:val="en-US"/>
        </w:rPr>
        <w:fldChar w:fldCharType="separate"/>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noProof/>
          <w:szCs w:val="20"/>
          <w:lang w:val="en-US"/>
        </w:rPr>
        <w:t> </w:t>
      </w:r>
      <w:r w:rsidRPr="00C06BA2">
        <w:rPr>
          <w:rFonts w:cs="Arial"/>
          <w:szCs w:val="20"/>
          <w:lang w:val="en-US"/>
        </w:rPr>
        <w:fldChar w:fldCharType="end"/>
      </w:r>
    </w:p>
    <w:p w14:paraId="590B4B9D" w14:textId="77777777" w:rsidR="00213297" w:rsidRPr="00C06BA2" w:rsidRDefault="00213297" w:rsidP="00783CE6">
      <w:pPr>
        <w:pStyle w:val="APECFormBullet"/>
        <w:numPr>
          <w:ilvl w:val="0"/>
          <w:numId w:val="46"/>
        </w:numPr>
        <w:tabs>
          <w:tab w:val="clear" w:pos="2880"/>
          <w:tab w:val="left" w:pos="0"/>
        </w:tabs>
        <w:spacing w:before="0" w:after="60" w:line="240" w:lineRule="auto"/>
        <w:ind w:left="0" w:right="-346" w:hanging="288"/>
        <w:rPr>
          <w:rFonts w:cs="Arial"/>
          <w:b/>
          <w:szCs w:val="20"/>
          <w:lang w:val="en-US"/>
        </w:rPr>
      </w:pPr>
      <w:r w:rsidRPr="00C06BA2">
        <w:rPr>
          <w:rFonts w:cs="Arial"/>
          <w:b/>
          <w:i/>
          <w:szCs w:val="20"/>
          <w:u w:val="single"/>
          <w:lang w:val="en-US"/>
        </w:rPr>
        <w:t>Linkages:</w:t>
      </w:r>
      <w:r w:rsidRPr="00C06BA2">
        <w:rPr>
          <w:rFonts w:cs="Arial"/>
          <w:b/>
          <w:szCs w:val="20"/>
          <w:lang w:val="en-US"/>
        </w:rPr>
        <w:t xml:space="preserve"> Information on other APEC and non-APEC stakeholders and how they will be engaged. If and how this proposal builds on (but does not duplicate) the work of other projects. How will this activity promote </w:t>
      </w:r>
      <w:r w:rsidRPr="00C06BA2">
        <w:rPr>
          <w:rFonts w:cs="Arial"/>
          <w:b/>
          <w:szCs w:val="20"/>
          <w:u w:val="single"/>
          <w:lang w:val="en-US"/>
        </w:rPr>
        <w:t>cross fora collaboration</w:t>
      </w:r>
      <w:r w:rsidRPr="00C06BA2">
        <w:rPr>
          <w:rFonts w:cs="Arial"/>
          <w:b/>
          <w:szCs w:val="20"/>
          <w:lang w:val="en-US"/>
        </w:rPr>
        <w:t>?</w:t>
      </w:r>
    </w:p>
    <w:p w14:paraId="2160A113" w14:textId="77777777" w:rsidR="008C5C8E" w:rsidRPr="009F4734" w:rsidRDefault="008C5C8E" w:rsidP="00783CE6">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131023FB" w14:textId="77777777" w:rsidR="00213297" w:rsidRPr="009F4734" w:rsidRDefault="00213297" w:rsidP="009B416C">
      <w:pPr>
        <w:pStyle w:val="APECFormnumbered"/>
        <w:numPr>
          <w:ilvl w:val="0"/>
          <w:numId w:val="0"/>
        </w:numPr>
        <w:spacing w:before="0" w:after="0" w:line="240" w:lineRule="auto"/>
        <w:ind w:left="-284" w:right="-340"/>
        <w:rPr>
          <w:rFonts w:cs="Arial"/>
          <w:lang w:val="en-US"/>
        </w:rPr>
      </w:pPr>
    </w:p>
    <w:p w14:paraId="6D4111FF" w14:textId="188A16DF" w:rsidR="00213297" w:rsidRDefault="00213297">
      <w:pPr>
        <w:rPr>
          <w:rFonts w:ascii="Arial" w:hAnsi="Arial" w:cs="Arial"/>
          <w:b/>
          <w:i/>
        </w:rPr>
      </w:pPr>
    </w:p>
    <w:p w14:paraId="4443C272" w14:textId="77777777" w:rsidR="004B21E3" w:rsidRDefault="004B21E3">
      <w:pPr>
        <w:rPr>
          <w:rFonts w:ascii="Arial" w:hAnsi="Arial" w:cs="Arial"/>
          <w:b/>
          <w:i/>
        </w:rPr>
      </w:pPr>
    </w:p>
    <w:p w14:paraId="76876893" w14:textId="77777777" w:rsidR="004B21E3" w:rsidRDefault="004B21E3">
      <w:pPr>
        <w:rPr>
          <w:rFonts w:ascii="Arial" w:hAnsi="Arial" w:cs="Arial"/>
          <w:b/>
          <w:i/>
        </w:rPr>
      </w:pPr>
    </w:p>
    <w:p w14:paraId="43C3D573" w14:textId="77777777" w:rsidR="004B21E3" w:rsidRPr="00F61B60" w:rsidRDefault="004B21E3">
      <w:pPr>
        <w:rPr>
          <w:rFonts w:ascii="Arial" w:eastAsia="PMingLiU" w:hAnsi="Arial" w:cs="Arial"/>
          <w:i/>
          <w:kern w:val="22"/>
          <w:sz w:val="32"/>
          <w:szCs w:val="28"/>
        </w:rPr>
      </w:pPr>
    </w:p>
    <w:p w14:paraId="745C5E37" w14:textId="77777777" w:rsidR="00B87360" w:rsidRPr="00AA7499" w:rsidRDefault="005102DB" w:rsidP="00347EED">
      <w:pPr>
        <w:pStyle w:val="Heading1"/>
        <w:spacing w:line="600" w:lineRule="exact"/>
      </w:pPr>
      <w:bookmarkStart w:id="270" w:name="_Toc326941890"/>
      <w:bookmarkStart w:id="271" w:name="_Toc46846652"/>
      <w:bookmarkStart w:id="272" w:name="_Toc321655878"/>
      <w:r w:rsidRPr="00AA7499">
        <w:t xml:space="preserve">Appendix </w:t>
      </w:r>
      <w:bookmarkEnd w:id="270"/>
      <w:r w:rsidR="00851A48">
        <w:t>B</w:t>
      </w:r>
      <w:bookmarkEnd w:id="271"/>
      <w:r w:rsidR="00851A48" w:rsidRPr="00AA7499">
        <w:t xml:space="preserve"> </w:t>
      </w:r>
    </w:p>
    <w:p w14:paraId="16976A7B" w14:textId="77777777" w:rsidR="00A47BA5" w:rsidRPr="00295875" w:rsidRDefault="00A47BA5" w:rsidP="00D80158">
      <w:pPr>
        <w:pStyle w:val="Heading2"/>
        <w:jc w:val="center"/>
      </w:pPr>
      <w:bookmarkStart w:id="273" w:name="_Toc46846653"/>
      <w:r w:rsidRPr="00F61B60">
        <w:t>APEC Project Proposal</w:t>
      </w:r>
      <w:bookmarkEnd w:id="273"/>
    </w:p>
    <w:p w14:paraId="49DCA5F5" w14:textId="77777777" w:rsidR="00A47BA5" w:rsidRPr="00D80158" w:rsidRDefault="00A47BA5" w:rsidP="00A47BA5">
      <w:pPr>
        <w:pStyle w:val="APECForm"/>
        <w:spacing w:before="0" w:after="0" w:line="240" w:lineRule="auto"/>
        <w:ind w:right="29"/>
        <w:jc w:val="center"/>
        <w:rPr>
          <w:rStyle w:val="Run-inheading"/>
          <w:rFonts w:ascii="Arial" w:hAnsi="Arial" w:cs="Arial"/>
          <w:i w:val="0"/>
          <w:sz w:val="20"/>
          <w:szCs w:val="20"/>
          <w:lang w:val="en-US"/>
        </w:rPr>
      </w:pPr>
      <w:r w:rsidRPr="00D80158">
        <w:rPr>
          <w:rStyle w:val="Run-inheading"/>
          <w:rFonts w:ascii="Arial" w:hAnsi="Arial" w:cs="Arial"/>
          <w:sz w:val="20"/>
          <w:szCs w:val="20"/>
          <w:lang w:val="en-US"/>
        </w:rPr>
        <w:t xml:space="preserve">Please submit through relevant APEC Secretariat Program Director. </w:t>
      </w:r>
    </w:p>
    <w:p w14:paraId="30D78777" w14:textId="77777777" w:rsidR="00A47BA5" w:rsidRPr="00D80158" w:rsidRDefault="00A47BA5" w:rsidP="00A47BA5">
      <w:pPr>
        <w:pStyle w:val="APECForm"/>
        <w:spacing w:before="0" w:after="0" w:line="240" w:lineRule="auto"/>
        <w:ind w:right="29"/>
        <w:jc w:val="center"/>
        <w:rPr>
          <w:rStyle w:val="Run-inheading"/>
          <w:rFonts w:ascii="Arial" w:hAnsi="Arial" w:cs="Arial"/>
          <w:sz w:val="20"/>
          <w:szCs w:val="20"/>
          <w:lang w:val="en-US"/>
        </w:rPr>
      </w:pPr>
      <w:r w:rsidRPr="00D80158">
        <w:rPr>
          <w:rStyle w:val="Run-inheading"/>
          <w:rFonts w:ascii="Arial" w:hAnsi="Arial" w:cs="Arial"/>
          <w:sz w:val="20"/>
          <w:szCs w:val="20"/>
          <w:lang w:val="en-US"/>
        </w:rPr>
        <w:t>Proposals must be no longer than 12 pages, including budget and title page.</w:t>
      </w:r>
    </w:p>
    <w:p w14:paraId="5774A371" w14:textId="77777777" w:rsidR="00A47BA5" w:rsidRPr="001A5864" w:rsidRDefault="00A47BA5" w:rsidP="00A47BA5">
      <w:pPr>
        <w:pStyle w:val="APECForm"/>
        <w:spacing w:before="0" w:after="0" w:line="240" w:lineRule="auto"/>
        <w:ind w:right="29"/>
        <w:jc w:val="center"/>
        <w:rPr>
          <w:rStyle w:val="Run-inheading"/>
          <w:rFonts w:ascii="Arial" w:hAnsi="Arial" w:cs="Arial"/>
          <w:lang w:val="en-US"/>
        </w:rPr>
      </w:pPr>
    </w:p>
    <w:tbl>
      <w:tblPr>
        <w:tblW w:w="55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119"/>
        <w:gridCol w:w="1985"/>
        <w:gridCol w:w="1982"/>
        <w:gridCol w:w="1987"/>
      </w:tblGrid>
      <w:tr w:rsidR="00A47BA5" w:rsidRPr="009F4734" w14:paraId="0DA250B8" w14:textId="77777777" w:rsidTr="009B416C">
        <w:trPr>
          <w:trHeight w:val="319"/>
        </w:trPr>
        <w:tc>
          <w:tcPr>
            <w:tcW w:w="1719" w:type="pct"/>
            <w:shd w:val="pct15" w:color="auto" w:fill="auto"/>
          </w:tcPr>
          <w:p w14:paraId="30AEFD45" w14:textId="77777777" w:rsidR="00A47BA5" w:rsidRPr="009F4734" w:rsidRDefault="00A47BA5" w:rsidP="00B52BC2">
            <w:pPr>
              <w:pStyle w:val="APECForm"/>
              <w:contextualSpacing/>
              <w:jc w:val="right"/>
              <w:rPr>
                <w:rFonts w:cs="Arial"/>
                <w:szCs w:val="20"/>
                <w:lang w:val="en-US"/>
              </w:rPr>
            </w:pPr>
            <w:r w:rsidRPr="009F4734">
              <w:rPr>
                <w:rFonts w:cs="Arial"/>
                <w:b/>
                <w:szCs w:val="20"/>
                <w:lang w:val="en-US"/>
              </w:rPr>
              <w:t>Project title and number</w:t>
            </w:r>
            <w:r w:rsidR="00B52BC2">
              <w:rPr>
                <w:rFonts w:cs="Arial"/>
                <w:b/>
                <w:szCs w:val="20"/>
                <w:lang w:val="en-US"/>
              </w:rPr>
              <w:t>:</w:t>
            </w:r>
          </w:p>
        </w:tc>
        <w:tc>
          <w:tcPr>
            <w:tcW w:w="3281" w:type="pct"/>
            <w:gridSpan w:val="3"/>
          </w:tcPr>
          <w:p w14:paraId="44370407" w14:textId="77777777" w:rsidR="00A47BA5" w:rsidRPr="009F4734" w:rsidRDefault="00A47BA5" w:rsidP="00622FDA">
            <w:pPr>
              <w:pStyle w:val="APECForm"/>
              <w:spacing w:before="0" w:after="0" w:line="240" w:lineRule="auto"/>
              <w:contextualSpacing/>
              <w:rPr>
                <w:rFonts w:cs="Arial"/>
                <w:b/>
                <w:szCs w:val="20"/>
                <w:lang w:val="en-US"/>
              </w:rPr>
            </w:pPr>
            <w:r w:rsidRPr="00AA7499">
              <w:rPr>
                <w:rFonts w:cs="Arial"/>
                <w:szCs w:val="20"/>
                <w:lang w:val="en-US"/>
              </w:rPr>
              <w:fldChar w:fldCharType="begin">
                <w:ffData>
                  <w:name w:val="Text25"/>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4511A3" w:rsidRPr="009F4734" w14:paraId="7192A7E3" w14:textId="77777777" w:rsidTr="00783CE6">
        <w:trPr>
          <w:trHeight w:val="1525"/>
        </w:trPr>
        <w:tc>
          <w:tcPr>
            <w:tcW w:w="5000" w:type="pct"/>
            <w:gridSpan w:val="4"/>
            <w:vAlign w:val="center"/>
          </w:tcPr>
          <w:p w14:paraId="26FF63F5" w14:textId="77777777" w:rsidR="004511A3" w:rsidRPr="0067431D" w:rsidRDefault="004511A3" w:rsidP="004511A3">
            <w:pPr>
              <w:pStyle w:val="APECForm"/>
              <w:spacing w:before="0" w:after="80" w:line="240" w:lineRule="auto"/>
              <w:rPr>
                <w:rFonts w:cs="Arial"/>
                <w:b/>
                <w:szCs w:val="20"/>
                <w:lang w:val="en-US"/>
              </w:rPr>
            </w:pPr>
            <w:r>
              <w:rPr>
                <w:rFonts w:asciiTheme="minorHAnsi" w:eastAsiaTheme="minorHAnsi" w:hAnsiTheme="minorHAnsi" w:cstheme="minorBidi"/>
                <w:bCs w:val="0"/>
                <w:sz w:val="22"/>
                <w:lang w:val="en-US"/>
              </w:rPr>
              <w:br w:type="page"/>
            </w:r>
            <w:r w:rsidRPr="0067431D">
              <w:rPr>
                <w:rFonts w:cs="Arial"/>
                <w:b/>
                <w:szCs w:val="20"/>
                <w:lang w:val="en-US"/>
              </w:rPr>
              <w:t xml:space="preserve">Fund Source </w:t>
            </w:r>
            <w:r w:rsidRPr="0067431D">
              <w:rPr>
                <w:rFonts w:cs="Arial"/>
                <w:b/>
                <w:i/>
                <w:szCs w:val="20"/>
                <w:lang w:val="en-US"/>
              </w:rPr>
              <w:t>(Select one):</w:t>
            </w:r>
            <w:r w:rsidRPr="0067431D">
              <w:rPr>
                <w:rFonts w:cs="Arial"/>
                <w:b/>
                <w:szCs w:val="20"/>
                <w:lang w:val="en-US"/>
              </w:rPr>
              <w:t xml:space="preserve"> </w:t>
            </w:r>
          </w:p>
          <w:p w14:paraId="2EAA81ED" w14:textId="77777777" w:rsidR="004511A3" w:rsidRPr="0067431D" w:rsidRDefault="004511A3" w:rsidP="004511A3">
            <w:pPr>
              <w:pStyle w:val="APECForm"/>
              <w:spacing w:before="80" w:after="80" w:line="240" w:lineRule="auto"/>
              <w:rPr>
                <w:rFonts w:cs="Arial"/>
                <w:b/>
                <w:sz w:val="18"/>
                <w:szCs w:val="18"/>
                <w:lang w:val="en-US"/>
              </w:rPr>
            </w:pPr>
            <w:r>
              <w:rPr>
                <w:rFonts w:cs="Arial"/>
                <w:sz w:val="16"/>
                <w:szCs w:val="16"/>
                <w:lang w:val="en-US"/>
              </w:rPr>
              <w:fldChar w:fldCharType="begin">
                <w:ffData>
                  <w:name w:val=""/>
                  <w:enabled/>
                  <w:calcOnExit w:val="0"/>
                  <w:checkBox>
                    <w:size w:val="20"/>
                    <w:default w:val="0"/>
                  </w:checkBox>
                </w:ffData>
              </w:fldChar>
            </w:r>
            <w:r>
              <w:rPr>
                <w:rFonts w:cs="Arial"/>
                <w:sz w:val="16"/>
                <w:szCs w:val="16"/>
                <w:lang w:val="en-US"/>
              </w:rPr>
              <w:instrText xml:space="preserve"> FORMCHECKBOX </w:instrText>
            </w:r>
            <w:r w:rsidR="005B2121">
              <w:rPr>
                <w:rFonts w:cs="Arial"/>
                <w:sz w:val="16"/>
                <w:szCs w:val="16"/>
                <w:lang w:val="en-US"/>
              </w:rPr>
            </w:r>
            <w:r w:rsidR="005B2121">
              <w:rPr>
                <w:rFonts w:cs="Arial"/>
                <w:sz w:val="16"/>
                <w:szCs w:val="16"/>
                <w:lang w:val="en-US"/>
              </w:rPr>
              <w:fldChar w:fldCharType="separate"/>
            </w:r>
            <w:r>
              <w:rPr>
                <w:rFonts w:cs="Arial"/>
                <w:sz w:val="16"/>
                <w:szCs w:val="16"/>
                <w:lang w:val="en-US"/>
              </w:rPr>
              <w:fldChar w:fldCharType="end"/>
            </w:r>
            <w:r w:rsidRPr="0067431D">
              <w:rPr>
                <w:rFonts w:cs="Arial"/>
                <w:sz w:val="18"/>
                <w:szCs w:val="18"/>
                <w:lang w:val="en-US"/>
              </w:rPr>
              <w:t xml:space="preserve"> General Project Account (GPA)  </w:t>
            </w:r>
          </w:p>
          <w:p w14:paraId="5E47255B" w14:textId="77777777" w:rsidR="004511A3" w:rsidRPr="0067431D" w:rsidRDefault="004511A3" w:rsidP="004511A3">
            <w:pPr>
              <w:pStyle w:val="APECForm"/>
              <w:spacing w:before="80" w:after="80" w:line="240" w:lineRule="auto"/>
              <w:rPr>
                <w:rFonts w:cs="Arial"/>
                <w:sz w:val="18"/>
                <w:szCs w:val="18"/>
                <w:lang w:val="en-US"/>
              </w:rPr>
            </w:pPr>
            <w:r w:rsidRPr="0067431D">
              <w:rPr>
                <w:rFonts w:cs="Arial"/>
                <w:sz w:val="18"/>
                <w:szCs w:val="18"/>
                <w:lang w:val="en-US"/>
              </w:rPr>
              <w:fldChar w:fldCharType="begin">
                <w:ffData>
                  <w:name w:val="Check13"/>
                  <w:enabled/>
                  <w:calcOnExit w:val="0"/>
                  <w:checkBox>
                    <w:size w:val="20"/>
                    <w:default w:val="0"/>
                  </w:checkBox>
                </w:ffData>
              </w:fldChar>
            </w:r>
            <w:r w:rsidRPr="0067431D">
              <w:rPr>
                <w:rFonts w:cs="Arial"/>
                <w:sz w:val="18"/>
                <w:szCs w:val="18"/>
                <w:lang w:val="en-US"/>
              </w:rPr>
              <w:instrText xml:space="preserve"> FORMCHECKBOX </w:instrText>
            </w:r>
            <w:r w:rsidR="005B2121">
              <w:rPr>
                <w:rFonts w:cs="Arial"/>
                <w:sz w:val="18"/>
                <w:szCs w:val="18"/>
                <w:lang w:val="en-US"/>
              </w:rPr>
            </w:r>
            <w:r w:rsidR="005B2121">
              <w:rPr>
                <w:rFonts w:cs="Arial"/>
                <w:sz w:val="18"/>
                <w:szCs w:val="18"/>
                <w:lang w:val="en-US"/>
              </w:rPr>
              <w:fldChar w:fldCharType="separate"/>
            </w:r>
            <w:r w:rsidRPr="0067431D">
              <w:rPr>
                <w:rFonts w:cs="Arial"/>
                <w:sz w:val="18"/>
                <w:szCs w:val="18"/>
                <w:lang w:val="en-US"/>
              </w:rPr>
              <w:fldChar w:fldCharType="end"/>
            </w:r>
            <w:r w:rsidRPr="0067431D">
              <w:rPr>
                <w:rFonts w:cs="Arial"/>
                <w:sz w:val="18"/>
                <w:szCs w:val="18"/>
                <w:lang w:val="en-US"/>
              </w:rPr>
              <w:t xml:space="preserve"> Trade and Investment Liberali</w:t>
            </w:r>
            <w:r>
              <w:rPr>
                <w:rFonts w:cs="Arial"/>
                <w:sz w:val="18"/>
                <w:szCs w:val="18"/>
                <w:lang w:val="en-US"/>
              </w:rPr>
              <w:t>z</w:t>
            </w:r>
            <w:r w:rsidRPr="0067431D">
              <w:rPr>
                <w:rFonts w:cs="Arial"/>
                <w:sz w:val="18"/>
                <w:szCs w:val="18"/>
                <w:lang w:val="en-US"/>
              </w:rPr>
              <w:t xml:space="preserve">ation and Facilitation Special Account (TILF)  </w:t>
            </w:r>
          </w:p>
          <w:p w14:paraId="6A71001A" w14:textId="77777777" w:rsidR="004511A3" w:rsidRPr="0067431D" w:rsidRDefault="004511A3" w:rsidP="004511A3">
            <w:pPr>
              <w:pStyle w:val="APECForm"/>
              <w:spacing w:before="80" w:after="80" w:line="240" w:lineRule="auto"/>
              <w:rPr>
                <w:rFonts w:cs="Arial"/>
                <w:sz w:val="18"/>
                <w:szCs w:val="18"/>
                <w:lang w:val="en-US"/>
              </w:rPr>
            </w:pPr>
            <w:r w:rsidRPr="0067431D">
              <w:rPr>
                <w:rFonts w:cs="Arial"/>
                <w:sz w:val="18"/>
                <w:szCs w:val="18"/>
                <w:lang w:val="en-US"/>
              </w:rPr>
              <w:fldChar w:fldCharType="begin">
                <w:ffData>
                  <w:name w:val=""/>
                  <w:enabled/>
                  <w:calcOnExit w:val="0"/>
                  <w:checkBox>
                    <w:size w:val="20"/>
                    <w:default w:val="0"/>
                  </w:checkBox>
                </w:ffData>
              </w:fldChar>
            </w:r>
            <w:r w:rsidRPr="0067431D">
              <w:rPr>
                <w:rFonts w:cs="Arial"/>
                <w:sz w:val="18"/>
                <w:szCs w:val="18"/>
                <w:lang w:val="en-US"/>
              </w:rPr>
              <w:instrText xml:space="preserve"> FORMCHECKBOX </w:instrText>
            </w:r>
            <w:r w:rsidR="005B2121">
              <w:rPr>
                <w:rFonts w:cs="Arial"/>
                <w:sz w:val="18"/>
                <w:szCs w:val="18"/>
                <w:lang w:val="en-US"/>
              </w:rPr>
            </w:r>
            <w:r w:rsidR="005B2121">
              <w:rPr>
                <w:rFonts w:cs="Arial"/>
                <w:sz w:val="18"/>
                <w:szCs w:val="18"/>
                <w:lang w:val="en-US"/>
              </w:rPr>
              <w:fldChar w:fldCharType="separate"/>
            </w:r>
            <w:r w:rsidRPr="0067431D">
              <w:rPr>
                <w:rFonts w:cs="Arial"/>
                <w:sz w:val="18"/>
                <w:szCs w:val="18"/>
                <w:lang w:val="en-US"/>
              </w:rPr>
              <w:fldChar w:fldCharType="end"/>
            </w:r>
            <w:r w:rsidRPr="0067431D">
              <w:rPr>
                <w:rFonts w:cs="Arial"/>
                <w:sz w:val="18"/>
                <w:szCs w:val="18"/>
                <w:lang w:val="en-US"/>
              </w:rPr>
              <w:t xml:space="preserve">  APEC Support Fund (ASF) – General Fund </w:t>
            </w:r>
          </w:p>
          <w:p w14:paraId="0C1DE2CE" w14:textId="7247B95A" w:rsidR="004511A3" w:rsidRPr="00F61B60" w:rsidRDefault="004511A3">
            <w:pPr>
              <w:pStyle w:val="APECForm"/>
              <w:spacing w:before="100" w:after="100" w:line="240" w:lineRule="auto"/>
              <w:rPr>
                <w:rFonts w:cs="Arial"/>
                <w:b/>
                <w:szCs w:val="20"/>
                <w:lang w:val="en-US"/>
              </w:rPr>
            </w:pPr>
            <w:r w:rsidRPr="0067431D">
              <w:rPr>
                <w:rFonts w:cs="Arial"/>
                <w:sz w:val="18"/>
                <w:szCs w:val="18"/>
              </w:rPr>
              <w:fldChar w:fldCharType="begin">
                <w:ffData>
                  <w:name w:val=""/>
                  <w:enabled/>
                  <w:calcOnExit w:val="0"/>
                  <w:checkBox>
                    <w:size w:val="20"/>
                    <w:default w:val="0"/>
                  </w:checkBox>
                </w:ffData>
              </w:fldChar>
            </w:r>
            <w:r w:rsidRPr="0067431D">
              <w:rPr>
                <w:rFonts w:cs="Arial"/>
                <w:sz w:val="18"/>
                <w:szCs w:val="18"/>
                <w:lang w:val="en-US"/>
              </w:rPr>
              <w:instrText xml:space="preserve"> FORMCHECKBOX </w:instrText>
            </w:r>
            <w:r w:rsidR="005B2121">
              <w:rPr>
                <w:rFonts w:cs="Arial"/>
                <w:sz w:val="18"/>
                <w:szCs w:val="18"/>
              </w:rPr>
            </w:r>
            <w:r w:rsidR="005B2121">
              <w:rPr>
                <w:rFonts w:cs="Arial"/>
                <w:sz w:val="18"/>
                <w:szCs w:val="18"/>
              </w:rPr>
              <w:fldChar w:fldCharType="separate"/>
            </w:r>
            <w:r w:rsidRPr="0067431D">
              <w:rPr>
                <w:rFonts w:cs="Arial"/>
                <w:sz w:val="18"/>
                <w:szCs w:val="18"/>
              </w:rPr>
              <w:fldChar w:fldCharType="end"/>
            </w:r>
            <w:r w:rsidRPr="0067431D">
              <w:rPr>
                <w:rFonts w:cs="Arial"/>
                <w:sz w:val="18"/>
                <w:szCs w:val="18"/>
                <w:lang w:val="en-US"/>
              </w:rPr>
              <w:t xml:space="preserve">  APEC Support Fund (ASF) – Sub-Fund.</w:t>
            </w:r>
            <w:r w:rsidR="00766328">
              <w:rPr>
                <w:rFonts w:cs="Arial"/>
                <w:sz w:val="18"/>
                <w:szCs w:val="18"/>
                <w:lang w:val="en-US"/>
              </w:rPr>
              <w:t xml:space="preserve"> </w:t>
            </w:r>
            <w:r w:rsidR="00D54504">
              <w:rPr>
                <w:rFonts w:cs="Arial"/>
                <w:sz w:val="18"/>
                <w:szCs w:val="18"/>
                <w:u w:val="single"/>
                <w:lang w:val="en-US"/>
              </w:rPr>
              <w:t>You must nominate t</w:t>
            </w:r>
            <w:r w:rsidRPr="0067431D">
              <w:rPr>
                <w:rFonts w:cs="Arial"/>
                <w:sz w:val="18"/>
                <w:szCs w:val="18"/>
                <w:u w:val="single"/>
                <w:lang w:val="en-US"/>
              </w:rPr>
              <w:t>he sub-fund here:</w:t>
            </w:r>
            <w:r w:rsidRPr="0067431D">
              <w:rPr>
                <w:rFonts w:cs="Arial"/>
                <w:sz w:val="18"/>
                <w:szCs w:val="18"/>
                <w:lang w:val="en-US"/>
              </w:rPr>
              <w:t xml:space="preserve"> </w:t>
            </w:r>
            <w:r w:rsidRPr="0067431D">
              <w:rPr>
                <w:rFonts w:cs="Arial"/>
                <w:szCs w:val="20"/>
                <w:lang w:val="en-US"/>
              </w:rPr>
              <w:t>………………………</w:t>
            </w:r>
            <w:r>
              <w:rPr>
                <w:rFonts w:cs="Arial"/>
                <w:szCs w:val="20"/>
                <w:lang w:val="en-US"/>
              </w:rPr>
              <w:t xml:space="preserve">  </w:t>
            </w:r>
          </w:p>
        </w:tc>
      </w:tr>
      <w:tr w:rsidR="00A47BA5" w:rsidRPr="009F4734" w14:paraId="28057D12"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223FB25E" w14:textId="77777777" w:rsidR="00A47BA5" w:rsidRPr="00E57D2E" w:rsidRDefault="00A47BA5" w:rsidP="00622FDA">
            <w:pPr>
              <w:pStyle w:val="APECForm"/>
              <w:spacing w:before="0" w:after="0" w:line="240" w:lineRule="auto"/>
              <w:contextualSpacing/>
              <w:jc w:val="right"/>
              <w:rPr>
                <w:rFonts w:cs="Arial"/>
                <w:szCs w:val="20"/>
                <w:lang w:val="en-US"/>
              </w:rPr>
            </w:pPr>
            <w:r w:rsidRPr="00341971">
              <w:rPr>
                <w:rFonts w:cs="Arial"/>
                <w:b/>
                <w:szCs w:val="20"/>
                <w:lang w:val="en-US"/>
              </w:rPr>
              <w:t>APEC forum:</w:t>
            </w:r>
          </w:p>
        </w:tc>
        <w:tc>
          <w:tcPr>
            <w:tcW w:w="3281" w:type="pct"/>
            <w:gridSpan w:val="3"/>
            <w:tcBorders>
              <w:top w:val="single" w:sz="4" w:space="0" w:color="auto"/>
              <w:left w:val="single" w:sz="4" w:space="0" w:color="auto"/>
              <w:bottom w:val="single" w:sz="4" w:space="0" w:color="auto"/>
              <w:right w:val="single" w:sz="4" w:space="0" w:color="auto"/>
            </w:tcBorders>
          </w:tcPr>
          <w:p w14:paraId="00AA8037" w14:textId="77777777" w:rsidR="00A47BA5" w:rsidRPr="009F4734" w:rsidRDefault="00A47BA5" w:rsidP="00622FDA">
            <w:pPr>
              <w:pStyle w:val="APECForm"/>
              <w:spacing w:before="0" w:after="0" w:line="240" w:lineRule="auto"/>
              <w:contextualSpacing/>
              <w:rPr>
                <w:rFonts w:cs="Arial"/>
                <w:b/>
                <w:szCs w:val="20"/>
                <w:lang w:val="en-US"/>
              </w:rPr>
            </w:pPr>
            <w:r w:rsidRPr="00AA7499">
              <w:rPr>
                <w:rFonts w:cs="Arial"/>
                <w:szCs w:val="20"/>
                <w:lang w:val="en-US"/>
              </w:rPr>
              <w:fldChar w:fldCharType="begin">
                <w:ffData>
                  <w:name w:val="Text25"/>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5F48A680"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759BF321" w14:textId="77777777" w:rsidR="00A47BA5" w:rsidRPr="00295875" w:rsidRDefault="00A47BA5" w:rsidP="00622FDA">
            <w:pPr>
              <w:pStyle w:val="APECForm"/>
              <w:spacing w:before="0" w:after="0" w:line="240" w:lineRule="auto"/>
              <w:contextualSpacing/>
              <w:jc w:val="right"/>
              <w:rPr>
                <w:rFonts w:cs="Arial"/>
                <w:szCs w:val="20"/>
                <w:lang w:val="en-US"/>
              </w:rPr>
            </w:pPr>
            <w:r w:rsidRPr="00F61B60">
              <w:rPr>
                <w:rFonts w:cs="Arial"/>
                <w:b/>
                <w:szCs w:val="20"/>
                <w:lang w:val="en-US"/>
              </w:rPr>
              <w:t>Proposing APEC economy:</w:t>
            </w:r>
          </w:p>
        </w:tc>
        <w:tc>
          <w:tcPr>
            <w:tcW w:w="3281" w:type="pct"/>
            <w:gridSpan w:val="3"/>
            <w:tcBorders>
              <w:top w:val="single" w:sz="4" w:space="0" w:color="auto"/>
              <w:left w:val="single" w:sz="4" w:space="0" w:color="auto"/>
              <w:bottom w:val="single" w:sz="4" w:space="0" w:color="auto"/>
              <w:right w:val="single" w:sz="4" w:space="0" w:color="auto"/>
            </w:tcBorders>
          </w:tcPr>
          <w:p w14:paraId="7ACB2B4A" w14:textId="77777777" w:rsidR="00A47BA5" w:rsidRPr="009F4734" w:rsidRDefault="00A47BA5" w:rsidP="00622FDA">
            <w:pPr>
              <w:pStyle w:val="APECForm"/>
              <w:spacing w:before="0" w:after="0" w:line="240" w:lineRule="auto"/>
              <w:contextualSpacing/>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5D4139BF"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012856A5" w14:textId="77777777" w:rsidR="00A47BA5" w:rsidRPr="00F61B60" w:rsidRDefault="00A47BA5" w:rsidP="00622FDA">
            <w:pPr>
              <w:pStyle w:val="APECForm"/>
              <w:spacing w:before="0" w:after="0" w:line="240" w:lineRule="auto"/>
              <w:contextualSpacing/>
              <w:jc w:val="right"/>
              <w:rPr>
                <w:rFonts w:cs="Arial"/>
                <w:b/>
                <w:szCs w:val="20"/>
                <w:lang w:val="en-US"/>
              </w:rPr>
            </w:pPr>
            <w:r w:rsidRPr="00F61B60">
              <w:rPr>
                <w:rFonts w:cs="Arial"/>
                <w:b/>
                <w:szCs w:val="20"/>
                <w:lang w:val="en-US"/>
              </w:rPr>
              <w:t>Co-sponsoring economies:</w:t>
            </w:r>
          </w:p>
        </w:tc>
        <w:tc>
          <w:tcPr>
            <w:tcW w:w="3281" w:type="pct"/>
            <w:gridSpan w:val="3"/>
            <w:tcBorders>
              <w:top w:val="single" w:sz="4" w:space="0" w:color="auto"/>
              <w:left w:val="single" w:sz="4" w:space="0" w:color="auto"/>
              <w:bottom w:val="single" w:sz="4" w:space="0" w:color="auto"/>
              <w:right w:val="single" w:sz="4" w:space="0" w:color="auto"/>
            </w:tcBorders>
          </w:tcPr>
          <w:p w14:paraId="039098C4" w14:textId="77777777" w:rsidR="00A47BA5" w:rsidRPr="009F4734" w:rsidRDefault="00A47BA5" w:rsidP="00622FDA">
            <w:pPr>
              <w:pStyle w:val="APECForm"/>
              <w:spacing w:before="0" w:after="0" w:line="240" w:lineRule="auto"/>
              <w:contextualSpacing/>
              <w:rPr>
                <w:rFonts w:cs="Arial"/>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0F2BD0BC"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2A512F9C" w14:textId="15414BB8" w:rsidR="00A47BA5" w:rsidRPr="00295875" w:rsidRDefault="00A47BA5">
            <w:pPr>
              <w:pStyle w:val="APECForm"/>
              <w:spacing w:before="0" w:after="0" w:line="240" w:lineRule="auto"/>
              <w:contextualSpacing/>
              <w:jc w:val="right"/>
              <w:rPr>
                <w:rFonts w:cs="Arial"/>
                <w:szCs w:val="20"/>
                <w:lang w:val="en-US"/>
              </w:rPr>
            </w:pPr>
            <w:r w:rsidRPr="00F61B60">
              <w:rPr>
                <w:rFonts w:cs="Arial"/>
                <w:b/>
                <w:szCs w:val="20"/>
                <w:lang w:val="en-US"/>
              </w:rPr>
              <w:t xml:space="preserve">Expected </w:t>
            </w:r>
            <w:r w:rsidR="00D2719C">
              <w:rPr>
                <w:rFonts w:cs="Arial"/>
                <w:b/>
                <w:szCs w:val="20"/>
                <w:lang w:val="en-US"/>
              </w:rPr>
              <w:t>S</w:t>
            </w:r>
            <w:r w:rsidRPr="00F61B60">
              <w:rPr>
                <w:rFonts w:cs="Arial"/>
                <w:b/>
                <w:szCs w:val="20"/>
                <w:lang w:val="en-US"/>
              </w:rPr>
              <w:t xml:space="preserve">tart </w:t>
            </w:r>
            <w:r w:rsidR="00D2719C">
              <w:rPr>
                <w:rFonts w:cs="Arial"/>
                <w:b/>
                <w:szCs w:val="20"/>
                <w:lang w:val="en-US"/>
              </w:rPr>
              <w:t>D</w:t>
            </w:r>
            <w:r w:rsidRPr="00F61B60">
              <w:rPr>
                <w:rFonts w:cs="Arial"/>
                <w:b/>
                <w:szCs w:val="20"/>
                <w:lang w:val="en-US"/>
              </w:rPr>
              <w:t>ate:</w:t>
            </w:r>
            <w:r w:rsidRPr="00295875">
              <w:rPr>
                <w:rFonts w:cs="Arial"/>
                <w:szCs w:val="20"/>
                <w:lang w:val="en-US"/>
              </w:rPr>
              <w:t xml:space="preserve">  </w:t>
            </w:r>
          </w:p>
        </w:tc>
        <w:tc>
          <w:tcPr>
            <w:tcW w:w="3281" w:type="pct"/>
            <w:gridSpan w:val="3"/>
            <w:tcBorders>
              <w:top w:val="single" w:sz="4" w:space="0" w:color="auto"/>
              <w:left w:val="single" w:sz="4" w:space="0" w:color="auto"/>
              <w:bottom w:val="single" w:sz="4" w:space="0" w:color="auto"/>
              <w:right w:val="single" w:sz="4" w:space="0" w:color="auto"/>
            </w:tcBorders>
          </w:tcPr>
          <w:p w14:paraId="079C3863" w14:textId="77777777" w:rsidR="00A47BA5" w:rsidRPr="009F4734" w:rsidRDefault="00A47BA5" w:rsidP="00622FDA">
            <w:pPr>
              <w:pStyle w:val="APECForm"/>
              <w:spacing w:before="0" w:after="0" w:line="240" w:lineRule="auto"/>
              <w:contextualSpacing/>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26D20D98"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6FCB975E" w14:textId="4D31876B" w:rsidR="00A47BA5" w:rsidRDefault="00E109DB">
            <w:pPr>
              <w:pStyle w:val="APECForm"/>
              <w:spacing w:before="0" w:after="0" w:line="240" w:lineRule="auto"/>
              <w:contextualSpacing/>
              <w:jc w:val="right"/>
              <w:rPr>
                <w:rFonts w:cs="Arial"/>
                <w:b/>
                <w:szCs w:val="20"/>
                <w:lang w:val="en-US"/>
              </w:rPr>
            </w:pPr>
            <w:r>
              <w:rPr>
                <w:rFonts w:cs="Arial"/>
                <w:b/>
                <w:szCs w:val="20"/>
                <w:lang w:val="en-US"/>
              </w:rPr>
              <w:t xml:space="preserve">Project </w:t>
            </w:r>
            <w:r w:rsidR="00D2719C">
              <w:rPr>
                <w:rFonts w:cs="Arial"/>
                <w:b/>
                <w:szCs w:val="20"/>
                <w:lang w:val="en-US"/>
              </w:rPr>
              <w:t>C</w:t>
            </w:r>
            <w:r w:rsidR="00A47BA5" w:rsidRPr="00F61B60">
              <w:rPr>
                <w:rFonts w:cs="Arial"/>
                <w:b/>
                <w:szCs w:val="20"/>
                <w:lang w:val="en-US"/>
              </w:rPr>
              <w:t>ompletion</w:t>
            </w:r>
            <w:r w:rsidR="00A47BA5" w:rsidRPr="00295875">
              <w:rPr>
                <w:rFonts w:cs="Arial"/>
                <w:b/>
                <w:szCs w:val="20"/>
                <w:lang w:val="en-US"/>
              </w:rPr>
              <w:t xml:space="preserve"> </w:t>
            </w:r>
            <w:r w:rsidR="00D2719C">
              <w:rPr>
                <w:rFonts w:cs="Arial"/>
                <w:b/>
                <w:szCs w:val="20"/>
                <w:lang w:val="en-US"/>
              </w:rPr>
              <w:t>D</w:t>
            </w:r>
            <w:r w:rsidR="00A47BA5" w:rsidRPr="00295875">
              <w:rPr>
                <w:rFonts w:cs="Arial"/>
                <w:b/>
                <w:szCs w:val="20"/>
                <w:lang w:val="en-US"/>
              </w:rPr>
              <w:t>ate:</w:t>
            </w:r>
          </w:p>
          <w:p w14:paraId="1EF37A91" w14:textId="707AF744" w:rsidR="00D2719C" w:rsidRPr="00C06BA2" w:rsidRDefault="00D2719C">
            <w:pPr>
              <w:pStyle w:val="APECForm"/>
              <w:spacing w:before="0" w:after="0" w:line="240" w:lineRule="auto"/>
              <w:contextualSpacing/>
              <w:jc w:val="right"/>
              <w:rPr>
                <w:rFonts w:cs="Arial"/>
                <w:b/>
                <w:i/>
                <w:sz w:val="12"/>
                <w:szCs w:val="12"/>
                <w:lang w:val="en-US"/>
              </w:rPr>
            </w:pPr>
            <w:r w:rsidRPr="00C06BA2">
              <w:rPr>
                <w:rFonts w:cs="Arial"/>
                <w:b/>
                <w:i/>
                <w:sz w:val="12"/>
                <w:szCs w:val="12"/>
                <w:lang w:val="en-US"/>
              </w:rPr>
              <w:t>See Chapter 7 Guidebook on APEC Projects</w:t>
            </w:r>
          </w:p>
        </w:tc>
        <w:tc>
          <w:tcPr>
            <w:tcW w:w="3281" w:type="pct"/>
            <w:gridSpan w:val="3"/>
            <w:tcBorders>
              <w:top w:val="single" w:sz="4" w:space="0" w:color="auto"/>
              <w:left w:val="single" w:sz="4" w:space="0" w:color="auto"/>
              <w:bottom w:val="single" w:sz="4" w:space="0" w:color="auto"/>
              <w:right w:val="single" w:sz="4" w:space="0" w:color="auto"/>
            </w:tcBorders>
          </w:tcPr>
          <w:p w14:paraId="7DB1BDFA" w14:textId="77777777" w:rsidR="00A47BA5" w:rsidRPr="009F4734" w:rsidRDefault="00A47BA5" w:rsidP="00622FDA">
            <w:pPr>
              <w:pStyle w:val="APECForm"/>
              <w:spacing w:before="0" w:after="0" w:line="240" w:lineRule="auto"/>
              <w:contextualSpacing/>
              <w:rPr>
                <w:rFonts w:cs="Arial"/>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09DAEF03" w14:textId="77777777" w:rsidTr="00C06BA2">
        <w:trPr>
          <w:trHeight w:val="3325"/>
        </w:trPr>
        <w:tc>
          <w:tcPr>
            <w:tcW w:w="1719" w:type="pct"/>
            <w:tcBorders>
              <w:top w:val="single" w:sz="4" w:space="0" w:color="auto"/>
              <w:left w:val="single" w:sz="4" w:space="0" w:color="auto"/>
              <w:bottom w:val="single" w:sz="4" w:space="0" w:color="auto"/>
              <w:right w:val="single" w:sz="4" w:space="0" w:color="auto"/>
            </w:tcBorders>
            <w:shd w:val="pct15" w:color="auto" w:fill="auto"/>
          </w:tcPr>
          <w:p w14:paraId="71BA4310" w14:textId="1DEB5BA4" w:rsidR="004B21E3" w:rsidRDefault="004B21E3">
            <w:pPr>
              <w:pStyle w:val="APECFormHeadingA"/>
              <w:numPr>
                <w:ilvl w:val="0"/>
                <w:numId w:val="0"/>
              </w:numPr>
              <w:spacing w:before="0" w:after="0" w:line="240" w:lineRule="auto"/>
              <w:rPr>
                <w:rFonts w:cs="Arial"/>
                <w:szCs w:val="20"/>
                <w:lang w:val="en-US"/>
              </w:rPr>
            </w:pPr>
            <w:r>
              <w:rPr>
                <w:rFonts w:cs="Arial"/>
                <w:szCs w:val="20"/>
                <w:lang w:val="en-US"/>
              </w:rPr>
              <w:t xml:space="preserve">                     P</w:t>
            </w:r>
            <w:r w:rsidRPr="00933167">
              <w:rPr>
                <w:rFonts w:cs="Arial"/>
                <w:szCs w:val="20"/>
                <w:lang w:val="en-US"/>
              </w:rPr>
              <w:t>roject summary</w:t>
            </w:r>
            <w:r>
              <w:rPr>
                <w:rFonts w:cs="Arial"/>
                <w:szCs w:val="20"/>
                <w:lang w:val="en-US"/>
              </w:rPr>
              <w:t>:</w:t>
            </w:r>
          </w:p>
          <w:p w14:paraId="11ABB946" w14:textId="77777777" w:rsidR="004B21E3" w:rsidRPr="00DF1FF3" w:rsidRDefault="004B21E3">
            <w:pPr>
              <w:pStyle w:val="APECFormHeadingA"/>
              <w:numPr>
                <w:ilvl w:val="0"/>
                <w:numId w:val="0"/>
              </w:numPr>
              <w:spacing w:before="40" w:after="0" w:line="240" w:lineRule="auto"/>
              <w:rPr>
                <w:rFonts w:cs="Arial"/>
                <w:i/>
                <w:szCs w:val="20"/>
                <w:lang w:val="en-US"/>
              </w:rPr>
            </w:pPr>
            <w:r w:rsidRPr="00DF1FF3">
              <w:rPr>
                <w:rFonts w:cs="Arial"/>
                <w:i/>
                <w:szCs w:val="20"/>
                <w:lang w:val="en-US"/>
              </w:rPr>
              <w:t>In 150 words -</w:t>
            </w:r>
          </w:p>
          <w:p w14:paraId="03EF5AAC" w14:textId="77777777" w:rsidR="004B21E3" w:rsidRDefault="004B21E3">
            <w:pPr>
              <w:pStyle w:val="APECFormHeadingA"/>
              <w:numPr>
                <w:ilvl w:val="0"/>
                <w:numId w:val="187"/>
              </w:numPr>
              <w:tabs>
                <w:tab w:val="clear" w:pos="360"/>
                <w:tab w:val="left" w:pos="234"/>
              </w:tabs>
              <w:spacing w:before="0" w:after="0" w:line="240" w:lineRule="auto"/>
              <w:ind w:left="234" w:hanging="180"/>
              <w:rPr>
                <w:rFonts w:cs="Arial"/>
                <w:szCs w:val="20"/>
                <w:lang w:val="en-US"/>
              </w:rPr>
            </w:pPr>
            <w:r>
              <w:rPr>
                <w:rFonts w:cs="Arial"/>
                <w:szCs w:val="20"/>
                <w:lang w:val="en-US"/>
              </w:rPr>
              <w:t>What is the issue that you will address or examine in your project?</w:t>
            </w:r>
          </w:p>
          <w:p w14:paraId="1DDDCC6F" w14:textId="77777777" w:rsidR="004B21E3" w:rsidRDefault="004B21E3" w:rsidP="00C06BA2">
            <w:pPr>
              <w:pStyle w:val="APECFormHeadingA"/>
              <w:numPr>
                <w:ilvl w:val="0"/>
                <w:numId w:val="187"/>
              </w:numPr>
              <w:tabs>
                <w:tab w:val="clear" w:pos="360"/>
                <w:tab w:val="left" w:pos="234"/>
              </w:tabs>
              <w:spacing w:after="0" w:line="240" w:lineRule="auto"/>
              <w:ind w:left="245" w:hanging="187"/>
              <w:rPr>
                <w:rFonts w:cs="Arial"/>
                <w:szCs w:val="20"/>
                <w:lang w:val="en-US"/>
              </w:rPr>
            </w:pPr>
            <w:r>
              <w:rPr>
                <w:rFonts w:cs="Arial"/>
                <w:szCs w:val="20"/>
                <w:lang w:val="en-US"/>
              </w:rPr>
              <w:t>Outline the key things your project will do, in terms of what, where, when and with whom.</w:t>
            </w:r>
          </w:p>
          <w:p w14:paraId="7E61246A" w14:textId="19B2387D" w:rsidR="00A47BA5" w:rsidRPr="009F4734" w:rsidRDefault="004B21E3" w:rsidP="00C06BA2">
            <w:pPr>
              <w:pStyle w:val="APECFormHeadingA"/>
              <w:numPr>
                <w:ilvl w:val="0"/>
                <w:numId w:val="0"/>
              </w:numPr>
              <w:spacing w:before="0" w:after="0" w:line="240" w:lineRule="auto"/>
              <w:rPr>
                <w:rFonts w:cs="Arial"/>
                <w:i/>
                <w:szCs w:val="20"/>
                <w:lang w:val="en-US"/>
              </w:rPr>
            </w:pPr>
            <w:r w:rsidRPr="00DF1FF3">
              <w:rPr>
                <w:rFonts w:cs="Arial"/>
                <w:b w:val="0"/>
                <w:i/>
                <w:sz w:val="18"/>
                <w:szCs w:val="20"/>
                <w:lang w:val="en-US"/>
              </w:rPr>
              <w:t xml:space="preserve">(Summary </w:t>
            </w:r>
            <w:r w:rsidRPr="00DF1FF3">
              <w:rPr>
                <w:rFonts w:cs="Arial"/>
                <w:b w:val="0"/>
                <w:i/>
                <w:sz w:val="18"/>
                <w:szCs w:val="20"/>
                <w:u w:val="single"/>
                <w:lang w:val="en-US"/>
              </w:rPr>
              <w:t>must be</w:t>
            </w:r>
            <w:r w:rsidRPr="00DF1FF3">
              <w:rPr>
                <w:rFonts w:cs="Arial"/>
                <w:b w:val="0"/>
                <w:i/>
                <w:sz w:val="18"/>
                <w:szCs w:val="20"/>
                <w:lang w:val="en-US"/>
              </w:rPr>
              <w:t xml:space="preserve"> no longer than the box provided. Cover sheet must fit on one page)</w:t>
            </w:r>
          </w:p>
        </w:tc>
        <w:tc>
          <w:tcPr>
            <w:tcW w:w="3281" w:type="pct"/>
            <w:gridSpan w:val="3"/>
            <w:tcBorders>
              <w:top w:val="single" w:sz="4" w:space="0" w:color="auto"/>
              <w:left w:val="single" w:sz="4" w:space="0" w:color="auto"/>
              <w:bottom w:val="single" w:sz="4" w:space="0" w:color="auto"/>
              <w:right w:val="single" w:sz="4" w:space="0" w:color="auto"/>
            </w:tcBorders>
          </w:tcPr>
          <w:p w14:paraId="6FBEE819" w14:textId="77777777" w:rsidR="00A47BA5" w:rsidRPr="009F4734" w:rsidRDefault="00A47BA5" w:rsidP="009B416C">
            <w:pPr>
              <w:pStyle w:val="APECForm"/>
              <w:spacing w:before="0" w:after="0" w:line="240" w:lineRule="auto"/>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r w:rsidR="00A47BA5" w:rsidRPr="009F4734" w14:paraId="0F321F3D"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19" w:type="pct"/>
            <w:vMerge w:val="restart"/>
            <w:tcBorders>
              <w:top w:val="single" w:sz="4" w:space="0" w:color="auto"/>
              <w:left w:val="single" w:sz="4" w:space="0" w:color="auto"/>
              <w:right w:val="single" w:sz="4" w:space="0" w:color="auto"/>
            </w:tcBorders>
          </w:tcPr>
          <w:p w14:paraId="2F0FF72B" w14:textId="77777777" w:rsidR="00A47BA5" w:rsidRPr="00F61B60" w:rsidRDefault="00A47BA5" w:rsidP="00622FDA">
            <w:pPr>
              <w:pStyle w:val="APECForm"/>
              <w:spacing w:after="0" w:line="240" w:lineRule="auto"/>
              <w:jc w:val="right"/>
              <w:rPr>
                <w:rFonts w:cs="Arial"/>
                <w:b/>
                <w:szCs w:val="20"/>
                <w:lang w:val="en-US"/>
              </w:rPr>
            </w:pPr>
            <w:r w:rsidRPr="00F61B60">
              <w:rPr>
                <w:rFonts w:cs="Arial"/>
                <w:b/>
                <w:szCs w:val="20"/>
                <w:lang w:val="en-US"/>
              </w:rPr>
              <w:t>Summary of Proposed Budget (USD) :</w:t>
            </w:r>
          </w:p>
          <w:p w14:paraId="128A057D" w14:textId="77777777" w:rsidR="00A47BA5" w:rsidRPr="00295875" w:rsidRDefault="00A47BA5" w:rsidP="00622FDA">
            <w:pPr>
              <w:pStyle w:val="APECForm"/>
              <w:spacing w:after="0" w:line="240" w:lineRule="auto"/>
              <w:jc w:val="right"/>
              <w:rPr>
                <w:rFonts w:cs="Arial"/>
                <w:b/>
                <w:szCs w:val="20"/>
                <w:lang w:val="en-US"/>
              </w:rPr>
            </w:pPr>
          </w:p>
        </w:tc>
        <w:tc>
          <w:tcPr>
            <w:tcW w:w="1094" w:type="pct"/>
            <w:tcBorders>
              <w:top w:val="single" w:sz="4" w:space="0" w:color="auto"/>
              <w:left w:val="single" w:sz="4" w:space="0" w:color="auto"/>
              <w:bottom w:val="single" w:sz="4" w:space="0" w:color="auto"/>
              <w:right w:val="single" w:sz="4" w:space="0" w:color="auto"/>
            </w:tcBorders>
            <w:shd w:val="pct10" w:color="auto" w:fill="auto"/>
            <w:vAlign w:val="center"/>
          </w:tcPr>
          <w:p w14:paraId="54015038" w14:textId="77777777" w:rsidR="00A47BA5" w:rsidRPr="00295875" w:rsidRDefault="00A47BA5" w:rsidP="00622FDA">
            <w:pPr>
              <w:pStyle w:val="APECForm"/>
              <w:spacing w:after="0" w:line="240" w:lineRule="auto"/>
              <w:jc w:val="center"/>
              <w:rPr>
                <w:rFonts w:cs="Arial"/>
                <w:b/>
                <w:szCs w:val="20"/>
                <w:lang w:val="en-US"/>
              </w:rPr>
            </w:pPr>
            <w:r w:rsidRPr="00295875">
              <w:rPr>
                <w:rFonts w:cs="Arial"/>
                <w:b/>
                <w:szCs w:val="20"/>
                <w:lang w:val="en-US"/>
              </w:rPr>
              <w:t>APEC funding</w:t>
            </w:r>
          </w:p>
        </w:tc>
        <w:tc>
          <w:tcPr>
            <w:tcW w:w="1092" w:type="pct"/>
            <w:tcBorders>
              <w:top w:val="single" w:sz="4" w:space="0" w:color="auto"/>
              <w:left w:val="single" w:sz="4" w:space="0" w:color="auto"/>
              <w:bottom w:val="single" w:sz="4" w:space="0" w:color="auto"/>
              <w:right w:val="single" w:sz="4" w:space="0" w:color="auto"/>
            </w:tcBorders>
            <w:shd w:val="pct10" w:color="auto" w:fill="auto"/>
            <w:vAlign w:val="center"/>
          </w:tcPr>
          <w:p w14:paraId="516F5CF1" w14:textId="77777777" w:rsidR="00A47BA5" w:rsidRPr="00341971" w:rsidRDefault="00A47BA5" w:rsidP="00622FDA">
            <w:pPr>
              <w:pStyle w:val="APECForm"/>
              <w:spacing w:after="0" w:line="240" w:lineRule="auto"/>
              <w:ind w:left="5760" w:hanging="5760"/>
              <w:jc w:val="center"/>
              <w:rPr>
                <w:rFonts w:cs="Arial"/>
                <w:b/>
                <w:szCs w:val="20"/>
                <w:lang w:val="en-US"/>
              </w:rPr>
            </w:pPr>
            <w:r w:rsidRPr="00341971">
              <w:rPr>
                <w:rFonts w:cs="Arial"/>
                <w:b/>
                <w:szCs w:val="20"/>
                <w:lang w:val="en-US"/>
              </w:rPr>
              <w:t>Self-funding</w:t>
            </w:r>
          </w:p>
        </w:tc>
        <w:tc>
          <w:tcPr>
            <w:tcW w:w="1095" w:type="pct"/>
            <w:tcBorders>
              <w:top w:val="single" w:sz="4" w:space="0" w:color="auto"/>
              <w:left w:val="single" w:sz="4" w:space="0" w:color="auto"/>
              <w:bottom w:val="single" w:sz="4" w:space="0" w:color="auto"/>
              <w:right w:val="single" w:sz="4" w:space="0" w:color="auto"/>
            </w:tcBorders>
            <w:shd w:val="pct10" w:color="auto" w:fill="auto"/>
            <w:vAlign w:val="center"/>
          </w:tcPr>
          <w:p w14:paraId="384D7945" w14:textId="77777777" w:rsidR="00A47BA5" w:rsidRPr="00E57D2E" w:rsidRDefault="00A47BA5" w:rsidP="00622FDA">
            <w:pPr>
              <w:pStyle w:val="APECForm"/>
              <w:spacing w:after="0" w:line="240" w:lineRule="auto"/>
              <w:ind w:left="5760" w:hanging="5760"/>
              <w:jc w:val="center"/>
              <w:rPr>
                <w:rFonts w:cs="Arial"/>
                <w:b/>
                <w:szCs w:val="20"/>
                <w:lang w:val="en-US"/>
              </w:rPr>
            </w:pPr>
            <w:r w:rsidRPr="00E57D2E">
              <w:rPr>
                <w:rFonts w:cs="Arial"/>
                <w:b/>
                <w:szCs w:val="20"/>
                <w:lang w:val="en-US"/>
              </w:rPr>
              <w:t>Total</w:t>
            </w:r>
          </w:p>
        </w:tc>
      </w:tr>
      <w:tr w:rsidR="00A47BA5" w:rsidRPr="009F4734" w14:paraId="42C22A1D"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1719" w:type="pct"/>
            <w:vMerge/>
            <w:tcBorders>
              <w:left w:val="single" w:sz="4" w:space="0" w:color="auto"/>
              <w:bottom w:val="single" w:sz="4" w:space="0" w:color="auto"/>
              <w:right w:val="single" w:sz="4" w:space="0" w:color="auto"/>
            </w:tcBorders>
          </w:tcPr>
          <w:p w14:paraId="10E53277" w14:textId="77777777" w:rsidR="00A47BA5" w:rsidRPr="009F4734" w:rsidRDefault="00A47BA5" w:rsidP="00622FDA">
            <w:pPr>
              <w:pStyle w:val="APECForm"/>
              <w:spacing w:before="0" w:after="0" w:line="240" w:lineRule="auto"/>
              <w:rPr>
                <w:rFonts w:cs="Arial"/>
                <w:b/>
                <w:szCs w:val="20"/>
                <w:lang w:val="en-US"/>
              </w:rPr>
            </w:pPr>
          </w:p>
        </w:tc>
        <w:tc>
          <w:tcPr>
            <w:tcW w:w="1094" w:type="pct"/>
            <w:tcBorders>
              <w:top w:val="single" w:sz="4" w:space="0" w:color="auto"/>
              <w:left w:val="single" w:sz="4" w:space="0" w:color="auto"/>
              <w:bottom w:val="single" w:sz="4" w:space="0" w:color="auto"/>
              <w:right w:val="single" w:sz="4" w:space="0" w:color="auto"/>
            </w:tcBorders>
          </w:tcPr>
          <w:p w14:paraId="43CDC7C3" w14:textId="77777777" w:rsidR="00A47BA5" w:rsidRPr="009F4734" w:rsidRDefault="00A47BA5" w:rsidP="00622FDA">
            <w:pPr>
              <w:pStyle w:val="APECForm"/>
              <w:spacing w:after="0" w:line="240" w:lineRule="auto"/>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c>
          <w:tcPr>
            <w:tcW w:w="1092" w:type="pct"/>
            <w:tcBorders>
              <w:top w:val="single" w:sz="4" w:space="0" w:color="auto"/>
              <w:left w:val="single" w:sz="4" w:space="0" w:color="auto"/>
              <w:bottom w:val="single" w:sz="4" w:space="0" w:color="auto"/>
              <w:right w:val="single" w:sz="4" w:space="0" w:color="auto"/>
            </w:tcBorders>
          </w:tcPr>
          <w:p w14:paraId="48755716" w14:textId="77777777" w:rsidR="00A47BA5" w:rsidRPr="009F4734" w:rsidRDefault="00A47BA5" w:rsidP="00622FDA">
            <w:pPr>
              <w:pStyle w:val="APECForm"/>
              <w:spacing w:after="0" w:line="240" w:lineRule="auto"/>
              <w:ind w:left="5760" w:hanging="5760"/>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c>
          <w:tcPr>
            <w:tcW w:w="1095" w:type="pct"/>
            <w:tcBorders>
              <w:top w:val="single" w:sz="4" w:space="0" w:color="auto"/>
              <w:left w:val="single" w:sz="4" w:space="0" w:color="auto"/>
              <w:bottom w:val="single" w:sz="4" w:space="0" w:color="auto"/>
              <w:right w:val="single" w:sz="4" w:space="0" w:color="auto"/>
            </w:tcBorders>
          </w:tcPr>
          <w:p w14:paraId="589AB943" w14:textId="77777777" w:rsidR="00A47BA5" w:rsidRPr="009F4734" w:rsidRDefault="00A47BA5" w:rsidP="00622FDA">
            <w:pPr>
              <w:pStyle w:val="APECForm"/>
              <w:spacing w:after="0" w:line="240" w:lineRule="auto"/>
              <w:ind w:left="5760" w:hanging="5760"/>
              <w:rPr>
                <w:rFonts w:cs="Arial"/>
                <w:b/>
                <w:szCs w:val="20"/>
                <w:lang w:val="en-US"/>
              </w:rPr>
            </w:pPr>
            <w:r w:rsidRPr="00AA7499">
              <w:rPr>
                <w:rFonts w:cs="Arial"/>
                <w:szCs w:val="20"/>
                <w:lang w:val="en-US"/>
              </w:rPr>
              <w:fldChar w:fldCharType="begin">
                <w:ffData>
                  <w:name w:val="Text27"/>
                  <w:enabled/>
                  <w:calcOnExit w:val="0"/>
                  <w:textInput/>
                </w:ffData>
              </w:fldChar>
            </w:r>
            <w:r w:rsidRPr="009F4734">
              <w:rPr>
                <w:rFonts w:cs="Arial"/>
                <w:szCs w:val="20"/>
                <w:lang w:val="en-US"/>
              </w:rPr>
              <w:instrText xml:space="preserve"> FORMTEXT </w:instrText>
            </w:r>
            <w:r w:rsidRPr="00AA7499">
              <w:rPr>
                <w:rFonts w:cs="Arial"/>
                <w:szCs w:val="20"/>
                <w:lang w:val="en-US"/>
              </w:rPr>
            </w:r>
            <w:r w:rsidRPr="00AA7499">
              <w:rPr>
                <w:rFonts w:cs="Arial"/>
                <w:szCs w:val="20"/>
                <w:lang w:val="en-US"/>
              </w:rPr>
              <w:fldChar w:fldCharType="separate"/>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9F4734">
              <w:rPr>
                <w:rFonts w:cs="Arial"/>
                <w:noProof/>
                <w:szCs w:val="20"/>
                <w:lang w:val="en-US"/>
              </w:rPr>
              <w:t> </w:t>
            </w:r>
            <w:r w:rsidRPr="00AA7499">
              <w:rPr>
                <w:rFonts w:cs="Arial"/>
                <w:szCs w:val="20"/>
                <w:lang w:val="en-US"/>
              </w:rPr>
              <w:fldChar w:fldCharType="end"/>
            </w:r>
          </w:p>
        </w:tc>
      </w:tr>
    </w:tbl>
    <w:p w14:paraId="2DD66E28" w14:textId="77777777" w:rsidR="00A47BA5" w:rsidRPr="00F61B60" w:rsidRDefault="00A47BA5" w:rsidP="00A47BA5">
      <w:pPr>
        <w:pStyle w:val="APECForm"/>
        <w:spacing w:before="0" w:after="0" w:line="240" w:lineRule="auto"/>
        <w:rPr>
          <w:rFonts w:cs="Arial"/>
          <w:b/>
          <w:i/>
          <w:lang w:val="en-US"/>
        </w:rPr>
      </w:pPr>
    </w:p>
    <w:p w14:paraId="164CC349" w14:textId="77777777" w:rsidR="00A47BA5" w:rsidRPr="00105BA6" w:rsidRDefault="00A47BA5" w:rsidP="00A47BA5">
      <w:pPr>
        <w:pStyle w:val="APECForm"/>
        <w:spacing w:before="0" w:after="0" w:line="240" w:lineRule="auto"/>
        <w:ind w:left="-284"/>
        <w:rPr>
          <w:rFonts w:cs="Arial"/>
          <w:b/>
          <w:i/>
          <w:sz w:val="18"/>
          <w:lang w:val="en-US"/>
        </w:rPr>
      </w:pPr>
      <w:r w:rsidRPr="00105BA6">
        <w:rPr>
          <w:rFonts w:cs="Arial"/>
          <w:b/>
          <w:i/>
          <w:sz w:val="18"/>
          <w:lang w:val="en-US"/>
        </w:rPr>
        <w:t>Project Overseer Information and Declaration:</w:t>
      </w:r>
    </w:p>
    <w:p w14:paraId="19EC7754" w14:textId="77777777" w:rsidR="00A47BA5" w:rsidRPr="00105BA6" w:rsidRDefault="00A47BA5" w:rsidP="00A47BA5">
      <w:pPr>
        <w:pStyle w:val="APECForm"/>
        <w:spacing w:before="0" w:after="0" w:line="240" w:lineRule="auto"/>
        <w:ind w:left="-284"/>
        <w:rPr>
          <w:rFonts w:cs="Arial"/>
          <w:b/>
          <w:i/>
          <w:sz w:val="4"/>
          <w:szCs w:val="6"/>
          <w:lang w:val="en-US"/>
        </w:rPr>
      </w:pPr>
    </w:p>
    <w:p w14:paraId="1FAA80A6" w14:textId="77777777" w:rsidR="00A47BA5" w:rsidRPr="00105BA6" w:rsidRDefault="00A47BA5" w:rsidP="00A47BA5">
      <w:pPr>
        <w:pStyle w:val="APECForm"/>
        <w:spacing w:before="0" w:line="240" w:lineRule="auto"/>
        <w:ind w:left="-284"/>
        <w:rPr>
          <w:rFonts w:cs="Arial"/>
          <w:sz w:val="18"/>
          <w:lang w:val="en-US"/>
        </w:rPr>
      </w:pPr>
      <w:r w:rsidRPr="00105BA6">
        <w:rPr>
          <w:rFonts w:cs="Arial"/>
          <w:b/>
          <w:i/>
          <w:sz w:val="18"/>
          <w:lang w:val="en-US"/>
        </w:rPr>
        <w:t>Name:</w:t>
      </w:r>
      <w:r w:rsidRPr="00105BA6">
        <w:rPr>
          <w:rFonts w:cs="Arial"/>
          <w:sz w:val="18"/>
          <w:lang w:val="en-US"/>
        </w:rPr>
        <w:t xml:space="preserve">  </w:t>
      </w:r>
      <w:r w:rsidRPr="00105BA6">
        <w:rPr>
          <w:rFonts w:cs="Arial"/>
          <w:sz w:val="18"/>
          <w:lang w:val="en-US"/>
        </w:rPr>
        <w:fldChar w:fldCharType="begin">
          <w:ffData>
            <w:name w:val="Text38"/>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6B161D72" w14:textId="77777777" w:rsidR="00A47BA5" w:rsidRPr="00105BA6" w:rsidRDefault="00A47BA5" w:rsidP="00A47BA5">
      <w:pPr>
        <w:pStyle w:val="APECForm"/>
        <w:spacing w:before="0" w:line="240" w:lineRule="auto"/>
        <w:ind w:left="-284"/>
        <w:rPr>
          <w:rFonts w:cs="Arial"/>
          <w:b/>
          <w:sz w:val="18"/>
          <w:lang w:val="en-US"/>
        </w:rPr>
      </w:pPr>
      <w:r w:rsidRPr="00105BA6">
        <w:rPr>
          <w:rFonts w:cs="Arial"/>
          <w:b/>
          <w:i/>
          <w:sz w:val="18"/>
          <w:lang w:val="en-US"/>
        </w:rPr>
        <w:t>Title:</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39"/>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b/>
          <w:i/>
          <w:sz w:val="18"/>
          <w:lang w:val="en-US"/>
        </w:rPr>
        <w:t xml:space="preserve"> </w:t>
      </w:r>
    </w:p>
    <w:p w14:paraId="4A7480A5" w14:textId="77777777" w:rsidR="00A47BA5" w:rsidRPr="00105BA6" w:rsidRDefault="00A47BA5" w:rsidP="00A47BA5">
      <w:pPr>
        <w:pStyle w:val="APECForm"/>
        <w:spacing w:before="0" w:line="240" w:lineRule="auto"/>
        <w:ind w:left="-284"/>
        <w:rPr>
          <w:rFonts w:cs="Arial"/>
          <w:sz w:val="18"/>
          <w:lang w:val="en-US"/>
        </w:rPr>
      </w:pPr>
      <w:r w:rsidRPr="00105BA6">
        <w:rPr>
          <w:rFonts w:cs="Arial"/>
          <w:b/>
          <w:i/>
          <w:sz w:val="18"/>
          <w:lang w:val="en-US"/>
        </w:rPr>
        <w:t>Organization:</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0"/>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045F288A" w14:textId="77777777" w:rsidR="00A47BA5" w:rsidRPr="00105BA6" w:rsidRDefault="00A47BA5" w:rsidP="00A47BA5">
      <w:pPr>
        <w:pStyle w:val="APECForm"/>
        <w:spacing w:before="0" w:line="240" w:lineRule="auto"/>
        <w:ind w:left="-284"/>
        <w:rPr>
          <w:rFonts w:cs="Arial"/>
          <w:b/>
          <w:i/>
          <w:sz w:val="18"/>
          <w:lang w:val="en-US"/>
        </w:rPr>
      </w:pPr>
      <w:r w:rsidRPr="00105BA6">
        <w:rPr>
          <w:rFonts w:cs="Arial"/>
          <w:b/>
          <w:i/>
          <w:sz w:val="18"/>
          <w:lang w:val="en-US"/>
        </w:rPr>
        <w:t>Tel: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2"/>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sz w:val="18"/>
          <w:lang w:val="en-US"/>
        </w:rPr>
        <w:tab/>
        <w:t xml:space="preserve">      </w:t>
      </w:r>
      <w:r w:rsidRPr="00105BA6">
        <w:rPr>
          <w:rFonts w:cs="Arial"/>
          <w:b/>
          <w:i/>
          <w:sz w:val="18"/>
          <w:lang w:val="en-US"/>
        </w:rPr>
        <w:t>E-mail: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4"/>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14:paraId="51A2DD9F" w14:textId="25201A82" w:rsidR="00A47BA5" w:rsidRPr="00105BA6" w:rsidRDefault="00A47BA5" w:rsidP="00347EED">
      <w:pPr>
        <w:pStyle w:val="APECForm"/>
        <w:spacing w:after="0" w:line="240" w:lineRule="auto"/>
        <w:ind w:left="-284"/>
        <w:rPr>
          <w:rFonts w:cs="Arial"/>
          <w:sz w:val="16"/>
          <w:szCs w:val="16"/>
          <w:lang w:val="en-US"/>
        </w:rPr>
      </w:pPr>
      <w:r w:rsidRPr="002D6B4A">
        <w:rPr>
          <w:rFonts w:cs="Arial"/>
          <w:sz w:val="16"/>
          <w:szCs w:val="16"/>
          <w:lang w:val="en-US"/>
        </w:rPr>
        <w:t xml:space="preserve">As Project Overseer and on behalf of the above said Organization, I declare that this submission was prepared in accordance with the </w:t>
      </w:r>
      <w:r w:rsidRPr="001F01AF">
        <w:rPr>
          <w:rFonts w:cs="Arial"/>
          <w:b/>
          <w:bCs w:val="0"/>
          <w:sz w:val="16"/>
          <w:szCs w:val="16"/>
          <w:lang w:val="en-US"/>
        </w:rPr>
        <w:t>Guidebook on APEC Projects</w:t>
      </w:r>
      <w:r w:rsidRPr="00624246">
        <w:rPr>
          <w:rFonts w:cs="Arial"/>
          <w:sz w:val="16"/>
          <w:szCs w:val="16"/>
          <w:lang w:val="en-US"/>
        </w:rPr>
        <w:t xml:space="preserve"> and any ensui</w:t>
      </w:r>
      <w:r w:rsidRPr="00392519">
        <w:rPr>
          <w:rFonts w:cs="Arial"/>
          <w:sz w:val="16"/>
          <w:szCs w:val="16"/>
          <w:lang w:val="en-US"/>
        </w:rPr>
        <w:t xml:space="preserve">ng project will comply with said Guidebook. Failure to do so may result in the BMC denying or revoking funding and/or project approval. I understand that any funds approved are granted on the basis of the information in the document’s budget table, in the </w:t>
      </w:r>
      <w:r w:rsidRPr="00565AD7">
        <w:rPr>
          <w:rFonts w:cs="Arial"/>
          <w:sz w:val="16"/>
          <w:szCs w:val="16"/>
          <w:lang w:val="en-US"/>
        </w:rPr>
        <w:t>case of any inconsistencies within the document.</w:t>
      </w:r>
      <w:r w:rsidR="00565AD7">
        <w:rPr>
          <w:rFonts w:cs="Arial"/>
          <w:sz w:val="16"/>
          <w:szCs w:val="16"/>
          <w:lang w:val="en-US"/>
        </w:rPr>
        <w:t xml:space="preserve"> </w:t>
      </w:r>
      <w:r w:rsidR="00565AD7" w:rsidRPr="00565AD7">
        <w:rPr>
          <w:rFonts w:cs="Arial"/>
          <w:sz w:val="16"/>
          <w:szCs w:val="16"/>
          <w:lang w:val="en-US"/>
        </w:rPr>
        <w:t>By submitting this APEC Project Proposal to the APEC Secretariat, you (each Project Overseer or point of contact) agree that the APEC Secretariat will collect, use, disclose, and transmit the data contained in the APEC Project Proposal, which you have provided to the APEC Secretariat, in accordance with the Singapore’s Personal Data Protection Act 2012 and our</w:t>
      </w:r>
      <w:r w:rsidR="00565AD7">
        <w:rPr>
          <w:rFonts w:cs="Arial"/>
          <w:sz w:val="16"/>
          <w:szCs w:val="16"/>
          <w:lang w:val="en-US"/>
        </w:rPr>
        <w:t xml:space="preserve"> (the APEC Secretariat)</w:t>
      </w:r>
      <w:r w:rsidR="00565AD7" w:rsidRPr="00565AD7">
        <w:rPr>
          <w:rFonts w:cs="Arial"/>
          <w:sz w:val="16"/>
          <w:szCs w:val="16"/>
          <w:lang w:val="en-US"/>
        </w:rPr>
        <w:t xml:space="preserve"> data protection policy (https://www.apec.org/PrivacyPolicy). The APEC Secretariat will transfer any data provided on this form, which may contain personal data of Project Overseer(s), to APEC member economies overseas via the APEC Secretariat.</w:t>
      </w:r>
    </w:p>
    <w:p w14:paraId="701CEC09" w14:textId="77777777" w:rsidR="00A47BA5" w:rsidRPr="00105BA6" w:rsidRDefault="00A47BA5" w:rsidP="00A47BA5">
      <w:pPr>
        <w:pStyle w:val="APECForm"/>
        <w:spacing w:before="0" w:after="0" w:line="240" w:lineRule="auto"/>
        <w:ind w:left="-284"/>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14:paraId="2097F5DB" w14:textId="77777777" w:rsidR="00A47BA5" w:rsidRPr="00105BA6" w:rsidRDefault="00A47BA5" w:rsidP="00A47BA5">
      <w:pPr>
        <w:pStyle w:val="APECForm"/>
        <w:spacing w:before="0" w:after="0" w:line="240" w:lineRule="auto"/>
        <w:ind w:left="-284"/>
        <w:rPr>
          <w:rFonts w:cs="Arial"/>
          <w:sz w:val="16"/>
          <w:szCs w:val="16"/>
          <w:lang w:val="en-US"/>
        </w:rPr>
      </w:pPr>
      <w:r w:rsidRPr="00105BA6">
        <w:rPr>
          <w:rFonts w:cs="Arial"/>
          <w:i/>
          <w:sz w:val="16"/>
          <w:szCs w:val="16"/>
          <w:lang w:val="en-US"/>
        </w:rPr>
        <w:t>Name of Project Overseer</w:t>
      </w:r>
      <w:r w:rsidR="00D80158" w:rsidRPr="00105BA6">
        <w:rPr>
          <w:rFonts w:cs="Arial"/>
          <w:i/>
          <w:sz w:val="16"/>
          <w:szCs w:val="16"/>
          <w:lang w:val="en-US"/>
        </w:rPr>
        <w:t xml:space="preserve"> / Date</w:t>
      </w:r>
    </w:p>
    <w:p w14:paraId="00BF8B49" w14:textId="77777777" w:rsidR="00A47BA5" w:rsidRPr="00295875" w:rsidRDefault="00A47BA5" w:rsidP="00B77347">
      <w:pPr>
        <w:ind w:left="-567" w:right="-624"/>
        <w:jc w:val="center"/>
        <w:rPr>
          <w:rFonts w:ascii="Arial" w:hAnsi="Arial" w:cs="Arial"/>
          <w:b/>
          <w:bCs/>
          <w:i/>
        </w:rPr>
      </w:pPr>
      <w:r w:rsidRPr="00AA7499">
        <w:rPr>
          <w:rFonts w:ascii="Arial" w:hAnsi="Arial" w:cs="Arial"/>
          <w:b/>
          <w:i/>
        </w:rPr>
        <w:br w:type="page"/>
      </w:r>
      <w:r w:rsidRPr="00F61B60">
        <w:rPr>
          <w:rFonts w:ascii="Arial" w:hAnsi="Arial" w:cs="Arial"/>
          <w:b/>
          <w:sz w:val="28"/>
          <w:szCs w:val="28"/>
        </w:rPr>
        <w:t>Project Details</w:t>
      </w:r>
    </w:p>
    <w:p w14:paraId="4F4F0FE3" w14:textId="77777777" w:rsidR="00A47BA5" w:rsidRPr="00933167" w:rsidRDefault="00A47BA5" w:rsidP="00B77347">
      <w:pPr>
        <w:pStyle w:val="APECForm"/>
        <w:spacing w:before="0" w:after="0" w:line="240" w:lineRule="auto"/>
        <w:ind w:left="-567" w:right="-624"/>
        <w:jc w:val="center"/>
        <w:rPr>
          <w:rFonts w:cs="Arial"/>
          <w:szCs w:val="20"/>
          <w:lang w:val="en-US"/>
        </w:rPr>
      </w:pPr>
      <w:r w:rsidRPr="00933167">
        <w:rPr>
          <w:rFonts w:cs="Arial"/>
          <w:b/>
          <w:i/>
          <w:szCs w:val="20"/>
          <w:lang w:val="en-US"/>
        </w:rPr>
        <w:t>Please answer each question succinctly. Suggested section lengths are provided as a guide.</w:t>
      </w:r>
    </w:p>
    <w:p w14:paraId="2721634A" w14:textId="77777777" w:rsidR="00A47BA5" w:rsidRPr="00933167" w:rsidRDefault="00A47BA5" w:rsidP="00B77347">
      <w:pPr>
        <w:pStyle w:val="APECForm"/>
        <w:spacing w:before="0" w:after="0" w:line="240" w:lineRule="auto"/>
        <w:ind w:left="-567" w:right="-624"/>
        <w:jc w:val="center"/>
        <w:rPr>
          <w:rStyle w:val="Run-inheading"/>
          <w:rFonts w:ascii="Arial" w:hAnsi="Arial" w:cs="Arial"/>
          <w:sz w:val="20"/>
          <w:szCs w:val="20"/>
          <w:lang w:val="en-US"/>
        </w:rPr>
      </w:pPr>
      <w:r w:rsidRPr="00933167">
        <w:rPr>
          <w:rStyle w:val="Run-inheading"/>
          <w:rFonts w:ascii="Arial" w:hAnsi="Arial" w:cs="Arial"/>
          <w:sz w:val="20"/>
          <w:szCs w:val="20"/>
          <w:lang w:val="en-US"/>
        </w:rPr>
        <w:t xml:space="preserve">Proposals must be no longer than 12 pages, including budget and title page. </w:t>
      </w:r>
    </w:p>
    <w:p w14:paraId="46EADB6F" w14:textId="77777777" w:rsidR="00A47BA5" w:rsidRPr="002311E3" w:rsidRDefault="00A47BA5" w:rsidP="00B77347">
      <w:pPr>
        <w:ind w:left="-567" w:right="-624"/>
        <w:contextualSpacing/>
        <w:rPr>
          <w:rStyle w:val="Run-inheading"/>
          <w:rFonts w:ascii="Arial" w:hAnsi="Arial" w:cs="Arial"/>
          <w:i w:val="0"/>
          <w:sz w:val="14"/>
          <w:szCs w:val="16"/>
        </w:rPr>
      </w:pPr>
    </w:p>
    <w:p w14:paraId="3AF10B17" w14:textId="77777777" w:rsidR="00A47BA5" w:rsidRPr="009F4734" w:rsidRDefault="00A47BA5" w:rsidP="00B77347">
      <w:pPr>
        <w:ind w:left="-567" w:right="-624"/>
        <w:contextualSpacing/>
        <w:rPr>
          <w:rFonts w:ascii="Arial" w:hAnsi="Arial" w:cs="Arial"/>
          <w:i/>
          <w:szCs w:val="28"/>
        </w:rPr>
      </w:pPr>
      <w:r w:rsidRPr="001A5864">
        <w:rPr>
          <w:rStyle w:val="Run-inheading"/>
          <w:rFonts w:ascii="Arial" w:hAnsi="Arial" w:cs="Arial"/>
          <w:szCs w:val="28"/>
        </w:rPr>
        <w:t xml:space="preserve">SECTION A:  </w:t>
      </w:r>
      <w:r w:rsidR="009630C6">
        <w:rPr>
          <w:rStyle w:val="Run-inheading"/>
          <w:rFonts w:ascii="Arial" w:hAnsi="Arial" w:cs="Arial"/>
          <w:szCs w:val="28"/>
        </w:rPr>
        <w:t xml:space="preserve">Project </w:t>
      </w:r>
      <w:r w:rsidRPr="001A5864">
        <w:rPr>
          <w:rStyle w:val="Run-inheading"/>
          <w:rFonts w:ascii="Arial" w:hAnsi="Arial" w:cs="Arial"/>
          <w:szCs w:val="28"/>
        </w:rPr>
        <w:t>Relevance</w:t>
      </w:r>
      <w:r w:rsidRPr="009F4734">
        <w:rPr>
          <w:rFonts w:ascii="Arial" w:hAnsi="Arial" w:cs="Arial"/>
          <w:i/>
          <w:szCs w:val="28"/>
        </w:rPr>
        <w:t xml:space="preserve"> </w:t>
      </w:r>
    </w:p>
    <w:p w14:paraId="4C433C0F" w14:textId="77777777" w:rsidR="00F83799" w:rsidRPr="009F4734" w:rsidRDefault="00A47BA5" w:rsidP="00F83799">
      <w:pPr>
        <w:ind w:left="-567" w:right="-624"/>
        <w:contextualSpacing/>
        <w:rPr>
          <w:rFonts w:ascii="Arial" w:hAnsi="Arial" w:cs="Arial"/>
          <w:i/>
          <w:sz w:val="20"/>
        </w:rPr>
      </w:pPr>
      <w:r w:rsidRPr="009F4734">
        <w:rPr>
          <w:rFonts w:ascii="Arial" w:hAnsi="Arial" w:cs="Arial"/>
          <w:i/>
          <w:sz w:val="20"/>
        </w:rPr>
        <w:t>[Answers to questions 1–</w:t>
      </w:r>
      <w:r w:rsidR="00520A8D">
        <w:rPr>
          <w:rFonts w:ascii="Arial" w:hAnsi="Arial" w:cs="Arial"/>
          <w:i/>
          <w:sz w:val="20"/>
        </w:rPr>
        <w:t>3</w:t>
      </w:r>
      <w:r w:rsidR="004511A3" w:rsidRPr="009F4734">
        <w:rPr>
          <w:rFonts w:ascii="Arial" w:hAnsi="Arial" w:cs="Arial"/>
          <w:i/>
          <w:sz w:val="20"/>
        </w:rPr>
        <w:t xml:space="preserve"> </w:t>
      </w:r>
      <w:r w:rsidRPr="009F4734">
        <w:rPr>
          <w:rFonts w:ascii="Arial" w:hAnsi="Arial" w:cs="Arial"/>
          <w:i/>
          <w:sz w:val="20"/>
        </w:rPr>
        <w:t>may be taken or adapted from the Concept Note]</w:t>
      </w:r>
    </w:p>
    <w:p w14:paraId="4A63E8F6" w14:textId="77777777" w:rsidR="00520A8D" w:rsidRPr="009F4734" w:rsidRDefault="00520A8D" w:rsidP="00520A8D">
      <w:pPr>
        <w:pStyle w:val="APECFormHeadingA"/>
        <w:numPr>
          <w:ilvl w:val="0"/>
          <w:numId w:val="115"/>
        </w:numPr>
        <w:tabs>
          <w:tab w:val="clear" w:pos="360"/>
        </w:tabs>
        <w:spacing w:before="0" w:after="0" w:line="240" w:lineRule="auto"/>
        <w:ind w:left="-540" w:right="-340" w:hanging="450"/>
        <w:rPr>
          <w:rFonts w:cs="Arial"/>
          <w:i/>
          <w:lang w:val="en-US"/>
        </w:rPr>
      </w:pPr>
      <w:r w:rsidRPr="009F4734">
        <w:rPr>
          <w:rFonts w:cs="Arial"/>
          <w:u w:val="single"/>
          <w:lang w:val="en-US"/>
        </w:rPr>
        <w:t>Relevance – Benefits to region:</w:t>
      </w:r>
      <w:r w:rsidRPr="009F4734">
        <w:rPr>
          <w:rFonts w:cs="Arial"/>
          <w:lang w:val="en-US"/>
        </w:rPr>
        <w:t xml:space="preserve"> What problem does the project seek to address? Does it have sustained benefits </w:t>
      </w:r>
      <w:r>
        <w:rPr>
          <w:rFonts w:cs="Arial"/>
          <w:lang w:val="en-US"/>
        </w:rPr>
        <w:t>for</w:t>
      </w:r>
      <w:r w:rsidRPr="009F4734">
        <w:rPr>
          <w:rFonts w:cs="Arial"/>
          <w:lang w:val="en-US"/>
        </w:rPr>
        <w:t xml:space="preserve"> more than one economy?</w:t>
      </w:r>
    </w:p>
    <w:p w14:paraId="75ECF337" w14:textId="77777777" w:rsidR="00520A8D" w:rsidRDefault="00520A8D" w:rsidP="00520A8D">
      <w:pPr>
        <w:pStyle w:val="APECFormnumbered"/>
        <w:numPr>
          <w:ilvl w:val="0"/>
          <w:numId w:val="0"/>
        </w:numPr>
        <w:spacing w:before="0" w:after="0" w:line="240" w:lineRule="auto"/>
        <w:ind w:left="-540"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1E3B7A9F" w14:textId="77777777" w:rsidR="00A47EC4" w:rsidRPr="009F4734" w:rsidRDefault="00A47EC4" w:rsidP="00520A8D">
      <w:pPr>
        <w:pStyle w:val="APECFormnumbered"/>
        <w:numPr>
          <w:ilvl w:val="0"/>
          <w:numId w:val="0"/>
        </w:numPr>
        <w:spacing w:before="0" w:after="0" w:line="240" w:lineRule="auto"/>
        <w:ind w:left="-540" w:right="-340"/>
        <w:rPr>
          <w:rFonts w:cs="Arial"/>
          <w:lang w:val="en-US"/>
        </w:rPr>
      </w:pPr>
    </w:p>
    <w:p w14:paraId="10323EF0" w14:textId="6A1D694D" w:rsidR="004511A3" w:rsidRDefault="004511A3" w:rsidP="004511A3">
      <w:pPr>
        <w:pStyle w:val="APECFormnumbered"/>
        <w:numPr>
          <w:ilvl w:val="0"/>
          <w:numId w:val="0"/>
        </w:numPr>
        <w:spacing w:before="0" w:after="0" w:line="240" w:lineRule="auto"/>
        <w:ind w:left="-540" w:right="-340" w:firstLine="14"/>
        <w:rPr>
          <w:rFonts w:cs="Arial"/>
          <w:b/>
          <w:lang w:val="en-US"/>
        </w:rPr>
      </w:pPr>
      <w:r w:rsidRPr="0067431D">
        <w:rPr>
          <w:rFonts w:cs="Arial"/>
          <w:b/>
          <w:u w:val="single"/>
          <w:lang w:val="en-US"/>
        </w:rPr>
        <w:t xml:space="preserve">Relevance </w:t>
      </w:r>
      <w:r>
        <w:rPr>
          <w:rFonts w:cs="Arial"/>
          <w:b/>
          <w:u w:val="single"/>
          <w:lang w:val="en-US"/>
        </w:rPr>
        <w:t>–</w:t>
      </w:r>
      <w:r w:rsidRPr="0067431D">
        <w:rPr>
          <w:rFonts w:cs="Arial"/>
          <w:b/>
          <w:u w:val="single"/>
          <w:lang w:val="en-US"/>
        </w:rPr>
        <w:t xml:space="preserve"> Eligibility</w:t>
      </w:r>
      <w:r w:rsidR="00F8649B">
        <w:rPr>
          <w:rFonts w:cs="Arial"/>
          <w:b/>
          <w:u w:val="single"/>
          <w:lang w:val="en-US"/>
        </w:rPr>
        <w:t xml:space="preserve"> and Fund Priorities</w:t>
      </w:r>
      <w:r>
        <w:rPr>
          <w:rFonts w:cs="Arial"/>
          <w:b/>
          <w:u w:val="single"/>
          <w:lang w:val="en-US"/>
        </w:rPr>
        <w:t>:</w:t>
      </w:r>
      <w:r>
        <w:rPr>
          <w:rFonts w:cs="Arial"/>
          <w:b/>
          <w:lang w:val="en-US"/>
        </w:rPr>
        <w:t xml:space="preserve"> </w:t>
      </w:r>
      <w:r w:rsidR="007E63A3">
        <w:rPr>
          <w:rFonts w:cs="Arial"/>
          <w:b/>
          <w:lang w:val="en-US"/>
        </w:rPr>
        <w:t>How does the project</w:t>
      </w:r>
      <w:r w:rsidR="00F8649B">
        <w:rPr>
          <w:rFonts w:cs="Arial"/>
          <w:b/>
          <w:lang w:val="en-US"/>
        </w:rPr>
        <w:t xml:space="preserve"> a) meet the eligibility criteria and </w:t>
      </w:r>
      <w:r w:rsidR="00ED16B9">
        <w:rPr>
          <w:rFonts w:cs="Arial"/>
          <w:b/>
          <w:lang w:val="en-US"/>
        </w:rPr>
        <w:t>b</w:t>
      </w:r>
      <w:r w:rsidR="00F8649B">
        <w:rPr>
          <w:rFonts w:cs="Arial"/>
          <w:b/>
          <w:lang w:val="en-US"/>
        </w:rPr>
        <w:t>) support</w:t>
      </w:r>
      <w:r w:rsidR="007E63A3">
        <w:rPr>
          <w:rFonts w:cs="Arial"/>
          <w:b/>
          <w:lang w:val="en-US"/>
        </w:rPr>
        <w:t xml:space="preserve"> the </w:t>
      </w:r>
      <w:r w:rsidR="009E386E">
        <w:rPr>
          <w:rFonts w:cs="Arial"/>
          <w:b/>
          <w:lang w:val="en-US"/>
        </w:rPr>
        <w:t>funding priorities</w:t>
      </w:r>
      <w:r w:rsidR="007E63A3">
        <w:rPr>
          <w:rFonts w:cs="Arial"/>
          <w:b/>
          <w:lang w:val="en-US"/>
        </w:rPr>
        <w:t xml:space="preserve"> for the nominated fund or sub</w:t>
      </w:r>
      <w:r w:rsidR="007E63A3">
        <w:rPr>
          <w:rFonts w:cs="Arial"/>
          <w:b/>
          <w:lang w:val="en-US"/>
        </w:rPr>
        <w:noBreakHyphen/>
        <w:t>fund</w:t>
      </w:r>
      <w:r w:rsidR="00F8649B">
        <w:rPr>
          <w:rFonts w:cs="Arial"/>
          <w:b/>
          <w:lang w:val="en-US"/>
        </w:rPr>
        <w:t>?</w:t>
      </w:r>
    </w:p>
    <w:p w14:paraId="72A534DB" w14:textId="77777777" w:rsidR="004511A3" w:rsidRDefault="004511A3" w:rsidP="004511A3">
      <w:pPr>
        <w:pStyle w:val="APECFormnumbered"/>
        <w:numPr>
          <w:ilvl w:val="0"/>
          <w:numId w:val="0"/>
        </w:numPr>
        <w:spacing w:before="0" w:after="0" w:line="240" w:lineRule="auto"/>
        <w:ind w:left="-540" w:right="-340" w:firstLine="14"/>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6E9B430" w14:textId="77777777" w:rsidR="004511A3" w:rsidRDefault="004511A3" w:rsidP="004511A3">
      <w:pPr>
        <w:pStyle w:val="APECFormnumbered"/>
        <w:numPr>
          <w:ilvl w:val="0"/>
          <w:numId w:val="0"/>
        </w:numPr>
        <w:spacing w:before="0" w:after="0" w:line="240" w:lineRule="auto"/>
        <w:ind w:left="-540" w:right="-340" w:firstLine="14"/>
        <w:rPr>
          <w:rFonts w:cs="Arial"/>
          <w:b/>
          <w:lang w:val="en-US"/>
        </w:rPr>
      </w:pPr>
    </w:p>
    <w:p w14:paraId="0EB26E61" w14:textId="77777777" w:rsidR="004511A3" w:rsidRPr="0067431D" w:rsidRDefault="004511A3" w:rsidP="004511A3">
      <w:pPr>
        <w:pStyle w:val="APECFormnumbered"/>
        <w:numPr>
          <w:ilvl w:val="0"/>
          <w:numId w:val="0"/>
        </w:numPr>
        <w:spacing w:before="0" w:after="0" w:line="240" w:lineRule="auto"/>
        <w:ind w:left="-540" w:right="-340" w:firstLine="14"/>
        <w:rPr>
          <w:rFonts w:cs="Arial"/>
          <w:b/>
          <w:lang w:val="en-US"/>
        </w:rPr>
      </w:pPr>
      <w:r w:rsidRPr="0067431D">
        <w:rPr>
          <w:rFonts w:cs="Arial"/>
          <w:b/>
          <w:u w:val="single"/>
          <w:lang w:val="en-US"/>
        </w:rPr>
        <w:t>Relevance – Capacity Building</w:t>
      </w:r>
      <w:r>
        <w:rPr>
          <w:rFonts w:cs="Arial"/>
          <w:b/>
          <w:u w:val="single"/>
          <w:lang w:val="en-US"/>
        </w:rPr>
        <w:t>:</w:t>
      </w:r>
      <w:r>
        <w:rPr>
          <w:rFonts w:cs="Arial"/>
          <w:b/>
          <w:lang w:val="en-US"/>
        </w:rPr>
        <w:t xml:space="preserve"> </w:t>
      </w:r>
      <w:r w:rsidR="00520A8D">
        <w:rPr>
          <w:rFonts w:cs="Arial"/>
          <w:b/>
          <w:lang w:val="en-US"/>
        </w:rPr>
        <w:t>How will the project build the capacity of APEC member</w:t>
      </w:r>
      <w:r w:rsidR="00203F2A">
        <w:rPr>
          <w:rFonts w:cs="Arial"/>
          <w:b/>
          <w:lang w:val="en-US"/>
        </w:rPr>
        <w:t xml:space="preserve"> economies.</w:t>
      </w:r>
      <w:r w:rsidR="00520A8D">
        <w:rPr>
          <w:rFonts w:cs="Arial"/>
          <w:b/>
          <w:lang w:val="en-US"/>
        </w:rPr>
        <w:t xml:space="preserve"> </w:t>
      </w:r>
      <w:r w:rsidR="00203F2A">
        <w:rPr>
          <w:rFonts w:cs="Arial"/>
          <w:b/>
          <w:lang w:val="en-US"/>
        </w:rPr>
        <w:t xml:space="preserve">For ASF projects, please identify the APEC developing member economies that will benefit from this project. </w:t>
      </w:r>
      <w:r w:rsidR="00520A8D">
        <w:rPr>
          <w:rFonts w:cs="Arial"/>
          <w:b/>
          <w:lang w:val="en-US"/>
        </w:rPr>
        <w:t>(</w:t>
      </w:r>
      <w:r w:rsidR="00203F2A">
        <w:rPr>
          <w:rFonts w:cs="Arial"/>
          <w:b/>
          <w:lang w:val="en-US"/>
        </w:rPr>
        <w:t>R</w:t>
      </w:r>
      <w:r w:rsidR="00520A8D">
        <w:rPr>
          <w:rFonts w:cs="Arial"/>
          <w:b/>
          <w:lang w:val="en-US"/>
        </w:rPr>
        <w:t>efer to capacity building goals, objectives and principles at Appendix K of the Guidebook</w:t>
      </w:r>
      <w:r w:rsidR="00203F2A">
        <w:rPr>
          <w:rFonts w:cs="Arial"/>
          <w:b/>
          <w:lang w:val="en-US"/>
        </w:rPr>
        <w:t>.</w:t>
      </w:r>
      <w:r w:rsidR="00520A8D">
        <w:rPr>
          <w:rFonts w:cs="Arial"/>
          <w:b/>
          <w:lang w:val="en-US"/>
        </w:rPr>
        <w:t>)</w:t>
      </w:r>
      <w:r>
        <w:rPr>
          <w:rFonts w:cs="Arial"/>
          <w:b/>
          <w:lang w:val="en-US"/>
        </w:rPr>
        <w:t xml:space="preserve"> </w:t>
      </w:r>
      <w:r w:rsidR="00A47EC4" w:rsidRPr="00783CE6">
        <w:rPr>
          <w:rFonts w:cs="Arial"/>
          <w:i/>
          <w:lang w:val="en-US"/>
        </w:rPr>
        <w:t>[½ page]</w:t>
      </w:r>
    </w:p>
    <w:p w14:paraId="6E414A04" w14:textId="77777777" w:rsidR="004511A3" w:rsidRDefault="004511A3" w:rsidP="004511A3">
      <w:pPr>
        <w:pStyle w:val="APECFormnumbered"/>
        <w:numPr>
          <w:ilvl w:val="0"/>
          <w:numId w:val="0"/>
        </w:numPr>
        <w:spacing w:before="0" w:after="0" w:line="240" w:lineRule="auto"/>
        <w:ind w:left="-540" w:right="-340" w:firstLine="14"/>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59C15FEE" w14:textId="77777777" w:rsidR="004511A3" w:rsidRPr="009F4734" w:rsidRDefault="004511A3" w:rsidP="00B77347">
      <w:pPr>
        <w:pStyle w:val="APECFormnumbered"/>
        <w:numPr>
          <w:ilvl w:val="0"/>
          <w:numId w:val="0"/>
        </w:numPr>
        <w:spacing w:before="0" w:after="0" w:line="240" w:lineRule="auto"/>
        <w:ind w:left="-567" w:right="-624"/>
        <w:rPr>
          <w:rFonts w:cs="Arial"/>
          <w:lang w:val="en-US"/>
        </w:rPr>
      </w:pPr>
    </w:p>
    <w:p w14:paraId="4F9F801B" w14:textId="70A902B5" w:rsidR="00A47BA5" w:rsidRPr="004B21E3" w:rsidRDefault="00A47BA5" w:rsidP="00C06BA2">
      <w:pPr>
        <w:pStyle w:val="APECFormnumbered"/>
        <w:numPr>
          <w:ilvl w:val="0"/>
          <w:numId w:val="115"/>
        </w:numPr>
        <w:tabs>
          <w:tab w:val="clear" w:pos="360"/>
          <w:tab w:val="left" w:pos="0"/>
        </w:tabs>
        <w:spacing w:before="0" w:after="0" w:line="240" w:lineRule="auto"/>
        <w:ind w:left="-540" w:right="-624"/>
        <w:rPr>
          <w:rFonts w:cs="Arial"/>
          <w:lang w:val="en-US"/>
        </w:rPr>
      </w:pPr>
      <w:r w:rsidRPr="004B21E3">
        <w:rPr>
          <w:rFonts w:cs="Arial"/>
          <w:b/>
          <w:bCs w:val="0"/>
          <w:u w:val="single"/>
        </w:rPr>
        <w:t>Objective:</w:t>
      </w:r>
      <w:r w:rsidRPr="004B21E3">
        <w:rPr>
          <w:rFonts w:cs="Arial"/>
          <w:b/>
          <w:bCs w:val="0"/>
        </w:rPr>
        <w:t xml:space="preserve"> </w:t>
      </w:r>
      <w:r w:rsidR="00227802">
        <w:rPr>
          <w:rFonts w:cs="Arial"/>
          <w:b/>
        </w:rPr>
        <w:t xml:space="preserve"> </w:t>
      </w:r>
      <w:r w:rsidR="00ED16B9" w:rsidRPr="00ED16B9">
        <w:rPr>
          <w:rFonts w:cs="Arial"/>
          <w:b/>
        </w:rPr>
        <w:t>State the overall objective of the project in 100 words or less</w:t>
      </w:r>
      <w:r w:rsidR="00ED16B9">
        <w:rPr>
          <w:rFonts w:cs="Arial"/>
          <w:b/>
        </w:rPr>
        <w:t xml:space="preserve"> (refer to your Concept Note)</w:t>
      </w:r>
      <w:r w:rsidR="004B21E3" w:rsidRPr="00C06BA2">
        <w:rPr>
          <w:rFonts w:cs="Arial"/>
          <w:b/>
        </w:rPr>
        <w:t xml:space="preserve">. </w:t>
      </w:r>
      <w:r w:rsidR="004B21E3">
        <w:rPr>
          <w:rFonts w:cs="Arial"/>
          <w:i/>
          <w:lang w:val="en-US"/>
        </w:rPr>
        <w:t xml:space="preserve"> </w:t>
      </w:r>
      <w:r w:rsidRPr="00F9527C">
        <w:rPr>
          <w:rFonts w:cs="Arial"/>
          <w:lang w:val="en-US"/>
        </w:rPr>
        <w:fldChar w:fldCharType="begin">
          <w:ffData>
            <w:name w:val="Text46"/>
            <w:enabled/>
            <w:calcOnExit w:val="0"/>
            <w:textInput/>
          </w:ffData>
        </w:fldChar>
      </w:r>
      <w:r w:rsidRPr="004B21E3">
        <w:rPr>
          <w:rFonts w:cs="Arial"/>
          <w:lang w:val="en-US"/>
        </w:rPr>
        <w:instrText xml:space="preserve"> FORMTEXT </w:instrText>
      </w:r>
      <w:r w:rsidRPr="00F9527C">
        <w:rPr>
          <w:rFonts w:cs="Arial"/>
          <w:lang w:val="en-US"/>
        </w:rPr>
      </w:r>
      <w:r w:rsidRPr="00F9527C">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F9527C">
        <w:rPr>
          <w:rFonts w:cs="Arial"/>
          <w:lang w:val="en-US"/>
        </w:rPr>
        <w:fldChar w:fldCharType="end"/>
      </w:r>
    </w:p>
    <w:p w14:paraId="350264C0" w14:textId="77777777" w:rsidR="00A47BA5" w:rsidRPr="009F4734" w:rsidRDefault="00A47BA5" w:rsidP="00B77347">
      <w:pPr>
        <w:pStyle w:val="APECFormHeadingA"/>
        <w:numPr>
          <w:ilvl w:val="0"/>
          <w:numId w:val="0"/>
        </w:numPr>
        <w:spacing w:before="0" w:after="0" w:line="240" w:lineRule="auto"/>
        <w:ind w:left="-567" w:right="-624"/>
        <w:rPr>
          <w:rFonts w:cs="Arial"/>
          <w:i/>
          <w:lang w:val="en-US"/>
        </w:rPr>
      </w:pPr>
    </w:p>
    <w:p w14:paraId="37DFE487" w14:textId="452CC41F" w:rsidR="00A47BA5" w:rsidRPr="009F4734" w:rsidRDefault="00A47BA5" w:rsidP="00C06BA2">
      <w:pPr>
        <w:pStyle w:val="APECFormHeadingA"/>
        <w:numPr>
          <w:ilvl w:val="0"/>
          <w:numId w:val="115"/>
        </w:numPr>
        <w:tabs>
          <w:tab w:val="clear" w:pos="360"/>
          <w:tab w:val="left" w:pos="0"/>
        </w:tabs>
        <w:spacing w:before="0" w:after="0" w:line="240" w:lineRule="auto"/>
        <w:ind w:left="-540" w:right="-624"/>
        <w:rPr>
          <w:rFonts w:cs="Arial"/>
          <w:i/>
          <w:lang w:val="en-US"/>
        </w:rPr>
      </w:pPr>
      <w:r w:rsidRPr="009F4734">
        <w:rPr>
          <w:rFonts w:cs="Arial"/>
          <w:u w:val="single"/>
          <w:lang w:val="en-US"/>
        </w:rPr>
        <w:t>Alignment</w:t>
      </w:r>
      <w:r w:rsidR="00520A8D">
        <w:rPr>
          <w:rFonts w:cs="Arial"/>
          <w:u w:val="single"/>
          <w:lang w:val="en-US"/>
        </w:rPr>
        <w:t xml:space="preserve"> - APEC</w:t>
      </w:r>
      <w:r w:rsidRPr="009F4734">
        <w:rPr>
          <w:rFonts w:cs="Arial"/>
          <w:u w:val="single"/>
          <w:lang w:val="en-US"/>
        </w:rPr>
        <w:t>:</w:t>
      </w:r>
      <w:r w:rsidRPr="009F4734">
        <w:rPr>
          <w:rFonts w:cs="Arial"/>
          <w:lang w:val="en-US"/>
        </w:rPr>
        <w:t xml:space="preserve">  </w:t>
      </w:r>
      <w:r w:rsidR="00520A8D" w:rsidRPr="009F4734">
        <w:rPr>
          <w:rFonts w:cs="Arial"/>
          <w:lang w:val="en-US"/>
        </w:rPr>
        <w:t>Describe specific APEC priorities, goals, strategies and</w:t>
      </w:r>
      <w:r w:rsidR="00520A8D">
        <w:rPr>
          <w:rFonts w:cs="Arial"/>
          <w:lang w:val="en-US"/>
        </w:rPr>
        <w:t>/ or</w:t>
      </w:r>
      <w:r w:rsidR="00520A8D" w:rsidRPr="009F4734">
        <w:rPr>
          <w:rFonts w:cs="Arial"/>
          <w:lang w:val="en-US"/>
        </w:rPr>
        <w:t xml:space="preserve"> statements that the project supports, </w:t>
      </w:r>
      <w:r w:rsidR="00520A8D">
        <w:rPr>
          <w:rFonts w:cs="Arial"/>
          <w:lang w:val="en-US"/>
        </w:rPr>
        <w:t xml:space="preserve">and </w:t>
      </w:r>
      <w:r w:rsidR="00520A8D" w:rsidRPr="009F4734">
        <w:rPr>
          <w:rFonts w:cs="Arial"/>
          <w:lang w:val="en-US"/>
        </w:rPr>
        <w:t xml:space="preserve">explain how the project will contribute to their achievement. </w:t>
      </w:r>
    </w:p>
    <w:p w14:paraId="234EF386"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26E12569" w14:textId="77777777" w:rsidR="00520A8D" w:rsidRDefault="00520A8D" w:rsidP="00B77347">
      <w:pPr>
        <w:pStyle w:val="APECFormHeadingA"/>
        <w:numPr>
          <w:ilvl w:val="0"/>
          <w:numId w:val="0"/>
        </w:numPr>
        <w:spacing w:before="0" w:after="0" w:line="240" w:lineRule="auto"/>
        <w:ind w:left="-567" w:right="-624"/>
        <w:rPr>
          <w:rFonts w:cs="Arial"/>
          <w:b w:val="0"/>
          <w:lang w:val="en-US"/>
        </w:rPr>
      </w:pPr>
    </w:p>
    <w:p w14:paraId="2664FCCC" w14:textId="77777777" w:rsidR="00520A8D" w:rsidRPr="009F4734" w:rsidRDefault="00520A8D" w:rsidP="00520A8D">
      <w:pPr>
        <w:pStyle w:val="APECFormHeadingA"/>
        <w:numPr>
          <w:ilvl w:val="0"/>
          <w:numId w:val="0"/>
        </w:numPr>
        <w:spacing w:before="0" w:after="0" w:line="240" w:lineRule="auto"/>
        <w:ind w:left="-567" w:right="-925"/>
        <w:rPr>
          <w:rFonts w:cs="Arial"/>
          <w:lang w:val="en-US"/>
        </w:rPr>
      </w:pPr>
      <w:r w:rsidRPr="009F4734">
        <w:rPr>
          <w:rFonts w:cs="Arial"/>
          <w:u w:val="single"/>
          <w:lang w:val="en-US"/>
        </w:rPr>
        <w:t>Alignment – Forum:</w:t>
      </w:r>
      <w:r w:rsidRPr="009F4734">
        <w:rPr>
          <w:rFonts w:cs="Arial"/>
          <w:lang w:val="en-US"/>
        </w:rPr>
        <w:t xml:space="preserve"> </w:t>
      </w:r>
      <w:r>
        <w:rPr>
          <w:rFonts w:cs="Arial"/>
          <w:lang w:val="en-US"/>
        </w:rPr>
        <w:t>H</w:t>
      </w:r>
      <w:r w:rsidRPr="009F4734">
        <w:rPr>
          <w:rFonts w:cs="Arial"/>
          <w:lang w:val="en-US"/>
        </w:rPr>
        <w:t xml:space="preserve">ow </w:t>
      </w:r>
      <w:r>
        <w:rPr>
          <w:rFonts w:cs="Arial"/>
          <w:lang w:val="en-US"/>
        </w:rPr>
        <w:t xml:space="preserve">does </w:t>
      </w:r>
      <w:r w:rsidRPr="009F4734">
        <w:rPr>
          <w:rFonts w:cs="Arial"/>
          <w:lang w:val="en-US"/>
        </w:rPr>
        <w:t>the project align with your forum’s work</w:t>
      </w:r>
      <w:r>
        <w:rPr>
          <w:rFonts w:cs="Arial"/>
          <w:lang w:val="en-US"/>
        </w:rPr>
        <w:t xml:space="preserve"> </w:t>
      </w:r>
      <w:r w:rsidRPr="009F4734">
        <w:rPr>
          <w:rFonts w:cs="Arial"/>
          <w:lang w:val="en-US"/>
        </w:rPr>
        <w:t>plan/ strategic plan</w:t>
      </w:r>
      <w:r>
        <w:rPr>
          <w:rFonts w:cs="Arial"/>
          <w:lang w:val="en-US"/>
        </w:rPr>
        <w:t>?</w:t>
      </w:r>
      <w:r w:rsidRPr="00520A8D">
        <w:rPr>
          <w:rFonts w:cs="Arial"/>
          <w:b w:val="0"/>
          <w:i/>
          <w:lang w:val="en-US"/>
        </w:rPr>
        <w:t xml:space="preserve"> </w:t>
      </w:r>
      <w:r w:rsidRPr="009F4734">
        <w:rPr>
          <w:rFonts w:cs="Arial"/>
          <w:b w:val="0"/>
          <w:i/>
          <w:lang w:val="en-US"/>
        </w:rPr>
        <w:t>[½ page]</w:t>
      </w:r>
    </w:p>
    <w:p w14:paraId="0B42D4D0" w14:textId="77777777" w:rsidR="00A47BA5" w:rsidRDefault="00A47EC4" w:rsidP="00783CE6">
      <w:pPr>
        <w:pStyle w:val="APECFormnumbered"/>
        <w:numPr>
          <w:ilvl w:val="0"/>
          <w:numId w:val="0"/>
        </w:numPr>
        <w:tabs>
          <w:tab w:val="clear" w:pos="360"/>
          <w:tab w:val="left" w:pos="-540"/>
        </w:tabs>
        <w:spacing w:before="0" w:after="0" w:line="240" w:lineRule="auto"/>
        <w:ind w:left="-540" w:right="-624"/>
        <w:rPr>
          <w:rFonts w:cs="Arial"/>
          <w:lang w:val="en-US"/>
        </w:rPr>
      </w:pPr>
      <w:r w:rsidRPr="00AA7499">
        <w:rPr>
          <w:rFonts w:cs="Arial"/>
        </w:rPr>
        <w:fldChar w:fldCharType="begin">
          <w:ffData>
            <w:name w:val="Text46"/>
            <w:enabled/>
            <w:calcOnExit w:val="0"/>
            <w:textInput/>
          </w:ffData>
        </w:fldChar>
      </w:r>
      <w:r w:rsidRPr="009F4734">
        <w:rPr>
          <w:rFonts w:cs="Arial"/>
          <w:lang w:val="en-US"/>
        </w:rPr>
        <w:instrText xml:space="preserve"> FORMTEXT </w:instrText>
      </w:r>
      <w:r w:rsidRPr="00AA7499">
        <w:rPr>
          <w:rFonts w:cs="Arial"/>
        </w:rPr>
      </w:r>
      <w:r w:rsidRPr="00AA7499">
        <w:rPr>
          <w:rFonts w:cs="Arial"/>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rPr>
        <w:fldChar w:fldCharType="end"/>
      </w:r>
      <w:r w:rsidR="00A47BA5" w:rsidRPr="009F4734">
        <w:rPr>
          <w:rFonts w:cs="Arial"/>
          <w:lang w:val="en-US"/>
        </w:rPr>
        <w:tab/>
      </w:r>
    </w:p>
    <w:p w14:paraId="54C4A2F2" w14:textId="77777777" w:rsidR="00A47EC4" w:rsidRPr="009F4734" w:rsidRDefault="00A47EC4" w:rsidP="00783CE6">
      <w:pPr>
        <w:pStyle w:val="APECFormnumbered"/>
        <w:numPr>
          <w:ilvl w:val="0"/>
          <w:numId w:val="0"/>
        </w:numPr>
        <w:spacing w:before="0" w:after="0" w:line="240" w:lineRule="auto"/>
        <w:ind w:right="-624"/>
        <w:rPr>
          <w:rFonts w:cs="Arial"/>
          <w:lang w:val="en-US"/>
        </w:rPr>
      </w:pPr>
    </w:p>
    <w:p w14:paraId="16ABFC40" w14:textId="77777777" w:rsidR="00A47BA5" w:rsidRPr="009F4734" w:rsidRDefault="00A47BA5" w:rsidP="00B77347">
      <w:pPr>
        <w:ind w:left="-567" w:right="-624"/>
        <w:contextualSpacing/>
        <w:rPr>
          <w:rFonts w:ascii="Arial" w:hAnsi="Arial" w:cs="Arial"/>
          <w:b/>
          <w:i/>
        </w:rPr>
      </w:pPr>
      <w:r w:rsidRPr="009F4734">
        <w:rPr>
          <w:rStyle w:val="Run-inheading"/>
          <w:rFonts w:ascii="Arial" w:hAnsi="Arial" w:cs="Arial"/>
          <w:szCs w:val="28"/>
        </w:rPr>
        <w:t>SECTION B:  Project Impact</w:t>
      </w:r>
    </w:p>
    <w:p w14:paraId="5EF8F106" w14:textId="7738F692"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lang w:val="en-US"/>
        </w:rPr>
      </w:pPr>
      <w:r w:rsidRPr="009F4734">
        <w:rPr>
          <w:rFonts w:cs="Arial"/>
          <w:b/>
          <w:u w:val="single"/>
          <w:lang w:val="en-US"/>
        </w:rPr>
        <w:t>Outputs:</w:t>
      </w:r>
      <w:r w:rsidRPr="009F4734">
        <w:rPr>
          <w:rFonts w:cs="Arial"/>
          <w:b/>
          <w:lang w:val="en-US"/>
        </w:rPr>
        <w:t xml:space="preserve"> </w:t>
      </w:r>
      <w:r w:rsidR="00F9527C">
        <w:rPr>
          <w:rFonts w:cs="Arial"/>
          <w:b/>
          <w:lang w:val="en-US"/>
        </w:rPr>
        <w:t>Using a numbered list</w:t>
      </w:r>
      <w:r w:rsidR="00E83741">
        <w:rPr>
          <w:rFonts w:cs="Arial"/>
          <w:b/>
          <w:lang w:val="en-US"/>
        </w:rPr>
        <w:t xml:space="preserve"> in chronological sequence</w:t>
      </w:r>
      <w:r w:rsidR="00F9527C">
        <w:rPr>
          <w:rFonts w:cs="Arial"/>
          <w:b/>
          <w:lang w:val="en-US"/>
        </w:rPr>
        <w:t>, i</w:t>
      </w:r>
      <w:r w:rsidR="006D04BD">
        <w:rPr>
          <w:rFonts w:cs="Arial"/>
          <w:b/>
          <w:lang w:val="en-US"/>
        </w:rPr>
        <w:t>dentify</w:t>
      </w:r>
      <w:r w:rsidR="00954C7D">
        <w:rPr>
          <w:rFonts w:cs="Arial"/>
          <w:b/>
          <w:lang w:val="en-US"/>
        </w:rPr>
        <w:t xml:space="preserve"> and describe</w:t>
      </w:r>
      <w:r w:rsidR="006D04BD">
        <w:rPr>
          <w:rFonts w:cs="Arial"/>
          <w:b/>
          <w:lang w:val="en-US"/>
        </w:rPr>
        <w:t xml:space="preserve"> the </w:t>
      </w:r>
      <w:r w:rsidR="00F9527C">
        <w:rPr>
          <w:rFonts w:cs="Arial"/>
          <w:b/>
          <w:lang w:val="en-US"/>
        </w:rPr>
        <w:t xml:space="preserve">key </w:t>
      </w:r>
      <w:r w:rsidRPr="009F4734">
        <w:rPr>
          <w:rFonts w:cs="Arial"/>
          <w:b/>
          <w:lang w:val="en-US"/>
        </w:rPr>
        <w:t xml:space="preserve">products or services that </w:t>
      </w:r>
      <w:r w:rsidR="00F9527C">
        <w:rPr>
          <w:rFonts w:cs="Arial"/>
          <w:b/>
          <w:lang w:val="en-US"/>
        </w:rPr>
        <w:t xml:space="preserve">will happen during the implementation of </w:t>
      </w:r>
      <w:r w:rsidR="00E26CF0">
        <w:rPr>
          <w:rFonts w:cs="Arial"/>
          <w:b/>
          <w:lang w:val="en-US"/>
        </w:rPr>
        <w:t xml:space="preserve">your </w:t>
      </w:r>
      <w:r w:rsidR="00F9527C">
        <w:rPr>
          <w:rFonts w:cs="Arial"/>
          <w:b/>
          <w:lang w:val="en-US"/>
        </w:rPr>
        <w:t>project</w:t>
      </w:r>
      <w:r w:rsidR="00255628">
        <w:rPr>
          <w:rFonts w:cs="Arial"/>
          <w:b/>
          <w:lang w:val="en-US"/>
        </w:rPr>
        <w:t xml:space="preserve"> in support of the </w:t>
      </w:r>
      <w:r w:rsidR="00255628" w:rsidRPr="00C06BA2">
        <w:rPr>
          <w:rFonts w:cs="Arial"/>
          <w:b/>
          <w:u w:val="single"/>
          <w:lang w:val="en-US"/>
        </w:rPr>
        <w:t>outcomes</w:t>
      </w:r>
      <w:r w:rsidR="00255628">
        <w:rPr>
          <w:rFonts w:cs="Arial"/>
          <w:b/>
          <w:lang w:val="en-US"/>
        </w:rPr>
        <w:t>.</w:t>
      </w:r>
      <w:r w:rsidR="00F9527C">
        <w:rPr>
          <w:rFonts w:cs="Arial"/>
          <w:b/>
          <w:lang w:val="en-US"/>
        </w:rPr>
        <w:t xml:space="preserve"> </w:t>
      </w:r>
      <w:r w:rsidRPr="009F4734">
        <w:rPr>
          <w:rFonts w:cs="Arial"/>
          <w:b/>
          <w:lang w:val="en-US"/>
        </w:rPr>
        <w:t>This may include workshop</w:t>
      </w:r>
      <w:r w:rsidR="006D04BD">
        <w:rPr>
          <w:rFonts w:cs="Arial"/>
          <w:b/>
          <w:lang w:val="en-US"/>
        </w:rPr>
        <w:t>s</w:t>
      </w:r>
      <w:r w:rsidRPr="009F4734">
        <w:rPr>
          <w:rFonts w:cs="Arial"/>
          <w:b/>
          <w:lang w:val="en-US"/>
        </w:rPr>
        <w:t xml:space="preserve">, reports, </w:t>
      </w:r>
      <w:r w:rsidR="00F9527C">
        <w:rPr>
          <w:rFonts w:cs="Arial"/>
          <w:b/>
          <w:lang w:val="en-US"/>
        </w:rPr>
        <w:t xml:space="preserve">analytical </w:t>
      </w:r>
      <w:r w:rsidR="00E83741">
        <w:rPr>
          <w:rFonts w:cs="Arial"/>
          <w:b/>
          <w:lang w:val="en-US"/>
        </w:rPr>
        <w:t>inputs</w:t>
      </w:r>
      <w:r w:rsidRPr="009F4734">
        <w:rPr>
          <w:rFonts w:cs="Arial"/>
          <w:b/>
          <w:lang w:val="en-US"/>
        </w:rPr>
        <w:t xml:space="preserve">, research </w:t>
      </w:r>
      <w:r w:rsidR="00E26CF0">
        <w:rPr>
          <w:rFonts w:cs="Arial"/>
          <w:b/>
          <w:lang w:val="en-US"/>
        </w:rPr>
        <w:t>work</w:t>
      </w:r>
      <w:r w:rsidRPr="009F4734">
        <w:rPr>
          <w:rFonts w:cs="Arial"/>
          <w:b/>
          <w:lang w:val="en-US"/>
        </w:rPr>
        <w:t>, recommendations, best practice</w:t>
      </w:r>
      <w:r w:rsidR="00986267">
        <w:rPr>
          <w:rFonts w:cs="Arial"/>
          <w:b/>
          <w:lang w:val="en-US"/>
        </w:rPr>
        <w:t xml:space="preserve"> guidelines</w:t>
      </w:r>
      <w:r w:rsidRPr="009F4734">
        <w:rPr>
          <w:rFonts w:cs="Arial"/>
          <w:b/>
          <w:lang w:val="en-US"/>
        </w:rPr>
        <w:t>, action plans</w:t>
      </w:r>
      <w:r w:rsidR="00E83741">
        <w:rPr>
          <w:rFonts w:cs="Arial"/>
          <w:b/>
          <w:lang w:val="en-US"/>
        </w:rPr>
        <w:t>, websites</w:t>
      </w:r>
      <w:r w:rsidRPr="009F4734">
        <w:rPr>
          <w:rFonts w:cs="Arial"/>
          <w:b/>
          <w:lang w:val="en-US"/>
        </w:rPr>
        <w:t xml:space="preserve"> etc.</w:t>
      </w:r>
      <w:r w:rsidR="00F9527C">
        <w:rPr>
          <w:rFonts w:cs="Arial"/>
          <w:b/>
          <w:lang w:val="en-US"/>
        </w:rPr>
        <w:t xml:space="preserve"> Be brief but describe key parameters, like </w:t>
      </w:r>
      <w:r w:rsidR="00E26CF0">
        <w:rPr>
          <w:rFonts w:cs="Arial"/>
          <w:b/>
          <w:lang w:val="en-US"/>
        </w:rPr>
        <w:t xml:space="preserve">purpose, </w:t>
      </w:r>
      <w:r w:rsidR="00F9527C">
        <w:rPr>
          <w:rFonts w:cs="Arial"/>
          <w:b/>
          <w:lang w:val="en-US"/>
        </w:rPr>
        <w:t xml:space="preserve">duration, </w:t>
      </w:r>
      <w:r w:rsidR="00956929">
        <w:rPr>
          <w:rFonts w:cs="Arial"/>
          <w:b/>
          <w:lang w:val="en-US"/>
        </w:rPr>
        <w:t xml:space="preserve">location, </w:t>
      </w:r>
      <w:r w:rsidR="00F9527C">
        <w:rPr>
          <w:rFonts w:cs="Arial"/>
          <w:b/>
          <w:lang w:val="en-US"/>
        </w:rPr>
        <w:t>expected scope</w:t>
      </w:r>
      <w:r w:rsidR="00956929">
        <w:rPr>
          <w:rFonts w:cs="Arial"/>
          <w:b/>
          <w:lang w:val="en-US"/>
        </w:rPr>
        <w:t xml:space="preserve"> and scale</w:t>
      </w:r>
      <w:r w:rsidR="00F9527C">
        <w:rPr>
          <w:rFonts w:cs="Arial"/>
          <w:b/>
          <w:lang w:val="en-US"/>
        </w:rPr>
        <w:t>, timelines etc</w:t>
      </w:r>
      <w:r w:rsidR="006D04BD">
        <w:rPr>
          <w:rFonts w:cs="Arial"/>
          <w:b/>
          <w:lang w:val="en-US"/>
        </w:rPr>
        <w:t>.</w:t>
      </w:r>
      <w:r w:rsidRPr="009F4734">
        <w:rPr>
          <w:rFonts w:cs="Arial"/>
          <w:b/>
          <w:lang w:val="en-US"/>
        </w:rPr>
        <w:t xml:space="preserve"> </w:t>
      </w:r>
      <w:r w:rsidRPr="009F4734">
        <w:rPr>
          <w:rFonts w:cs="Arial"/>
          <w:i/>
          <w:lang w:val="en-US"/>
        </w:rPr>
        <w:t>[½ to ¾ page]</w:t>
      </w:r>
    </w:p>
    <w:p w14:paraId="0F4361DA"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270DA68A" w14:textId="77777777" w:rsidR="00A47BA5" w:rsidRPr="00AA7499" w:rsidRDefault="00A47BA5" w:rsidP="00B77347">
      <w:pPr>
        <w:pStyle w:val="APECFormHeadingA"/>
        <w:numPr>
          <w:ilvl w:val="0"/>
          <w:numId w:val="0"/>
        </w:numPr>
        <w:spacing w:before="0" w:after="0" w:line="240" w:lineRule="auto"/>
        <w:ind w:left="-567" w:right="-624"/>
        <w:rPr>
          <w:rFonts w:cs="Arial"/>
          <w:lang w:val="en-US"/>
        </w:rPr>
      </w:pPr>
    </w:p>
    <w:p w14:paraId="51BAB467" w14:textId="34DD46BF"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lang w:val="en-US"/>
        </w:rPr>
      </w:pPr>
      <w:r w:rsidRPr="009F4734">
        <w:rPr>
          <w:rFonts w:cs="Arial"/>
          <w:b/>
          <w:u w:val="single"/>
          <w:lang w:val="en-US"/>
        </w:rPr>
        <w:t>Outcomes:</w:t>
      </w:r>
      <w:r w:rsidRPr="009F4734">
        <w:rPr>
          <w:rFonts w:cs="Arial"/>
          <w:b/>
          <w:lang w:val="en-US"/>
        </w:rPr>
        <w:t xml:space="preserve"> </w:t>
      </w:r>
      <w:r w:rsidR="00F9527C">
        <w:rPr>
          <w:rFonts w:cs="Arial"/>
          <w:b/>
          <w:lang w:val="en-US"/>
        </w:rPr>
        <w:t xml:space="preserve">Using a numbered list, describe </w:t>
      </w:r>
      <w:r w:rsidR="00255628">
        <w:rPr>
          <w:rFonts w:cs="Arial"/>
          <w:b/>
          <w:lang w:val="en-US"/>
        </w:rPr>
        <w:t>the</w:t>
      </w:r>
      <w:r w:rsidR="00F9527C">
        <w:rPr>
          <w:rFonts w:cs="Arial"/>
          <w:b/>
          <w:lang w:val="en-US"/>
        </w:rPr>
        <w:t xml:space="preserve"> </w:t>
      </w:r>
      <w:r w:rsidRPr="009F4734">
        <w:rPr>
          <w:rFonts w:cs="Arial"/>
          <w:b/>
          <w:lang w:val="en-US"/>
        </w:rPr>
        <w:t xml:space="preserve">specific </w:t>
      </w:r>
      <w:r w:rsidR="005C3DFE">
        <w:rPr>
          <w:rFonts w:cs="Arial"/>
          <w:b/>
          <w:lang w:val="en-US"/>
        </w:rPr>
        <w:t>impacts</w:t>
      </w:r>
      <w:r w:rsidR="00D23015">
        <w:rPr>
          <w:rFonts w:cs="Arial"/>
          <w:b/>
          <w:lang w:val="en-US"/>
        </w:rPr>
        <w:t>, changes</w:t>
      </w:r>
      <w:r w:rsidR="00F9527C">
        <w:rPr>
          <w:rFonts w:cs="Arial"/>
          <w:b/>
          <w:lang w:val="en-US"/>
        </w:rPr>
        <w:t xml:space="preserve"> or benefits</w:t>
      </w:r>
      <w:r w:rsidRPr="009F4734">
        <w:rPr>
          <w:rFonts w:cs="Arial"/>
          <w:b/>
          <w:lang w:val="en-US"/>
        </w:rPr>
        <w:t xml:space="preserve"> th</w:t>
      </w:r>
      <w:r w:rsidR="006D04BD">
        <w:rPr>
          <w:rFonts w:cs="Arial"/>
          <w:b/>
          <w:lang w:val="en-US"/>
        </w:rPr>
        <w:t xml:space="preserve">at the </w:t>
      </w:r>
      <w:r w:rsidR="00D23015">
        <w:rPr>
          <w:rFonts w:cs="Arial"/>
          <w:b/>
          <w:lang w:val="en-US"/>
        </w:rPr>
        <w:t>project is</w:t>
      </w:r>
      <w:r w:rsidR="006D04BD">
        <w:rPr>
          <w:rFonts w:cs="Arial"/>
          <w:b/>
          <w:lang w:val="en-US"/>
        </w:rPr>
        <w:t xml:space="preserve"> </w:t>
      </w:r>
      <w:r w:rsidR="00F9527C">
        <w:rPr>
          <w:rFonts w:cs="Arial"/>
          <w:b/>
          <w:lang w:val="en-US"/>
        </w:rPr>
        <w:t>expected to deliver</w:t>
      </w:r>
      <w:r w:rsidR="005C3DFE">
        <w:rPr>
          <w:rFonts w:cs="Arial"/>
          <w:b/>
          <w:lang w:val="en-US"/>
        </w:rPr>
        <w:t xml:space="preserve">, which directly support the project </w:t>
      </w:r>
      <w:r w:rsidR="005C3DFE" w:rsidRPr="00C06BA2">
        <w:rPr>
          <w:rFonts w:cs="Arial"/>
          <w:b/>
          <w:u w:val="single"/>
          <w:lang w:val="en-US"/>
        </w:rPr>
        <w:t>objective</w:t>
      </w:r>
      <w:r w:rsidR="00986267">
        <w:rPr>
          <w:rFonts w:cs="Arial"/>
          <w:b/>
          <w:lang w:val="en-US"/>
        </w:rPr>
        <w:t xml:space="preserve"> (above)</w:t>
      </w:r>
      <w:r w:rsidR="005C3DFE">
        <w:rPr>
          <w:rFonts w:cs="Arial"/>
          <w:b/>
          <w:lang w:val="en-US"/>
        </w:rPr>
        <w:t xml:space="preserve">. </w:t>
      </w:r>
      <w:r w:rsidR="006D04BD">
        <w:rPr>
          <w:rFonts w:cs="Arial"/>
          <w:b/>
          <w:lang w:val="en-US"/>
        </w:rPr>
        <w:t>These</w:t>
      </w:r>
      <w:r w:rsidR="00F9527C">
        <w:rPr>
          <w:rFonts w:cs="Arial"/>
          <w:b/>
          <w:lang w:val="en-US"/>
        </w:rPr>
        <w:t xml:space="preserve"> include </w:t>
      </w:r>
      <w:r w:rsidRPr="009F4734">
        <w:rPr>
          <w:rFonts w:cs="Arial"/>
          <w:b/>
          <w:lang w:val="en-US"/>
        </w:rPr>
        <w:t>changes in policy, processes</w:t>
      </w:r>
      <w:r w:rsidR="009E626E">
        <w:rPr>
          <w:rFonts w:cs="Arial"/>
          <w:b/>
          <w:lang w:val="en-US"/>
        </w:rPr>
        <w:t>,</w:t>
      </w:r>
      <w:r w:rsidRPr="009F4734">
        <w:rPr>
          <w:rFonts w:cs="Arial"/>
          <w:b/>
          <w:lang w:val="en-US"/>
        </w:rPr>
        <w:t xml:space="preserve"> or behaviour </w:t>
      </w:r>
      <w:r w:rsidR="00F9527C">
        <w:rPr>
          <w:rFonts w:cs="Arial"/>
          <w:b/>
          <w:lang w:val="en-US"/>
        </w:rPr>
        <w:t>in the participating institutions, or in APEC more broadly.</w:t>
      </w:r>
      <w:r w:rsidR="00827DE7">
        <w:rPr>
          <w:rFonts w:cs="Arial"/>
          <w:b/>
          <w:lang w:val="en-US"/>
        </w:rPr>
        <w:t xml:space="preserve"> Be sure that </w:t>
      </w:r>
      <w:r w:rsidR="009E626E">
        <w:rPr>
          <w:rFonts w:cs="Arial"/>
          <w:b/>
          <w:lang w:val="en-US"/>
        </w:rPr>
        <w:t>each outcome can be measured and is a</w:t>
      </w:r>
      <w:r w:rsidR="00827DE7">
        <w:rPr>
          <w:rFonts w:cs="Arial"/>
          <w:b/>
          <w:lang w:val="en-US"/>
        </w:rPr>
        <w:t xml:space="preserve"> direct </w:t>
      </w:r>
      <w:r w:rsidR="009E626E">
        <w:rPr>
          <w:rFonts w:cs="Arial"/>
          <w:b/>
          <w:lang w:val="en-US"/>
        </w:rPr>
        <w:t>result of the project</w:t>
      </w:r>
      <w:r w:rsidR="00F9527C">
        <w:rPr>
          <w:rFonts w:cs="Arial"/>
          <w:b/>
          <w:lang w:val="en-US"/>
        </w:rPr>
        <w:t>.</w:t>
      </w:r>
      <w:r w:rsidRPr="009F4734">
        <w:rPr>
          <w:rFonts w:cs="Arial"/>
          <w:b/>
          <w:lang w:val="en-US"/>
        </w:rPr>
        <w:t xml:space="preserve"> </w:t>
      </w:r>
      <w:r w:rsidRPr="009F4734">
        <w:rPr>
          <w:rFonts w:cs="Arial"/>
          <w:i/>
          <w:lang w:val="en-US"/>
        </w:rPr>
        <w:t>[½ to ¾ page]</w:t>
      </w:r>
    </w:p>
    <w:p w14:paraId="02A7BD12"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780D135C" w14:textId="77777777" w:rsidR="00A47BA5" w:rsidRPr="00AA7499" w:rsidRDefault="00A47BA5" w:rsidP="00B77347">
      <w:pPr>
        <w:pStyle w:val="APECFormHeadingA"/>
        <w:numPr>
          <w:ilvl w:val="0"/>
          <w:numId w:val="0"/>
        </w:numPr>
        <w:spacing w:before="0" w:after="0" w:line="240" w:lineRule="auto"/>
        <w:ind w:left="-567" w:right="-624"/>
        <w:rPr>
          <w:rFonts w:cs="Arial"/>
          <w:lang w:val="en-US"/>
        </w:rPr>
      </w:pPr>
    </w:p>
    <w:p w14:paraId="28AC96A1" w14:textId="37FC9F76"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lang w:val="en-US"/>
        </w:rPr>
      </w:pPr>
      <w:r w:rsidRPr="009F4734">
        <w:rPr>
          <w:rFonts w:cs="Arial"/>
          <w:b/>
          <w:u w:val="single"/>
          <w:lang w:val="en-US"/>
        </w:rPr>
        <w:t>Beneficiaries:</w:t>
      </w:r>
      <w:r w:rsidRPr="009F4734">
        <w:rPr>
          <w:rFonts w:cs="Arial"/>
          <w:b/>
          <w:lang w:val="en-US"/>
        </w:rPr>
        <w:t xml:space="preserve"> Who are the direct project participants and users of the outputs? Describe their</w:t>
      </w:r>
      <w:r w:rsidRPr="009F4734">
        <w:rPr>
          <w:rFonts w:cs="Arial"/>
          <w:b/>
          <w:szCs w:val="20"/>
        </w:rPr>
        <w:t xml:space="preserve"> qualifications, level of expertise, roles/level of responsibility, gender, economies represented, government departments, APEC fora involvement etc.</w:t>
      </w:r>
      <w:r w:rsidR="00225AAB">
        <w:rPr>
          <w:rFonts w:cs="Arial"/>
          <w:b/>
          <w:szCs w:val="20"/>
        </w:rPr>
        <w:t xml:space="preserve"> </w:t>
      </w:r>
      <w:r w:rsidRPr="00AA7499">
        <w:rPr>
          <w:rFonts w:cs="Arial"/>
          <w:b/>
          <w:lang w:val="en-US"/>
        </w:rPr>
        <w:t xml:space="preserve">Explain how they will use and benefit from the </w:t>
      </w:r>
      <w:r w:rsidR="009939DC">
        <w:rPr>
          <w:rFonts w:cs="Arial"/>
          <w:b/>
          <w:lang w:val="en-US"/>
        </w:rPr>
        <w:t>project</w:t>
      </w:r>
      <w:r w:rsidRPr="00AA7499">
        <w:rPr>
          <w:rFonts w:cs="Arial"/>
          <w:b/>
          <w:lang w:val="en-US"/>
        </w:rPr>
        <w:t xml:space="preserve">. Who else will benefit from the project and how? </w:t>
      </w:r>
      <w:r w:rsidRPr="009F4734">
        <w:rPr>
          <w:rFonts w:cs="Arial"/>
          <w:i/>
          <w:lang w:val="en-US"/>
        </w:rPr>
        <w:t>[½ to ¾ page]</w:t>
      </w:r>
    </w:p>
    <w:p w14:paraId="001B5FC1"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35352A9B"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p>
    <w:p w14:paraId="53B05EB1" w14:textId="77777777"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b/>
          <w:lang w:val="en-US"/>
        </w:rPr>
      </w:pPr>
      <w:r w:rsidRPr="009F4734">
        <w:rPr>
          <w:rFonts w:cs="Arial"/>
          <w:b/>
          <w:u w:val="single"/>
          <w:lang w:val="en-US"/>
        </w:rPr>
        <w:t>Dissemination:</w:t>
      </w:r>
      <w:r w:rsidRPr="009F4734">
        <w:rPr>
          <w:rFonts w:cs="Arial"/>
          <w:b/>
          <w:lang w:val="en-US"/>
        </w:rPr>
        <w:t xml:space="preserve"> Describe plans to disseminate results and/or outputs of the project, including:</w:t>
      </w:r>
    </w:p>
    <w:p w14:paraId="6372A082" w14:textId="25BA2222" w:rsidR="00954C7D" w:rsidRDefault="00954C7D" w:rsidP="00A70C0C">
      <w:pPr>
        <w:pStyle w:val="APECFormBullet"/>
        <w:numPr>
          <w:ilvl w:val="0"/>
          <w:numId w:val="50"/>
        </w:numPr>
        <w:tabs>
          <w:tab w:val="clear" w:pos="2880"/>
          <w:tab w:val="left" w:pos="-142"/>
        </w:tabs>
        <w:spacing w:before="0" w:after="0" w:line="240" w:lineRule="auto"/>
        <w:ind w:left="-284" w:right="-624" w:hanging="283"/>
        <w:rPr>
          <w:rFonts w:cs="Arial"/>
          <w:b/>
          <w:lang w:val="en-US"/>
        </w:rPr>
      </w:pPr>
      <w:r>
        <w:rPr>
          <w:rFonts w:cs="Arial"/>
          <w:b/>
          <w:lang w:val="en-US"/>
        </w:rPr>
        <w:t>Channels of dissemination (identify any websites, including the APEC website, or social media)</w:t>
      </w:r>
    </w:p>
    <w:p w14:paraId="302D811F" w14:textId="2E67E96C" w:rsidR="00A47BA5" w:rsidRPr="009F4734" w:rsidRDefault="00A47BA5" w:rsidP="00A70C0C">
      <w:pPr>
        <w:pStyle w:val="APECFormBullet"/>
        <w:numPr>
          <w:ilvl w:val="0"/>
          <w:numId w:val="50"/>
        </w:numPr>
        <w:tabs>
          <w:tab w:val="clear" w:pos="2880"/>
          <w:tab w:val="left" w:pos="-142"/>
        </w:tabs>
        <w:spacing w:before="0" w:after="0" w:line="240" w:lineRule="auto"/>
        <w:ind w:left="-284" w:right="-624" w:hanging="283"/>
        <w:rPr>
          <w:rFonts w:cs="Arial"/>
          <w:b/>
          <w:lang w:val="en-US"/>
        </w:rPr>
      </w:pPr>
      <w:r w:rsidRPr="009F4734">
        <w:rPr>
          <w:rFonts w:cs="Arial"/>
          <w:b/>
          <w:lang w:val="en-US"/>
        </w:rPr>
        <w:t xml:space="preserve">The number, form and content of any publications. (Note: </w:t>
      </w:r>
      <w:r w:rsidR="00766328">
        <w:rPr>
          <w:rFonts w:cs="Arial"/>
          <w:b/>
          <w:lang w:val="en-US"/>
        </w:rPr>
        <w:t xml:space="preserve">electronic publication is preferred. </w:t>
      </w:r>
      <w:r w:rsidRPr="009F4734">
        <w:rPr>
          <w:rFonts w:cs="Arial"/>
          <w:b/>
          <w:lang w:val="en-US"/>
        </w:rPr>
        <w:t>APEC will not fund publications that are only presentation slides, or website maintenance)</w:t>
      </w:r>
    </w:p>
    <w:p w14:paraId="5CBF4D6A" w14:textId="77777777" w:rsidR="00A47BA5" w:rsidRPr="009F4734" w:rsidRDefault="00A47BA5" w:rsidP="00A70C0C">
      <w:pPr>
        <w:pStyle w:val="APECFormBullet"/>
        <w:numPr>
          <w:ilvl w:val="0"/>
          <w:numId w:val="50"/>
        </w:numPr>
        <w:tabs>
          <w:tab w:val="clear" w:pos="2880"/>
          <w:tab w:val="left" w:pos="360"/>
        </w:tabs>
        <w:spacing w:before="0" w:after="0" w:line="240" w:lineRule="auto"/>
        <w:ind w:left="-284" w:right="-624" w:hanging="283"/>
        <w:rPr>
          <w:rFonts w:cs="Arial"/>
          <w:b/>
          <w:lang w:val="en-US"/>
        </w:rPr>
      </w:pPr>
      <w:r w:rsidRPr="009F4734">
        <w:rPr>
          <w:rFonts w:cs="Arial"/>
          <w:b/>
          <w:lang w:val="en-US"/>
        </w:rPr>
        <w:t>The target audience.</w:t>
      </w:r>
    </w:p>
    <w:p w14:paraId="3209BC77" w14:textId="77777777" w:rsidR="00A47BA5" w:rsidRPr="009F4734" w:rsidRDefault="00A47BA5" w:rsidP="00A70C0C">
      <w:pPr>
        <w:pStyle w:val="APECFormBullet"/>
        <w:numPr>
          <w:ilvl w:val="0"/>
          <w:numId w:val="50"/>
        </w:numPr>
        <w:tabs>
          <w:tab w:val="clear" w:pos="2880"/>
          <w:tab w:val="left" w:pos="360"/>
        </w:tabs>
        <w:spacing w:before="0" w:after="0" w:line="240" w:lineRule="auto"/>
        <w:ind w:left="-284" w:right="-624" w:hanging="283"/>
        <w:rPr>
          <w:rFonts w:cs="Arial"/>
          <w:b/>
          <w:lang w:val="en-US"/>
        </w:rPr>
      </w:pPr>
      <w:r w:rsidRPr="009F4734">
        <w:rPr>
          <w:rFonts w:cs="Arial"/>
          <w:b/>
          <w:lang w:val="en-US"/>
        </w:rPr>
        <w:t xml:space="preserve">Any intention to sell outputs arising from this project.        </w:t>
      </w:r>
      <w:r w:rsidRPr="009F4734">
        <w:rPr>
          <w:rFonts w:cs="Arial"/>
          <w:b/>
          <w:lang w:val="en-US"/>
        </w:rPr>
        <w:tab/>
      </w:r>
      <w:r w:rsidRPr="009F4734">
        <w:rPr>
          <w:rFonts w:cs="Arial"/>
          <w:b/>
          <w:lang w:val="en-US"/>
        </w:rPr>
        <w:tab/>
      </w:r>
      <w:r w:rsidRPr="009F4734">
        <w:rPr>
          <w:rFonts w:cs="Arial"/>
          <w:i/>
          <w:lang w:val="en-US"/>
        </w:rPr>
        <w:t>[less than ½ page]</w:t>
      </w:r>
    </w:p>
    <w:p w14:paraId="3A8FFCB8" w14:textId="77777777" w:rsidR="00A47BA5" w:rsidRPr="009F4734" w:rsidRDefault="00A47BA5" w:rsidP="00B77347">
      <w:pPr>
        <w:pStyle w:val="APECFormBullet"/>
        <w:numPr>
          <w:ilvl w:val="0"/>
          <w:numId w:val="0"/>
        </w:numPr>
        <w:tabs>
          <w:tab w:val="clear" w:pos="2880"/>
          <w:tab w:val="left" w:pos="720"/>
        </w:tabs>
        <w:spacing w:before="0" w:after="0" w:line="240" w:lineRule="auto"/>
        <w:ind w:left="-567" w:right="-624"/>
        <w:rPr>
          <w:rFonts w:cs="Arial"/>
          <w:lang w:val="en-US"/>
        </w:rPr>
      </w:pPr>
      <w:r w:rsidRPr="00AA7499">
        <w:rPr>
          <w:rFonts w:cs="Arial"/>
          <w:lang w:val="en-US"/>
        </w:rPr>
        <w:fldChar w:fldCharType="begin">
          <w:ffData>
            <w:name w:val="Text5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0DEF05E" w14:textId="77777777" w:rsidR="00A47BA5" w:rsidRDefault="00A47BA5" w:rsidP="00B77347">
      <w:pPr>
        <w:pStyle w:val="APECForm"/>
        <w:spacing w:before="0" w:after="0" w:line="240" w:lineRule="auto"/>
        <w:ind w:left="-567" w:right="-624"/>
        <w:rPr>
          <w:rFonts w:cs="Arial"/>
          <w:lang w:val="en-US"/>
        </w:rPr>
      </w:pPr>
    </w:p>
    <w:p w14:paraId="43B8119A" w14:textId="525C5B8A"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b/>
          <w:lang w:val="en-US"/>
        </w:rPr>
      </w:pPr>
      <w:r w:rsidRPr="009F4734">
        <w:rPr>
          <w:rFonts w:cs="Arial"/>
          <w:b/>
          <w:u w:val="single"/>
          <w:lang w:val="en-US"/>
        </w:rPr>
        <w:t>Gender:</w:t>
      </w:r>
      <w:r w:rsidRPr="009F4734">
        <w:rPr>
          <w:rFonts w:cs="Arial"/>
          <w:b/>
          <w:lang w:val="en-US"/>
        </w:rPr>
        <w:t xml:space="preserve"> What steps will the project take to ensure the participation and engagement of both men and women in project activities? How do </w:t>
      </w:r>
      <w:r w:rsidR="005524F3">
        <w:rPr>
          <w:rFonts w:cs="Arial"/>
          <w:b/>
          <w:lang w:val="en-US"/>
        </w:rPr>
        <w:t xml:space="preserve">the </w:t>
      </w:r>
      <w:r w:rsidRPr="009F4734">
        <w:rPr>
          <w:rFonts w:cs="Arial"/>
          <w:b/>
          <w:lang w:val="en-US"/>
        </w:rPr>
        <w:t xml:space="preserve">project </w:t>
      </w:r>
      <w:r w:rsidR="005524F3">
        <w:rPr>
          <w:rFonts w:cs="Arial"/>
          <w:b/>
          <w:lang w:val="en-US"/>
        </w:rPr>
        <w:t xml:space="preserve">outcomes and the project </w:t>
      </w:r>
      <w:r w:rsidRPr="009F4734">
        <w:rPr>
          <w:rFonts w:cs="Arial"/>
          <w:b/>
          <w:lang w:val="en-US"/>
        </w:rPr>
        <w:t xml:space="preserve">objective benefit women? </w:t>
      </w:r>
      <w:r w:rsidR="00954C7D">
        <w:rPr>
          <w:rFonts w:cs="Arial"/>
          <w:b/>
          <w:lang w:val="en-US"/>
        </w:rPr>
        <w:t>Please indicate the target percentages of female participants, and female speakers/experts, in the table below:</w:t>
      </w:r>
      <w:r w:rsidRPr="009F4734">
        <w:rPr>
          <w:rFonts w:cs="Arial"/>
          <w:b/>
          <w:lang w:val="en-US"/>
        </w:rPr>
        <w:t xml:space="preserve">  </w:t>
      </w:r>
      <w:r w:rsidRPr="009F4734">
        <w:rPr>
          <w:rFonts w:cs="Arial"/>
          <w:i/>
          <w:lang w:val="en-US"/>
        </w:rPr>
        <w:t>[less than ½ page]</w:t>
      </w:r>
    </w:p>
    <w:p w14:paraId="4E61E92B" w14:textId="77777777" w:rsidR="00954C7D" w:rsidRPr="00AA7499" w:rsidDel="00954C7D" w:rsidRDefault="00A47BA5" w:rsidP="00A47EC4">
      <w:pPr>
        <w:pStyle w:val="APECFormnumbered"/>
        <w:numPr>
          <w:ilvl w:val="0"/>
          <w:numId w:val="0"/>
        </w:numPr>
        <w:tabs>
          <w:tab w:val="clear" w:pos="360"/>
          <w:tab w:val="left" w:pos="-540"/>
        </w:tabs>
        <w:spacing w:before="0" w:after="0" w:line="240" w:lineRule="auto"/>
        <w:ind w:left="-567" w:right="-624"/>
        <w:rPr>
          <w:rFonts w:cs="Arial"/>
          <w:lang w:val="en-US"/>
        </w:rPr>
      </w:pPr>
      <w:r w:rsidRPr="009F4734">
        <w:rPr>
          <w:rFonts w:cs="Arial"/>
          <w:lang w:val="en-US"/>
        </w:rPr>
        <w:tab/>
      </w:r>
    </w:p>
    <w:tbl>
      <w:tblPr>
        <w:tblStyle w:val="TableGrid"/>
        <w:tblW w:w="0" w:type="auto"/>
        <w:tblInd w:w="-572" w:type="dxa"/>
        <w:tblLook w:val="04A0" w:firstRow="1" w:lastRow="0" w:firstColumn="1" w:lastColumn="0" w:noHBand="0" w:noVBand="1"/>
      </w:tblPr>
      <w:tblGrid>
        <w:gridCol w:w="3119"/>
        <w:gridCol w:w="1693"/>
      </w:tblGrid>
      <w:tr w:rsidR="00954C7D" w14:paraId="79305026" w14:textId="77777777" w:rsidTr="009F4DDE">
        <w:trPr>
          <w:cnfStyle w:val="100000000000" w:firstRow="1" w:lastRow="0" w:firstColumn="0" w:lastColumn="0" w:oddVBand="0" w:evenVBand="0" w:oddHBand="0" w:evenHBand="0" w:firstRowFirstColumn="0" w:firstRowLastColumn="0" w:lastRowFirstColumn="0" w:lastRowLastColumn="0"/>
        </w:trPr>
        <w:tc>
          <w:tcPr>
            <w:tcW w:w="4812" w:type="dxa"/>
            <w:gridSpan w:val="2"/>
            <w:tcBorders>
              <w:top w:val="single" w:sz="4" w:space="0" w:color="auto"/>
              <w:left w:val="single" w:sz="4" w:space="0" w:color="auto"/>
              <w:bottom w:val="single" w:sz="4" w:space="0" w:color="auto"/>
              <w:right w:val="single" w:sz="4" w:space="0" w:color="auto"/>
            </w:tcBorders>
            <w:hideMark/>
          </w:tcPr>
          <w:p w14:paraId="1D3AF0B0" w14:textId="77777777" w:rsidR="00954C7D" w:rsidRPr="0042118B" w:rsidRDefault="00954C7D" w:rsidP="009F4DDE">
            <w:pPr>
              <w:rPr>
                <w:rFonts w:ascii="Arial" w:hAnsi="Arial" w:cs="Arial"/>
                <w:b/>
                <w:sz w:val="20"/>
                <w:lang w:val="en-SG"/>
              </w:rPr>
            </w:pPr>
            <w:r w:rsidRPr="0042118B">
              <w:rPr>
                <w:rFonts w:ascii="Arial" w:hAnsi="Arial" w:cs="Arial"/>
                <w:b/>
                <w:sz w:val="20"/>
              </w:rPr>
              <w:t>Targets</w:t>
            </w:r>
          </w:p>
        </w:tc>
      </w:tr>
      <w:tr w:rsidR="00954C7D" w14:paraId="21D49F25" w14:textId="77777777" w:rsidTr="009F4DDE">
        <w:tc>
          <w:tcPr>
            <w:tcW w:w="3119" w:type="dxa"/>
            <w:tcBorders>
              <w:top w:val="single" w:sz="4" w:space="0" w:color="auto"/>
              <w:left w:val="single" w:sz="4" w:space="0" w:color="auto"/>
              <w:bottom w:val="single" w:sz="4" w:space="0" w:color="auto"/>
              <w:right w:val="single" w:sz="4" w:space="0" w:color="auto"/>
            </w:tcBorders>
            <w:hideMark/>
          </w:tcPr>
          <w:p w14:paraId="4D7FB532" w14:textId="77777777" w:rsidR="00954C7D" w:rsidRPr="0042118B" w:rsidRDefault="00954C7D" w:rsidP="009F4DDE">
            <w:pPr>
              <w:rPr>
                <w:rFonts w:ascii="Arial" w:hAnsi="Arial" w:cs="Arial"/>
                <w:sz w:val="20"/>
              </w:rPr>
            </w:pPr>
            <w:r w:rsidRPr="0042118B">
              <w:rPr>
                <w:rFonts w:ascii="Arial" w:hAnsi="Arial" w:cs="Arial"/>
                <w:sz w:val="20"/>
              </w:rPr>
              <w:t>Female Participants (%)</w:t>
            </w:r>
          </w:p>
        </w:tc>
        <w:tc>
          <w:tcPr>
            <w:tcW w:w="1693" w:type="dxa"/>
            <w:tcBorders>
              <w:top w:val="single" w:sz="4" w:space="0" w:color="auto"/>
              <w:left w:val="single" w:sz="4" w:space="0" w:color="auto"/>
              <w:bottom w:val="single" w:sz="4" w:space="0" w:color="auto"/>
              <w:right w:val="single" w:sz="4" w:space="0" w:color="auto"/>
            </w:tcBorders>
          </w:tcPr>
          <w:p w14:paraId="37570E84" w14:textId="77777777" w:rsidR="00954C7D" w:rsidRPr="0042118B" w:rsidRDefault="00954C7D" w:rsidP="009F4DDE">
            <w:pPr>
              <w:rPr>
                <w:rFonts w:ascii="Arial" w:hAnsi="Arial" w:cs="Arial"/>
                <w:sz w:val="20"/>
              </w:rPr>
            </w:pPr>
          </w:p>
        </w:tc>
      </w:tr>
      <w:tr w:rsidR="00954C7D" w14:paraId="722957DA" w14:textId="77777777" w:rsidTr="009F4DDE">
        <w:tc>
          <w:tcPr>
            <w:tcW w:w="3119" w:type="dxa"/>
            <w:tcBorders>
              <w:top w:val="single" w:sz="4" w:space="0" w:color="auto"/>
              <w:left w:val="single" w:sz="4" w:space="0" w:color="auto"/>
              <w:bottom w:val="single" w:sz="4" w:space="0" w:color="auto"/>
              <w:right w:val="single" w:sz="4" w:space="0" w:color="auto"/>
            </w:tcBorders>
            <w:hideMark/>
          </w:tcPr>
          <w:p w14:paraId="74EA02F7" w14:textId="77777777" w:rsidR="00954C7D" w:rsidRPr="0042118B" w:rsidRDefault="00954C7D" w:rsidP="009F4DDE">
            <w:pPr>
              <w:rPr>
                <w:rFonts w:ascii="Arial" w:hAnsi="Arial" w:cs="Arial"/>
                <w:sz w:val="20"/>
              </w:rPr>
            </w:pPr>
            <w:r w:rsidRPr="0042118B">
              <w:rPr>
                <w:rFonts w:ascii="Arial" w:hAnsi="Arial" w:cs="Arial"/>
                <w:sz w:val="20"/>
              </w:rPr>
              <w:t>Female Speakers/Experts (%)</w:t>
            </w:r>
          </w:p>
        </w:tc>
        <w:tc>
          <w:tcPr>
            <w:tcW w:w="1693" w:type="dxa"/>
            <w:tcBorders>
              <w:top w:val="single" w:sz="4" w:space="0" w:color="auto"/>
              <w:left w:val="single" w:sz="4" w:space="0" w:color="auto"/>
              <w:bottom w:val="single" w:sz="4" w:space="0" w:color="auto"/>
              <w:right w:val="single" w:sz="4" w:space="0" w:color="auto"/>
            </w:tcBorders>
          </w:tcPr>
          <w:p w14:paraId="5080A43B" w14:textId="77777777" w:rsidR="00954C7D" w:rsidRPr="0042118B" w:rsidRDefault="00954C7D" w:rsidP="009F4DDE">
            <w:pPr>
              <w:rPr>
                <w:rFonts w:ascii="Arial" w:hAnsi="Arial" w:cs="Arial"/>
                <w:sz w:val="20"/>
              </w:rPr>
            </w:pPr>
          </w:p>
        </w:tc>
      </w:tr>
    </w:tbl>
    <w:p w14:paraId="0788176B" w14:textId="59A2A651" w:rsidR="00A47BA5" w:rsidRPr="009F4734" w:rsidRDefault="00A47BA5" w:rsidP="00A47EC4">
      <w:pPr>
        <w:pStyle w:val="APECFormnumbered"/>
        <w:numPr>
          <w:ilvl w:val="0"/>
          <w:numId w:val="0"/>
        </w:numPr>
        <w:tabs>
          <w:tab w:val="clear" w:pos="360"/>
          <w:tab w:val="left" w:pos="-540"/>
        </w:tabs>
        <w:spacing w:before="0" w:after="0" w:line="240" w:lineRule="auto"/>
        <w:ind w:left="-567" w:right="-624"/>
        <w:rPr>
          <w:rFonts w:cs="Arial"/>
          <w:lang w:val="en-US"/>
        </w:rPr>
      </w:pPr>
    </w:p>
    <w:p w14:paraId="3E60292F" w14:textId="77777777" w:rsidR="00FE5FBC" w:rsidRDefault="00954C7D" w:rsidP="00B77347">
      <w:pPr>
        <w:pStyle w:val="APECForm"/>
        <w:spacing w:before="0" w:after="0" w:line="240" w:lineRule="auto"/>
        <w:ind w:left="-567" w:right="-624"/>
        <w:rPr>
          <w:rFonts w:cs="Arial"/>
          <w:b/>
          <w:lang w:val="en-US"/>
        </w:rPr>
      </w:pPr>
      <w:r w:rsidRPr="00105BA6">
        <w:rPr>
          <w:rFonts w:cs="Arial"/>
          <w:b/>
          <w:lang w:val="en-US"/>
        </w:rPr>
        <w:t xml:space="preserve">Referring to the </w:t>
      </w:r>
      <w:r w:rsidRPr="00105BA6">
        <w:rPr>
          <w:rFonts w:cs="Arial"/>
          <w:b/>
          <w:i/>
          <w:lang w:val="en-US"/>
        </w:rPr>
        <w:t>Guide on Gender Criteria for APEC Project Proposals</w:t>
      </w:r>
      <w:r>
        <w:rPr>
          <w:rFonts w:cs="Arial"/>
          <w:b/>
          <w:i/>
          <w:lang w:val="en-US"/>
        </w:rPr>
        <w:t xml:space="preserve"> </w:t>
      </w:r>
      <w:r w:rsidRPr="00105BA6">
        <w:rPr>
          <w:rFonts w:cs="Arial"/>
          <w:b/>
          <w:lang w:val="en-US"/>
        </w:rPr>
        <w:t xml:space="preserve">in the Guidebook on APEC Projects, please </w:t>
      </w:r>
      <w:r w:rsidRPr="00FE5FBC">
        <w:rPr>
          <w:rFonts w:cs="Arial"/>
          <w:b/>
          <w:lang w:val="en-US"/>
        </w:rPr>
        <w:t>tick the pillar or pillars that this pro</w:t>
      </w:r>
      <w:r w:rsidR="00FE5FBC">
        <w:rPr>
          <w:rFonts w:cs="Arial"/>
          <w:b/>
          <w:lang w:val="en-US"/>
        </w:rPr>
        <w:t>ject supports, in promoting women’s economic empowerment:</w:t>
      </w:r>
    </w:p>
    <w:p w14:paraId="1DA25E44" w14:textId="77777777" w:rsidR="00FE5FBC" w:rsidRDefault="00FE5FBC" w:rsidP="00B77347">
      <w:pPr>
        <w:pStyle w:val="APECForm"/>
        <w:spacing w:before="0" w:after="0" w:line="240" w:lineRule="auto"/>
        <w:ind w:left="-567" w:right="-624"/>
        <w:rPr>
          <w:rFonts w:cs="Arial"/>
          <w:b/>
          <w:lang w:val="en-US"/>
        </w:rPr>
      </w:pPr>
    </w:p>
    <w:tbl>
      <w:tblPr>
        <w:tblStyle w:val="TableGrid"/>
        <w:tblW w:w="0" w:type="auto"/>
        <w:tblInd w:w="-572" w:type="dxa"/>
        <w:tblLook w:val="04A0" w:firstRow="1" w:lastRow="0" w:firstColumn="1" w:lastColumn="0" w:noHBand="0" w:noVBand="1"/>
      </w:tblPr>
      <w:tblGrid>
        <w:gridCol w:w="418"/>
        <w:gridCol w:w="3969"/>
        <w:gridCol w:w="1417"/>
      </w:tblGrid>
      <w:tr w:rsidR="00FE5FBC" w14:paraId="11D41DBE" w14:textId="77777777" w:rsidTr="009F4DDE">
        <w:trPr>
          <w:cnfStyle w:val="100000000000" w:firstRow="1" w:lastRow="0" w:firstColumn="0" w:lastColumn="0" w:oddVBand="0" w:evenVBand="0" w:oddHBand="0" w:evenHBand="0" w:firstRowFirstColumn="0" w:firstRowLastColumn="0" w:lastRowFirstColumn="0" w:lastRowLastColumn="0"/>
        </w:trPr>
        <w:tc>
          <w:tcPr>
            <w:tcW w:w="418" w:type="dxa"/>
            <w:tcBorders>
              <w:top w:val="single" w:sz="4" w:space="0" w:color="auto"/>
              <w:left w:val="single" w:sz="4" w:space="0" w:color="auto"/>
              <w:bottom w:val="single" w:sz="4" w:space="0" w:color="auto"/>
              <w:right w:val="single" w:sz="4" w:space="0" w:color="auto"/>
            </w:tcBorders>
          </w:tcPr>
          <w:p w14:paraId="23815315" w14:textId="77777777" w:rsidR="00FE5FBC" w:rsidRPr="0042118B" w:rsidRDefault="00FE5FBC" w:rsidP="009F4DDE">
            <w:pPr>
              <w:rPr>
                <w:rFonts w:ascii="Arial" w:hAnsi="Arial" w:cs="Arial"/>
                <w:sz w:val="20"/>
              </w:rPr>
            </w:pPr>
          </w:p>
        </w:tc>
        <w:tc>
          <w:tcPr>
            <w:tcW w:w="5386" w:type="dxa"/>
            <w:gridSpan w:val="2"/>
            <w:tcBorders>
              <w:top w:val="single" w:sz="4" w:space="0" w:color="auto"/>
              <w:left w:val="single" w:sz="4" w:space="0" w:color="auto"/>
              <w:bottom w:val="single" w:sz="4" w:space="0" w:color="auto"/>
              <w:right w:val="single" w:sz="4" w:space="0" w:color="auto"/>
            </w:tcBorders>
            <w:hideMark/>
          </w:tcPr>
          <w:p w14:paraId="335CFFF5" w14:textId="77777777" w:rsidR="00FE5FBC" w:rsidRPr="0042118B" w:rsidRDefault="00FE5FBC" w:rsidP="009F4DDE">
            <w:pPr>
              <w:rPr>
                <w:rFonts w:ascii="Arial" w:hAnsi="Arial" w:cs="Arial"/>
                <w:b/>
                <w:sz w:val="20"/>
              </w:rPr>
            </w:pPr>
            <w:r w:rsidRPr="0042118B">
              <w:rPr>
                <w:rFonts w:ascii="Arial" w:hAnsi="Arial" w:cs="Arial"/>
                <w:b/>
                <w:sz w:val="20"/>
              </w:rPr>
              <w:t>5 Pillars (you may tick more than one)</w:t>
            </w:r>
          </w:p>
        </w:tc>
      </w:tr>
      <w:tr w:rsidR="00FE5FBC" w14:paraId="13165C31" w14:textId="77777777" w:rsidTr="009F4DDE">
        <w:tc>
          <w:tcPr>
            <w:tcW w:w="418" w:type="dxa"/>
            <w:tcBorders>
              <w:top w:val="single" w:sz="4" w:space="0" w:color="auto"/>
              <w:left w:val="single" w:sz="4" w:space="0" w:color="auto"/>
              <w:bottom w:val="single" w:sz="4" w:space="0" w:color="auto"/>
              <w:right w:val="single" w:sz="4" w:space="0" w:color="auto"/>
            </w:tcBorders>
            <w:hideMark/>
          </w:tcPr>
          <w:p w14:paraId="1185BD4B" w14:textId="77777777" w:rsidR="00FE5FBC" w:rsidRPr="0042118B" w:rsidRDefault="00FE5FBC" w:rsidP="009F4DDE">
            <w:pPr>
              <w:rPr>
                <w:rFonts w:ascii="Arial" w:hAnsi="Arial" w:cs="Arial"/>
                <w:sz w:val="20"/>
              </w:rPr>
            </w:pPr>
            <w:r w:rsidRPr="0042118B">
              <w:rPr>
                <w:rFonts w:ascii="Arial" w:hAnsi="Arial" w:cs="Arial"/>
                <w:sz w:val="20"/>
              </w:rPr>
              <w:t>1</w:t>
            </w:r>
          </w:p>
        </w:tc>
        <w:tc>
          <w:tcPr>
            <w:tcW w:w="3969" w:type="dxa"/>
            <w:tcBorders>
              <w:top w:val="single" w:sz="4" w:space="0" w:color="auto"/>
              <w:left w:val="single" w:sz="4" w:space="0" w:color="auto"/>
              <w:bottom w:val="single" w:sz="4" w:space="0" w:color="auto"/>
              <w:right w:val="single" w:sz="4" w:space="0" w:color="auto"/>
            </w:tcBorders>
            <w:hideMark/>
          </w:tcPr>
          <w:p w14:paraId="52BBB3B9" w14:textId="77777777" w:rsidR="00FE5FBC" w:rsidRPr="0042118B" w:rsidRDefault="00FE5FBC" w:rsidP="009F4DDE">
            <w:pPr>
              <w:rPr>
                <w:rFonts w:ascii="Arial" w:hAnsi="Arial" w:cs="Arial"/>
                <w:sz w:val="20"/>
              </w:rPr>
            </w:pPr>
            <w:r w:rsidRPr="0042118B">
              <w:rPr>
                <w:rFonts w:ascii="Arial" w:hAnsi="Arial" w:cs="Arial"/>
                <w:sz w:val="20"/>
              </w:rPr>
              <w:t>Access to Capital and Assets</w:t>
            </w:r>
          </w:p>
        </w:tc>
        <w:tc>
          <w:tcPr>
            <w:tcW w:w="1417" w:type="dxa"/>
            <w:tcBorders>
              <w:top w:val="single" w:sz="4" w:space="0" w:color="auto"/>
              <w:left w:val="single" w:sz="4" w:space="0" w:color="auto"/>
              <w:bottom w:val="single" w:sz="4" w:space="0" w:color="auto"/>
              <w:right w:val="single" w:sz="4" w:space="0" w:color="auto"/>
            </w:tcBorders>
          </w:tcPr>
          <w:p w14:paraId="05EA9302" w14:textId="77777777" w:rsidR="00FE5FBC" w:rsidRPr="0042118B" w:rsidRDefault="00FE5FBC" w:rsidP="009F4DDE">
            <w:pPr>
              <w:rPr>
                <w:rFonts w:ascii="Arial" w:hAnsi="Arial" w:cs="Arial"/>
                <w:sz w:val="20"/>
              </w:rPr>
            </w:pPr>
          </w:p>
        </w:tc>
      </w:tr>
      <w:tr w:rsidR="00FE5FBC" w14:paraId="4B48D0E9" w14:textId="77777777" w:rsidTr="009F4DDE">
        <w:tc>
          <w:tcPr>
            <w:tcW w:w="418" w:type="dxa"/>
            <w:tcBorders>
              <w:top w:val="single" w:sz="4" w:space="0" w:color="auto"/>
              <w:left w:val="single" w:sz="4" w:space="0" w:color="auto"/>
              <w:bottom w:val="single" w:sz="4" w:space="0" w:color="auto"/>
              <w:right w:val="single" w:sz="4" w:space="0" w:color="auto"/>
            </w:tcBorders>
            <w:hideMark/>
          </w:tcPr>
          <w:p w14:paraId="5BDB7A92" w14:textId="77777777" w:rsidR="00FE5FBC" w:rsidRPr="0042118B" w:rsidRDefault="00FE5FBC" w:rsidP="009F4DDE">
            <w:pPr>
              <w:rPr>
                <w:rFonts w:ascii="Arial" w:hAnsi="Arial" w:cs="Arial"/>
                <w:sz w:val="20"/>
              </w:rPr>
            </w:pPr>
            <w:r w:rsidRPr="0042118B">
              <w:rPr>
                <w:rFonts w:ascii="Arial" w:hAnsi="Arial" w:cs="Arial"/>
                <w:sz w:val="20"/>
              </w:rPr>
              <w:t>2</w:t>
            </w:r>
          </w:p>
        </w:tc>
        <w:tc>
          <w:tcPr>
            <w:tcW w:w="3969" w:type="dxa"/>
            <w:tcBorders>
              <w:top w:val="single" w:sz="4" w:space="0" w:color="auto"/>
              <w:left w:val="single" w:sz="4" w:space="0" w:color="auto"/>
              <w:bottom w:val="single" w:sz="4" w:space="0" w:color="auto"/>
              <w:right w:val="single" w:sz="4" w:space="0" w:color="auto"/>
            </w:tcBorders>
            <w:hideMark/>
          </w:tcPr>
          <w:p w14:paraId="0DFA2AC7" w14:textId="77777777" w:rsidR="00FE5FBC" w:rsidRPr="0042118B" w:rsidRDefault="00FE5FBC" w:rsidP="009F4DDE">
            <w:pPr>
              <w:rPr>
                <w:rFonts w:ascii="Arial" w:hAnsi="Arial" w:cs="Arial"/>
                <w:sz w:val="20"/>
              </w:rPr>
            </w:pPr>
            <w:r w:rsidRPr="0042118B">
              <w:rPr>
                <w:rFonts w:ascii="Arial" w:hAnsi="Arial" w:cs="Arial"/>
                <w:sz w:val="20"/>
              </w:rPr>
              <w:t>Access to Markets</w:t>
            </w:r>
          </w:p>
        </w:tc>
        <w:tc>
          <w:tcPr>
            <w:tcW w:w="1417" w:type="dxa"/>
            <w:tcBorders>
              <w:top w:val="single" w:sz="4" w:space="0" w:color="auto"/>
              <w:left w:val="single" w:sz="4" w:space="0" w:color="auto"/>
              <w:bottom w:val="single" w:sz="4" w:space="0" w:color="auto"/>
              <w:right w:val="single" w:sz="4" w:space="0" w:color="auto"/>
            </w:tcBorders>
          </w:tcPr>
          <w:p w14:paraId="5147D1CF" w14:textId="77777777" w:rsidR="00FE5FBC" w:rsidRPr="0042118B" w:rsidRDefault="00FE5FBC" w:rsidP="009F4DDE">
            <w:pPr>
              <w:rPr>
                <w:rFonts w:ascii="Arial" w:hAnsi="Arial" w:cs="Arial"/>
                <w:sz w:val="20"/>
              </w:rPr>
            </w:pPr>
          </w:p>
        </w:tc>
      </w:tr>
      <w:tr w:rsidR="00FE5FBC" w14:paraId="05F197DA" w14:textId="77777777" w:rsidTr="009F4DDE">
        <w:tc>
          <w:tcPr>
            <w:tcW w:w="418" w:type="dxa"/>
            <w:tcBorders>
              <w:top w:val="single" w:sz="4" w:space="0" w:color="auto"/>
              <w:left w:val="single" w:sz="4" w:space="0" w:color="auto"/>
              <w:bottom w:val="single" w:sz="4" w:space="0" w:color="auto"/>
              <w:right w:val="single" w:sz="4" w:space="0" w:color="auto"/>
            </w:tcBorders>
            <w:hideMark/>
          </w:tcPr>
          <w:p w14:paraId="438344E6" w14:textId="77777777" w:rsidR="00FE5FBC" w:rsidRPr="0042118B" w:rsidRDefault="00FE5FBC" w:rsidP="009F4DDE">
            <w:pPr>
              <w:rPr>
                <w:rFonts w:ascii="Arial" w:hAnsi="Arial" w:cs="Arial"/>
                <w:sz w:val="20"/>
              </w:rPr>
            </w:pPr>
            <w:r w:rsidRPr="0042118B">
              <w:rPr>
                <w:rFonts w:ascii="Arial" w:hAnsi="Arial" w:cs="Arial"/>
                <w:sz w:val="20"/>
              </w:rPr>
              <w:t>3</w:t>
            </w:r>
          </w:p>
        </w:tc>
        <w:tc>
          <w:tcPr>
            <w:tcW w:w="3969" w:type="dxa"/>
            <w:tcBorders>
              <w:top w:val="single" w:sz="4" w:space="0" w:color="auto"/>
              <w:left w:val="single" w:sz="4" w:space="0" w:color="auto"/>
              <w:bottom w:val="single" w:sz="4" w:space="0" w:color="auto"/>
              <w:right w:val="single" w:sz="4" w:space="0" w:color="auto"/>
            </w:tcBorders>
            <w:hideMark/>
          </w:tcPr>
          <w:p w14:paraId="1DF7059F" w14:textId="77777777" w:rsidR="00FE5FBC" w:rsidRPr="0042118B" w:rsidRDefault="00FE5FBC" w:rsidP="009F4DDE">
            <w:pPr>
              <w:rPr>
                <w:rFonts w:ascii="Arial" w:hAnsi="Arial" w:cs="Arial"/>
                <w:sz w:val="20"/>
              </w:rPr>
            </w:pPr>
            <w:r w:rsidRPr="0042118B">
              <w:rPr>
                <w:rFonts w:ascii="Arial" w:hAnsi="Arial" w:cs="Arial"/>
                <w:sz w:val="20"/>
              </w:rPr>
              <w:t>Skills, Capacity Building, and Health</w:t>
            </w:r>
          </w:p>
        </w:tc>
        <w:tc>
          <w:tcPr>
            <w:tcW w:w="1417" w:type="dxa"/>
            <w:tcBorders>
              <w:top w:val="single" w:sz="4" w:space="0" w:color="auto"/>
              <w:left w:val="single" w:sz="4" w:space="0" w:color="auto"/>
              <w:bottom w:val="single" w:sz="4" w:space="0" w:color="auto"/>
              <w:right w:val="single" w:sz="4" w:space="0" w:color="auto"/>
            </w:tcBorders>
          </w:tcPr>
          <w:p w14:paraId="289F64FA" w14:textId="77777777" w:rsidR="00FE5FBC" w:rsidRPr="0042118B" w:rsidRDefault="00FE5FBC" w:rsidP="009F4DDE">
            <w:pPr>
              <w:rPr>
                <w:rFonts w:ascii="Arial" w:hAnsi="Arial" w:cs="Arial"/>
                <w:sz w:val="20"/>
              </w:rPr>
            </w:pPr>
          </w:p>
        </w:tc>
      </w:tr>
      <w:tr w:rsidR="00FE5FBC" w14:paraId="080BDF93" w14:textId="77777777" w:rsidTr="009F4DDE">
        <w:tc>
          <w:tcPr>
            <w:tcW w:w="418" w:type="dxa"/>
            <w:tcBorders>
              <w:top w:val="single" w:sz="4" w:space="0" w:color="auto"/>
              <w:left w:val="single" w:sz="4" w:space="0" w:color="auto"/>
              <w:bottom w:val="single" w:sz="4" w:space="0" w:color="auto"/>
              <w:right w:val="single" w:sz="4" w:space="0" w:color="auto"/>
            </w:tcBorders>
            <w:hideMark/>
          </w:tcPr>
          <w:p w14:paraId="205B2F2F" w14:textId="77777777" w:rsidR="00FE5FBC" w:rsidRPr="0042118B" w:rsidRDefault="00FE5FBC" w:rsidP="009F4DDE">
            <w:pPr>
              <w:rPr>
                <w:rFonts w:ascii="Arial" w:hAnsi="Arial" w:cs="Arial"/>
                <w:sz w:val="20"/>
              </w:rPr>
            </w:pPr>
            <w:r w:rsidRPr="0042118B">
              <w:rPr>
                <w:rFonts w:ascii="Arial" w:hAnsi="Arial" w:cs="Arial"/>
                <w:sz w:val="20"/>
              </w:rPr>
              <w:t>4</w:t>
            </w:r>
          </w:p>
        </w:tc>
        <w:tc>
          <w:tcPr>
            <w:tcW w:w="3969" w:type="dxa"/>
            <w:tcBorders>
              <w:top w:val="single" w:sz="4" w:space="0" w:color="auto"/>
              <w:left w:val="single" w:sz="4" w:space="0" w:color="auto"/>
              <w:bottom w:val="single" w:sz="4" w:space="0" w:color="auto"/>
              <w:right w:val="single" w:sz="4" w:space="0" w:color="auto"/>
            </w:tcBorders>
            <w:hideMark/>
          </w:tcPr>
          <w:p w14:paraId="652DDF43" w14:textId="77777777" w:rsidR="00FE5FBC" w:rsidRPr="0042118B" w:rsidRDefault="00FE5FBC" w:rsidP="009F4DDE">
            <w:pPr>
              <w:rPr>
                <w:rFonts w:ascii="Arial" w:hAnsi="Arial" w:cs="Arial"/>
                <w:sz w:val="20"/>
              </w:rPr>
            </w:pPr>
            <w:r w:rsidRPr="0042118B">
              <w:rPr>
                <w:rFonts w:ascii="Arial" w:hAnsi="Arial" w:cs="Arial"/>
                <w:sz w:val="20"/>
              </w:rPr>
              <w:t>Leadership, Voice and Agency</w:t>
            </w:r>
          </w:p>
        </w:tc>
        <w:tc>
          <w:tcPr>
            <w:tcW w:w="1417" w:type="dxa"/>
            <w:tcBorders>
              <w:top w:val="single" w:sz="4" w:space="0" w:color="auto"/>
              <w:left w:val="single" w:sz="4" w:space="0" w:color="auto"/>
              <w:bottom w:val="single" w:sz="4" w:space="0" w:color="auto"/>
              <w:right w:val="single" w:sz="4" w:space="0" w:color="auto"/>
            </w:tcBorders>
          </w:tcPr>
          <w:p w14:paraId="2BDAE83B" w14:textId="77777777" w:rsidR="00FE5FBC" w:rsidRPr="0042118B" w:rsidRDefault="00FE5FBC" w:rsidP="009F4DDE">
            <w:pPr>
              <w:rPr>
                <w:rFonts w:ascii="Arial" w:hAnsi="Arial" w:cs="Arial"/>
                <w:sz w:val="20"/>
              </w:rPr>
            </w:pPr>
          </w:p>
        </w:tc>
      </w:tr>
      <w:tr w:rsidR="00FE5FBC" w14:paraId="7DA56B47" w14:textId="77777777" w:rsidTr="009F4DDE">
        <w:tc>
          <w:tcPr>
            <w:tcW w:w="418" w:type="dxa"/>
            <w:tcBorders>
              <w:top w:val="single" w:sz="4" w:space="0" w:color="auto"/>
              <w:left w:val="single" w:sz="4" w:space="0" w:color="auto"/>
              <w:bottom w:val="single" w:sz="4" w:space="0" w:color="auto"/>
              <w:right w:val="single" w:sz="4" w:space="0" w:color="auto"/>
            </w:tcBorders>
            <w:hideMark/>
          </w:tcPr>
          <w:p w14:paraId="4A8CD076" w14:textId="77777777" w:rsidR="00FE5FBC" w:rsidRPr="0042118B" w:rsidRDefault="00FE5FBC" w:rsidP="009F4DDE">
            <w:pPr>
              <w:rPr>
                <w:rFonts w:ascii="Arial" w:hAnsi="Arial" w:cs="Arial"/>
                <w:sz w:val="20"/>
              </w:rPr>
            </w:pPr>
            <w:r w:rsidRPr="0042118B">
              <w:rPr>
                <w:rFonts w:ascii="Arial" w:hAnsi="Arial" w:cs="Arial"/>
                <w:sz w:val="20"/>
              </w:rPr>
              <w:t>5</w:t>
            </w:r>
          </w:p>
        </w:tc>
        <w:tc>
          <w:tcPr>
            <w:tcW w:w="3969" w:type="dxa"/>
            <w:tcBorders>
              <w:top w:val="single" w:sz="4" w:space="0" w:color="auto"/>
              <w:left w:val="single" w:sz="4" w:space="0" w:color="auto"/>
              <w:bottom w:val="single" w:sz="4" w:space="0" w:color="auto"/>
              <w:right w:val="single" w:sz="4" w:space="0" w:color="auto"/>
            </w:tcBorders>
            <w:hideMark/>
          </w:tcPr>
          <w:p w14:paraId="17261257" w14:textId="77777777" w:rsidR="00FE5FBC" w:rsidRPr="0042118B" w:rsidRDefault="00FE5FBC" w:rsidP="009F4DDE">
            <w:pPr>
              <w:rPr>
                <w:rFonts w:ascii="Arial" w:hAnsi="Arial" w:cs="Arial"/>
                <w:sz w:val="20"/>
              </w:rPr>
            </w:pPr>
            <w:r w:rsidRPr="0042118B">
              <w:rPr>
                <w:rFonts w:ascii="Arial" w:hAnsi="Arial" w:cs="Arial"/>
                <w:sz w:val="20"/>
              </w:rPr>
              <w:t>Innovation and Technology</w:t>
            </w:r>
          </w:p>
        </w:tc>
        <w:tc>
          <w:tcPr>
            <w:tcW w:w="1417" w:type="dxa"/>
            <w:tcBorders>
              <w:top w:val="single" w:sz="4" w:space="0" w:color="auto"/>
              <w:left w:val="single" w:sz="4" w:space="0" w:color="auto"/>
              <w:bottom w:val="single" w:sz="4" w:space="0" w:color="auto"/>
              <w:right w:val="single" w:sz="4" w:space="0" w:color="auto"/>
            </w:tcBorders>
          </w:tcPr>
          <w:p w14:paraId="2A9A546C" w14:textId="77777777" w:rsidR="00FE5FBC" w:rsidRPr="0042118B" w:rsidRDefault="00FE5FBC" w:rsidP="009F4DDE">
            <w:pPr>
              <w:rPr>
                <w:rFonts w:ascii="Arial" w:hAnsi="Arial" w:cs="Arial"/>
                <w:sz w:val="20"/>
              </w:rPr>
            </w:pPr>
          </w:p>
        </w:tc>
      </w:tr>
    </w:tbl>
    <w:p w14:paraId="420E5C9C" w14:textId="3B03D8D6" w:rsidR="00A47BA5" w:rsidRPr="00105BA6" w:rsidRDefault="00954C7D" w:rsidP="00B77347">
      <w:pPr>
        <w:pStyle w:val="APECForm"/>
        <w:spacing w:before="0" w:after="0" w:line="240" w:lineRule="auto"/>
        <w:ind w:left="-567" w:right="-624"/>
        <w:rPr>
          <w:rFonts w:cs="Arial"/>
          <w:b/>
          <w:lang w:val="en-US"/>
        </w:rPr>
      </w:pPr>
      <w:r w:rsidRPr="00105BA6">
        <w:rPr>
          <w:rFonts w:cs="Arial"/>
          <w:b/>
          <w:lang w:val="en-US"/>
        </w:rPr>
        <w:t xml:space="preserve"> </w:t>
      </w:r>
    </w:p>
    <w:p w14:paraId="4B89B80F" w14:textId="77777777" w:rsidR="00954C7D" w:rsidRPr="009F4734" w:rsidRDefault="00954C7D" w:rsidP="00B77347">
      <w:pPr>
        <w:pStyle w:val="APECForm"/>
        <w:spacing w:before="0" w:after="0" w:line="240" w:lineRule="auto"/>
        <w:ind w:left="-567" w:right="-624"/>
        <w:rPr>
          <w:rFonts w:cs="Arial"/>
          <w:lang w:val="en-US"/>
        </w:rPr>
      </w:pPr>
    </w:p>
    <w:p w14:paraId="3C03B067" w14:textId="77777777" w:rsidR="00A47BA5" w:rsidRPr="009F4734" w:rsidRDefault="00A47BA5" w:rsidP="00B77347">
      <w:pPr>
        <w:ind w:left="-567" w:right="-624"/>
        <w:contextualSpacing/>
        <w:rPr>
          <w:rFonts w:ascii="Arial" w:hAnsi="Arial" w:cs="Arial"/>
          <w:b/>
          <w:i/>
        </w:rPr>
      </w:pPr>
      <w:r w:rsidRPr="009F4734">
        <w:rPr>
          <w:rStyle w:val="Run-inheading"/>
          <w:rFonts w:ascii="Arial" w:hAnsi="Arial" w:cs="Arial"/>
          <w:szCs w:val="28"/>
        </w:rPr>
        <w:t>SECTION C:  Project Effectiveness</w:t>
      </w:r>
      <w:r w:rsidRPr="009F4734">
        <w:rPr>
          <w:rStyle w:val="Run-inheading"/>
          <w:rFonts w:ascii="Arial" w:hAnsi="Arial" w:cs="Arial"/>
        </w:rPr>
        <w:t xml:space="preserve"> </w:t>
      </w:r>
    </w:p>
    <w:p w14:paraId="74933030" w14:textId="67E1D0E6" w:rsidR="00A47BA5" w:rsidRPr="009F4734" w:rsidRDefault="00A47BA5" w:rsidP="00C06BA2">
      <w:pPr>
        <w:pStyle w:val="APECFormHeadingA"/>
        <w:numPr>
          <w:ilvl w:val="0"/>
          <w:numId w:val="115"/>
        </w:numPr>
        <w:tabs>
          <w:tab w:val="clear" w:pos="360"/>
          <w:tab w:val="left" w:pos="0"/>
        </w:tabs>
        <w:spacing w:before="0" w:after="0" w:line="240" w:lineRule="auto"/>
        <w:ind w:left="-567" w:right="-624"/>
        <w:rPr>
          <w:rFonts w:cs="Arial"/>
          <w:lang w:val="en-US"/>
        </w:rPr>
      </w:pPr>
      <w:r w:rsidRPr="009F4734">
        <w:rPr>
          <w:rFonts w:cs="Arial"/>
          <w:u w:val="single"/>
          <w:lang w:val="en-US"/>
        </w:rPr>
        <w:t>Work plan:</w:t>
      </w:r>
      <w:r w:rsidRPr="009F4734">
        <w:rPr>
          <w:rFonts w:cs="Arial"/>
          <w:lang w:val="en-US"/>
        </w:rPr>
        <w:t xml:space="preserve"> </w:t>
      </w:r>
      <w:r w:rsidR="006B5C19">
        <w:rPr>
          <w:rFonts w:cs="Arial"/>
          <w:lang w:val="en-US"/>
        </w:rPr>
        <w:t xml:space="preserve">Produce a project plan in a table </w:t>
      </w:r>
      <w:r w:rsidR="00225AAB" w:rsidRPr="00225AAB">
        <w:rPr>
          <w:rFonts w:cs="Arial"/>
          <w:lang w:val="en-US"/>
        </w:rPr>
        <w:t xml:space="preserve">with </w:t>
      </w:r>
      <w:r w:rsidR="006B5C19">
        <w:rPr>
          <w:rFonts w:cs="Arial"/>
          <w:lang w:val="en-US"/>
        </w:rPr>
        <w:t>three columns titled</w:t>
      </w:r>
      <w:r w:rsidR="00225AAB" w:rsidRPr="00225AAB">
        <w:rPr>
          <w:rFonts w:cs="Arial"/>
          <w:lang w:val="en-US"/>
        </w:rPr>
        <w:t xml:space="preserve"> </w:t>
      </w:r>
      <w:r w:rsidR="006B5C19">
        <w:rPr>
          <w:rFonts w:cs="Arial"/>
          <w:lang w:val="en-US"/>
        </w:rPr>
        <w:t>‘</w:t>
      </w:r>
      <w:r w:rsidR="00225AAB" w:rsidRPr="00225AAB">
        <w:rPr>
          <w:rFonts w:cs="Arial"/>
          <w:lang w:val="en-US"/>
        </w:rPr>
        <w:t>Time</w:t>
      </w:r>
      <w:r w:rsidR="006B5C19">
        <w:rPr>
          <w:rFonts w:cs="Arial"/>
          <w:lang w:val="en-US"/>
        </w:rPr>
        <w:t>’, ‘Tasks’ and ‘</w:t>
      </w:r>
      <w:r w:rsidR="00225AAB" w:rsidRPr="00225AAB">
        <w:rPr>
          <w:rFonts w:cs="Arial"/>
          <w:lang w:val="en-US"/>
        </w:rPr>
        <w:t>Deliverables</w:t>
      </w:r>
      <w:r w:rsidR="006B5C19">
        <w:rPr>
          <w:rFonts w:cs="Arial"/>
          <w:lang w:val="en-US"/>
        </w:rPr>
        <w:t xml:space="preserve">’ which indicate timelines, outputs and activities, and supporting tasks. </w:t>
      </w:r>
      <w:r w:rsidR="009E626E">
        <w:rPr>
          <w:rFonts w:cs="Arial"/>
          <w:lang w:val="en-US"/>
        </w:rPr>
        <w:t>Ensure you include:</w:t>
      </w:r>
    </w:p>
    <w:p w14:paraId="3898003C" w14:textId="5D17FCF7" w:rsidR="006B5C19" w:rsidRPr="00C06BA2" w:rsidRDefault="009E626E">
      <w:pPr>
        <w:pStyle w:val="APECFormHeadingA"/>
        <w:numPr>
          <w:ilvl w:val="0"/>
          <w:numId w:val="49"/>
        </w:numPr>
        <w:tabs>
          <w:tab w:val="clear" w:pos="360"/>
          <w:tab w:val="clear" w:pos="5760"/>
          <w:tab w:val="left" w:pos="-284"/>
        </w:tabs>
        <w:spacing w:before="0" w:after="0" w:line="240" w:lineRule="auto"/>
        <w:ind w:left="-567" w:right="-624" w:firstLine="0"/>
        <w:rPr>
          <w:rFonts w:cs="Arial"/>
          <w:lang w:val="en-US"/>
        </w:rPr>
      </w:pPr>
      <w:r>
        <w:rPr>
          <w:rFonts w:cs="Arial"/>
          <w:snapToGrid w:val="0"/>
          <w:lang w:val="en-US"/>
        </w:rPr>
        <w:t>Creation</w:t>
      </w:r>
      <w:r w:rsidR="00BA6FD9" w:rsidRPr="00E42FCF">
        <w:rPr>
          <w:rFonts w:cs="Arial"/>
          <w:snapToGrid w:val="0"/>
          <w:lang w:val="en-US"/>
        </w:rPr>
        <w:t xml:space="preserve"> of items like agenda</w:t>
      </w:r>
      <w:r w:rsidR="00E42FCF">
        <w:rPr>
          <w:rFonts w:cs="Arial"/>
          <w:snapToGrid w:val="0"/>
          <w:lang w:val="en-US"/>
        </w:rPr>
        <w:t xml:space="preserve">, </w:t>
      </w:r>
      <w:r w:rsidR="00BA6FD9" w:rsidRPr="00E42FCF">
        <w:rPr>
          <w:rFonts w:cs="Arial"/>
          <w:snapToGrid w:val="0"/>
          <w:lang w:val="en-US"/>
        </w:rPr>
        <w:t>participant lists</w:t>
      </w:r>
      <w:r w:rsidR="00E42FCF">
        <w:rPr>
          <w:rFonts w:cs="Arial"/>
          <w:snapToGrid w:val="0"/>
          <w:lang w:val="en-US"/>
        </w:rPr>
        <w:t xml:space="preserve">, </w:t>
      </w:r>
      <w:r w:rsidR="00BA6FD9" w:rsidRPr="00E42FCF">
        <w:rPr>
          <w:rFonts w:cs="Arial"/>
          <w:snapToGrid w:val="0"/>
          <w:lang w:val="en-US"/>
        </w:rPr>
        <w:t>project reporting</w:t>
      </w:r>
      <w:r w:rsidR="00E42FCF">
        <w:rPr>
          <w:rFonts w:cs="Arial"/>
          <w:snapToGrid w:val="0"/>
          <w:lang w:val="en-US"/>
        </w:rPr>
        <w:t xml:space="preserve"> and evaluations.</w:t>
      </w:r>
    </w:p>
    <w:p w14:paraId="4DAC9A4C" w14:textId="7C5081C5" w:rsidR="00A47BA5" w:rsidRPr="009F4734" w:rsidRDefault="00BA6FD9" w:rsidP="00A70C0C">
      <w:pPr>
        <w:pStyle w:val="APECFormHeadingA"/>
        <w:numPr>
          <w:ilvl w:val="0"/>
          <w:numId w:val="49"/>
        </w:numPr>
        <w:tabs>
          <w:tab w:val="clear" w:pos="360"/>
          <w:tab w:val="clear" w:pos="5760"/>
          <w:tab w:val="left" w:pos="-284"/>
        </w:tabs>
        <w:spacing w:before="0" w:after="0" w:line="240" w:lineRule="auto"/>
        <w:ind w:left="-567" w:right="-624" w:firstLine="0"/>
        <w:rPr>
          <w:rFonts w:cs="Arial"/>
          <w:lang w:val="en-US"/>
        </w:rPr>
      </w:pPr>
      <w:r>
        <w:rPr>
          <w:rFonts w:cs="Arial"/>
          <w:snapToGrid w:val="0"/>
          <w:lang w:val="en-US"/>
        </w:rPr>
        <w:t>How other economies and other parties (like contractors) will be involved.</w:t>
      </w:r>
    </w:p>
    <w:p w14:paraId="0A706169" w14:textId="42AA8C22" w:rsidR="00BA6FD9" w:rsidRPr="00C06BA2" w:rsidRDefault="00E42FCF" w:rsidP="00A70C0C">
      <w:pPr>
        <w:pStyle w:val="APECFormHeadingA"/>
        <w:numPr>
          <w:ilvl w:val="0"/>
          <w:numId w:val="49"/>
        </w:numPr>
        <w:tabs>
          <w:tab w:val="clear" w:pos="360"/>
          <w:tab w:val="clear" w:pos="5760"/>
          <w:tab w:val="left" w:pos="-284"/>
        </w:tabs>
        <w:spacing w:before="0" w:after="0" w:line="240" w:lineRule="auto"/>
        <w:ind w:left="-567" w:right="-624" w:firstLine="0"/>
        <w:rPr>
          <w:rFonts w:cs="Arial"/>
          <w:lang w:val="en-US"/>
        </w:rPr>
      </w:pPr>
      <w:r>
        <w:rPr>
          <w:rFonts w:cs="Arial"/>
          <w:snapToGrid w:val="0"/>
          <w:lang w:val="en-US"/>
        </w:rPr>
        <w:t xml:space="preserve">Procurement </w:t>
      </w:r>
      <w:r w:rsidR="009E626E">
        <w:rPr>
          <w:rFonts w:cs="Arial"/>
          <w:snapToGrid w:val="0"/>
          <w:lang w:val="en-US"/>
        </w:rPr>
        <w:t>steps</w:t>
      </w:r>
      <w:r>
        <w:rPr>
          <w:rFonts w:cs="Arial"/>
          <w:snapToGrid w:val="0"/>
          <w:lang w:val="en-US"/>
        </w:rPr>
        <w:t xml:space="preserve">, </w:t>
      </w:r>
      <w:r w:rsidR="00BA6FD9">
        <w:rPr>
          <w:rFonts w:cs="Arial"/>
          <w:snapToGrid w:val="0"/>
          <w:lang w:val="en-US"/>
        </w:rPr>
        <w:t>contractor related milestones and deliverables.</w:t>
      </w:r>
    </w:p>
    <w:p w14:paraId="71A82EFF" w14:textId="6C49DDE0" w:rsidR="00A47BA5" w:rsidRPr="009F4734" w:rsidRDefault="00A47BA5" w:rsidP="00C06BA2">
      <w:pPr>
        <w:pStyle w:val="APECFormHeadingA"/>
        <w:numPr>
          <w:ilvl w:val="0"/>
          <w:numId w:val="0"/>
        </w:numPr>
        <w:tabs>
          <w:tab w:val="clear" w:pos="360"/>
          <w:tab w:val="clear" w:pos="5760"/>
          <w:tab w:val="left" w:pos="-284"/>
        </w:tabs>
        <w:spacing w:before="0" w:after="0" w:line="240" w:lineRule="auto"/>
        <w:ind w:left="-567" w:right="-624"/>
        <w:rPr>
          <w:rFonts w:cs="Arial"/>
          <w:lang w:val="en-US"/>
        </w:rPr>
      </w:pPr>
      <w:r w:rsidRPr="009F4734">
        <w:rPr>
          <w:rFonts w:cs="Arial"/>
          <w:b w:val="0"/>
          <w:i/>
          <w:snapToGrid w:val="0"/>
          <w:lang w:val="en-US"/>
        </w:rPr>
        <w:t xml:space="preserve">[1-2 pages. </w:t>
      </w:r>
      <w:r w:rsidRPr="009F4734">
        <w:rPr>
          <w:rFonts w:cs="Arial"/>
          <w:b w:val="0"/>
          <w:i/>
          <w:lang w:val="en-US"/>
        </w:rPr>
        <w:t>Answers</w:t>
      </w:r>
      <w:r w:rsidR="006B5C19">
        <w:rPr>
          <w:rFonts w:cs="Arial"/>
          <w:b w:val="0"/>
          <w:i/>
          <w:lang w:val="en-US"/>
        </w:rPr>
        <w:t xml:space="preserve"> can</w:t>
      </w:r>
      <w:r w:rsidRPr="009F4734">
        <w:rPr>
          <w:rFonts w:cs="Arial"/>
          <w:b w:val="0"/>
          <w:i/>
          <w:lang w:val="en-US"/>
        </w:rPr>
        <w:t xml:space="preserve"> be adapted from the Concept Note</w:t>
      </w:r>
      <w:r w:rsidRPr="009F4734">
        <w:rPr>
          <w:rFonts w:cs="Arial"/>
          <w:b w:val="0"/>
          <w:i/>
          <w:snapToGrid w:val="0"/>
          <w:lang w:val="en-US"/>
        </w:rPr>
        <w:t>]</w:t>
      </w:r>
    </w:p>
    <w:p w14:paraId="5C1FE139"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Text4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E1039D3"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p>
    <w:p w14:paraId="5F871FA1" w14:textId="77777777"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b/>
          <w:lang w:val="en-US"/>
        </w:rPr>
      </w:pPr>
      <w:r w:rsidRPr="009F4734">
        <w:rPr>
          <w:rFonts w:cs="Arial"/>
          <w:b/>
          <w:u w:val="single"/>
          <w:lang w:val="en-US"/>
        </w:rPr>
        <w:t>Risks:</w:t>
      </w:r>
      <w:r w:rsidRPr="009F4734">
        <w:rPr>
          <w:rFonts w:cs="Arial"/>
          <w:b/>
          <w:lang w:val="en-US"/>
        </w:rPr>
        <w:t xml:space="preserve"> What risks could impact project implementation and how will they be managed?   </w:t>
      </w:r>
    </w:p>
    <w:p w14:paraId="5DD5445E"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9F4734">
        <w:rPr>
          <w:rFonts w:cs="Arial"/>
          <w:i/>
          <w:lang w:val="en-US"/>
        </w:rPr>
        <w:t>[⅛ to 1 page, depending on project nature/complexity]</w:t>
      </w:r>
    </w:p>
    <w:p w14:paraId="59ACC508"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540F998C"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p>
    <w:p w14:paraId="7582814C" w14:textId="4FD36171" w:rsidR="00A47BA5" w:rsidRPr="009F4734" w:rsidRDefault="00A47BA5" w:rsidP="00C06BA2">
      <w:pPr>
        <w:pStyle w:val="APECFormHeadingA"/>
        <w:numPr>
          <w:ilvl w:val="0"/>
          <w:numId w:val="115"/>
        </w:numPr>
        <w:tabs>
          <w:tab w:val="clear" w:pos="360"/>
          <w:tab w:val="left" w:pos="0"/>
        </w:tabs>
        <w:spacing w:before="0" w:after="0" w:line="240" w:lineRule="auto"/>
        <w:ind w:left="-567" w:right="-624"/>
        <w:rPr>
          <w:rFonts w:cs="Arial"/>
          <w:lang w:val="en-US"/>
        </w:rPr>
      </w:pPr>
      <w:r w:rsidRPr="009F4734">
        <w:rPr>
          <w:rFonts w:cs="Arial"/>
          <w:u w:val="single"/>
          <w:lang w:val="en-US"/>
        </w:rPr>
        <w:t>Monitoring and Evaluation:</w:t>
      </w:r>
      <w:r w:rsidR="00E42FCF">
        <w:rPr>
          <w:rFonts w:cs="Arial"/>
          <w:lang w:val="en-US"/>
        </w:rPr>
        <w:t xml:space="preserve"> The project’s success</w:t>
      </w:r>
      <w:r w:rsidR="00255628">
        <w:rPr>
          <w:rFonts w:cs="Arial"/>
          <w:lang w:val="en-US"/>
        </w:rPr>
        <w:t xml:space="preserve"> will be </w:t>
      </w:r>
      <w:r w:rsidR="00E42FCF">
        <w:rPr>
          <w:rFonts w:cs="Arial"/>
          <w:lang w:val="en-US"/>
        </w:rPr>
        <w:t xml:space="preserve">measured by the extent to which it has delivered all its </w:t>
      </w:r>
      <w:r w:rsidR="00F86D83">
        <w:rPr>
          <w:rFonts w:cs="Arial"/>
          <w:lang w:val="en-US"/>
        </w:rPr>
        <w:t xml:space="preserve">planned </w:t>
      </w:r>
      <w:r w:rsidR="00E42FCF">
        <w:rPr>
          <w:rFonts w:cs="Arial"/>
          <w:lang w:val="en-US"/>
        </w:rPr>
        <w:t>outcomes</w:t>
      </w:r>
      <w:r w:rsidR="00112AC1">
        <w:rPr>
          <w:rFonts w:cs="Arial"/>
          <w:lang w:val="en-US"/>
        </w:rPr>
        <w:t>, in support</w:t>
      </w:r>
      <w:r w:rsidR="00255628">
        <w:rPr>
          <w:rFonts w:cs="Arial"/>
          <w:lang w:val="en-US"/>
        </w:rPr>
        <w:t xml:space="preserve"> of the overall objective of the project.</w:t>
      </w:r>
      <w:r w:rsidR="00E14320">
        <w:rPr>
          <w:rFonts w:cs="Arial"/>
          <w:lang w:val="en-US"/>
        </w:rPr>
        <w:t xml:space="preserve"> </w:t>
      </w:r>
      <w:r w:rsidR="00FE5FBC">
        <w:rPr>
          <w:rFonts w:cs="Arial"/>
          <w:lang w:val="en-US"/>
        </w:rPr>
        <w:t>Please use a matrix table to d</w:t>
      </w:r>
      <w:r w:rsidR="00E14320">
        <w:rPr>
          <w:rFonts w:cs="Arial"/>
          <w:lang w:val="en-US"/>
        </w:rPr>
        <w:t>escribe the</w:t>
      </w:r>
      <w:r w:rsidR="00E14320" w:rsidRPr="009F4734">
        <w:rPr>
          <w:rFonts w:cs="Arial"/>
          <w:lang w:val="en-US"/>
        </w:rPr>
        <w:t xml:space="preserve"> </w:t>
      </w:r>
      <w:r w:rsidR="0036376C">
        <w:rPr>
          <w:rFonts w:cs="Arial"/>
          <w:lang w:val="en-US"/>
        </w:rPr>
        <w:t xml:space="preserve">measures or </w:t>
      </w:r>
      <w:r w:rsidR="00E14320" w:rsidRPr="00A30AAE">
        <w:rPr>
          <w:rFonts w:cs="Arial"/>
          <w:lang w:val="en-US"/>
        </w:rPr>
        <w:t>indicators</w:t>
      </w:r>
      <w:r w:rsidR="00E14320" w:rsidRPr="009F4734">
        <w:rPr>
          <w:rFonts w:cs="Arial"/>
          <w:lang w:val="en-US"/>
        </w:rPr>
        <w:t xml:space="preserve"> will you use </w:t>
      </w:r>
      <w:r w:rsidR="00EE67C3">
        <w:rPr>
          <w:rFonts w:cs="Arial"/>
          <w:lang w:val="en-US"/>
        </w:rPr>
        <w:t>to monitor the progress of your project, and evaluate if it has delivered all the outcomes.</w:t>
      </w:r>
      <w:r w:rsidR="00FE5FBC">
        <w:rPr>
          <w:rFonts w:cs="Arial"/>
          <w:lang w:val="en-US"/>
        </w:rPr>
        <w:t xml:space="preserve"> Please make sure to indicate targets for each of the listed measures/indicators.</w:t>
      </w:r>
      <w:r w:rsidR="00E14320">
        <w:rPr>
          <w:rFonts w:cs="Arial"/>
          <w:lang w:val="en-US"/>
        </w:rPr>
        <w:t xml:space="preserve"> </w:t>
      </w:r>
    </w:p>
    <w:p w14:paraId="1EC81E4F" w14:textId="7BDF56CD" w:rsidR="00EE67C3" w:rsidRDefault="00112AC1" w:rsidP="006D5583">
      <w:pPr>
        <w:pStyle w:val="APECFormHeadingA"/>
        <w:numPr>
          <w:ilvl w:val="0"/>
          <w:numId w:val="111"/>
        </w:numPr>
        <w:tabs>
          <w:tab w:val="clear" w:pos="360"/>
          <w:tab w:val="clear" w:pos="5760"/>
          <w:tab w:val="left" w:pos="-284"/>
        </w:tabs>
        <w:spacing w:before="0" w:after="0" w:line="240" w:lineRule="auto"/>
        <w:ind w:left="-284" w:right="-624" w:hanging="283"/>
        <w:rPr>
          <w:rFonts w:cs="Arial"/>
          <w:lang w:val="en-US"/>
        </w:rPr>
      </w:pPr>
      <w:r w:rsidRPr="006D5583">
        <w:rPr>
          <w:rFonts w:cs="Arial"/>
          <w:lang w:val="en-US"/>
        </w:rPr>
        <w:t xml:space="preserve">Describe the </w:t>
      </w:r>
      <w:r w:rsidR="009E626E">
        <w:rPr>
          <w:rFonts w:cs="Arial"/>
          <w:lang w:val="en-US"/>
        </w:rPr>
        <w:t>measures/</w:t>
      </w:r>
      <w:r w:rsidRPr="006D5583">
        <w:rPr>
          <w:rFonts w:cs="Arial"/>
          <w:lang w:val="en-US"/>
        </w:rPr>
        <w:t xml:space="preserve">indicators </w:t>
      </w:r>
      <w:r w:rsidR="00EE67C3" w:rsidRPr="00EE67C3">
        <w:rPr>
          <w:rFonts w:cs="Arial"/>
          <w:lang w:val="en-US"/>
        </w:rPr>
        <w:t xml:space="preserve">you will use to measure </w:t>
      </w:r>
      <w:r w:rsidR="0000605B">
        <w:rPr>
          <w:rFonts w:cs="Arial"/>
          <w:lang w:val="en-US"/>
        </w:rPr>
        <w:t xml:space="preserve">your project’s </w:t>
      </w:r>
      <w:r w:rsidR="00EE67C3" w:rsidRPr="006D5583">
        <w:rPr>
          <w:rFonts w:cs="Arial"/>
          <w:lang w:val="en-US"/>
        </w:rPr>
        <w:t>outputs</w:t>
      </w:r>
      <w:r w:rsidR="00680444">
        <w:rPr>
          <w:rFonts w:cs="Arial"/>
          <w:lang w:val="en-US"/>
        </w:rPr>
        <w:t xml:space="preserve"> (e.g. </w:t>
      </w:r>
      <w:r w:rsidR="0000605B">
        <w:rPr>
          <w:rFonts w:cs="Arial"/>
          <w:lang w:val="en-US"/>
        </w:rPr>
        <w:t xml:space="preserve">event </w:t>
      </w:r>
      <w:r w:rsidR="00680444">
        <w:rPr>
          <w:rFonts w:cs="Arial"/>
          <w:lang w:val="en-US"/>
        </w:rPr>
        <w:t xml:space="preserve">participation rates, speakers engaged, recommendations made, reports distributed, etc.) </w:t>
      </w:r>
      <w:r w:rsidR="00EE67C3" w:rsidRPr="006D5583">
        <w:rPr>
          <w:rFonts w:cs="Arial"/>
          <w:lang w:val="en-US"/>
        </w:rPr>
        <w:t xml:space="preserve"> </w:t>
      </w:r>
    </w:p>
    <w:p w14:paraId="5A561BD9" w14:textId="5A6FA96D" w:rsidR="00E14320" w:rsidRPr="0000605B" w:rsidRDefault="00EE67C3">
      <w:pPr>
        <w:pStyle w:val="APECFormHeadingA"/>
        <w:numPr>
          <w:ilvl w:val="0"/>
          <w:numId w:val="111"/>
        </w:numPr>
        <w:tabs>
          <w:tab w:val="clear" w:pos="360"/>
          <w:tab w:val="clear" w:pos="5760"/>
          <w:tab w:val="left" w:pos="-284"/>
        </w:tabs>
        <w:spacing w:before="0" w:after="0" w:line="240" w:lineRule="auto"/>
        <w:ind w:left="-284" w:right="-624" w:hanging="283"/>
        <w:rPr>
          <w:rFonts w:cs="Arial"/>
          <w:lang w:val="en-US"/>
        </w:rPr>
      </w:pPr>
      <w:r w:rsidRPr="006D5583">
        <w:rPr>
          <w:rFonts w:cs="Arial"/>
          <w:lang w:val="en-US"/>
        </w:rPr>
        <w:t xml:space="preserve">Describe the </w:t>
      </w:r>
      <w:r w:rsidR="009E626E">
        <w:rPr>
          <w:rFonts w:cs="Arial"/>
          <w:lang w:val="en-US"/>
        </w:rPr>
        <w:t>measures/</w:t>
      </w:r>
      <w:r w:rsidRPr="006D5583">
        <w:rPr>
          <w:rFonts w:cs="Arial"/>
          <w:lang w:val="en-US"/>
        </w:rPr>
        <w:t>indicators you will use</w:t>
      </w:r>
      <w:r w:rsidRPr="0000605B">
        <w:rPr>
          <w:rFonts w:cs="Arial"/>
          <w:lang w:val="en-US"/>
        </w:rPr>
        <w:t xml:space="preserve"> to assess if you have achieved your outcomes</w:t>
      </w:r>
      <w:r w:rsidR="00680444" w:rsidRPr="0000605B">
        <w:rPr>
          <w:rFonts w:cs="Arial"/>
          <w:lang w:val="en-US"/>
        </w:rPr>
        <w:t xml:space="preserve"> (e</w:t>
      </w:r>
      <w:r w:rsidR="0000605B" w:rsidRPr="0000605B">
        <w:rPr>
          <w:rFonts w:cs="Arial"/>
          <w:lang w:val="en-US"/>
        </w:rPr>
        <w:t>.</w:t>
      </w:r>
      <w:r w:rsidR="00680444" w:rsidRPr="0000605B">
        <w:rPr>
          <w:rFonts w:cs="Arial"/>
          <w:lang w:val="en-US"/>
        </w:rPr>
        <w:t>g</w:t>
      </w:r>
      <w:r w:rsidR="0000605B" w:rsidRPr="0000605B">
        <w:rPr>
          <w:rFonts w:cs="Arial"/>
          <w:lang w:val="en-US"/>
        </w:rPr>
        <w:t>.</w:t>
      </w:r>
      <w:r w:rsidR="00680444" w:rsidRPr="0000605B">
        <w:rPr>
          <w:rFonts w:cs="Arial"/>
          <w:lang w:val="en-US"/>
        </w:rPr>
        <w:t xml:space="preserve"> quantitative and qualitative measures of impact</w:t>
      </w:r>
      <w:r w:rsidR="0000605B" w:rsidRPr="0000605B">
        <w:rPr>
          <w:rFonts w:cs="Arial"/>
          <w:lang w:val="en-US"/>
        </w:rPr>
        <w:t>, evidence of change, stakeholder feedback, etc.</w:t>
      </w:r>
      <w:r w:rsidR="0000605B">
        <w:rPr>
          <w:rFonts w:cs="Arial"/>
          <w:lang w:val="en-US"/>
        </w:rPr>
        <w:t xml:space="preserve"> </w:t>
      </w:r>
      <w:r w:rsidR="00E14320" w:rsidRPr="0000605B">
        <w:rPr>
          <w:rFonts w:cs="Arial"/>
          <w:lang w:val="en-US"/>
        </w:rPr>
        <w:t xml:space="preserve">Tip: consider surveying participants </w:t>
      </w:r>
      <w:r w:rsidR="0000605B" w:rsidRPr="0000605B">
        <w:rPr>
          <w:rFonts w:cs="Arial"/>
          <w:lang w:val="en-US"/>
        </w:rPr>
        <w:t>at start</w:t>
      </w:r>
      <w:r w:rsidR="00E14320" w:rsidRPr="0000605B">
        <w:rPr>
          <w:rFonts w:cs="Arial"/>
          <w:lang w:val="en-US"/>
        </w:rPr>
        <w:t xml:space="preserve"> </w:t>
      </w:r>
      <w:r w:rsidR="00E14320" w:rsidRPr="00C06BA2">
        <w:rPr>
          <w:rFonts w:cs="Arial"/>
          <w:i/>
          <w:lang w:val="en-US"/>
        </w:rPr>
        <w:t>and</w:t>
      </w:r>
      <w:r w:rsidR="00E14320" w:rsidRPr="006D5583">
        <w:rPr>
          <w:rFonts w:cs="Arial"/>
          <w:lang w:val="en-US"/>
        </w:rPr>
        <w:t xml:space="preserve"> </w:t>
      </w:r>
      <w:r w:rsidR="0000605B" w:rsidRPr="0000605B">
        <w:rPr>
          <w:rFonts w:cs="Arial"/>
          <w:lang w:val="en-US"/>
        </w:rPr>
        <w:t>end of project</w:t>
      </w:r>
      <w:r w:rsidR="005524F3">
        <w:rPr>
          <w:rFonts w:cs="Arial"/>
          <w:lang w:val="en-US"/>
        </w:rPr>
        <w:t xml:space="preserve"> </w:t>
      </w:r>
      <w:r w:rsidR="0000605B">
        <w:rPr>
          <w:rFonts w:cs="Arial"/>
          <w:lang w:val="en-US"/>
        </w:rPr>
        <w:t>to measure the scale of impact)</w:t>
      </w:r>
      <w:r w:rsidR="00E14320" w:rsidRPr="0000605B">
        <w:rPr>
          <w:rFonts w:cs="Arial"/>
          <w:lang w:val="en-US"/>
        </w:rPr>
        <w:t xml:space="preserve"> </w:t>
      </w:r>
    </w:p>
    <w:p w14:paraId="2AA740F7" w14:textId="0DCDC4D8" w:rsidR="00A47BA5" w:rsidRPr="009F4734" w:rsidRDefault="00A47BA5" w:rsidP="00C0330C">
      <w:pPr>
        <w:pStyle w:val="APECFormHeadingA"/>
        <w:numPr>
          <w:ilvl w:val="0"/>
          <w:numId w:val="111"/>
        </w:numPr>
        <w:tabs>
          <w:tab w:val="clear" w:pos="360"/>
          <w:tab w:val="clear" w:pos="5760"/>
          <w:tab w:val="left" w:pos="-284"/>
        </w:tabs>
        <w:spacing w:before="0" w:after="0" w:line="240" w:lineRule="auto"/>
        <w:ind w:left="-284" w:right="-624" w:hanging="283"/>
        <w:rPr>
          <w:rFonts w:cs="Arial"/>
          <w:lang w:val="en-US"/>
        </w:rPr>
      </w:pPr>
      <w:r w:rsidRPr="009F4734">
        <w:rPr>
          <w:rFonts w:cs="Arial"/>
          <w:lang w:val="en-US"/>
        </w:rPr>
        <w:t>How will gender impacts be measured?</w:t>
      </w:r>
      <w:r w:rsidR="00CE0399">
        <w:rPr>
          <w:rFonts w:cs="Arial"/>
          <w:lang w:val="en-US"/>
        </w:rPr>
        <w:t xml:space="preserve"> Ensure you collect sex-disaggregated data.</w:t>
      </w:r>
    </w:p>
    <w:p w14:paraId="15BFB3D7" w14:textId="053C7EB4" w:rsidR="00A47BA5" w:rsidRPr="00112AC1" w:rsidRDefault="00A47BA5">
      <w:pPr>
        <w:pStyle w:val="APECFormHeadingA"/>
        <w:numPr>
          <w:ilvl w:val="0"/>
          <w:numId w:val="111"/>
        </w:numPr>
        <w:tabs>
          <w:tab w:val="clear" w:pos="360"/>
          <w:tab w:val="clear" w:pos="5760"/>
          <w:tab w:val="left" w:pos="-284"/>
        </w:tabs>
        <w:spacing w:before="0" w:after="0" w:line="240" w:lineRule="auto"/>
        <w:ind w:left="-284" w:right="-624" w:hanging="283"/>
        <w:rPr>
          <w:rFonts w:cs="Arial"/>
          <w:lang w:val="en-US"/>
        </w:rPr>
      </w:pPr>
      <w:r w:rsidRPr="00D305B3">
        <w:rPr>
          <w:rFonts w:cs="Arial"/>
        </w:rPr>
        <w:t xml:space="preserve">How will you collect </w:t>
      </w:r>
      <w:r w:rsidR="006F33CE" w:rsidRPr="00D305B3">
        <w:rPr>
          <w:rFonts w:cs="Arial"/>
        </w:rPr>
        <w:t xml:space="preserve">your </w:t>
      </w:r>
      <w:r w:rsidR="006F33CE" w:rsidRPr="006A0F8C">
        <w:rPr>
          <w:rFonts w:cs="Arial"/>
        </w:rPr>
        <w:t>data</w:t>
      </w:r>
      <w:r w:rsidRPr="006A0F8C">
        <w:rPr>
          <w:rFonts w:cs="Arial"/>
        </w:rPr>
        <w:t xml:space="preserve"> (e.g. surveys, meetings, interviews, peer review, records review)?  </w:t>
      </w:r>
      <w:r w:rsidRPr="00112AC1">
        <w:rPr>
          <w:rFonts w:cs="Arial"/>
          <w:lang w:val="en-US"/>
        </w:rPr>
        <w:t xml:space="preserve"> </w:t>
      </w:r>
      <w:r w:rsidRPr="00C06BA2">
        <w:rPr>
          <w:rFonts w:cs="Arial"/>
          <w:i/>
          <w:lang w:val="en-US"/>
        </w:rPr>
        <w:t>[½ page]</w:t>
      </w:r>
    </w:p>
    <w:p w14:paraId="766309F5"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r w:rsidRPr="00AA7499">
        <w:rPr>
          <w:rFonts w:cs="Arial"/>
          <w:lang w:val="en-US"/>
        </w:rPr>
        <w:fldChar w:fldCharType="begin">
          <w:ffData>
            <w:name w:val="Text48"/>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5081E773" w14:textId="77777777" w:rsidR="00A47BA5" w:rsidRPr="009F4734" w:rsidRDefault="00A47BA5" w:rsidP="00B77347">
      <w:pPr>
        <w:pStyle w:val="APECFormnumbered"/>
        <w:numPr>
          <w:ilvl w:val="0"/>
          <w:numId w:val="0"/>
        </w:numPr>
        <w:spacing w:before="0" w:after="0" w:line="240" w:lineRule="auto"/>
        <w:ind w:left="-567" w:right="-624"/>
        <w:rPr>
          <w:rFonts w:cs="Arial"/>
          <w:lang w:val="en-US"/>
        </w:rPr>
      </w:pPr>
    </w:p>
    <w:p w14:paraId="229912E7" w14:textId="77777777" w:rsidR="00A47BA5" w:rsidRPr="009F4734" w:rsidRDefault="00A47BA5" w:rsidP="00C06BA2">
      <w:pPr>
        <w:pStyle w:val="APECFormHeadingA"/>
        <w:numPr>
          <w:ilvl w:val="0"/>
          <w:numId w:val="115"/>
        </w:numPr>
        <w:tabs>
          <w:tab w:val="clear" w:pos="360"/>
          <w:tab w:val="left" w:pos="0"/>
        </w:tabs>
        <w:spacing w:before="0" w:after="0" w:line="240" w:lineRule="auto"/>
        <w:ind w:left="-567" w:right="-624"/>
        <w:rPr>
          <w:rFonts w:cs="Arial"/>
          <w:lang w:val="en-US"/>
        </w:rPr>
      </w:pPr>
      <w:r w:rsidRPr="009F4734">
        <w:rPr>
          <w:rFonts w:cs="Arial"/>
          <w:u w:val="single"/>
          <w:lang w:val="en-US"/>
        </w:rPr>
        <w:t>Linkages:</w:t>
      </w:r>
      <w:r w:rsidRPr="009F4734">
        <w:rPr>
          <w:rFonts w:cs="Arial"/>
          <w:lang w:val="en-US"/>
        </w:rPr>
        <w:t xml:space="preserve"> Describe the involvement of other APEC fora, and other relevant organizations. Include:</w:t>
      </w:r>
    </w:p>
    <w:p w14:paraId="6576DF83" w14:textId="77777777" w:rsidR="00A47BA5" w:rsidRPr="009F4734" w:rsidRDefault="00A47BA5" w:rsidP="00A70C0C">
      <w:pPr>
        <w:pStyle w:val="APECFormHeadingA"/>
        <w:numPr>
          <w:ilvl w:val="0"/>
          <w:numId w:val="47"/>
        </w:numPr>
        <w:tabs>
          <w:tab w:val="clear" w:pos="360"/>
          <w:tab w:val="clear" w:pos="5760"/>
          <w:tab w:val="left" w:pos="-284"/>
          <w:tab w:val="left" w:pos="720"/>
        </w:tabs>
        <w:spacing w:before="0" w:after="0" w:line="240" w:lineRule="auto"/>
        <w:ind w:left="-284" w:right="-624" w:hanging="283"/>
        <w:rPr>
          <w:rFonts w:cs="Arial"/>
          <w:lang w:val="en-US"/>
        </w:rPr>
      </w:pPr>
      <w:r w:rsidRPr="009F4734">
        <w:rPr>
          <w:rFonts w:cs="Arial"/>
          <w:i/>
          <w:lang w:val="en-US"/>
        </w:rPr>
        <w:t>Engagement:</w:t>
      </w:r>
      <w:r w:rsidRPr="009F4734">
        <w:rPr>
          <w:rFonts w:cs="Arial"/>
          <w:lang w:val="en-US"/>
        </w:rPr>
        <w:t xml:space="preserve"> How are you engaging other relevant groups within and outside APEC?</w:t>
      </w:r>
    </w:p>
    <w:p w14:paraId="1C699C41" w14:textId="77777777" w:rsidR="00A47BA5" w:rsidRPr="009F4734" w:rsidRDefault="00A47BA5" w:rsidP="00A70C0C">
      <w:pPr>
        <w:pStyle w:val="APECFormHeadingA"/>
        <w:numPr>
          <w:ilvl w:val="0"/>
          <w:numId w:val="47"/>
        </w:numPr>
        <w:tabs>
          <w:tab w:val="clear" w:pos="360"/>
          <w:tab w:val="clear" w:pos="5760"/>
          <w:tab w:val="left" w:pos="-284"/>
          <w:tab w:val="left" w:pos="720"/>
        </w:tabs>
        <w:spacing w:before="0" w:after="0" w:line="240" w:lineRule="auto"/>
        <w:ind w:left="-284" w:right="-624" w:hanging="283"/>
        <w:rPr>
          <w:rFonts w:cs="Arial"/>
          <w:lang w:val="en-US"/>
        </w:rPr>
      </w:pPr>
      <w:r w:rsidRPr="009F4734">
        <w:rPr>
          <w:rFonts w:cs="Arial"/>
          <w:i/>
          <w:lang w:val="en-US"/>
        </w:rPr>
        <w:t>Previous work:</w:t>
      </w:r>
      <w:r w:rsidRPr="009F4734">
        <w:rPr>
          <w:rFonts w:cs="Arial"/>
          <w:lang w:val="en-US"/>
        </w:rPr>
        <w:t xml:space="preserve"> How does this project build on, and avoid duplication of, previous or ongoing APEC initiatives, or those of other organizations working in this area? </w:t>
      </w:r>
    </w:p>
    <w:p w14:paraId="1A9C202A" w14:textId="77777777" w:rsidR="00A47BA5" w:rsidRPr="009F4734" w:rsidRDefault="00A47BA5" w:rsidP="00A70C0C">
      <w:pPr>
        <w:pStyle w:val="APECFormHeadingA"/>
        <w:numPr>
          <w:ilvl w:val="0"/>
          <w:numId w:val="47"/>
        </w:numPr>
        <w:tabs>
          <w:tab w:val="clear" w:pos="360"/>
          <w:tab w:val="clear" w:pos="5760"/>
          <w:tab w:val="left" w:pos="-284"/>
          <w:tab w:val="left" w:pos="720"/>
        </w:tabs>
        <w:spacing w:before="0" w:after="0" w:line="240" w:lineRule="auto"/>
        <w:ind w:left="-284" w:right="-624" w:hanging="283"/>
        <w:rPr>
          <w:rFonts w:cs="Arial"/>
          <w:lang w:val="en-US"/>
        </w:rPr>
      </w:pPr>
      <w:r w:rsidRPr="009F4734">
        <w:rPr>
          <w:rFonts w:cs="Arial"/>
          <w:i/>
          <w:lang w:val="en-US"/>
        </w:rPr>
        <w:t>APEC’s comparative advantage:</w:t>
      </w:r>
      <w:r w:rsidRPr="009F4734">
        <w:rPr>
          <w:rFonts w:cs="Arial"/>
          <w:lang w:val="en-US"/>
        </w:rPr>
        <w:t xml:space="preserve"> Why is APEC the best sources of funds for this project?</w:t>
      </w:r>
    </w:p>
    <w:p w14:paraId="728AA7B9" w14:textId="77777777" w:rsidR="00A47EC4" w:rsidRPr="009F4734" w:rsidRDefault="00A47BA5" w:rsidP="00B77347">
      <w:pPr>
        <w:ind w:left="-567" w:right="-624"/>
        <w:contextualSpacing/>
        <w:rPr>
          <w:rFonts w:ascii="Arial" w:hAnsi="Arial" w:cs="Arial"/>
          <w:i/>
          <w:sz w:val="20"/>
        </w:rPr>
      </w:pPr>
      <w:r w:rsidRPr="009F4734">
        <w:rPr>
          <w:rFonts w:ascii="Arial" w:hAnsi="Arial" w:cs="Arial"/>
          <w:i/>
          <w:sz w:val="20"/>
        </w:rPr>
        <w:t xml:space="preserve"> [¼ to 1 page. Answers may be taken or adapted from the Concept Note]</w:t>
      </w:r>
    </w:p>
    <w:p w14:paraId="4C515473" w14:textId="77777777" w:rsidR="00A47BA5" w:rsidRPr="00295875" w:rsidRDefault="00A47BA5" w:rsidP="00783CE6">
      <w:pPr>
        <w:ind w:left="-567" w:right="-624"/>
        <w:contextualSpacing/>
        <w:rPr>
          <w:rFonts w:cs="Arial"/>
        </w:rPr>
      </w:pPr>
      <w:r w:rsidRPr="00AA7499">
        <w:rPr>
          <w:rFonts w:cs="Arial"/>
        </w:rPr>
        <w:fldChar w:fldCharType="begin">
          <w:ffData>
            <w:name w:val="Text50"/>
            <w:enabled/>
            <w:calcOnExit w:val="0"/>
            <w:textInput/>
          </w:ffData>
        </w:fldChar>
      </w:r>
      <w:r w:rsidRPr="009F4734">
        <w:rPr>
          <w:rFonts w:cs="Arial"/>
        </w:rPr>
        <w:instrText xml:space="preserve"> FORMTEXT </w:instrText>
      </w:r>
      <w:r w:rsidRPr="00AA7499">
        <w:rPr>
          <w:rFonts w:cs="Arial"/>
        </w:rPr>
      </w:r>
      <w:r w:rsidRPr="00AA7499">
        <w:rPr>
          <w:rFonts w:cs="Arial"/>
        </w:rPr>
        <w:fldChar w:fldCharType="separate"/>
      </w:r>
      <w:r w:rsidRPr="009F4734">
        <w:rPr>
          <w:rFonts w:cs="Arial"/>
          <w:noProof/>
        </w:rPr>
        <w:t> </w:t>
      </w:r>
      <w:r w:rsidRPr="009F4734">
        <w:rPr>
          <w:rFonts w:cs="Arial"/>
          <w:noProof/>
        </w:rPr>
        <w:t> </w:t>
      </w:r>
      <w:r w:rsidRPr="009F4734">
        <w:rPr>
          <w:rFonts w:cs="Arial"/>
          <w:noProof/>
        </w:rPr>
        <w:t> </w:t>
      </w:r>
      <w:r w:rsidRPr="009F4734">
        <w:rPr>
          <w:rFonts w:cs="Arial"/>
          <w:noProof/>
        </w:rPr>
        <w:t> </w:t>
      </w:r>
      <w:r w:rsidRPr="009F4734">
        <w:rPr>
          <w:rFonts w:cs="Arial"/>
          <w:noProof/>
        </w:rPr>
        <w:t> </w:t>
      </w:r>
      <w:r w:rsidRPr="00AA7499">
        <w:rPr>
          <w:rFonts w:cs="Arial"/>
        </w:rPr>
        <w:fldChar w:fldCharType="end"/>
      </w:r>
    </w:p>
    <w:p w14:paraId="30E8C5A2" w14:textId="77777777" w:rsidR="004B6154" w:rsidRDefault="004B6154" w:rsidP="00B77347">
      <w:pPr>
        <w:ind w:left="-567" w:right="-624"/>
        <w:contextualSpacing/>
        <w:rPr>
          <w:rStyle w:val="Run-inheading"/>
          <w:rFonts w:ascii="Arial" w:hAnsi="Arial" w:cs="Arial"/>
          <w:szCs w:val="28"/>
        </w:rPr>
      </w:pPr>
    </w:p>
    <w:p w14:paraId="67219D83" w14:textId="5FA7515A" w:rsidR="00A47BA5" w:rsidRPr="001A5864" w:rsidRDefault="00A47BA5" w:rsidP="00B77347">
      <w:pPr>
        <w:ind w:left="-567" w:right="-624"/>
        <w:contextualSpacing/>
        <w:rPr>
          <w:rFonts w:ascii="Arial" w:hAnsi="Arial" w:cs="Arial"/>
          <w:b/>
          <w:i/>
        </w:rPr>
      </w:pPr>
      <w:r w:rsidRPr="00E57D2E">
        <w:rPr>
          <w:rStyle w:val="Run-inheading"/>
          <w:rFonts w:ascii="Arial" w:hAnsi="Arial" w:cs="Arial"/>
          <w:szCs w:val="28"/>
        </w:rPr>
        <w:t>SECTION D:  Project Sustainability</w:t>
      </w:r>
      <w:r w:rsidRPr="002311E3">
        <w:rPr>
          <w:rStyle w:val="Run-inheading"/>
          <w:rFonts w:ascii="Arial" w:hAnsi="Arial" w:cs="Arial"/>
        </w:rPr>
        <w:t xml:space="preserve"> </w:t>
      </w:r>
    </w:p>
    <w:p w14:paraId="0FA48D59" w14:textId="77777777" w:rsidR="00A47BA5" w:rsidRPr="009F4734" w:rsidRDefault="00A47BA5" w:rsidP="00C06BA2">
      <w:pPr>
        <w:pStyle w:val="APECFormnumbered"/>
        <w:numPr>
          <w:ilvl w:val="0"/>
          <w:numId w:val="115"/>
        </w:numPr>
        <w:tabs>
          <w:tab w:val="clear" w:pos="360"/>
          <w:tab w:val="left" w:pos="0"/>
        </w:tabs>
        <w:spacing w:before="0" w:after="0" w:line="240" w:lineRule="auto"/>
        <w:ind w:left="-567" w:right="-624"/>
        <w:rPr>
          <w:rFonts w:cs="Arial"/>
          <w:b/>
          <w:lang w:val="en-US"/>
        </w:rPr>
      </w:pPr>
      <w:r w:rsidRPr="009F4734">
        <w:rPr>
          <w:rFonts w:cs="Arial"/>
          <w:b/>
          <w:u w:val="single"/>
          <w:lang w:val="en-US"/>
        </w:rPr>
        <w:t>Sustainability:</w:t>
      </w:r>
      <w:r w:rsidRPr="009F4734">
        <w:rPr>
          <w:rFonts w:cs="Arial"/>
          <w:b/>
          <w:lang w:val="en-US"/>
        </w:rPr>
        <w:t xml:space="preserve"> Describe how the project will continue to have impact after the APEC funding is finished. </w:t>
      </w:r>
    </w:p>
    <w:p w14:paraId="36CF523E" w14:textId="77777777" w:rsidR="00A47BA5" w:rsidRPr="009F4734" w:rsidRDefault="00A47BA5" w:rsidP="00A70C0C">
      <w:pPr>
        <w:pStyle w:val="APECFormHeadingA"/>
        <w:numPr>
          <w:ilvl w:val="0"/>
          <w:numId w:val="48"/>
        </w:numPr>
        <w:tabs>
          <w:tab w:val="clear" w:pos="360"/>
          <w:tab w:val="clear" w:pos="5760"/>
          <w:tab w:val="left" w:pos="-284"/>
        </w:tabs>
        <w:spacing w:before="0" w:after="0" w:line="240" w:lineRule="auto"/>
        <w:ind w:left="-284" w:right="-624" w:hanging="283"/>
        <w:rPr>
          <w:rFonts w:cs="Arial"/>
          <w:snapToGrid w:val="0"/>
          <w:lang w:val="en-US"/>
        </w:rPr>
      </w:pPr>
      <w:r w:rsidRPr="009F4734">
        <w:rPr>
          <w:rFonts w:cs="Arial"/>
          <w:snapToGrid w:val="0"/>
          <w:lang w:val="en-US"/>
        </w:rPr>
        <w:t xml:space="preserve">How will beneficiaries be supported to carry forward the results and lessons from the project? </w:t>
      </w:r>
    </w:p>
    <w:p w14:paraId="4A92F63B" w14:textId="77777777" w:rsidR="00A47BA5" w:rsidRPr="009F4734" w:rsidRDefault="00A47BA5" w:rsidP="00A70C0C">
      <w:pPr>
        <w:pStyle w:val="APECFormHeadingA"/>
        <w:numPr>
          <w:ilvl w:val="0"/>
          <w:numId w:val="48"/>
        </w:numPr>
        <w:tabs>
          <w:tab w:val="clear" w:pos="360"/>
          <w:tab w:val="clear" w:pos="5760"/>
          <w:tab w:val="left" w:pos="-284"/>
        </w:tabs>
        <w:spacing w:before="0" w:after="0" w:line="240" w:lineRule="auto"/>
        <w:ind w:left="-284" w:right="-624" w:hanging="283"/>
        <w:rPr>
          <w:rFonts w:cs="Arial"/>
          <w:b w:val="0"/>
          <w:i/>
          <w:snapToGrid w:val="0"/>
          <w:lang w:val="en-US"/>
        </w:rPr>
      </w:pPr>
      <w:r w:rsidRPr="009F4734">
        <w:rPr>
          <w:rFonts w:cs="Arial"/>
          <w:snapToGrid w:val="0"/>
          <w:lang w:val="en-US"/>
        </w:rPr>
        <w:t>After project completion, what are the possible next steps to build on its outputs and outcomes? How will you try to ensure these future actions will take place? How will next steps be tracked?</w:t>
      </w:r>
    </w:p>
    <w:p w14:paraId="02FD09E2" w14:textId="20ECDF9F" w:rsidR="00A47BA5" w:rsidRPr="009F4734" w:rsidRDefault="00A47BA5" w:rsidP="00A70C0C">
      <w:pPr>
        <w:pStyle w:val="APECFormHeadingA"/>
        <w:numPr>
          <w:ilvl w:val="0"/>
          <w:numId w:val="48"/>
        </w:numPr>
        <w:tabs>
          <w:tab w:val="clear" w:pos="360"/>
          <w:tab w:val="clear" w:pos="5760"/>
          <w:tab w:val="left" w:pos="-284"/>
        </w:tabs>
        <w:spacing w:before="0" w:after="0" w:line="240" w:lineRule="auto"/>
        <w:ind w:left="-284" w:right="-624" w:hanging="283"/>
        <w:rPr>
          <w:rFonts w:cs="Arial"/>
          <w:b w:val="0"/>
          <w:i/>
          <w:snapToGrid w:val="0"/>
          <w:lang w:val="en-US"/>
        </w:rPr>
      </w:pPr>
      <w:r w:rsidRPr="009F4734">
        <w:rPr>
          <w:rFonts w:cs="Arial"/>
          <w:snapToGrid w:val="0"/>
          <w:lang w:val="en-US"/>
        </w:rPr>
        <w:t xml:space="preserve">How will progress on the outcomes (Question </w:t>
      </w:r>
      <w:r w:rsidR="00FA5F64">
        <w:rPr>
          <w:rFonts w:cs="Arial"/>
          <w:snapToGrid w:val="0"/>
          <w:lang w:val="en-US"/>
        </w:rPr>
        <w:t>5</w:t>
      </w:r>
      <w:r w:rsidRPr="009F4734">
        <w:rPr>
          <w:rFonts w:cs="Arial"/>
          <w:snapToGrid w:val="0"/>
          <w:lang w:val="en-US"/>
        </w:rPr>
        <w:t xml:space="preserve">) be measured?   </w:t>
      </w:r>
      <w:r w:rsidRPr="009F4734">
        <w:rPr>
          <w:rFonts w:cs="Arial"/>
          <w:b w:val="0"/>
          <w:i/>
          <w:snapToGrid w:val="0"/>
          <w:lang w:val="en-US"/>
        </w:rPr>
        <w:t>[less than 1 page]</w:t>
      </w:r>
    </w:p>
    <w:p w14:paraId="4070CB6A" w14:textId="77777777" w:rsidR="00A47BA5" w:rsidRPr="00295875" w:rsidRDefault="00A47BA5" w:rsidP="00B77347">
      <w:pPr>
        <w:pStyle w:val="APECForm"/>
        <w:tabs>
          <w:tab w:val="left" w:pos="360"/>
        </w:tabs>
        <w:spacing w:before="0" w:after="0" w:line="240" w:lineRule="auto"/>
        <w:ind w:left="-567" w:right="-624"/>
        <w:rPr>
          <w:rFonts w:cs="Arial"/>
          <w:lang w:val="en-US"/>
        </w:rPr>
      </w:pPr>
      <w:r w:rsidRPr="00AA7499">
        <w:rPr>
          <w:rFonts w:cs="Arial"/>
          <w:lang w:val="en-US"/>
        </w:rPr>
        <w:fldChar w:fldCharType="begin">
          <w:ffData>
            <w:name w:val="Text5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23870B6" w14:textId="77777777" w:rsidR="00A47BA5" w:rsidRPr="00295875" w:rsidRDefault="00A47BA5" w:rsidP="00B77347">
      <w:pPr>
        <w:pStyle w:val="APECForm"/>
        <w:spacing w:before="0" w:after="0" w:line="240" w:lineRule="auto"/>
        <w:ind w:left="-567" w:right="-624"/>
        <w:rPr>
          <w:rFonts w:cs="Arial"/>
          <w:lang w:val="en-US"/>
        </w:rPr>
      </w:pPr>
    </w:p>
    <w:p w14:paraId="0A48C060" w14:textId="77777777" w:rsidR="00A47BA5" w:rsidRPr="001A5864" w:rsidRDefault="00A47BA5" w:rsidP="00C06BA2">
      <w:pPr>
        <w:pStyle w:val="APECFormnumbered"/>
        <w:numPr>
          <w:ilvl w:val="0"/>
          <w:numId w:val="115"/>
        </w:numPr>
        <w:tabs>
          <w:tab w:val="clear" w:pos="360"/>
          <w:tab w:val="left" w:pos="0"/>
        </w:tabs>
        <w:spacing w:before="0" w:after="0" w:line="240" w:lineRule="auto"/>
        <w:ind w:left="-567" w:right="-624"/>
        <w:rPr>
          <w:rFonts w:cs="Arial"/>
          <w:b/>
          <w:lang w:val="en-US"/>
        </w:rPr>
      </w:pPr>
      <w:r w:rsidRPr="00341971">
        <w:rPr>
          <w:rFonts w:cs="Arial"/>
          <w:b/>
          <w:u w:val="single"/>
          <w:lang w:val="en-US"/>
        </w:rPr>
        <w:t>Project Overseers:</w:t>
      </w:r>
      <w:r w:rsidRPr="00E57D2E">
        <w:rPr>
          <w:rFonts w:cs="Arial"/>
          <w:b/>
          <w:lang w:val="en-US"/>
        </w:rPr>
        <w:t xml:space="preserve"> Who will manage the project? This includes managing of </w:t>
      </w:r>
      <w:r w:rsidR="009406F5">
        <w:rPr>
          <w:rFonts w:cs="Arial"/>
          <w:b/>
          <w:lang w:val="en-US"/>
        </w:rPr>
        <w:t>contractors and specialists.</w:t>
      </w:r>
      <w:r w:rsidRPr="00E57D2E">
        <w:rPr>
          <w:rFonts w:cs="Arial"/>
          <w:b/>
          <w:lang w:val="en-US"/>
        </w:rPr>
        <w:t xml:space="preserve">  Please include brief details of the PO and any other main point(s) of contact responsible for this project.      </w:t>
      </w:r>
      <w:r w:rsidRPr="002311E3">
        <w:rPr>
          <w:rFonts w:cs="Arial"/>
          <w:i/>
          <w:lang w:val="en-US"/>
        </w:rPr>
        <w:t>[less than ½ page]</w:t>
      </w:r>
    </w:p>
    <w:p w14:paraId="021CABFC" w14:textId="7B4E1B17" w:rsidR="00A47BA5" w:rsidRPr="00295875" w:rsidRDefault="00A47BA5" w:rsidP="00105BA6">
      <w:pPr>
        <w:pStyle w:val="APECForm"/>
        <w:spacing w:before="0" w:after="0" w:line="240" w:lineRule="auto"/>
        <w:ind w:left="-567" w:right="-624"/>
        <w:rPr>
          <w:rFonts w:cs="Arial"/>
          <w:lang w:val="en-US"/>
        </w:rPr>
      </w:pPr>
      <w:r w:rsidRPr="00AA7499">
        <w:rPr>
          <w:rFonts w:cs="Arial"/>
          <w:bCs w:val="0"/>
        </w:rPr>
        <w:fldChar w:fldCharType="begin">
          <w:ffData>
            <w:name w:val="Text58"/>
            <w:enabled/>
            <w:calcOnExit w:val="0"/>
            <w:textInput/>
          </w:ffData>
        </w:fldChar>
      </w:r>
      <w:r w:rsidRPr="009F4734">
        <w:rPr>
          <w:rFonts w:cs="Arial"/>
          <w:lang w:val="en-US"/>
        </w:rPr>
        <w:instrText xml:space="preserve"> FORMTEXT </w:instrText>
      </w:r>
      <w:r w:rsidRPr="00AA7499">
        <w:rPr>
          <w:rFonts w:cs="Arial"/>
          <w:bCs w:val="0"/>
        </w:rPr>
      </w:r>
      <w:r w:rsidRPr="00AA7499">
        <w:rPr>
          <w:rFonts w:cs="Arial"/>
          <w:bCs w:val="0"/>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bCs w:val="0"/>
        </w:rPr>
        <w:fldChar w:fldCharType="end"/>
      </w:r>
    </w:p>
    <w:p w14:paraId="5FE2ABF8" w14:textId="7E7248E6" w:rsidR="00FF6801" w:rsidRPr="00E57D2E" w:rsidRDefault="00FF6801">
      <w:pPr>
        <w:rPr>
          <w:rStyle w:val="Run-inheading"/>
          <w:rFonts w:ascii="Arial" w:hAnsi="Arial" w:cs="Arial"/>
          <w:szCs w:val="28"/>
        </w:rPr>
      </w:pPr>
    </w:p>
    <w:p w14:paraId="15EC214A" w14:textId="77777777" w:rsidR="00A47BA5" w:rsidRPr="001A5864" w:rsidRDefault="00A47BA5" w:rsidP="00B77347">
      <w:pPr>
        <w:ind w:left="-567" w:right="-624"/>
        <w:contextualSpacing/>
        <w:rPr>
          <w:rFonts w:ascii="Arial" w:hAnsi="Arial" w:cs="Arial"/>
          <w:b/>
          <w:i/>
        </w:rPr>
      </w:pPr>
      <w:r w:rsidRPr="00E57D2E">
        <w:rPr>
          <w:rStyle w:val="Run-inheading"/>
          <w:rFonts w:ascii="Arial" w:hAnsi="Arial" w:cs="Arial"/>
          <w:szCs w:val="28"/>
        </w:rPr>
        <w:t>SECTION E:  Project Efficiency</w:t>
      </w:r>
      <w:r w:rsidRPr="002311E3">
        <w:rPr>
          <w:rStyle w:val="Run-inheading"/>
          <w:rFonts w:ascii="Arial" w:hAnsi="Arial" w:cs="Arial"/>
        </w:rPr>
        <w:t xml:space="preserve"> </w:t>
      </w:r>
    </w:p>
    <w:p w14:paraId="1EC5BF58" w14:textId="77777777" w:rsidR="00A47BA5" w:rsidRPr="00AA7499" w:rsidRDefault="00A47BA5" w:rsidP="00C06BA2">
      <w:pPr>
        <w:pStyle w:val="APECFormnumbered"/>
        <w:numPr>
          <w:ilvl w:val="0"/>
          <w:numId w:val="115"/>
        </w:numPr>
        <w:tabs>
          <w:tab w:val="clear" w:pos="360"/>
          <w:tab w:val="left" w:pos="0"/>
        </w:tabs>
        <w:spacing w:before="0" w:after="0" w:line="240" w:lineRule="auto"/>
        <w:ind w:left="-567" w:right="-624"/>
        <w:rPr>
          <w:rStyle w:val="Run-inheading"/>
          <w:rFonts w:ascii="Arial" w:eastAsiaTheme="minorHAnsi" w:hAnsi="Arial" w:cs="Arial"/>
          <w:bCs w:val="0"/>
          <w:i w:val="0"/>
          <w:lang w:val="en-US"/>
        </w:rPr>
      </w:pPr>
      <w:r w:rsidRPr="00AA7499">
        <w:rPr>
          <w:rFonts w:cs="Arial"/>
          <w:b/>
          <w:u w:val="single"/>
          <w:lang w:val="en-US"/>
        </w:rPr>
        <w:t>Budget:</w:t>
      </w:r>
      <w:r w:rsidRPr="009F4734">
        <w:rPr>
          <w:rFonts w:cs="Arial"/>
          <w:b/>
          <w:lang w:val="en-US"/>
        </w:rPr>
        <w:t xml:space="preserve"> Complete the budget and budget notes for the project in the </w:t>
      </w:r>
      <w:r w:rsidR="0045586E" w:rsidRPr="009F4734">
        <w:rPr>
          <w:rFonts w:cs="Arial"/>
          <w:b/>
          <w:lang w:val="en-US"/>
        </w:rPr>
        <w:t>template below</w:t>
      </w:r>
      <w:r w:rsidRPr="009F4734">
        <w:rPr>
          <w:rFonts w:cs="Arial"/>
          <w:b/>
          <w:lang w:val="en-US"/>
        </w:rPr>
        <w:t xml:space="preserve">. The budget should include calculation assumptions (e.g., unit costs) and self-funding contributions. Please consult the </w:t>
      </w:r>
      <w:r w:rsidRPr="009F4734">
        <w:rPr>
          <w:rFonts w:cs="Arial"/>
          <w:b/>
          <w:i/>
          <w:lang w:val="en-US"/>
        </w:rPr>
        <w:t>Guidebook on APEC Projects</w:t>
      </w:r>
      <w:r w:rsidRPr="009F4734">
        <w:rPr>
          <w:rFonts w:cs="Arial"/>
          <w:b/>
          <w:lang w:val="en-US"/>
        </w:rPr>
        <w:t xml:space="preserve"> for eligible expenses.</w:t>
      </w:r>
    </w:p>
    <w:p w14:paraId="234A53EF" w14:textId="77777777" w:rsidR="0045586E" w:rsidRPr="00AA7499" w:rsidRDefault="0045586E" w:rsidP="00A47BA5">
      <w:pPr>
        <w:contextualSpacing/>
        <w:rPr>
          <w:rStyle w:val="Run-inheading"/>
          <w:rFonts w:ascii="Arial" w:hAnsi="Arial" w:cs="Arial"/>
          <w:szCs w:val="28"/>
        </w:rPr>
      </w:pPr>
    </w:p>
    <w:p w14:paraId="7582BDCE" w14:textId="77777777" w:rsidR="0045586E" w:rsidRPr="00AA7499" w:rsidRDefault="00A47BA5" w:rsidP="009B416C">
      <w:pPr>
        <w:spacing w:after="120"/>
        <w:ind w:left="-567"/>
        <w:contextualSpacing/>
        <w:rPr>
          <w:rStyle w:val="Run-inheading"/>
          <w:rFonts w:ascii="Arial" w:hAnsi="Arial" w:cs="Arial"/>
          <w:szCs w:val="28"/>
        </w:rPr>
      </w:pPr>
      <w:r w:rsidRPr="009F4734">
        <w:rPr>
          <w:rStyle w:val="Run-inheading"/>
          <w:rFonts w:ascii="Arial" w:hAnsi="Arial" w:cs="Arial"/>
          <w:szCs w:val="28"/>
        </w:rPr>
        <w:t>APEC</w:t>
      </w:r>
      <w:r w:rsidRPr="009F4734">
        <w:rPr>
          <w:rStyle w:val="Run-inheading"/>
          <w:rFonts w:ascii="Arial" w:hAnsi="Arial" w:cs="Arial"/>
        </w:rPr>
        <w:t xml:space="preserve"> </w:t>
      </w:r>
      <w:r w:rsidRPr="009F4734">
        <w:rPr>
          <w:rStyle w:val="Run-inheading"/>
          <w:rFonts w:ascii="Arial" w:hAnsi="Arial" w:cs="Arial"/>
          <w:szCs w:val="28"/>
        </w:rPr>
        <w:t>Project</w:t>
      </w:r>
      <w:r w:rsidRPr="009F4734">
        <w:rPr>
          <w:rStyle w:val="Run-inheading"/>
          <w:rFonts w:ascii="Arial" w:hAnsi="Arial" w:cs="Arial"/>
        </w:rPr>
        <w:t xml:space="preserve"> </w:t>
      </w:r>
      <w:r w:rsidRPr="009F4734">
        <w:rPr>
          <w:rStyle w:val="Run-inheading"/>
          <w:rFonts w:ascii="Arial" w:hAnsi="Arial" w:cs="Arial"/>
          <w:szCs w:val="28"/>
        </w:rPr>
        <w:t>Itemized</w:t>
      </w:r>
      <w:r w:rsidRPr="009F4734">
        <w:rPr>
          <w:rStyle w:val="Run-inheading"/>
          <w:rFonts w:ascii="Arial" w:hAnsi="Arial" w:cs="Arial"/>
        </w:rPr>
        <w:t xml:space="preserve"> </w:t>
      </w:r>
      <w:r w:rsidRPr="009F4734">
        <w:rPr>
          <w:rStyle w:val="Run-inheading"/>
          <w:rFonts w:ascii="Arial" w:hAnsi="Arial" w:cs="Arial"/>
          <w:szCs w:val="28"/>
        </w:rPr>
        <w:t>Budge</w:t>
      </w:r>
      <w:r w:rsidR="0045586E" w:rsidRPr="009F4734">
        <w:rPr>
          <w:rStyle w:val="Run-inheading"/>
          <w:rFonts w:ascii="Arial" w:hAnsi="Arial" w:cs="Arial"/>
          <w:szCs w:val="28"/>
        </w:rPr>
        <w:t>t</w:t>
      </w:r>
    </w:p>
    <w:p w14:paraId="33B87AB4" w14:textId="77777777" w:rsidR="00A47BA5" w:rsidRPr="00AA7499" w:rsidRDefault="00A47BA5" w:rsidP="009B416C">
      <w:pPr>
        <w:spacing w:after="120"/>
        <w:ind w:left="-567"/>
        <w:contextualSpacing/>
        <w:rPr>
          <w:rFonts w:ascii="Arial" w:hAnsi="Arial" w:cs="Arial"/>
        </w:rPr>
      </w:pPr>
      <w:r w:rsidRPr="00AA7499">
        <w:rPr>
          <w:rFonts w:ascii="Arial" w:hAnsi="Arial" w:cs="Arial"/>
          <w:b/>
        </w:rPr>
        <w:t xml:space="preserve">Please consult the eligible expenses in the </w:t>
      </w:r>
      <w:r w:rsidRPr="00AA7499">
        <w:rPr>
          <w:rFonts w:ascii="Arial" w:hAnsi="Arial" w:cs="Arial"/>
          <w:b/>
          <w:i/>
        </w:rPr>
        <w:t xml:space="preserve">Guidebook on APEC Projects </w:t>
      </w:r>
    </w:p>
    <w:tbl>
      <w:tblPr>
        <w:tblW w:w="5653" w:type="pct"/>
        <w:tblInd w:w="-57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2552"/>
        <w:gridCol w:w="1456"/>
        <w:gridCol w:w="813"/>
        <w:gridCol w:w="1061"/>
        <w:gridCol w:w="1089"/>
        <w:gridCol w:w="2242"/>
      </w:tblGrid>
      <w:tr w:rsidR="0045586E" w:rsidRPr="009F4734" w14:paraId="733FD003" w14:textId="77777777" w:rsidTr="00FF6801">
        <w:trPr>
          <w:trHeight w:val="435"/>
          <w:tblHeader/>
        </w:trPr>
        <w:tc>
          <w:tcPr>
            <w:tcW w:w="1385" w:type="pct"/>
            <w:tcBorders>
              <w:top w:val="single" w:sz="6" w:space="0" w:color="auto"/>
              <w:bottom w:val="single" w:sz="4" w:space="0" w:color="auto"/>
            </w:tcBorders>
            <w:shd w:val="clear" w:color="auto" w:fill="auto"/>
          </w:tcPr>
          <w:p w14:paraId="47481066" w14:textId="77777777" w:rsidR="00A47BA5" w:rsidRPr="00F61B60" w:rsidRDefault="00A47BA5" w:rsidP="00622FDA">
            <w:pPr>
              <w:pStyle w:val="APECForm"/>
              <w:spacing w:before="0" w:after="0" w:line="240" w:lineRule="auto"/>
              <w:rPr>
                <w:rFonts w:cs="Arial"/>
                <w:b/>
                <w:i/>
                <w:u w:val="single"/>
                <w:lang w:val="en-US"/>
              </w:rPr>
            </w:pPr>
            <w:r w:rsidRPr="00F61B60">
              <w:rPr>
                <w:rFonts w:cs="Arial"/>
                <w:b/>
                <w:i/>
                <w:u w:val="single"/>
                <w:lang w:val="en-US"/>
              </w:rPr>
              <w:t>All Figures in USD</w:t>
            </w:r>
          </w:p>
        </w:tc>
        <w:tc>
          <w:tcPr>
            <w:tcW w:w="790" w:type="pct"/>
            <w:tcBorders>
              <w:top w:val="single" w:sz="6" w:space="0" w:color="auto"/>
              <w:bottom w:val="single" w:sz="4" w:space="0" w:color="auto"/>
            </w:tcBorders>
            <w:shd w:val="clear" w:color="auto" w:fill="auto"/>
            <w:vAlign w:val="bottom"/>
          </w:tcPr>
          <w:p w14:paraId="32A9FE0F" w14:textId="77777777" w:rsidR="00A47BA5" w:rsidRPr="00295875" w:rsidRDefault="00A47BA5" w:rsidP="00622FDA">
            <w:pPr>
              <w:pStyle w:val="APECForm"/>
              <w:spacing w:before="0" w:after="0" w:line="240" w:lineRule="auto"/>
              <w:jc w:val="center"/>
              <w:rPr>
                <w:rFonts w:cs="Arial"/>
                <w:b/>
                <w:lang w:val="en-US"/>
              </w:rPr>
            </w:pPr>
            <w:r w:rsidRPr="00295875">
              <w:rPr>
                <w:rFonts w:cs="Arial"/>
                <w:b/>
                <w:lang w:val="en-US"/>
              </w:rPr>
              <w:t># of Units</w:t>
            </w:r>
          </w:p>
        </w:tc>
        <w:tc>
          <w:tcPr>
            <w:tcW w:w="441" w:type="pct"/>
            <w:tcBorders>
              <w:top w:val="single" w:sz="6" w:space="0" w:color="auto"/>
              <w:bottom w:val="single" w:sz="4" w:space="0" w:color="auto"/>
            </w:tcBorders>
            <w:shd w:val="clear" w:color="auto" w:fill="auto"/>
            <w:vAlign w:val="bottom"/>
          </w:tcPr>
          <w:p w14:paraId="3E845998" w14:textId="77777777" w:rsidR="00A47BA5" w:rsidRPr="00295875" w:rsidRDefault="00A47BA5" w:rsidP="00622FDA">
            <w:pPr>
              <w:pStyle w:val="APECForm"/>
              <w:spacing w:before="0" w:after="0" w:line="240" w:lineRule="auto"/>
              <w:jc w:val="center"/>
              <w:rPr>
                <w:rFonts w:cs="Arial"/>
                <w:b/>
                <w:lang w:val="en-US"/>
              </w:rPr>
            </w:pPr>
            <w:r w:rsidRPr="00295875">
              <w:rPr>
                <w:rFonts w:cs="Arial"/>
                <w:b/>
                <w:lang w:val="en-US"/>
              </w:rPr>
              <w:t>Unit Rate</w:t>
            </w:r>
          </w:p>
        </w:tc>
        <w:tc>
          <w:tcPr>
            <w:tcW w:w="576" w:type="pct"/>
            <w:tcBorders>
              <w:top w:val="single" w:sz="6" w:space="0" w:color="auto"/>
              <w:bottom w:val="single" w:sz="4" w:space="0" w:color="auto"/>
            </w:tcBorders>
            <w:shd w:val="clear" w:color="auto" w:fill="auto"/>
            <w:vAlign w:val="bottom"/>
          </w:tcPr>
          <w:p w14:paraId="766DF561" w14:textId="77777777" w:rsidR="00A47BA5" w:rsidRPr="00341971" w:rsidRDefault="00A47BA5" w:rsidP="00622FDA">
            <w:pPr>
              <w:pStyle w:val="APECForm"/>
              <w:spacing w:before="0" w:after="0" w:line="240" w:lineRule="auto"/>
              <w:jc w:val="center"/>
              <w:rPr>
                <w:rFonts w:cs="Arial"/>
                <w:b/>
                <w:lang w:val="en-US"/>
              </w:rPr>
            </w:pPr>
            <w:r w:rsidRPr="00341971">
              <w:rPr>
                <w:rFonts w:cs="Arial"/>
                <w:b/>
                <w:lang w:val="en-US"/>
              </w:rPr>
              <w:t>APEC Funding</w:t>
            </w:r>
          </w:p>
        </w:tc>
        <w:tc>
          <w:tcPr>
            <w:tcW w:w="591" w:type="pct"/>
            <w:tcBorders>
              <w:top w:val="single" w:sz="6" w:space="0" w:color="auto"/>
              <w:bottom w:val="single" w:sz="4" w:space="0" w:color="auto"/>
            </w:tcBorders>
            <w:shd w:val="clear" w:color="auto" w:fill="auto"/>
            <w:vAlign w:val="bottom"/>
          </w:tcPr>
          <w:p w14:paraId="736B9048" w14:textId="77777777" w:rsidR="00A47BA5" w:rsidRPr="00341971" w:rsidRDefault="00A47BA5" w:rsidP="00622FDA">
            <w:pPr>
              <w:pStyle w:val="APECForm"/>
              <w:spacing w:before="0" w:after="0" w:line="240" w:lineRule="auto"/>
              <w:jc w:val="center"/>
              <w:rPr>
                <w:rFonts w:cs="Arial"/>
                <w:b/>
                <w:lang w:val="en-US"/>
              </w:rPr>
            </w:pPr>
            <w:r w:rsidRPr="00341971">
              <w:rPr>
                <w:rFonts w:cs="Arial"/>
                <w:b/>
                <w:lang w:val="en-US"/>
              </w:rPr>
              <w:t>Self-Funding</w:t>
            </w:r>
          </w:p>
        </w:tc>
        <w:tc>
          <w:tcPr>
            <w:tcW w:w="1217" w:type="pct"/>
            <w:tcBorders>
              <w:top w:val="single" w:sz="6" w:space="0" w:color="auto"/>
              <w:bottom w:val="single" w:sz="4" w:space="0" w:color="auto"/>
            </w:tcBorders>
            <w:vAlign w:val="bottom"/>
          </w:tcPr>
          <w:p w14:paraId="008B18B7" w14:textId="77777777" w:rsidR="00A47BA5" w:rsidRPr="00E57D2E" w:rsidRDefault="00A47BA5" w:rsidP="00622FDA">
            <w:pPr>
              <w:pStyle w:val="APECForm"/>
              <w:spacing w:before="0" w:after="0" w:line="240" w:lineRule="auto"/>
              <w:jc w:val="center"/>
              <w:rPr>
                <w:rFonts w:cs="Arial"/>
                <w:b/>
                <w:lang w:val="en-US"/>
              </w:rPr>
            </w:pPr>
            <w:r w:rsidRPr="00E57D2E">
              <w:rPr>
                <w:rFonts w:cs="Arial"/>
                <w:b/>
                <w:lang w:val="en-US"/>
              </w:rPr>
              <w:t xml:space="preserve">Notes  </w:t>
            </w:r>
          </w:p>
        </w:tc>
      </w:tr>
      <w:tr w:rsidR="00485905" w:rsidRPr="009F4734" w14:paraId="3508305E" w14:textId="77777777" w:rsidTr="00485905">
        <w:tc>
          <w:tcPr>
            <w:tcW w:w="5000" w:type="pct"/>
            <w:gridSpan w:val="6"/>
            <w:tcBorders>
              <w:top w:val="single" w:sz="4" w:space="0" w:color="auto"/>
              <w:bottom w:val="single" w:sz="4" w:space="0" w:color="auto"/>
            </w:tcBorders>
            <w:shd w:val="clear" w:color="auto" w:fill="D9D9D9"/>
          </w:tcPr>
          <w:p w14:paraId="721BF162" w14:textId="77777777" w:rsidR="00485905" w:rsidRPr="00F61B60" w:rsidRDefault="00485905" w:rsidP="00622FDA">
            <w:pPr>
              <w:pStyle w:val="APECForm"/>
              <w:spacing w:before="0" w:after="0" w:line="240" w:lineRule="auto"/>
              <w:rPr>
                <w:rFonts w:cs="Arial"/>
                <w:b/>
                <w:lang w:val="en-US"/>
              </w:rPr>
            </w:pPr>
            <w:r w:rsidRPr="00F61B60">
              <w:rPr>
                <w:rFonts w:cs="Arial"/>
                <w:b/>
                <w:lang w:val="en-US"/>
              </w:rPr>
              <w:t>Direct Labour</w:t>
            </w:r>
          </w:p>
        </w:tc>
      </w:tr>
      <w:tr w:rsidR="0045586E" w:rsidRPr="009F4734" w14:paraId="7597AB6C" w14:textId="77777777" w:rsidTr="00FF6801">
        <w:tc>
          <w:tcPr>
            <w:tcW w:w="1385" w:type="pct"/>
            <w:tcBorders>
              <w:top w:val="single" w:sz="4" w:space="0" w:color="auto"/>
            </w:tcBorders>
          </w:tcPr>
          <w:p w14:paraId="1634520E" w14:textId="77777777" w:rsidR="00A47BA5" w:rsidRPr="00341971" w:rsidRDefault="00A47BA5" w:rsidP="00622FDA">
            <w:pPr>
              <w:pStyle w:val="APECForm"/>
              <w:spacing w:before="0" w:after="0" w:line="240" w:lineRule="auto"/>
              <w:rPr>
                <w:rFonts w:cs="Arial"/>
                <w:lang w:val="en-US"/>
              </w:rPr>
            </w:pPr>
            <w:r w:rsidRPr="00F61B60">
              <w:rPr>
                <w:rFonts w:cs="Arial"/>
                <w:lang w:val="en-US"/>
              </w:rPr>
              <w:t>Speaker’s honorarium</w:t>
            </w:r>
            <w:r w:rsidRPr="00295875">
              <w:rPr>
                <w:rFonts w:cs="Arial"/>
                <w:lang w:val="en-US"/>
              </w:rPr>
              <w:t xml:space="preserve"> (</w:t>
            </w:r>
            <w:r w:rsidRPr="00295875">
              <w:rPr>
                <w:rFonts w:cs="Arial"/>
                <w:i/>
                <w:lang w:val="en-US"/>
              </w:rPr>
              <w:t>government officials ineligible)</w:t>
            </w:r>
          </w:p>
        </w:tc>
        <w:tc>
          <w:tcPr>
            <w:tcW w:w="790" w:type="pct"/>
            <w:tcBorders>
              <w:top w:val="single" w:sz="4" w:space="0" w:color="auto"/>
            </w:tcBorders>
          </w:tcPr>
          <w:p w14:paraId="703C96A2" w14:textId="77777777" w:rsidR="00A47BA5" w:rsidRPr="00E57D2E" w:rsidRDefault="00A47BA5" w:rsidP="00622FDA">
            <w:pPr>
              <w:pStyle w:val="APECForm"/>
              <w:spacing w:before="0" w:after="0" w:line="240" w:lineRule="auto"/>
              <w:rPr>
                <w:rFonts w:cs="Arial"/>
                <w:lang w:val="en-US"/>
              </w:rPr>
            </w:pPr>
            <w:r w:rsidRPr="00E57D2E">
              <w:rPr>
                <w:rFonts w:cs="Arial"/>
                <w:lang w:val="en-US"/>
              </w:rPr>
              <w:t>(# of speakers)</w:t>
            </w:r>
          </w:p>
        </w:tc>
        <w:tc>
          <w:tcPr>
            <w:tcW w:w="441" w:type="pct"/>
            <w:tcBorders>
              <w:top w:val="single" w:sz="4" w:space="0" w:color="auto"/>
            </w:tcBorders>
          </w:tcPr>
          <w:p w14:paraId="5F6BC3DA"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Borders>
              <w:top w:val="single" w:sz="4" w:space="0" w:color="auto"/>
            </w:tcBorders>
          </w:tcPr>
          <w:p w14:paraId="44457DE7"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Borders>
              <w:top w:val="single" w:sz="4" w:space="0" w:color="auto"/>
            </w:tcBorders>
          </w:tcPr>
          <w:p w14:paraId="38FBDC7D"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Borders>
              <w:top w:val="single" w:sz="4" w:space="0" w:color="auto"/>
            </w:tcBorders>
          </w:tcPr>
          <w:p w14:paraId="31466B85" w14:textId="77777777" w:rsidR="00A47BA5" w:rsidRPr="00295875" w:rsidRDefault="00A47BA5" w:rsidP="00622FDA">
            <w:pPr>
              <w:rPr>
                <w:rFonts w:ascii="Arial" w:hAnsi="Arial" w:cs="Arial"/>
                <w:sz w:val="20"/>
              </w:rPr>
            </w:pPr>
          </w:p>
        </w:tc>
      </w:tr>
      <w:tr w:rsidR="0045586E" w:rsidRPr="009F4734" w14:paraId="687CCCBD" w14:textId="77777777" w:rsidTr="00FF6801">
        <w:tc>
          <w:tcPr>
            <w:tcW w:w="1385" w:type="pct"/>
          </w:tcPr>
          <w:p w14:paraId="569853D5" w14:textId="77777777" w:rsidR="00A47BA5" w:rsidRPr="00F61B60" w:rsidRDefault="00A47BA5" w:rsidP="00622FDA">
            <w:pPr>
              <w:pStyle w:val="APECForm"/>
              <w:spacing w:before="0" w:after="0" w:line="240" w:lineRule="auto"/>
              <w:rPr>
                <w:rFonts w:cs="Arial"/>
                <w:lang w:val="en-US"/>
              </w:rPr>
            </w:pPr>
            <w:r w:rsidRPr="00F61B60">
              <w:rPr>
                <w:rFonts w:cs="Arial"/>
                <w:lang w:val="en-US"/>
              </w:rPr>
              <w:t>Short-term clerical fees</w:t>
            </w:r>
          </w:p>
          <w:p w14:paraId="2CD4E720" w14:textId="77777777" w:rsidR="000F6EEF" w:rsidRPr="00295875" w:rsidRDefault="000F6EEF" w:rsidP="00622FDA">
            <w:pPr>
              <w:pStyle w:val="APECForm"/>
              <w:spacing w:before="0" w:after="0" w:line="240" w:lineRule="auto"/>
              <w:rPr>
                <w:rFonts w:cs="Arial"/>
                <w:lang w:val="en-US"/>
              </w:rPr>
            </w:pPr>
          </w:p>
          <w:p w14:paraId="7EB37ACE" w14:textId="77777777" w:rsidR="00A47BA5" w:rsidRPr="00E57D2E" w:rsidRDefault="00A47BA5" w:rsidP="00622FDA">
            <w:pPr>
              <w:pStyle w:val="APECForm"/>
              <w:spacing w:before="0" w:after="0" w:line="240" w:lineRule="auto"/>
              <w:rPr>
                <w:rFonts w:cs="Arial"/>
                <w:lang w:val="en-US"/>
              </w:rPr>
            </w:pPr>
            <w:r w:rsidRPr="00295875">
              <w:rPr>
                <w:rFonts w:cs="Arial"/>
                <w:lang w:val="en-US"/>
              </w:rPr>
              <w:t>(please provide details of scope of work and deliverables</w:t>
            </w:r>
            <w:r w:rsidRPr="00341971">
              <w:rPr>
                <w:rFonts w:cs="Arial"/>
                <w:lang w:val="en-SG"/>
              </w:rPr>
              <w:t xml:space="preserve"> in Budget Note 1 - Direct Labour)  </w:t>
            </w:r>
          </w:p>
        </w:tc>
        <w:tc>
          <w:tcPr>
            <w:tcW w:w="790" w:type="pct"/>
          </w:tcPr>
          <w:p w14:paraId="467B3C47" w14:textId="77777777" w:rsidR="00A47BA5" w:rsidRPr="002311E3" w:rsidRDefault="00A47BA5" w:rsidP="00622FDA">
            <w:pPr>
              <w:pStyle w:val="APECForm"/>
              <w:spacing w:before="0" w:after="0" w:line="240" w:lineRule="auto"/>
              <w:rPr>
                <w:rFonts w:cs="Arial"/>
                <w:lang w:val="en-US"/>
              </w:rPr>
            </w:pPr>
            <w:r w:rsidRPr="002311E3">
              <w:rPr>
                <w:rFonts w:cs="Arial"/>
                <w:lang w:val="en-US"/>
              </w:rPr>
              <w:t>(# of hours)</w:t>
            </w:r>
          </w:p>
        </w:tc>
        <w:tc>
          <w:tcPr>
            <w:tcW w:w="441" w:type="pct"/>
          </w:tcPr>
          <w:p w14:paraId="00C44AFC"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057D5B33"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3520691A"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376CEAE9" w14:textId="77777777" w:rsidR="00A47BA5" w:rsidRPr="00295875" w:rsidRDefault="00A47BA5" w:rsidP="00622FDA">
            <w:pPr>
              <w:rPr>
                <w:rFonts w:ascii="Arial" w:hAnsi="Arial" w:cs="Arial"/>
                <w:sz w:val="20"/>
              </w:rPr>
            </w:pPr>
          </w:p>
        </w:tc>
      </w:tr>
      <w:tr w:rsidR="0045586E" w:rsidRPr="009F4734" w14:paraId="586509A1" w14:textId="77777777" w:rsidTr="00FF6801">
        <w:tc>
          <w:tcPr>
            <w:tcW w:w="1385" w:type="pct"/>
          </w:tcPr>
          <w:p w14:paraId="16C759F6" w14:textId="77777777" w:rsidR="00A47BA5" w:rsidRPr="00F61B60" w:rsidRDefault="00A47BA5" w:rsidP="00622FDA">
            <w:pPr>
              <w:pStyle w:val="APECForm"/>
              <w:spacing w:before="0" w:after="0" w:line="240" w:lineRule="auto"/>
              <w:rPr>
                <w:rFonts w:cs="Arial"/>
                <w:lang w:val="en-US"/>
              </w:rPr>
            </w:pPr>
            <w:r w:rsidRPr="00F61B60">
              <w:rPr>
                <w:rFonts w:cs="Arial"/>
                <w:lang w:val="en-US"/>
              </w:rPr>
              <w:t>Contractor fees</w:t>
            </w:r>
          </w:p>
          <w:p w14:paraId="78D2EA09" w14:textId="77777777" w:rsidR="000F6EEF" w:rsidRPr="00295875" w:rsidRDefault="000F6EEF" w:rsidP="00622FDA">
            <w:pPr>
              <w:pStyle w:val="APECForm"/>
              <w:spacing w:before="0" w:after="0" w:line="240" w:lineRule="auto"/>
              <w:rPr>
                <w:rFonts w:cs="Arial"/>
                <w:lang w:val="en-US"/>
              </w:rPr>
            </w:pPr>
          </w:p>
          <w:p w14:paraId="4E6959E6" w14:textId="77777777" w:rsidR="00A47BA5" w:rsidRPr="00295875" w:rsidRDefault="00A47BA5" w:rsidP="00622FDA">
            <w:pPr>
              <w:pStyle w:val="APECForm"/>
              <w:spacing w:before="0" w:after="0" w:line="240" w:lineRule="auto"/>
              <w:rPr>
                <w:rFonts w:cs="Arial"/>
                <w:lang w:val="en-US"/>
              </w:rPr>
            </w:pPr>
            <w:r w:rsidRPr="00295875">
              <w:rPr>
                <w:rFonts w:cs="Arial"/>
                <w:lang w:val="en-US"/>
              </w:rPr>
              <w:t>(contractors Secretary’s fees to be included in cost and packaged together)</w:t>
            </w:r>
          </w:p>
        </w:tc>
        <w:tc>
          <w:tcPr>
            <w:tcW w:w="790" w:type="pct"/>
          </w:tcPr>
          <w:p w14:paraId="3AAAA57F" w14:textId="77777777" w:rsidR="00A47BA5" w:rsidRPr="00341971" w:rsidRDefault="00A47BA5" w:rsidP="00622FDA">
            <w:pPr>
              <w:pStyle w:val="APECForm"/>
              <w:spacing w:before="0" w:after="0" w:line="240" w:lineRule="auto"/>
              <w:rPr>
                <w:rFonts w:cs="Arial"/>
                <w:lang w:val="en-US"/>
              </w:rPr>
            </w:pPr>
            <w:r w:rsidRPr="00341971">
              <w:rPr>
                <w:rFonts w:cs="Arial"/>
                <w:lang w:val="en-US"/>
              </w:rPr>
              <w:t>(# of hours)</w:t>
            </w:r>
          </w:p>
        </w:tc>
        <w:tc>
          <w:tcPr>
            <w:tcW w:w="441" w:type="pct"/>
          </w:tcPr>
          <w:p w14:paraId="3F9BC3EA"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55B7CC7C"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072CA125"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562EB1BA" w14:textId="77777777" w:rsidR="00A47BA5" w:rsidRPr="00295875" w:rsidRDefault="00A47BA5" w:rsidP="00622FDA">
            <w:pPr>
              <w:rPr>
                <w:rFonts w:ascii="Arial" w:hAnsi="Arial" w:cs="Arial"/>
                <w:sz w:val="20"/>
              </w:rPr>
            </w:pPr>
          </w:p>
        </w:tc>
      </w:tr>
      <w:tr w:rsidR="00485905" w:rsidRPr="009F4734" w14:paraId="2E0CE39D" w14:textId="77777777" w:rsidTr="00485905">
        <w:tc>
          <w:tcPr>
            <w:tcW w:w="5000" w:type="pct"/>
            <w:gridSpan w:val="6"/>
            <w:tcBorders>
              <w:top w:val="single" w:sz="4" w:space="0" w:color="auto"/>
              <w:bottom w:val="single" w:sz="4" w:space="0" w:color="auto"/>
            </w:tcBorders>
            <w:shd w:val="clear" w:color="auto" w:fill="D9D9D9"/>
          </w:tcPr>
          <w:p w14:paraId="372F5642" w14:textId="77777777" w:rsidR="00485905" w:rsidRPr="00F61B60" w:rsidRDefault="00485905" w:rsidP="00622FDA">
            <w:pPr>
              <w:pStyle w:val="APECForm"/>
              <w:spacing w:before="0" w:after="0" w:line="240" w:lineRule="auto"/>
              <w:rPr>
                <w:rFonts w:cs="Arial"/>
                <w:b/>
                <w:lang w:val="en-US"/>
              </w:rPr>
            </w:pPr>
            <w:r w:rsidRPr="00F61B60">
              <w:rPr>
                <w:rFonts w:cs="Arial"/>
                <w:b/>
                <w:lang w:val="en-US"/>
              </w:rPr>
              <w:t>Travel (Speaker, Experts, Researchers)</w:t>
            </w:r>
          </w:p>
        </w:tc>
      </w:tr>
      <w:tr w:rsidR="0045586E" w:rsidRPr="009F4734" w14:paraId="4F6F2663" w14:textId="77777777" w:rsidTr="00FF6801">
        <w:tc>
          <w:tcPr>
            <w:tcW w:w="1385" w:type="pct"/>
            <w:tcBorders>
              <w:top w:val="single" w:sz="4" w:space="0" w:color="auto"/>
            </w:tcBorders>
          </w:tcPr>
          <w:p w14:paraId="3F84DC5F" w14:textId="77777777" w:rsidR="00A47BA5" w:rsidRPr="00295875" w:rsidRDefault="00A47BA5" w:rsidP="00622FDA">
            <w:pPr>
              <w:pStyle w:val="APECForm"/>
              <w:spacing w:before="0" w:after="0" w:line="240" w:lineRule="auto"/>
              <w:rPr>
                <w:rFonts w:cs="Arial"/>
                <w:lang w:val="en-US"/>
              </w:rPr>
            </w:pPr>
            <w:r w:rsidRPr="00F61B60">
              <w:rPr>
                <w:rFonts w:cs="Arial"/>
                <w:lang w:val="en-US"/>
              </w:rPr>
              <w:t>Per diem (incl. accommodation</w:t>
            </w:r>
            <w:r w:rsidRPr="00295875">
              <w:rPr>
                <w:rFonts w:cs="Arial"/>
                <w:lang w:val="en-US"/>
              </w:rPr>
              <w:t xml:space="preserve"> and “75% additional payment”)</w:t>
            </w:r>
          </w:p>
        </w:tc>
        <w:tc>
          <w:tcPr>
            <w:tcW w:w="790" w:type="pct"/>
            <w:tcBorders>
              <w:top w:val="single" w:sz="4" w:space="0" w:color="auto"/>
            </w:tcBorders>
          </w:tcPr>
          <w:p w14:paraId="6706F649" w14:textId="77777777" w:rsidR="00A47BA5" w:rsidRPr="00295875" w:rsidRDefault="00A47BA5" w:rsidP="00622FDA">
            <w:pPr>
              <w:pStyle w:val="APECForm"/>
              <w:spacing w:before="0" w:after="0" w:line="240" w:lineRule="auto"/>
              <w:rPr>
                <w:rFonts w:cs="Arial"/>
                <w:lang w:val="en-US"/>
              </w:rPr>
            </w:pPr>
            <w:r w:rsidRPr="00295875">
              <w:rPr>
                <w:rFonts w:cs="Arial"/>
                <w:lang w:val="en-US"/>
              </w:rPr>
              <w:t>(# of persons and days)</w:t>
            </w:r>
          </w:p>
        </w:tc>
        <w:tc>
          <w:tcPr>
            <w:tcW w:w="441" w:type="pct"/>
            <w:tcBorders>
              <w:top w:val="single" w:sz="4" w:space="0" w:color="auto"/>
            </w:tcBorders>
          </w:tcPr>
          <w:p w14:paraId="11233D31"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Borders>
              <w:top w:val="single" w:sz="4" w:space="0" w:color="auto"/>
            </w:tcBorders>
          </w:tcPr>
          <w:p w14:paraId="0FEF3F25"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Borders>
              <w:top w:val="single" w:sz="4" w:space="0" w:color="auto"/>
            </w:tcBorders>
          </w:tcPr>
          <w:p w14:paraId="685626B6"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Borders>
              <w:top w:val="single" w:sz="4" w:space="0" w:color="auto"/>
            </w:tcBorders>
          </w:tcPr>
          <w:p w14:paraId="4C17FDC4" w14:textId="77777777" w:rsidR="00A47BA5" w:rsidRPr="00295875" w:rsidRDefault="00A47BA5" w:rsidP="00622FDA">
            <w:pPr>
              <w:rPr>
                <w:rFonts w:ascii="Arial" w:hAnsi="Arial" w:cs="Arial"/>
                <w:sz w:val="20"/>
              </w:rPr>
            </w:pPr>
            <w:r w:rsidRPr="00295875">
              <w:rPr>
                <w:rFonts w:ascii="Arial" w:hAnsi="Arial" w:cs="Arial"/>
                <w:sz w:val="20"/>
              </w:rPr>
              <w:t>(location of event)</w:t>
            </w:r>
          </w:p>
        </w:tc>
      </w:tr>
      <w:tr w:rsidR="0045586E" w:rsidRPr="009F4734" w14:paraId="7A3D6FDA" w14:textId="77777777" w:rsidTr="00FF6801">
        <w:tc>
          <w:tcPr>
            <w:tcW w:w="1385" w:type="pct"/>
          </w:tcPr>
          <w:p w14:paraId="76208A2A" w14:textId="77777777" w:rsidR="00A47BA5" w:rsidRPr="00F61B60" w:rsidRDefault="00A47BA5" w:rsidP="00622FDA">
            <w:pPr>
              <w:pStyle w:val="APECForm"/>
              <w:spacing w:before="0" w:after="0" w:line="240" w:lineRule="auto"/>
              <w:rPr>
                <w:rFonts w:cs="Arial"/>
                <w:lang w:val="en-US"/>
              </w:rPr>
            </w:pPr>
            <w:r w:rsidRPr="00F61B60">
              <w:rPr>
                <w:rFonts w:cs="Arial"/>
                <w:lang w:val="en-US"/>
              </w:rPr>
              <w:t>Airfare</w:t>
            </w:r>
          </w:p>
        </w:tc>
        <w:tc>
          <w:tcPr>
            <w:tcW w:w="790" w:type="pct"/>
          </w:tcPr>
          <w:p w14:paraId="5961642B" w14:textId="77777777" w:rsidR="00A47BA5" w:rsidRPr="00295875" w:rsidRDefault="00A47BA5" w:rsidP="00622FDA">
            <w:pPr>
              <w:pStyle w:val="APECForm"/>
              <w:spacing w:before="0" w:after="0" w:line="240" w:lineRule="auto"/>
              <w:rPr>
                <w:rFonts w:cs="Arial"/>
                <w:lang w:val="en-US"/>
              </w:rPr>
            </w:pPr>
            <w:r w:rsidRPr="00295875">
              <w:rPr>
                <w:rFonts w:cs="Arial"/>
                <w:lang w:val="en-US"/>
              </w:rPr>
              <w:t>(# of persons and trips)</w:t>
            </w:r>
          </w:p>
        </w:tc>
        <w:tc>
          <w:tcPr>
            <w:tcW w:w="441" w:type="pct"/>
          </w:tcPr>
          <w:p w14:paraId="084CA9A7"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001531F4"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482A1FA7"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130D247C" w14:textId="77777777" w:rsidR="00A47BA5" w:rsidRPr="00295875" w:rsidRDefault="00A47BA5" w:rsidP="00622FDA">
            <w:pPr>
              <w:rPr>
                <w:rFonts w:ascii="Arial" w:hAnsi="Arial" w:cs="Arial"/>
                <w:sz w:val="20"/>
              </w:rPr>
            </w:pPr>
          </w:p>
        </w:tc>
      </w:tr>
      <w:tr w:rsidR="00485905" w:rsidRPr="009F4734" w14:paraId="6641D7E0" w14:textId="77777777" w:rsidTr="00485905">
        <w:tc>
          <w:tcPr>
            <w:tcW w:w="5000" w:type="pct"/>
            <w:gridSpan w:val="6"/>
            <w:shd w:val="clear" w:color="auto" w:fill="D9D9D9"/>
          </w:tcPr>
          <w:p w14:paraId="21F8F0FD" w14:textId="77777777" w:rsidR="00485905" w:rsidRPr="00295875" w:rsidRDefault="00485905" w:rsidP="00622FDA">
            <w:pPr>
              <w:pStyle w:val="APECForm"/>
              <w:spacing w:before="0" w:after="0" w:line="240" w:lineRule="auto"/>
              <w:rPr>
                <w:rFonts w:cs="Arial"/>
                <w:b/>
                <w:lang w:val="en-US"/>
              </w:rPr>
            </w:pPr>
            <w:r w:rsidRPr="00F61B60">
              <w:rPr>
                <w:rFonts w:cs="Arial"/>
                <w:b/>
                <w:lang w:val="en-US"/>
              </w:rPr>
              <w:t>Travel for Participants (</w:t>
            </w:r>
            <w:r w:rsidRPr="00295875">
              <w:rPr>
                <w:rFonts w:cs="Arial"/>
                <w:b/>
                <w:lang w:val="en-US"/>
              </w:rPr>
              <w:t>from travel-eligible economies only. Active participants only)</w:t>
            </w:r>
          </w:p>
        </w:tc>
      </w:tr>
      <w:tr w:rsidR="0045586E" w:rsidRPr="009F4734" w14:paraId="13108EA8" w14:textId="77777777" w:rsidTr="00FF6801">
        <w:tc>
          <w:tcPr>
            <w:tcW w:w="1385" w:type="pct"/>
          </w:tcPr>
          <w:p w14:paraId="07038E89" w14:textId="77777777" w:rsidR="00A47BA5" w:rsidRPr="00295875" w:rsidDel="00BF2CBA" w:rsidRDefault="00A47BA5" w:rsidP="00622FDA">
            <w:pPr>
              <w:pStyle w:val="APECForm"/>
              <w:spacing w:before="0" w:after="0" w:line="240" w:lineRule="auto"/>
              <w:rPr>
                <w:rFonts w:cs="Arial"/>
                <w:lang w:val="en-US"/>
              </w:rPr>
            </w:pPr>
            <w:r w:rsidRPr="00F61B60">
              <w:rPr>
                <w:rFonts w:cs="Arial"/>
                <w:lang w:val="en-US"/>
              </w:rPr>
              <w:t xml:space="preserve">Per diem (incl. accommodations and “75% additional payment”) </w:t>
            </w:r>
          </w:p>
        </w:tc>
        <w:tc>
          <w:tcPr>
            <w:tcW w:w="790" w:type="pct"/>
          </w:tcPr>
          <w:p w14:paraId="2E7FCF4C" w14:textId="77777777" w:rsidR="00A47BA5" w:rsidRPr="00295875" w:rsidRDefault="00A47BA5" w:rsidP="00622FDA">
            <w:pPr>
              <w:pStyle w:val="APECForm"/>
              <w:spacing w:before="0" w:after="0" w:line="240" w:lineRule="auto"/>
              <w:rPr>
                <w:rFonts w:cs="Arial"/>
                <w:lang w:val="en-US"/>
              </w:rPr>
            </w:pPr>
            <w:r w:rsidRPr="00295875">
              <w:rPr>
                <w:rFonts w:cs="Arial"/>
                <w:lang w:val="en-US"/>
              </w:rPr>
              <w:t>(# of persons and days)</w:t>
            </w:r>
          </w:p>
        </w:tc>
        <w:tc>
          <w:tcPr>
            <w:tcW w:w="441" w:type="pct"/>
          </w:tcPr>
          <w:p w14:paraId="784072EB"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5B85992E"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2F5264A3"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06EB7C69" w14:textId="77777777" w:rsidR="00A47BA5" w:rsidRPr="00295875" w:rsidRDefault="00A47BA5" w:rsidP="00622FDA">
            <w:pPr>
              <w:rPr>
                <w:rFonts w:ascii="Arial" w:hAnsi="Arial" w:cs="Arial"/>
                <w:sz w:val="20"/>
              </w:rPr>
            </w:pPr>
            <w:r w:rsidRPr="00295875">
              <w:rPr>
                <w:rFonts w:ascii="Arial" w:hAnsi="Arial" w:cs="Arial"/>
                <w:sz w:val="20"/>
              </w:rPr>
              <w:t>(location of event)</w:t>
            </w:r>
          </w:p>
        </w:tc>
      </w:tr>
      <w:tr w:rsidR="0045586E" w:rsidRPr="009F4734" w14:paraId="471ECC49" w14:textId="77777777" w:rsidTr="00FF6801">
        <w:tc>
          <w:tcPr>
            <w:tcW w:w="1385" w:type="pct"/>
          </w:tcPr>
          <w:p w14:paraId="7D3D7395" w14:textId="77777777" w:rsidR="00A47BA5" w:rsidRPr="002311E3" w:rsidDel="00BF2CBA" w:rsidRDefault="00A47BA5" w:rsidP="00622FDA">
            <w:pPr>
              <w:pStyle w:val="APECForm"/>
              <w:spacing w:before="0" w:after="0" w:line="240" w:lineRule="auto"/>
              <w:rPr>
                <w:rFonts w:cs="Arial"/>
                <w:lang w:val="en-US"/>
              </w:rPr>
            </w:pPr>
            <w:r w:rsidRPr="00F61B60">
              <w:rPr>
                <w:rFonts w:cs="Arial"/>
                <w:lang w:val="en-US"/>
              </w:rPr>
              <w:t>Airfare (</w:t>
            </w:r>
            <w:r w:rsidRPr="00295875">
              <w:rPr>
                <w:rFonts w:cs="Arial"/>
                <w:i/>
                <w:lang w:val="en-US"/>
              </w:rPr>
              <w:t>restricted</w:t>
            </w:r>
            <w:r w:rsidRPr="00295875">
              <w:rPr>
                <w:rFonts w:cs="Arial"/>
                <w:lang w:val="en-US"/>
              </w:rPr>
              <w:t xml:space="preserve"> </w:t>
            </w:r>
            <w:r w:rsidRPr="00341971">
              <w:rPr>
                <w:rFonts w:cs="Arial"/>
                <w:i/>
                <w:lang w:val="en-US"/>
              </w:rPr>
              <w:t>econo</w:t>
            </w:r>
            <w:r w:rsidRPr="00E57D2E">
              <w:rPr>
                <w:rFonts w:cs="Arial"/>
                <w:i/>
                <w:lang w:val="en-US"/>
              </w:rPr>
              <w:t>my class)</w:t>
            </w:r>
          </w:p>
        </w:tc>
        <w:tc>
          <w:tcPr>
            <w:tcW w:w="790" w:type="pct"/>
          </w:tcPr>
          <w:p w14:paraId="39880FF1" w14:textId="77777777" w:rsidR="00A47BA5" w:rsidRPr="001A5864" w:rsidRDefault="00A47BA5" w:rsidP="00622FDA">
            <w:pPr>
              <w:pStyle w:val="APECForm"/>
              <w:spacing w:before="0" w:after="0" w:line="240" w:lineRule="auto"/>
              <w:rPr>
                <w:rFonts w:cs="Arial"/>
                <w:lang w:val="en-US"/>
              </w:rPr>
            </w:pPr>
            <w:r w:rsidRPr="001A5864">
              <w:rPr>
                <w:rFonts w:cs="Arial"/>
                <w:lang w:val="en-US"/>
              </w:rPr>
              <w:t>(# of persons and trips)</w:t>
            </w:r>
          </w:p>
        </w:tc>
        <w:tc>
          <w:tcPr>
            <w:tcW w:w="441" w:type="pct"/>
          </w:tcPr>
          <w:p w14:paraId="33D87149"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117EC41B"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4735F755"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7C5E4234" w14:textId="77777777" w:rsidR="00A47BA5" w:rsidRPr="00295875" w:rsidRDefault="00A47BA5" w:rsidP="00622FDA">
            <w:pPr>
              <w:rPr>
                <w:rFonts w:ascii="Arial" w:hAnsi="Arial" w:cs="Arial"/>
                <w:sz w:val="20"/>
              </w:rPr>
            </w:pPr>
          </w:p>
        </w:tc>
      </w:tr>
      <w:tr w:rsidR="00485905" w:rsidRPr="009F4734" w14:paraId="43D29A18" w14:textId="77777777" w:rsidTr="00485905">
        <w:tc>
          <w:tcPr>
            <w:tcW w:w="5000" w:type="pct"/>
            <w:gridSpan w:val="6"/>
            <w:shd w:val="clear" w:color="auto" w:fill="D9D9D9"/>
          </w:tcPr>
          <w:p w14:paraId="038FEF0E" w14:textId="77777777" w:rsidR="00485905" w:rsidRPr="00F61B60" w:rsidRDefault="00485905" w:rsidP="00622FDA">
            <w:pPr>
              <w:pStyle w:val="APECForm"/>
              <w:spacing w:before="0" w:after="0" w:line="240" w:lineRule="auto"/>
              <w:rPr>
                <w:rFonts w:cs="Arial"/>
                <w:b/>
                <w:lang w:val="en-US"/>
              </w:rPr>
            </w:pPr>
            <w:r w:rsidRPr="00F61B60">
              <w:rPr>
                <w:rFonts w:cs="Arial"/>
                <w:b/>
                <w:lang w:val="en-US"/>
              </w:rPr>
              <w:t>Other items</w:t>
            </w:r>
          </w:p>
        </w:tc>
      </w:tr>
      <w:tr w:rsidR="0045586E" w:rsidRPr="009F4734" w14:paraId="6B646C50" w14:textId="1AF475A2" w:rsidTr="00FF6801">
        <w:tc>
          <w:tcPr>
            <w:tcW w:w="1385" w:type="pct"/>
          </w:tcPr>
          <w:p w14:paraId="016E526E" w14:textId="28F8AC2D" w:rsidR="00A47BA5" w:rsidRPr="00295875" w:rsidRDefault="00A47BA5" w:rsidP="00622FDA">
            <w:pPr>
              <w:pStyle w:val="APECForm"/>
              <w:spacing w:before="0" w:after="0" w:line="240" w:lineRule="auto"/>
              <w:rPr>
                <w:rFonts w:cs="Arial"/>
                <w:lang w:val="en-US"/>
              </w:rPr>
            </w:pPr>
            <w:r w:rsidRPr="00F61B60">
              <w:rPr>
                <w:rFonts w:cs="Arial"/>
                <w:lang w:val="en-US"/>
              </w:rPr>
              <w:t>Publication/distribution of report</w:t>
            </w:r>
            <w:r w:rsidRPr="00295875">
              <w:rPr>
                <w:rFonts w:cs="Arial"/>
                <w:i/>
                <w:lang w:val="en-US"/>
              </w:rPr>
              <w:t xml:space="preserve"> </w:t>
            </w:r>
          </w:p>
        </w:tc>
        <w:tc>
          <w:tcPr>
            <w:tcW w:w="790" w:type="pct"/>
          </w:tcPr>
          <w:p w14:paraId="005CF2EC" w14:textId="6AFB40C9" w:rsidR="00A47BA5" w:rsidRPr="00341971" w:rsidRDefault="00A47BA5" w:rsidP="00622FDA">
            <w:pPr>
              <w:pStyle w:val="APECForm"/>
              <w:spacing w:before="0" w:after="0" w:line="240" w:lineRule="auto"/>
              <w:rPr>
                <w:rFonts w:cs="Arial"/>
                <w:lang w:val="en-US"/>
              </w:rPr>
            </w:pPr>
            <w:r w:rsidRPr="00341971">
              <w:rPr>
                <w:rFonts w:cs="Arial"/>
                <w:lang w:val="en-US"/>
              </w:rPr>
              <w:t>(# of copies)</w:t>
            </w:r>
          </w:p>
        </w:tc>
        <w:tc>
          <w:tcPr>
            <w:tcW w:w="441" w:type="pct"/>
          </w:tcPr>
          <w:p w14:paraId="08DFFA9E" w14:textId="4E4C2C5F"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139E24D3" w14:textId="4546B200"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34F7812E" w14:textId="2094CE76"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162382FA" w14:textId="07C13AAB" w:rsidR="00A47BA5" w:rsidRPr="00295875" w:rsidRDefault="00A47BA5" w:rsidP="00622FDA">
            <w:pPr>
              <w:rPr>
                <w:rFonts w:ascii="Arial" w:hAnsi="Arial" w:cs="Arial"/>
                <w:sz w:val="20"/>
              </w:rPr>
            </w:pPr>
          </w:p>
        </w:tc>
      </w:tr>
      <w:tr w:rsidR="0045586E" w:rsidRPr="009F4734" w14:paraId="0C59CF36" w14:textId="77777777" w:rsidTr="00FF6801">
        <w:tc>
          <w:tcPr>
            <w:tcW w:w="1385" w:type="pct"/>
          </w:tcPr>
          <w:p w14:paraId="069C1B72" w14:textId="77777777" w:rsidR="00A47BA5" w:rsidRPr="00341971" w:rsidRDefault="00A47BA5" w:rsidP="00622FDA">
            <w:pPr>
              <w:pStyle w:val="APECForm"/>
              <w:spacing w:before="0" w:after="0" w:line="240" w:lineRule="auto"/>
              <w:rPr>
                <w:rFonts w:cs="Arial"/>
                <w:lang w:val="en-US"/>
              </w:rPr>
            </w:pPr>
            <w:r w:rsidRPr="00F61B60">
              <w:rPr>
                <w:rFonts w:cs="Arial"/>
                <w:lang w:val="en-US"/>
              </w:rPr>
              <w:t>Specialized equipment or materials</w:t>
            </w:r>
            <w:r w:rsidRPr="00295875">
              <w:rPr>
                <w:rFonts w:cs="Arial"/>
                <w:lang w:val="en-US"/>
              </w:rPr>
              <w:t xml:space="preserve"> (</w:t>
            </w:r>
            <w:r w:rsidRPr="00295875">
              <w:rPr>
                <w:rFonts w:cs="Arial"/>
                <w:i/>
                <w:lang w:val="en-US"/>
              </w:rPr>
              <w:t>please describe</w:t>
            </w:r>
            <w:r w:rsidRPr="00341971">
              <w:rPr>
                <w:rFonts w:cs="Arial"/>
                <w:lang w:val="en-US"/>
              </w:rPr>
              <w:t>)</w:t>
            </w:r>
          </w:p>
        </w:tc>
        <w:tc>
          <w:tcPr>
            <w:tcW w:w="790" w:type="pct"/>
          </w:tcPr>
          <w:p w14:paraId="2DD5AAEC" w14:textId="77777777" w:rsidR="00A47BA5" w:rsidRPr="00E57D2E" w:rsidRDefault="00A47BA5" w:rsidP="00622FDA">
            <w:pPr>
              <w:pStyle w:val="APECForm"/>
              <w:spacing w:before="0" w:after="0" w:line="240" w:lineRule="auto"/>
              <w:rPr>
                <w:rFonts w:cs="Arial"/>
                <w:lang w:val="en-US"/>
              </w:rPr>
            </w:pPr>
            <w:r w:rsidRPr="00E57D2E">
              <w:rPr>
                <w:rFonts w:cs="Arial"/>
                <w:lang w:val="en-US"/>
              </w:rPr>
              <w:t>(type, #, and # of days)</w:t>
            </w:r>
          </w:p>
        </w:tc>
        <w:tc>
          <w:tcPr>
            <w:tcW w:w="441" w:type="pct"/>
          </w:tcPr>
          <w:p w14:paraId="790AF6A6"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34A5331E"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40A6E6A2"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5DEA9B6F" w14:textId="77777777" w:rsidR="00A47BA5" w:rsidRPr="00295875" w:rsidRDefault="00A47BA5" w:rsidP="00622FDA">
            <w:pPr>
              <w:rPr>
                <w:rFonts w:ascii="Arial" w:hAnsi="Arial" w:cs="Arial"/>
                <w:sz w:val="20"/>
              </w:rPr>
            </w:pPr>
          </w:p>
        </w:tc>
      </w:tr>
      <w:tr w:rsidR="0045586E" w:rsidRPr="009F4734" w14:paraId="413B6F45" w14:textId="77777777" w:rsidTr="00FF6801">
        <w:tc>
          <w:tcPr>
            <w:tcW w:w="1385" w:type="pct"/>
          </w:tcPr>
          <w:p w14:paraId="6C6F14F2" w14:textId="77777777" w:rsidR="00A47BA5" w:rsidRPr="00F61B60" w:rsidRDefault="00A47BA5" w:rsidP="00622FDA">
            <w:pPr>
              <w:pStyle w:val="APECForm"/>
              <w:spacing w:before="0" w:after="0" w:line="240" w:lineRule="auto"/>
              <w:rPr>
                <w:rFonts w:cs="Arial"/>
                <w:lang w:val="en-US"/>
              </w:rPr>
            </w:pPr>
            <w:r w:rsidRPr="00F61B60">
              <w:rPr>
                <w:rFonts w:cs="Arial"/>
                <w:lang w:val="en-US"/>
              </w:rPr>
              <w:t xml:space="preserve">Photocopying </w:t>
            </w:r>
          </w:p>
        </w:tc>
        <w:tc>
          <w:tcPr>
            <w:tcW w:w="790" w:type="pct"/>
          </w:tcPr>
          <w:p w14:paraId="7C8368F1" w14:textId="77777777" w:rsidR="00A47BA5" w:rsidRPr="00295875" w:rsidRDefault="00A47BA5" w:rsidP="00622FDA">
            <w:pPr>
              <w:pStyle w:val="APECForm"/>
              <w:spacing w:before="0" w:after="0" w:line="240" w:lineRule="auto"/>
              <w:rPr>
                <w:rFonts w:cs="Arial"/>
                <w:lang w:val="en-US"/>
              </w:rPr>
            </w:pPr>
            <w:r w:rsidRPr="00295875">
              <w:rPr>
                <w:rFonts w:cs="Arial"/>
                <w:lang w:val="en-US"/>
              </w:rPr>
              <w:t>(# of copies)</w:t>
            </w:r>
          </w:p>
        </w:tc>
        <w:tc>
          <w:tcPr>
            <w:tcW w:w="441" w:type="pct"/>
          </w:tcPr>
          <w:p w14:paraId="585DEE72"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26915FDC"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32174999"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426F41C8" w14:textId="77777777" w:rsidR="00A47BA5" w:rsidRPr="00295875" w:rsidRDefault="00A47BA5" w:rsidP="00622FDA">
            <w:pPr>
              <w:rPr>
                <w:rFonts w:ascii="Arial" w:hAnsi="Arial" w:cs="Arial"/>
                <w:sz w:val="20"/>
              </w:rPr>
            </w:pPr>
          </w:p>
        </w:tc>
      </w:tr>
      <w:tr w:rsidR="0045586E" w:rsidRPr="009F4734" w14:paraId="40897D0E" w14:textId="77777777" w:rsidTr="00FF6801">
        <w:tc>
          <w:tcPr>
            <w:tcW w:w="1385" w:type="pct"/>
          </w:tcPr>
          <w:p w14:paraId="20288D33" w14:textId="77777777" w:rsidR="00A47BA5" w:rsidRPr="00341971" w:rsidRDefault="00A47BA5" w:rsidP="00622FDA">
            <w:pPr>
              <w:pStyle w:val="APECForm"/>
              <w:spacing w:before="0" w:after="0" w:line="240" w:lineRule="auto"/>
              <w:rPr>
                <w:rFonts w:cs="Arial"/>
                <w:i/>
                <w:lang w:val="en-US"/>
              </w:rPr>
            </w:pPr>
            <w:r w:rsidRPr="00F61B60">
              <w:rPr>
                <w:rFonts w:cs="Arial"/>
                <w:lang w:val="en-US"/>
              </w:rPr>
              <w:t>Communications</w:t>
            </w:r>
            <w:r w:rsidRPr="00295875">
              <w:rPr>
                <w:rFonts w:cs="Arial"/>
                <w:i/>
                <w:lang w:val="en-US"/>
              </w:rPr>
              <w:t xml:space="preserve"> </w:t>
            </w:r>
            <w:r w:rsidRPr="00295875">
              <w:rPr>
                <w:rFonts w:cs="Arial"/>
                <w:lang w:val="en-US"/>
              </w:rPr>
              <w:t>(telephone, fax, mail, courier)</w:t>
            </w:r>
          </w:p>
        </w:tc>
        <w:tc>
          <w:tcPr>
            <w:tcW w:w="790" w:type="pct"/>
          </w:tcPr>
          <w:p w14:paraId="4EBD9CEB" w14:textId="77777777" w:rsidR="00A47BA5" w:rsidRPr="00E57D2E" w:rsidRDefault="00A47BA5" w:rsidP="00622FDA">
            <w:pPr>
              <w:pStyle w:val="APECForm"/>
              <w:spacing w:before="0" w:after="0" w:line="240" w:lineRule="auto"/>
              <w:rPr>
                <w:rFonts w:cs="Arial"/>
                <w:lang w:val="en-US"/>
              </w:rPr>
            </w:pPr>
          </w:p>
        </w:tc>
        <w:tc>
          <w:tcPr>
            <w:tcW w:w="441" w:type="pct"/>
          </w:tcPr>
          <w:p w14:paraId="5B39B079"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Pr>
          <w:p w14:paraId="4F33E846"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Pr>
          <w:p w14:paraId="1562A8DD"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Pr>
          <w:p w14:paraId="04F4DB30" w14:textId="77777777" w:rsidR="00A47BA5" w:rsidRPr="00295875" w:rsidRDefault="00A47BA5" w:rsidP="00622FDA">
            <w:pPr>
              <w:rPr>
                <w:rFonts w:ascii="Arial" w:hAnsi="Arial" w:cs="Arial"/>
                <w:sz w:val="20"/>
              </w:rPr>
            </w:pPr>
          </w:p>
        </w:tc>
      </w:tr>
      <w:tr w:rsidR="0045586E" w:rsidRPr="009F4734" w14:paraId="4B152597" w14:textId="77777777" w:rsidTr="00FF6801">
        <w:tc>
          <w:tcPr>
            <w:tcW w:w="1385" w:type="pct"/>
            <w:tcBorders>
              <w:bottom w:val="single" w:sz="4" w:space="0" w:color="auto"/>
            </w:tcBorders>
          </w:tcPr>
          <w:p w14:paraId="758F59E6" w14:textId="77777777" w:rsidR="00A47BA5" w:rsidRPr="00295875" w:rsidRDefault="00A47BA5" w:rsidP="00622FDA">
            <w:pPr>
              <w:pStyle w:val="APECForm"/>
              <w:spacing w:before="0" w:after="0" w:line="240" w:lineRule="auto"/>
              <w:rPr>
                <w:rFonts w:cs="Arial"/>
                <w:i/>
                <w:lang w:val="en-US"/>
              </w:rPr>
            </w:pPr>
            <w:r w:rsidRPr="00F61B60">
              <w:rPr>
                <w:rFonts w:cs="Arial"/>
                <w:i/>
                <w:lang w:val="en-US"/>
              </w:rPr>
              <w:t>Hosting (</w:t>
            </w:r>
            <w:r w:rsidRPr="00295875">
              <w:rPr>
                <w:rFonts w:cs="Arial"/>
                <w:lang w:val="en-US"/>
              </w:rPr>
              <w:t xml:space="preserve">provide breakdown, e.g., room rental, stationery) </w:t>
            </w:r>
          </w:p>
        </w:tc>
        <w:tc>
          <w:tcPr>
            <w:tcW w:w="790" w:type="pct"/>
            <w:tcBorders>
              <w:bottom w:val="single" w:sz="4" w:space="0" w:color="auto"/>
            </w:tcBorders>
          </w:tcPr>
          <w:p w14:paraId="1778C844" w14:textId="77777777" w:rsidR="00A47BA5" w:rsidRPr="00341971" w:rsidRDefault="00A47BA5" w:rsidP="00622FDA">
            <w:pPr>
              <w:pStyle w:val="APECForm"/>
              <w:spacing w:before="0" w:after="0" w:line="240" w:lineRule="auto"/>
              <w:rPr>
                <w:rFonts w:cs="Arial"/>
                <w:lang w:val="en-US"/>
              </w:rPr>
            </w:pPr>
            <w:r w:rsidRPr="00341971">
              <w:rPr>
                <w:rFonts w:cs="Arial"/>
                <w:lang w:val="en-US"/>
              </w:rPr>
              <w:t>(units as appropriate)</w:t>
            </w:r>
          </w:p>
        </w:tc>
        <w:tc>
          <w:tcPr>
            <w:tcW w:w="441" w:type="pct"/>
            <w:tcBorders>
              <w:bottom w:val="single" w:sz="4" w:space="0" w:color="auto"/>
            </w:tcBorders>
          </w:tcPr>
          <w:p w14:paraId="0FA787FC"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Borders>
              <w:bottom w:val="single" w:sz="4" w:space="0" w:color="auto"/>
            </w:tcBorders>
          </w:tcPr>
          <w:p w14:paraId="291899A0"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Borders>
              <w:bottom w:val="single" w:sz="4" w:space="0" w:color="auto"/>
            </w:tcBorders>
          </w:tcPr>
          <w:p w14:paraId="2FCA691D" w14:textId="77777777" w:rsidR="00A47BA5" w:rsidRPr="00F61B60" w:rsidRDefault="00A47BA5" w:rsidP="00622FDA">
            <w:pP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Borders>
              <w:bottom w:val="single" w:sz="4" w:space="0" w:color="auto"/>
            </w:tcBorders>
          </w:tcPr>
          <w:p w14:paraId="032F5D26" w14:textId="77777777" w:rsidR="00A47BA5" w:rsidRPr="00295875" w:rsidRDefault="00A47BA5" w:rsidP="00622FDA">
            <w:pPr>
              <w:rPr>
                <w:rFonts w:ascii="Arial" w:hAnsi="Arial" w:cs="Arial"/>
                <w:sz w:val="20"/>
              </w:rPr>
            </w:pPr>
          </w:p>
        </w:tc>
      </w:tr>
      <w:tr w:rsidR="00F83799" w:rsidRPr="009F4734" w14:paraId="4F6241A4" w14:textId="77777777" w:rsidTr="00F83799">
        <w:trPr>
          <w:trHeight w:val="413"/>
        </w:trPr>
        <w:tc>
          <w:tcPr>
            <w:tcW w:w="2175" w:type="pct"/>
            <w:gridSpan w:val="2"/>
            <w:tcBorders>
              <w:top w:val="single" w:sz="4" w:space="0" w:color="auto"/>
              <w:bottom w:val="single" w:sz="6" w:space="0" w:color="auto"/>
            </w:tcBorders>
            <w:shd w:val="pct15" w:color="auto" w:fill="auto"/>
          </w:tcPr>
          <w:p w14:paraId="054FE0D6" w14:textId="77777777" w:rsidR="00F83799" w:rsidRPr="00F61B60" w:rsidRDefault="00F83799" w:rsidP="00F83799">
            <w:pPr>
              <w:pStyle w:val="APECForm"/>
              <w:spacing w:before="120" w:line="240" w:lineRule="auto"/>
              <w:ind w:left="2880" w:hanging="2880"/>
              <w:jc w:val="right"/>
              <w:rPr>
                <w:rFonts w:cs="Arial"/>
                <w:b/>
                <w:lang w:val="en-US"/>
              </w:rPr>
            </w:pPr>
            <w:r w:rsidRPr="00F61B60">
              <w:rPr>
                <w:rFonts w:cs="Arial"/>
                <w:b/>
                <w:lang w:val="en-US"/>
              </w:rPr>
              <w:t>Total:</w:t>
            </w:r>
          </w:p>
        </w:tc>
        <w:tc>
          <w:tcPr>
            <w:tcW w:w="441" w:type="pct"/>
            <w:tcBorders>
              <w:top w:val="single" w:sz="4" w:space="0" w:color="auto"/>
              <w:bottom w:val="single" w:sz="6" w:space="0" w:color="auto"/>
            </w:tcBorders>
            <w:shd w:val="pct15" w:color="auto" w:fill="auto"/>
          </w:tcPr>
          <w:p w14:paraId="64712717" w14:textId="77777777" w:rsidR="00F83799" w:rsidRPr="00F61B60" w:rsidRDefault="00F83799" w:rsidP="00F83799">
            <w:pPr>
              <w:spacing w:before="120" w:after="12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76" w:type="pct"/>
            <w:tcBorders>
              <w:top w:val="single" w:sz="4" w:space="0" w:color="auto"/>
              <w:bottom w:val="single" w:sz="6" w:space="0" w:color="auto"/>
            </w:tcBorders>
            <w:shd w:val="pct15" w:color="auto" w:fill="auto"/>
          </w:tcPr>
          <w:p w14:paraId="63F583C8" w14:textId="77777777" w:rsidR="00F83799" w:rsidRPr="00F61B60" w:rsidRDefault="00F83799" w:rsidP="00F83799">
            <w:pPr>
              <w:spacing w:before="120" w:after="12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591" w:type="pct"/>
            <w:tcBorders>
              <w:top w:val="single" w:sz="4" w:space="0" w:color="auto"/>
              <w:bottom w:val="single" w:sz="6" w:space="0" w:color="auto"/>
            </w:tcBorders>
            <w:shd w:val="pct15" w:color="auto" w:fill="auto"/>
          </w:tcPr>
          <w:p w14:paraId="5CCD751C" w14:textId="77777777" w:rsidR="00F83799" w:rsidRPr="00F61B60" w:rsidRDefault="00F83799" w:rsidP="00F83799">
            <w:pPr>
              <w:spacing w:before="120" w:after="12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217" w:type="pct"/>
            <w:tcBorders>
              <w:top w:val="single" w:sz="4" w:space="0" w:color="auto"/>
              <w:bottom w:val="single" w:sz="6" w:space="0" w:color="auto"/>
            </w:tcBorders>
            <w:shd w:val="pct15" w:color="auto" w:fill="auto"/>
          </w:tcPr>
          <w:p w14:paraId="51128AC3" w14:textId="77777777" w:rsidR="00F83799" w:rsidRPr="00295875" w:rsidRDefault="00F83799" w:rsidP="00F83799">
            <w:pPr>
              <w:spacing w:before="120" w:after="120"/>
              <w:rPr>
                <w:rFonts w:ascii="Arial" w:hAnsi="Arial" w:cs="Arial"/>
                <w:sz w:val="20"/>
              </w:rPr>
            </w:pPr>
          </w:p>
        </w:tc>
      </w:tr>
    </w:tbl>
    <w:p w14:paraId="077D1283" w14:textId="77777777" w:rsidR="003E505E" w:rsidRPr="00295875" w:rsidRDefault="00A47BA5" w:rsidP="009B416C">
      <w:pPr>
        <w:pStyle w:val="APECFormnumbered"/>
        <w:numPr>
          <w:ilvl w:val="0"/>
          <w:numId w:val="0"/>
        </w:numPr>
        <w:tabs>
          <w:tab w:val="clear" w:pos="360"/>
        </w:tabs>
        <w:spacing w:before="0" w:after="0" w:line="240" w:lineRule="auto"/>
        <w:ind w:left="-567" w:right="-482"/>
        <w:rPr>
          <w:rFonts w:cs="Arial"/>
          <w:b/>
          <w:u w:val="single"/>
          <w:lang w:val="en-US"/>
        </w:rPr>
      </w:pPr>
      <w:r w:rsidRPr="00F61B60">
        <w:rPr>
          <w:rFonts w:cs="Arial"/>
          <w:b/>
          <w:u w:val="single"/>
          <w:lang w:val="en-US"/>
        </w:rPr>
        <w:br/>
      </w:r>
    </w:p>
    <w:p w14:paraId="643BEE93" w14:textId="77777777" w:rsidR="00756C4F" w:rsidRDefault="00756C4F" w:rsidP="009B416C">
      <w:pPr>
        <w:pStyle w:val="APECFormnumbered"/>
        <w:numPr>
          <w:ilvl w:val="0"/>
          <w:numId w:val="0"/>
        </w:numPr>
        <w:tabs>
          <w:tab w:val="clear" w:pos="360"/>
        </w:tabs>
        <w:spacing w:before="0" w:after="0" w:line="240" w:lineRule="auto"/>
        <w:ind w:left="-567" w:right="-482"/>
        <w:rPr>
          <w:rFonts w:cs="Arial"/>
          <w:b/>
          <w:u w:val="single"/>
          <w:lang w:val="en-US"/>
        </w:rPr>
      </w:pPr>
    </w:p>
    <w:p w14:paraId="6A3C6613" w14:textId="43C53D11" w:rsidR="00A47BA5" w:rsidRPr="00341971" w:rsidRDefault="00A47BA5" w:rsidP="009B416C">
      <w:pPr>
        <w:pStyle w:val="APECFormnumbered"/>
        <w:numPr>
          <w:ilvl w:val="0"/>
          <w:numId w:val="0"/>
        </w:numPr>
        <w:tabs>
          <w:tab w:val="clear" w:pos="360"/>
        </w:tabs>
        <w:spacing w:before="0" w:after="0" w:line="240" w:lineRule="auto"/>
        <w:ind w:left="-567" w:right="-482"/>
        <w:rPr>
          <w:rFonts w:cs="Arial"/>
          <w:b/>
          <w:lang w:val="en-US"/>
        </w:rPr>
      </w:pPr>
      <w:r w:rsidRPr="00295875">
        <w:rPr>
          <w:rFonts w:cs="Arial"/>
          <w:b/>
          <w:u w:val="single"/>
          <w:lang w:val="en-US"/>
        </w:rPr>
        <w:t>Budget Note 1: Direct Labour:</w:t>
      </w:r>
      <w:r w:rsidRPr="00341971">
        <w:rPr>
          <w:rFonts w:cs="Arial"/>
          <w:b/>
          <w:lang w:val="en-US"/>
        </w:rPr>
        <w:t xml:space="preserve"> Provide information for APEC-funded positions including</w:t>
      </w:r>
      <w:r w:rsidR="00FE5FBC">
        <w:rPr>
          <w:rFonts w:cs="Arial"/>
          <w:b/>
          <w:lang w:val="en-US"/>
        </w:rPr>
        <w:t xml:space="preserve"> a list of </w:t>
      </w:r>
      <w:r w:rsidRPr="00341971">
        <w:rPr>
          <w:rFonts w:cs="Arial"/>
          <w:b/>
          <w:lang w:val="en-US"/>
        </w:rPr>
        <w:t xml:space="preserve"> general duties, total hours </w:t>
      </w:r>
      <w:r w:rsidR="00FE5FBC">
        <w:rPr>
          <w:rFonts w:cs="Arial"/>
          <w:b/>
          <w:lang w:val="en-US"/>
        </w:rPr>
        <w:t xml:space="preserve">per contracted tasks </w:t>
      </w:r>
      <w:r w:rsidRPr="00341971">
        <w:rPr>
          <w:rFonts w:cs="Arial"/>
          <w:b/>
          <w:lang w:val="en-US"/>
        </w:rPr>
        <w:t>and who will be contracted, if known. (It is not acceptable to contract staff from your own organization or government employees.)</w:t>
      </w:r>
    </w:p>
    <w:p w14:paraId="6355B8E7" w14:textId="77777777" w:rsidR="00A47BA5" w:rsidRPr="009F4734" w:rsidRDefault="00A47BA5" w:rsidP="009B416C">
      <w:pPr>
        <w:pStyle w:val="APECFormnumbered"/>
        <w:numPr>
          <w:ilvl w:val="0"/>
          <w:numId w:val="0"/>
        </w:numPr>
        <w:tabs>
          <w:tab w:val="clear" w:pos="360"/>
        </w:tabs>
        <w:spacing w:before="0" w:after="0" w:line="240" w:lineRule="auto"/>
        <w:ind w:left="-567" w:right="-482"/>
        <w:rPr>
          <w:rFonts w:cs="Arial"/>
          <w:b/>
          <w:u w:val="single"/>
          <w:lang w:val="en-US"/>
        </w:rPr>
      </w:pPr>
      <w:r w:rsidRPr="00AA7499">
        <w:rPr>
          <w:rFonts w:cs="Arial"/>
          <w:lang w:val="en-US"/>
        </w:rPr>
        <w:fldChar w:fldCharType="begin">
          <w:ffData>
            <w:name w:val="Text53"/>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r w:rsidRPr="009F4734">
        <w:rPr>
          <w:rFonts w:cs="Arial"/>
          <w:b/>
          <w:u w:val="single"/>
          <w:lang w:val="en-US"/>
        </w:rPr>
        <w:t xml:space="preserve"> </w:t>
      </w:r>
    </w:p>
    <w:p w14:paraId="19D80D61" w14:textId="77777777" w:rsidR="003E505E" w:rsidRPr="009F4734" w:rsidRDefault="003E505E" w:rsidP="009B416C">
      <w:pPr>
        <w:pStyle w:val="APECFormnumbered"/>
        <w:numPr>
          <w:ilvl w:val="0"/>
          <w:numId w:val="0"/>
        </w:numPr>
        <w:tabs>
          <w:tab w:val="clear" w:pos="360"/>
        </w:tabs>
        <w:spacing w:before="0" w:after="0" w:line="240" w:lineRule="auto"/>
        <w:ind w:left="-567" w:right="-482"/>
        <w:rPr>
          <w:rFonts w:cs="Arial"/>
          <w:b/>
          <w:u w:val="single"/>
          <w:lang w:val="en-US"/>
        </w:rPr>
      </w:pPr>
    </w:p>
    <w:p w14:paraId="108600E2" w14:textId="77777777" w:rsidR="00A47BA5" w:rsidRPr="009F4734" w:rsidRDefault="00A47BA5" w:rsidP="009B416C">
      <w:pPr>
        <w:pStyle w:val="APECFormnumbered"/>
        <w:numPr>
          <w:ilvl w:val="0"/>
          <w:numId w:val="0"/>
        </w:numPr>
        <w:tabs>
          <w:tab w:val="clear" w:pos="360"/>
        </w:tabs>
        <w:spacing w:before="0" w:after="0" w:line="240" w:lineRule="auto"/>
        <w:ind w:left="-567" w:right="-482"/>
        <w:rPr>
          <w:rFonts w:cs="Arial"/>
          <w:b/>
          <w:lang w:val="en-US"/>
        </w:rPr>
      </w:pPr>
      <w:r w:rsidRPr="009F4734">
        <w:rPr>
          <w:rFonts w:cs="Arial"/>
          <w:b/>
          <w:u w:val="single"/>
          <w:lang w:val="en-US"/>
        </w:rPr>
        <w:t>Budget Note 2: Waivers:</w:t>
      </w:r>
      <w:r w:rsidRPr="009F4734">
        <w:rPr>
          <w:rFonts w:cs="Arial"/>
          <w:b/>
          <w:lang w:val="en-US"/>
        </w:rPr>
        <w:t xml:space="preserve"> Provide details of any requests for waivers from the normal APEC finan</w:t>
      </w:r>
      <w:r w:rsidR="0045586E" w:rsidRPr="009F4734">
        <w:rPr>
          <w:rFonts w:cs="Arial"/>
          <w:b/>
          <w:lang w:val="en-US"/>
        </w:rPr>
        <w:t>cial rules, with justifications</w:t>
      </w:r>
      <w:r w:rsidRPr="009F4734">
        <w:rPr>
          <w:rFonts w:cs="Arial"/>
          <w:b/>
          <w:lang w:val="en-US"/>
        </w:rPr>
        <w:t xml:space="preserve"> in the notes column of the budget table, or below if the waiver requires a detailed explanation.</w:t>
      </w:r>
    </w:p>
    <w:p w14:paraId="4AEF3644" w14:textId="77777777" w:rsidR="00A47BA5" w:rsidRPr="009F4734" w:rsidRDefault="00A47BA5" w:rsidP="0045586E">
      <w:pPr>
        <w:pStyle w:val="APECFormnumbered"/>
        <w:numPr>
          <w:ilvl w:val="0"/>
          <w:numId w:val="0"/>
        </w:numPr>
        <w:tabs>
          <w:tab w:val="clear" w:pos="360"/>
        </w:tabs>
        <w:spacing w:before="0" w:after="0" w:line="240" w:lineRule="auto"/>
        <w:ind w:left="-567"/>
        <w:rPr>
          <w:rFonts w:cs="Arial"/>
          <w:b/>
          <w:u w:val="single"/>
          <w:lang w:val="en-US"/>
        </w:rPr>
      </w:pPr>
      <w:r w:rsidRPr="00AA7499">
        <w:rPr>
          <w:rFonts w:cs="Arial"/>
          <w:lang w:val="en-US"/>
        </w:rPr>
        <w:fldChar w:fldCharType="begin">
          <w:ffData>
            <w:name w:val="Text53"/>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r w:rsidRPr="009F4734">
        <w:rPr>
          <w:rFonts w:cs="Arial"/>
          <w:b/>
          <w:u w:val="single"/>
          <w:lang w:val="en-US"/>
        </w:rPr>
        <w:t xml:space="preserve"> </w:t>
      </w:r>
    </w:p>
    <w:p w14:paraId="5601AE89" w14:textId="77777777" w:rsidR="00A47BA5" w:rsidRPr="00AA7499" w:rsidRDefault="00A47BA5" w:rsidP="0045586E">
      <w:pPr>
        <w:ind w:left="-567"/>
        <w:rPr>
          <w:rFonts w:ascii="Arial" w:hAnsi="Arial" w:cs="Arial"/>
        </w:rPr>
      </w:pPr>
    </w:p>
    <w:p w14:paraId="1991A3D3" w14:textId="77777777" w:rsidR="00A47BA5" w:rsidRPr="00AA7499" w:rsidRDefault="00A47BA5" w:rsidP="00A47BA5">
      <w:pPr>
        <w:rPr>
          <w:rFonts w:ascii="Arial" w:hAnsi="Arial" w:cs="Arial"/>
        </w:rPr>
      </w:pPr>
    </w:p>
    <w:p w14:paraId="03469845" w14:textId="77777777" w:rsidR="00A47BA5" w:rsidRPr="00AA7499" w:rsidRDefault="00A47BA5" w:rsidP="00A47BA5">
      <w:pPr>
        <w:tabs>
          <w:tab w:val="left" w:pos="6799"/>
        </w:tabs>
        <w:rPr>
          <w:rFonts w:ascii="Arial" w:hAnsi="Arial" w:cs="Arial"/>
        </w:rPr>
      </w:pPr>
      <w:r w:rsidRPr="00AA7499">
        <w:rPr>
          <w:rFonts w:ascii="Arial" w:hAnsi="Arial" w:cs="Arial"/>
        </w:rPr>
        <w:tab/>
      </w:r>
    </w:p>
    <w:p w14:paraId="464C2E89" w14:textId="77777777" w:rsidR="00A47BA5" w:rsidRPr="00AA7499" w:rsidRDefault="00A47BA5" w:rsidP="009B416C">
      <w:pPr>
        <w:rPr>
          <w:rFonts w:ascii="Arial" w:hAnsi="Arial" w:cs="Arial"/>
        </w:rPr>
      </w:pPr>
    </w:p>
    <w:bookmarkEnd w:id="272"/>
    <w:p w14:paraId="73A222B3" w14:textId="77777777" w:rsidR="00B77347" w:rsidRPr="00F61B60" w:rsidRDefault="00B77347" w:rsidP="00805390">
      <w:pPr>
        <w:pStyle w:val="Heading2"/>
        <w:rPr>
          <w:rFonts w:cs="Arial"/>
          <w:sz w:val="20"/>
        </w:rPr>
      </w:pPr>
    </w:p>
    <w:p w14:paraId="2E1A1135" w14:textId="77777777" w:rsidR="00B77347" w:rsidRPr="00F61B60" w:rsidRDefault="00B77347">
      <w:pPr>
        <w:rPr>
          <w:rFonts w:ascii="Arial" w:eastAsia="PMingLiU" w:hAnsi="Arial" w:cs="Arial"/>
          <w:b/>
          <w:kern w:val="22"/>
          <w:sz w:val="20"/>
          <w:szCs w:val="28"/>
        </w:rPr>
      </w:pPr>
      <w:r w:rsidRPr="00AA7499">
        <w:rPr>
          <w:rFonts w:ascii="Arial" w:hAnsi="Arial" w:cs="Arial"/>
          <w:sz w:val="20"/>
        </w:rPr>
        <w:br w:type="page"/>
      </w:r>
    </w:p>
    <w:p w14:paraId="3912F28D" w14:textId="77777777" w:rsidR="005102DB" w:rsidRPr="00F61B60" w:rsidRDefault="005102DB" w:rsidP="00AA7499">
      <w:pPr>
        <w:pStyle w:val="Heading1"/>
      </w:pPr>
      <w:bookmarkStart w:id="274" w:name="_Toc326941892"/>
      <w:bookmarkStart w:id="275" w:name="_Toc46846654"/>
      <w:bookmarkStart w:id="276" w:name="_Toc321655879"/>
      <w:r w:rsidRPr="00F61B60">
        <w:t xml:space="preserve">Appendix </w:t>
      </w:r>
      <w:bookmarkEnd w:id="274"/>
      <w:r w:rsidR="00851A48">
        <w:t>C</w:t>
      </w:r>
      <w:bookmarkEnd w:id="275"/>
    </w:p>
    <w:p w14:paraId="26EFCBF6" w14:textId="77777777" w:rsidR="00E91E80" w:rsidRPr="00341971" w:rsidRDefault="00E91E80" w:rsidP="00783CE6">
      <w:pPr>
        <w:pStyle w:val="Heading2"/>
        <w:spacing w:before="240"/>
      </w:pPr>
      <w:bookmarkStart w:id="277" w:name="_Toc46846655"/>
      <w:r w:rsidRPr="00295875">
        <w:t xml:space="preserve">APEC </w:t>
      </w:r>
      <w:r w:rsidR="005102DB" w:rsidRPr="00295875">
        <w:t>Self-Funded</w:t>
      </w:r>
      <w:r w:rsidRPr="00341971">
        <w:t xml:space="preserve"> Project Proposal Coversheet</w:t>
      </w:r>
      <w:bookmarkEnd w:id="276"/>
      <w:bookmarkEnd w:id="277"/>
    </w:p>
    <w:p w14:paraId="587073CF" w14:textId="3FA6A54E" w:rsidR="00E91E80" w:rsidRPr="00B52ECF" w:rsidRDefault="00037551" w:rsidP="00E91E80">
      <w:pPr>
        <w:pStyle w:val="APECForm"/>
        <w:spacing w:before="0" w:after="0" w:line="240" w:lineRule="auto"/>
        <w:ind w:left="-900" w:right="-835"/>
        <w:jc w:val="center"/>
        <w:rPr>
          <w:rFonts w:cs="Arial"/>
          <w:b/>
          <w:i/>
          <w:szCs w:val="20"/>
          <w:lang w:val="en-US"/>
        </w:rPr>
      </w:pPr>
      <w:r>
        <w:rPr>
          <w:rStyle w:val="Run-inheading"/>
          <w:rFonts w:ascii="Arial" w:hAnsi="Arial" w:cs="Arial"/>
          <w:sz w:val="20"/>
          <w:szCs w:val="20"/>
          <w:lang w:val="en-US"/>
        </w:rPr>
        <w:t>S</w:t>
      </w:r>
      <w:r w:rsidR="00E91E80" w:rsidRPr="00B52ECF">
        <w:rPr>
          <w:rStyle w:val="Run-inheading"/>
          <w:rFonts w:ascii="Arial" w:hAnsi="Arial" w:cs="Arial"/>
          <w:sz w:val="20"/>
          <w:szCs w:val="20"/>
          <w:lang w:val="en-US"/>
        </w:rPr>
        <w:t>ubmit through APEC Secretariat Program Director.</w:t>
      </w:r>
      <w:r w:rsidR="00933167" w:rsidRPr="00B52ECF">
        <w:rPr>
          <w:rStyle w:val="Run-inheading"/>
          <w:rFonts w:ascii="Arial" w:hAnsi="Arial" w:cs="Arial"/>
          <w:sz w:val="20"/>
          <w:szCs w:val="20"/>
          <w:lang w:val="en-US"/>
        </w:rPr>
        <w:t xml:space="preserve"> </w:t>
      </w:r>
      <w:r>
        <w:rPr>
          <w:rFonts w:cs="Arial"/>
          <w:b/>
          <w:i/>
          <w:szCs w:val="20"/>
          <w:lang w:val="en-US"/>
        </w:rPr>
        <w:t>E</w:t>
      </w:r>
      <w:r w:rsidR="00933167">
        <w:rPr>
          <w:rFonts w:cs="Arial"/>
          <w:b/>
          <w:i/>
          <w:szCs w:val="20"/>
          <w:lang w:val="en-US"/>
        </w:rPr>
        <w:t>nsure that the proposal is no</w:t>
      </w:r>
      <w:r w:rsidR="00933167" w:rsidRPr="00B52ECF">
        <w:rPr>
          <w:rFonts w:cs="Arial"/>
          <w:b/>
          <w:i/>
          <w:szCs w:val="20"/>
          <w:lang w:val="en-US"/>
        </w:rPr>
        <w:t xml:space="preserve"> </w:t>
      </w:r>
      <w:r w:rsidR="00682172">
        <w:rPr>
          <w:rFonts w:cs="Arial"/>
          <w:b/>
          <w:i/>
          <w:szCs w:val="20"/>
          <w:lang w:val="en-US"/>
        </w:rPr>
        <w:t>longer</w:t>
      </w:r>
      <w:r w:rsidR="00933167" w:rsidRPr="00B52ECF">
        <w:rPr>
          <w:rFonts w:cs="Arial"/>
          <w:b/>
          <w:i/>
          <w:szCs w:val="20"/>
          <w:lang w:val="en-US"/>
        </w:rPr>
        <w:t xml:space="preserve"> than </w:t>
      </w:r>
      <w:r w:rsidR="00A00475">
        <w:rPr>
          <w:rFonts w:cs="Arial"/>
          <w:b/>
          <w:i/>
          <w:szCs w:val="20"/>
          <w:u w:val="single"/>
          <w:lang w:val="en-US"/>
        </w:rPr>
        <w:t>3</w:t>
      </w:r>
      <w:r w:rsidR="00933167" w:rsidRPr="00B52ECF">
        <w:rPr>
          <w:rFonts w:cs="Arial"/>
          <w:b/>
          <w:i/>
          <w:szCs w:val="20"/>
          <w:u w:val="single"/>
          <w:lang w:val="en-US"/>
        </w:rPr>
        <w:t xml:space="preserve"> pages</w:t>
      </w:r>
      <w:r w:rsidR="00933167" w:rsidRPr="00B52ECF">
        <w:rPr>
          <w:rFonts w:cs="Arial"/>
          <w:b/>
          <w:i/>
          <w:szCs w:val="20"/>
          <w:lang w:val="en-US"/>
        </w:rPr>
        <w:t>.</w:t>
      </w:r>
    </w:p>
    <w:p w14:paraId="6D17A510" w14:textId="77777777" w:rsidR="00E91E80" w:rsidRPr="00783CE6" w:rsidRDefault="00E91E80" w:rsidP="00E91E80">
      <w:pPr>
        <w:spacing w:after="0"/>
        <w:contextualSpacing/>
        <w:jc w:val="center"/>
        <w:rPr>
          <w:rStyle w:val="Run-inheading"/>
          <w:rFonts w:ascii="Arial" w:hAnsi="Arial" w:cs="Arial"/>
          <w:b w:val="0"/>
          <w:sz w:val="8"/>
          <w:szCs w:val="8"/>
        </w:rPr>
      </w:pPr>
    </w:p>
    <w:tbl>
      <w:tblPr>
        <w:tblW w:w="6058" w:type="pct"/>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941"/>
        <w:gridCol w:w="6940"/>
      </w:tblGrid>
      <w:tr w:rsidR="00E91E80" w:rsidRPr="009F4734" w14:paraId="18BC1708" w14:textId="77777777" w:rsidTr="00783CE6">
        <w:trPr>
          <w:trHeight w:val="247"/>
        </w:trPr>
        <w:tc>
          <w:tcPr>
            <w:tcW w:w="1488" w:type="pct"/>
            <w:shd w:val="pct15" w:color="auto" w:fill="auto"/>
          </w:tcPr>
          <w:p w14:paraId="3F2440FC" w14:textId="77777777" w:rsidR="00E91E80" w:rsidRPr="009F4734" w:rsidRDefault="00E91E80" w:rsidP="00E91E80">
            <w:pPr>
              <w:pStyle w:val="APECForm"/>
              <w:spacing w:before="0" w:after="0" w:line="240" w:lineRule="auto"/>
              <w:contextualSpacing/>
              <w:jc w:val="right"/>
              <w:rPr>
                <w:rFonts w:cs="Arial"/>
                <w:lang w:val="en-US"/>
              </w:rPr>
            </w:pPr>
            <w:r w:rsidRPr="009F4734">
              <w:rPr>
                <w:rFonts w:cs="Arial"/>
                <w:b/>
                <w:lang w:val="en-US"/>
              </w:rPr>
              <w:t>Project Title:</w:t>
            </w:r>
          </w:p>
        </w:tc>
        <w:tc>
          <w:tcPr>
            <w:tcW w:w="3512" w:type="pct"/>
          </w:tcPr>
          <w:p w14:paraId="6CDDEC38" w14:textId="77777777" w:rsidR="00E91E80" w:rsidRPr="009F4734" w:rsidRDefault="004907C1" w:rsidP="00783CE6">
            <w:pPr>
              <w:pStyle w:val="APECForm"/>
              <w:tabs>
                <w:tab w:val="clear" w:pos="2880"/>
                <w:tab w:val="clear" w:pos="5760"/>
                <w:tab w:val="left" w:pos="1356"/>
              </w:tabs>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r w:rsidR="00037551">
              <w:rPr>
                <w:rFonts w:cs="Arial"/>
                <w:lang w:val="en-US"/>
              </w:rPr>
              <w:tab/>
            </w:r>
          </w:p>
        </w:tc>
      </w:tr>
      <w:tr w:rsidR="00E91E80" w:rsidRPr="009F4734" w14:paraId="30B87423"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02CC5CF6" w14:textId="77777777" w:rsidR="00E91E80" w:rsidRPr="00F61B60" w:rsidRDefault="00E91E80" w:rsidP="00E91E80">
            <w:pPr>
              <w:pStyle w:val="APECForm"/>
              <w:spacing w:before="0" w:after="0" w:line="240" w:lineRule="auto"/>
              <w:contextualSpacing/>
              <w:jc w:val="right"/>
              <w:rPr>
                <w:rFonts w:cs="Arial"/>
                <w:b/>
                <w:lang w:val="en-US"/>
              </w:rPr>
            </w:pPr>
            <w:r w:rsidRPr="00F61B60">
              <w:rPr>
                <w:rFonts w:cs="Arial"/>
                <w:b/>
                <w:lang w:val="en-US"/>
              </w:rPr>
              <w:t xml:space="preserve">Project Number </w:t>
            </w:r>
          </w:p>
          <w:p w14:paraId="7516EEAE" w14:textId="77777777" w:rsidR="00E91E80" w:rsidRPr="00783CE6" w:rsidRDefault="00E91E80" w:rsidP="00E91E80">
            <w:pPr>
              <w:pStyle w:val="APECForm"/>
              <w:spacing w:before="0" w:after="0" w:line="240" w:lineRule="auto"/>
              <w:contextualSpacing/>
              <w:jc w:val="right"/>
              <w:rPr>
                <w:rFonts w:cs="Arial"/>
                <w:b/>
                <w:sz w:val="16"/>
                <w:szCs w:val="16"/>
                <w:lang w:val="en-US"/>
              </w:rPr>
            </w:pPr>
            <w:r w:rsidRPr="00783CE6">
              <w:rPr>
                <w:rFonts w:cs="Arial"/>
                <w:b/>
                <w:sz w:val="16"/>
                <w:szCs w:val="16"/>
                <w:lang w:val="en-US"/>
              </w:rPr>
              <w:t>(Assigned by Secretariat):</w:t>
            </w:r>
          </w:p>
        </w:tc>
        <w:tc>
          <w:tcPr>
            <w:tcW w:w="3512" w:type="pct"/>
            <w:tcBorders>
              <w:top w:val="single" w:sz="4" w:space="0" w:color="auto"/>
              <w:left w:val="single" w:sz="4" w:space="0" w:color="auto"/>
              <w:bottom w:val="single" w:sz="4" w:space="0" w:color="auto"/>
              <w:right w:val="single" w:sz="4" w:space="0" w:color="auto"/>
            </w:tcBorders>
          </w:tcPr>
          <w:p w14:paraId="0BCF7497" w14:textId="77777777" w:rsidR="00E91E80" w:rsidRPr="009F4734" w:rsidRDefault="004907C1" w:rsidP="00E91E80">
            <w:pPr>
              <w:pStyle w:val="APECForm"/>
              <w:spacing w:before="0" w:after="0" w:line="240" w:lineRule="auto"/>
              <w:contextualSpacing/>
              <w:rPr>
                <w:rFonts w:cs="Arial"/>
                <w:lang w:val="en-US"/>
              </w:rPr>
            </w:pPr>
            <w:r w:rsidRPr="00AA7499">
              <w:rPr>
                <w:rFonts w:cs="Arial"/>
                <w:lang w:val="en-US"/>
              </w:rPr>
              <w:fldChar w:fldCharType="begin">
                <w:ffData>
                  <w:name w:val="Text25"/>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5949A26D"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2F4C2DCB" w14:textId="77777777" w:rsidR="00E91E80" w:rsidRPr="00B52ECF" w:rsidRDefault="00E91E80" w:rsidP="00E91E80">
            <w:pPr>
              <w:pStyle w:val="APECForm"/>
              <w:spacing w:before="0" w:after="0" w:line="240" w:lineRule="auto"/>
              <w:contextualSpacing/>
              <w:jc w:val="right"/>
              <w:rPr>
                <w:rFonts w:cs="Arial"/>
                <w:b/>
                <w:szCs w:val="20"/>
                <w:lang w:val="en-US"/>
              </w:rPr>
            </w:pPr>
            <w:r w:rsidRPr="00B52ECF">
              <w:rPr>
                <w:rFonts w:cs="Arial"/>
                <w:b/>
                <w:szCs w:val="20"/>
                <w:lang w:val="en-US"/>
              </w:rPr>
              <w:t xml:space="preserve">Committee /  </w:t>
            </w:r>
          </w:p>
          <w:p w14:paraId="18859EBD" w14:textId="77777777" w:rsidR="00E91E80" w:rsidRPr="00341971" w:rsidRDefault="00E91E80" w:rsidP="00E91E80">
            <w:pPr>
              <w:pStyle w:val="APECForm"/>
              <w:spacing w:before="0" w:after="0" w:line="240" w:lineRule="auto"/>
              <w:contextualSpacing/>
              <w:jc w:val="right"/>
              <w:rPr>
                <w:rFonts w:cs="Arial"/>
                <w:lang w:val="en-US"/>
              </w:rPr>
            </w:pPr>
            <w:r w:rsidRPr="006E3C03">
              <w:rPr>
                <w:rFonts w:cs="Arial"/>
                <w:b/>
                <w:szCs w:val="20"/>
                <w:lang w:val="en-US"/>
              </w:rPr>
              <w:t>WG / Sub-fora / Task-force:</w:t>
            </w:r>
          </w:p>
        </w:tc>
        <w:tc>
          <w:tcPr>
            <w:tcW w:w="3512" w:type="pct"/>
            <w:tcBorders>
              <w:top w:val="single" w:sz="4" w:space="0" w:color="auto"/>
              <w:left w:val="single" w:sz="4" w:space="0" w:color="auto"/>
              <w:bottom w:val="single" w:sz="4" w:space="0" w:color="auto"/>
              <w:right w:val="single" w:sz="4" w:space="0" w:color="auto"/>
            </w:tcBorders>
          </w:tcPr>
          <w:p w14:paraId="592771E7" w14:textId="77777777" w:rsidR="00E91E80" w:rsidRPr="009F4734" w:rsidRDefault="004907C1" w:rsidP="00E91E80">
            <w:pPr>
              <w:pStyle w:val="APECForm"/>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224673C3"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78E924EF" w14:textId="77777777" w:rsidR="00E91E80" w:rsidRPr="00295875" w:rsidRDefault="00E91E80" w:rsidP="00E91E80">
            <w:pPr>
              <w:pStyle w:val="APECForm"/>
              <w:spacing w:before="0" w:after="0" w:line="240" w:lineRule="auto"/>
              <w:contextualSpacing/>
              <w:jc w:val="right"/>
              <w:rPr>
                <w:rFonts w:cs="Arial"/>
                <w:lang w:val="en-US"/>
              </w:rPr>
            </w:pPr>
            <w:r w:rsidRPr="00F61B60">
              <w:rPr>
                <w:rFonts w:cs="Arial"/>
                <w:b/>
                <w:lang w:val="en-US"/>
              </w:rPr>
              <w:t>Proposing APEC economy:</w:t>
            </w:r>
          </w:p>
        </w:tc>
        <w:tc>
          <w:tcPr>
            <w:tcW w:w="3512" w:type="pct"/>
            <w:tcBorders>
              <w:top w:val="single" w:sz="4" w:space="0" w:color="auto"/>
              <w:left w:val="single" w:sz="4" w:space="0" w:color="auto"/>
              <w:bottom w:val="single" w:sz="4" w:space="0" w:color="auto"/>
              <w:right w:val="single" w:sz="4" w:space="0" w:color="auto"/>
            </w:tcBorders>
          </w:tcPr>
          <w:p w14:paraId="233ACFE6" w14:textId="77777777" w:rsidR="00E91E80" w:rsidRPr="009F4734" w:rsidRDefault="004907C1" w:rsidP="00E91E80">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180E2C90"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03D3C514" w14:textId="77777777" w:rsidR="00E91E80" w:rsidRPr="00F61B60" w:rsidRDefault="00E91E80" w:rsidP="00E91E80">
            <w:pPr>
              <w:pStyle w:val="APECForm"/>
              <w:spacing w:before="0" w:after="0" w:line="240" w:lineRule="auto"/>
              <w:contextualSpacing/>
              <w:jc w:val="right"/>
              <w:rPr>
                <w:rFonts w:cs="Arial"/>
                <w:b/>
                <w:lang w:val="en-US"/>
              </w:rPr>
            </w:pPr>
            <w:r w:rsidRPr="00F61B60">
              <w:rPr>
                <w:rFonts w:cs="Arial"/>
                <w:b/>
                <w:lang w:val="en-US"/>
              </w:rPr>
              <w:t>Co-sponsoring economies</w:t>
            </w:r>
            <w:r w:rsidR="00086DF7">
              <w:rPr>
                <w:rFonts w:cs="Arial"/>
                <w:b/>
                <w:lang w:val="en-US"/>
              </w:rPr>
              <w:t xml:space="preserve"> </w:t>
            </w:r>
            <w:r w:rsidR="00086DF7" w:rsidRPr="00783CE6">
              <w:rPr>
                <w:rFonts w:cs="Arial"/>
                <w:b/>
                <w:sz w:val="16"/>
                <w:szCs w:val="16"/>
                <w:lang w:val="en-US"/>
              </w:rPr>
              <w:t>(if any)</w:t>
            </w:r>
            <w:r w:rsidRPr="00F61B60">
              <w:rPr>
                <w:rFonts w:cs="Arial"/>
                <w:b/>
                <w:lang w:val="en-US"/>
              </w:rPr>
              <w:t>:</w:t>
            </w:r>
          </w:p>
        </w:tc>
        <w:tc>
          <w:tcPr>
            <w:tcW w:w="3512" w:type="pct"/>
            <w:tcBorders>
              <w:top w:val="single" w:sz="4" w:space="0" w:color="auto"/>
              <w:left w:val="single" w:sz="4" w:space="0" w:color="auto"/>
              <w:bottom w:val="single" w:sz="4" w:space="0" w:color="auto"/>
              <w:right w:val="single" w:sz="4" w:space="0" w:color="auto"/>
            </w:tcBorders>
          </w:tcPr>
          <w:p w14:paraId="6E3C3D72" w14:textId="77777777" w:rsidR="00E91E80" w:rsidRPr="009F4734" w:rsidRDefault="004907C1" w:rsidP="00E91E80">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354F37C0"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72D04463" w14:textId="77777777" w:rsidR="00E91E80" w:rsidRPr="00295875" w:rsidRDefault="00E91E80" w:rsidP="00E91E80">
            <w:pPr>
              <w:pStyle w:val="APECForm"/>
              <w:spacing w:before="0" w:after="0" w:line="240" w:lineRule="auto"/>
              <w:contextualSpacing/>
              <w:jc w:val="right"/>
              <w:rPr>
                <w:rFonts w:cs="Arial"/>
                <w:lang w:val="en-US"/>
              </w:rPr>
            </w:pPr>
            <w:r w:rsidRPr="00F61B60">
              <w:rPr>
                <w:rFonts w:cs="Arial"/>
                <w:b/>
                <w:lang w:val="en-US"/>
              </w:rPr>
              <w:t>Date approved by fora:</w:t>
            </w:r>
            <w:r w:rsidRPr="00295875">
              <w:rPr>
                <w:rFonts w:cs="Arial"/>
                <w:lang w:val="en-US"/>
              </w:rPr>
              <w:t xml:space="preserve">  </w:t>
            </w:r>
          </w:p>
        </w:tc>
        <w:tc>
          <w:tcPr>
            <w:tcW w:w="3512" w:type="pct"/>
            <w:tcBorders>
              <w:top w:val="single" w:sz="4" w:space="0" w:color="auto"/>
              <w:left w:val="single" w:sz="4" w:space="0" w:color="auto"/>
              <w:bottom w:val="single" w:sz="4" w:space="0" w:color="auto"/>
              <w:right w:val="single" w:sz="4" w:space="0" w:color="auto"/>
            </w:tcBorders>
          </w:tcPr>
          <w:p w14:paraId="3ADC6D05" w14:textId="77777777" w:rsidR="00E91E80" w:rsidRPr="009F4734" w:rsidRDefault="004907C1" w:rsidP="00E91E80">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4109C6AB"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3B1A9FE9" w14:textId="77777777" w:rsidR="00E91E80" w:rsidRPr="00F61B60" w:rsidRDefault="00E91E80" w:rsidP="00E91E80">
            <w:pPr>
              <w:pStyle w:val="APECForm"/>
              <w:spacing w:before="0" w:after="0" w:line="240" w:lineRule="auto"/>
              <w:contextualSpacing/>
              <w:jc w:val="right"/>
              <w:rPr>
                <w:rFonts w:cs="Arial"/>
                <w:b/>
                <w:lang w:val="en-US"/>
              </w:rPr>
            </w:pPr>
            <w:r w:rsidRPr="00F61B60">
              <w:rPr>
                <w:rFonts w:cs="Arial"/>
                <w:b/>
                <w:lang w:val="en-US"/>
              </w:rPr>
              <w:t>Expected start date:</w:t>
            </w:r>
          </w:p>
        </w:tc>
        <w:tc>
          <w:tcPr>
            <w:tcW w:w="3512" w:type="pct"/>
            <w:tcBorders>
              <w:top w:val="single" w:sz="4" w:space="0" w:color="auto"/>
              <w:left w:val="single" w:sz="4" w:space="0" w:color="auto"/>
              <w:bottom w:val="single" w:sz="4" w:space="0" w:color="auto"/>
              <w:right w:val="single" w:sz="4" w:space="0" w:color="auto"/>
            </w:tcBorders>
          </w:tcPr>
          <w:p w14:paraId="07757B59" w14:textId="77777777" w:rsidR="00E91E80" w:rsidRPr="009F4734" w:rsidRDefault="004907C1" w:rsidP="00E91E80">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1C828528"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2F1776F2" w14:textId="7720763A" w:rsidR="00E91E80" w:rsidRPr="00F61B60" w:rsidRDefault="00492335" w:rsidP="00492335">
            <w:pPr>
              <w:pStyle w:val="APECForm"/>
              <w:spacing w:before="0" w:after="0" w:line="240" w:lineRule="auto"/>
              <w:contextualSpacing/>
              <w:jc w:val="right"/>
              <w:rPr>
                <w:rFonts w:cs="Arial"/>
                <w:b/>
                <w:lang w:val="en-US"/>
              </w:rPr>
            </w:pPr>
            <w:r>
              <w:rPr>
                <w:rFonts w:cs="Arial"/>
                <w:b/>
                <w:lang w:val="en-US"/>
              </w:rPr>
              <w:t>C</w:t>
            </w:r>
            <w:r w:rsidR="00E91E80" w:rsidRPr="00F61B60">
              <w:rPr>
                <w:rFonts w:cs="Arial"/>
                <w:b/>
                <w:lang w:val="en-US"/>
              </w:rPr>
              <w:t>ompletion date:</w:t>
            </w:r>
          </w:p>
        </w:tc>
        <w:tc>
          <w:tcPr>
            <w:tcW w:w="3512" w:type="pct"/>
            <w:tcBorders>
              <w:top w:val="single" w:sz="4" w:space="0" w:color="auto"/>
              <w:left w:val="single" w:sz="4" w:space="0" w:color="auto"/>
              <w:bottom w:val="single" w:sz="4" w:space="0" w:color="auto"/>
              <w:right w:val="single" w:sz="4" w:space="0" w:color="auto"/>
            </w:tcBorders>
          </w:tcPr>
          <w:p w14:paraId="323B002D" w14:textId="77777777" w:rsidR="00E91E80" w:rsidRPr="009F4734" w:rsidRDefault="004907C1" w:rsidP="00E91E80">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tc>
      </w:tr>
      <w:tr w:rsidR="00E91E80" w:rsidRPr="009F4734" w14:paraId="1F0B9233"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5"/>
        </w:trPr>
        <w:tc>
          <w:tcPr>
            <w:tcW w:w="1488" w:type="pct"/>
            <w:tcBorders>
              <w:top w:val="single" w:sz="4" w:space="0" w:color="auto"/>
              <w:left w:val="single" w:sz="4" w:space="0" w:color="auto"/>
              <w:bottom w:val="single" w:sz="4" w:space="0" w:color="auto"/>
              <w:right w:val="single" w:sz="4" w:space="0" w:color="auto"/>
            </w:tcBorders>
            <w:shd w:val="pct15" w:color="auto" w:fill="auto"/>
          </w:tcPr>
          <w:p w14:paraId="563B1BF5" w14:textId="77777777" w:rsidR="00E91E80" w:rsidRPr="00F61B60" w:rsidRDefault="00E91E80" w:rsidP="00E91E80">
            <w:pPr>
              <w:pStyle w:val="APECFormHeadingA"/>
              <w:numPr>
                <w:ilvl w:val="0"/>
                <w:numId w:val="0"/>
              </w:numPr>
              <w:spacing w:before="0" w:after="0" w:line="240" w:lineRule="auto"/>
              <w:jc w:val="right"/>
              <w:rPr>
                <w:rFonts w:cs="Arial"/>
                <w:lang w:val="en-US"/>
              </w:rPr>
            </w:pPr>
            <w:r w:rsidRPr="00F61B60">
              <w:rPr>
                <w:rFonts w:cs="Arial"/>
                <w:lang w:val="en-US"/>
              </w:rPr>
              <w:t>Project summary:</w:t>
            </w:r>
          </w:p>
          <w:p w14:paraId="34AC6A55" w14:textId="77777777" w:rsidR="00037551" w:rsidRPr="00783CE6" w:rsidRDefault="00037551" w:rsidP="00E91E80">
            <w:pPr>
              <w:pStyle w:val="APECFormHeadingA"/>
              <w:numPr>
                <w:ilvl w:val="0"/>
                <w:numId w:val="0"/>
              </w:numPr>
              <w:spacing w:before="0" w:after="0" w:line="240" w:lineRule="auto"/>
              <w:jc w:val="right"/>
              <w:rPr>
                <w:rFonts w:cs="Arial"/>
                <w:sz w:val="8"/>
                <w:szCs w:val="8"/>
                <w:lang w:val="en-US"/>
              </w:rPr>
            </w:pPr>
          </w:p>
          <w:p w14:paraId="55782109" w14:textId="77777777" w:rsidR="006135BE" w:rsidRPr="00783CE6" w:rsidRDefault="006135BE" w:rsidP="006135BE">
            <w:pPr>
              <w:pStyle w:val="APECFormHeadingA"/>
              <w:numPr>
                <w:ilvl w:val="0"/>
                <w:numId w:val="0"/>
              </w:numPr>
              <w:spacing w:before="0" w:after="0" w:line="240" w:lineRule="auto"/>
              <w:jc w:val="right"/>
              <w:rPr>
                <w:rFonts w:cs="Arial"/>
                <w:sz w:val="18"/>
                <w:szCs w:val="18"/>
                <w:lang w:val="en-US"/>
              </w:rPr>
            </w:pPr>
            <w:r>
              <w:rPr>
                <w:rFonts w:cs="Arial"/>
                <w:sz w:val="18"/>
                <w:szCs w:val="18"/>
                <w:lang w:val="en-US"/>
              </w:rPr>
              <w:t>(</w:t>
            </w:r>
            <w:r w:rsidRPr="00783CE6">
              <w:rPr>
                <w:rFonts w:cs="Arial"/>
                <w:sz w:val="18"/>
                <w:szCs w:val="18"/>
                <w:lang w:val="en-US"/>
              </w:rPr>
              <w:t xml:space="preserve">Describe the project </w:t>
            </w:r>
          </w:p>
          <w:p w14:paraId="7C982E28" w14:textId="77777777" w:rsidR="006135BE" w:rsidRPr="00783CE6" w:rsidRDefault="006135BE" w:rsidP="006135BE">
            <w:pPr>
              <w:pStyle w:val="APECFormHeadingA"/>
              <w:numPr>
                <w:ilvl w:val="0"/>
                <w:numId w:val="0"/>
              </w:numPr>
              <w:spacing w:before="0" w:after="0" w:line="240" w:lineRule="auto"/>
              <w:jc w:val="right"/>
              <w:rPr>
                <w:rFonts w:cs="Arial"/>
                <w:sz w:val="18"/>
                <w:szCs w:val="18"/>
                <w:lang w:val="en-US"/>
              </w:rPr>
            </w:pPr>
            <w:r w:rsidRPr="00783CE6">
              <w:rPr>
                <w:rFonts w:cs="Arial"/>
                <w:sz w:val="18"/>
                <w:szCs w:val="18"/>
                <w:lang w:val="en-US"/>
              </w:rPr>
              <w:t xml:space="preserve">in under </w:t>
            </w:r>
            <w:r w:rsidRPr="00783CE6">
              <w:rPr>
                <w:rFonts w:cs="Arial"/>
                <w:sz w:val="18"/>
                <w:szCs w:val="18"/>
                <w:u w:val="single"/>
                <w:lang w:val="en-US"/>
              </w:rPr>
              <w:t>150 words</w:t>
            </w:r>
            <w:r w:rsidRPr="00783CE6">
              <w:rPr>
                <w:rFonts w:cs="Arial"/>
                <w:sz w:val="18"/>
                <w:szCs w:val="18"/>
                <w:lang w:val="en-US"/>
              </w:rPr>
              <w:t xml:space="preserve">. </w:t>
            </w:r>
          </w:p>
          <w:p w14:paraId="752FB734" w14:textId="77777777" w:rsidR="006135BE" w:rsidRPr="00783CE6" w:rsidRDefault="006135BE" w:rsidP="006135BE">
            <w:pPr>
              <w:pStyle w:val="APECFormHeadingA"/>
              <w:numPr>
                <w:ilvl w:val="0"/>
                <w:numId w:val="0"/>
              </w:numPr>
              <w:spacing w:before="0" w:after="0" w:line="240" w:lineRule="auto"/>
              <w:jc w:val="right"/>
              <w:rPr>
                <w:rFonts w:cs="Arial"/>
                <w:sz w:val="18"/>
                <w:szCs w:val="18"/>
                <w:lang w:val="en-US"/>
              </w:rPr>
            </w:pPr>
            <w:r w:rsidRPr="00783CE6">
              <w:rPr>
                <w:rFonts w:cs="Arial"/>
                <w:sz w:val="18"/>
                <w:szCs w:val="18"/>
                <w:lang w:val="en-US"/>
              </w:rPr>
              <w:t xml:space="preserve">Your summary should include the project topic, goals, planned activities, </w:t>
            </w:r>
          </w:p>
          <w:p w14:paraId="42943DB3" w14:textId="77777777" w:rsidR="006135BE" w:rsidRPr="009F4734" w:rsidRDefault="006135BE" w:rsidP="006135BE">
            <w:pPr>
              <w:pStyle w:val="APECFormHeadingA"/>
              <w:numPr>
                <w:ilvl w:val="0"/>
                <w:numId w:val="0"/>
              </w:numPr>
              <w:spacing w:before="0" w:after="0" w:line="240" w:lineRule="auto"/>
              <w:jc w:val="right"/>
              <w:rPr>
                <w:rFonts w:cs="Arial"/>
                <w:szCs w:val="20"/>
                <w:lang w:val="en-US"/>
              </w:rPr>
            </w:pPr>
            <w:r w:rsidRPr="00783CE6">
              <w:rPr>
                <w:rFonts w:cs="Arial"/>
                <w:sz w:val="18"/>
                <w:szCs w:val="18"/>
                <w:lang w:val="en-US"/>
              </w:rPr>
              <w:t>timing and location. You must provide more details information by answering the questions on the next page</w:t>
            </w:r>
            <w:r>
              <w:rPr>
                <w:rFonts w:cs="Arial"/>
                <w:sz w:val="18"/>
                <w:szCs w:val="18"/>
                <w:lang w:val="en-US"/>
              </w:rPr>
              <w:t>)</w:t>
            </w:r>
            <w:r>
              <w:rPr>
                <w:rFonts w:cs="Arial"/>
                <w:szCs w:val="20"/>
                <w:lang w:val="en-US"/>
              </w:rPr>
              <w:t>.</w:t>
            </w:r>
          </w:p>
          <w:p w14:paraId="4C0FE6F3" w14:textId="77777777" w:rsidR="006135BE" w:rsidRPr="009F4734" w:rsidRDefault="006135BE" w:rsidP="006135BE">
            <w:pPr>
              <w:pStyle w:val="APECFormHeadingA"/>
              <w:numPr>
                <w:ilvl w:val="0"/>
                <w:numId w:val="0"/>
              </w:numPr>
              <w:spacing w:before="0" w:after="0" w:line="240" w:lineRule="auto"/>
              <w:rPr>
                <w:rFonts w:cs="Arial"/>
                <w:szCs w:val="20"/>
                <w:lang w:val="en-US"/>
              </w:rPr>
            </w:pPr>
          </w:p>
          <w:p w14:paraId="191BD9D6" w14:textId="77777777" w:rsidR="006135BE" w:rsidRPr="009F4734" w:rsidRDefault="006135BE" w:rsidP="00783CE6">
            <w:pPr>
              <w:pStyle w:val="APECFormHeadingA"/>
              <w:numPr>
                <w:ilvl w:val="0"/>
                <w:numId w:val="0"/>
              </w:numPr>
              <w:spacing w:before="0" w:after="0" w:line="240" w:lineRule="auto"/>
              <w:rPr>
                <w:rFonts w:cs="Arial"/>
                <w:b w:val="0"/>
                <w:szCs w:val="20"/>
                <w:lang w:val="en-US"/>
              </w:rPr>
            </w:pPr>
          </w:p>
          <w:p w14:paraId="5C80AD40" w14:textId="77777777" w:rsidR="00E91E80" w:rsidRPr="009F4734" w:rsidRDefault="006135BE" w:rsidP="00B52ECF">
            <w:pPr>
              <w:pStyle w:val="APECFormHeadingA"/>
              <w:numPr>
                <w:ilvl w:val="0"/>
                <w:numId w:val="0"/>
              </w:numPr>
              <w:spacing w:before="0" w:after="0" w:line="240" w:lineRule="auto"/>
              <w:jc w:val="right"/>
              <w:rPr>
                <w:rFonts w:cs="Arial"/>
                <w:i/>
                <w:lang w:val="en-US"/>
              </w:rPr>
            </w:pPr>
            <w:r w:rsidRPr="009F4734">
              <w:rPr>
                <w:rFonts w:cs="Arial"/>
                <w:b w:val="0"/>
                <w:szCs w:val="20"/>
                <w:lang w:val="en-US"/>
              </w:rPr>
              <w:t xml:space="preserve"> </w:t>
            </w:r>
            <w:r w:rsidRPr="009F4734">
              <w:rPr>
                <w:rFonts w:cs="Arial"/>
                <w:b w:val="0"/>
                <w:i/>
                <w:szCs w:val="20"/>
                <w:lang w:val="en-US"/>
              </w:rPr>
              <w:t xml:space="preserve">(Summary </w:t>
            </w:r>
            <w:r w:rsidRPr="009F4734">
              <w:rPr>
                <w:rFonts w:cs="Arial"/>
                <w:b w:val="0"/>
                <w:i/>
                <w:szCs w:val="20"/>
                <w:u w:val="single"/>
                <w:lang w:val="en-US"/>
              </w:rPr>
              <w:t>must be</w:t>
            </w:r>
            <w:r w:rsidRPr="009F4734">
              <w:rPr>
                <w:rFonts w:cs="Arial"/>
                <w:b w:val="0"/>
                <w:i/>
                <w:szCs w:val="20"/>
                <w:lang w:val="en-US"/>
              </w:rPr>
              <w:t xml:space="preserve"> no longer than the box provided. Cover sheet must fit on one page)</w:t>
            </w:r>
            <w:r w:rsidR="00933167" w:rsidRPr="009F4734">
              <w:rPr>
                <w:rFonts w:cs="Arial"/>
                <w:lang w:val="en-US"/>
              </w:rPr>
              <w:t xml:space="preserve"> </w:t>
            </w:r>
            <w:r w:rsidR="00933167">
              <w:rPr>
                <w:rFonts w:cs="Arial"/>
                <w:lang w:val="en-US"/>
              </w:rPr>
              <w:t xml:space="preserve"> </w:t>
            </w:r>
          </w:p>
        </w:tc>
        <w:tc>
          <w:tcPr>
            <w:tcW w:w="3512" w:type="pct"/>
            <w:tcBorders>
              <w:top w:val="single" w:sz="4" w:space="0" w:color="auto"/>
              <w:left w:val="single" w:sz="4" w:space="0" w:color="auto"/>
              <w:bottom w:val="single" w:sz="4" w:space="0" w:color="auto"/>
              <w:right w:val="single" w:sz="4" w:space="0" w:color="auto"/>
            </w:tcBorders>
          </w:tcPr>
          <w:p w14:paraId="4F83472B" w14:textId="77777777" w:rsidR="00E91E80" w:rsidRPr="009F4734" w:rsidRDefault="004907C1" w:rsidP="00E91E80">
            <w:pPr>
              <w:pStyle w:val="APECForm"/>
              <w:spacing w:before="0" w:after="0" w:line="240" w:lineRule="auto"/>
              <w:rPr>
                <w:rFonts w:cs="Arial"/>
                <w:lang w:val="en-US"/>
              </w:rPr>
            </w:pPr>
            <w:r w:rsidRPr="00AA7499">
              <w:rPr>
                <w:rFonts w:cs="Arial"/>
                <w:lang w:val="en-US"/>
              </w:rPr>
              <w:fldChar w:fldCharType="begin">
                <w:ffData>
                  <w:name w:val="Text27"/>
                  <w:enabled/>
                  <w:calcOnExit w:val="0"/>
                  <w:textInput/>
                </w:ffData>
              </w:fldChar>
            </w:r>
            <w:r w:rsidR="00E91E80"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00E91E80" w:rsidRPr="009F4734">
              <w:rPr>
                <w:rFonts w:cs="Arial"/>
                <w:noProof/>
                <w:lang w:val="en-US"/>
              </w:rPr>
              <w:t> </w:t>
            </w:r>
            <w:r w:rsidRPr="00AA7499">
              <w:rPr>
                <w:rFonts w:cs="Arial"/>
                <w:lang w:val="en-US"/>
              </w:rPr>
              <w:fldChar w:fldCharType="end"/>
            </w:r>
          </w:p>
          <w:p w14:paraId="7A4E0B11" w14:textId="77777777" w:rsidR="00E91E80" w:rsidRPr="009F4734" w:rsidRDefault="00E91E80" w:rsidP="00E91E80">
            <w:pPr>
              <w:pStyle w:val="APECForm"/>
              <w:spacing w:before="0" w:after="0" w:line="240" w:lineRule="auto"/>
              <w:ind w:left="720"/>
              <w:rPr>
                <w:rFonts w:cs="Arial"/>
                <w:b/>
                <w:lang w:val="en-US"/>
              </w:rPr>
            </w:pPr>
            <w:r w:rsidRPr="009F4734">
              <w:rPr>
                <w:rFonts w:cs="Arial"/>
                <w:lang w:val="en-US"/>
              </w:rPr>
              <w:t xml:space="preserve"> </w:t>
            </w:r>
          </w:p>
        </w:tc>
      </w:tr>
      <w:tr w:rsidR="00E91E80" w:rsidRPr="009F4734" w14:paraId="6BEB12BA" w14:textId="77777777" w:rsidTr="00783C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1488" w:type="pct"/>
            <w:tcBorders>
              <w:top w:val="single" w:sz="4" w:space="0" w:color="auto"/>
              <w:left w:val="single" w:sz="4" w:space="0" w:color="auto"/>
              <w:bottom w:val="single" w:sz="4" w:space="0" w:color="auto"/>
              <w:right w:val="single" w:sz="4" w:space="0" w:color="auto"/>
            </w:tcBorders>
          </w:tcPr>
          <w:p w14:paraId="19F46E4B" w14:textId="77777777" w:rsidR="00E91E80" w:rsidRPr="00295875" w:rsidRDefault="00E91E80" w:rsidP="00E91E80">
            <w:pPr>
              <w:pStyle w:val="APECForm"/>
              <w:spacing w:before="0" w:after="0" w:line="240" w:lineRule="auto"/>
              <w:rPr>
                <w:rFonts w:cs="Arial"/>
                <w:lang w:val="en-US"/>
              </w:rPr>
            </w:pPr>
            <w:r w:rsidRPr="00F61B60">
              <w:rPr>
                <w:rFonts w:cs="Arial"/>
                <w:b/>
                <w:lang w:val="en-US"/>
              </w:rPr>
              <w:t>Total cost of project (USD):</w:t>
            </w:r>
          </w:p>
        </w:tc>
        <w:tc>
          <w:tcPr>
            <w:tcW w:w="3512" w:type="pct"/>
            <w:tcBorders>
              <w:top w:val="single" w:sz="4" w:space="0" w:color="auto"/>
              <w:left w:val="single" w:sz="4" w:space="0" w:color="auto"/>
              <w:bottom w:val="single" w:sz="4" w:space="0" w:color="auto"/>
              <w:right w:val="single" w:sz="4" w:space="0" w:color="auto"/>
            </w:tcBorders>
          </w:tcPr>
          <w:p w14:paraId="5137FCD3" w14:textId="77777777" w:rsidR="00E91E80" w:rsidRPr="009F4734" w:rsidRDefault="00E91E80" w:rsidP="00E91E80">
            <w:pPr>
              <w:pStyle w:val="APECForm"/>
              <w:spacing w:before="0" w:line="240" w:lineRule="auto"/>
              <w:rPr>
                <w:rFonts w:cs="Arial"/>
                <w:lang w:val="en-US"/>
              </w:rPr>
            </w:pPr>
            <w:r w:rsidRPr="00295875">
              <w:rPr>
                <w:rFonts w:cs="Arial"/>
                <w:lang w:val="en-US"/>
              </w:rPr>
              <w:t xml:space="preserve">  </w:t>
            </w:r>
            <w:r w:rsidR="004907C1" w:rsidRPr="00AA7499">
              <w:rPr>
                <w:rFonts w:cs="Arial"/>
                <w:lang w:val="en-US"/>
              </w:rPr>
              <w:fldChar w:fldCharType="begin">
                <w:ffData>
                  <w:name w:val="Text29"/>
                  <w:enabled/>
                  <w:calcOnExit w:val="0"/>
                  <w:textInput/>
                </w:ffData>
              </w:fldChar>
            </w:r>
            <w:r w:rsidRPr="009F4734">
              <w:rPr>
                <w:rFonts w:cs="Arial"/>
                <w:lang w:val="en-US"/>
              </w:rPr>
              <w:instrText xml:space="preserve"> FORMTEXT </w:instrText>
            </w:r>
            <w:r w:rsidR="004907C1" w:rsidRPr="00AA7499">
              <w:rPr>
                <w:rFonts w:cs="Arial"/>
                <w:lang w:val="en-US"/>
              </w:rPr>
            </w:r>
            <w:r w:rsidR="004907C1"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004907C1" w:rsidRPr="00AA7499">
              <w:rPr>
                <w:rFonts w:cs="Arial"/>
                <w:lang w:val="en-US"/>
              </w:rPr>
              <w:fldChar w:fldCharType="end"/>
            </w:r>
          </w:p>
        </w:tc>
      </w:tr>
    </w:tbl>
    <w:p w14:paraId="343A4EE0" w14:textId="77777777" w:rsidR="00E91E80" w:rsidRPr="00105BA6" w:rsidRDefault="00E91E80" w:rsidP="00E91E80">
      <w:pPr>
        <w:pStyle w:val="APECForm"/>
        <w:spacing w:before="120" w:after="0" w:line="240" w:lineRule="auto"/>
        <w:ind w:left="-720"/>
        <w:rPr>
          <w:rFonts w:cs="Arial"/>
          <w:b/>
          <w:i/>
          <w:sz w:val="18"/>
          <w:lang w:val="en-US"/>
        </w:rPr>
      </w:pPr>
      <w:r w:rsidRPr="00105BA6">
        <w:rPr>
          <w:rFonts w:cs="Arial"/>
          <w:b/>
          <w:i/>
          <w:sz w:val="18"/>
          <w:lang w:val="en-US"/>
        </w:rPr>
        <w:t>Project Overseer Information and Declaration:</w:t>
      </w:r>
    </w:p>
    <w:p w14:paraId="3BF0B108" w14:textId="77777777" w:rsidR="00E91E80" w:rsidRPr="00105BA6" w:rsidRDefault="00E91E80" w:rsidP="00E91E80">
      <w:pPr>
        <w:pStyle w:val="APECForm"/>
        <w:spacing w:before="0" w:after="0" w:line="240" w:lineRule="auto"/>
        <w:ind w:left="-720"/>
        <w:rPr>
          <w:rFonts w:cs="Arial"/>
          <w:b/>
          <w:i/>
          <w:sz w:val="10"/>
          <w:szCs w:val="12"/>
          <w:lang w:val="en-US"/>
        </w:rPr>
      </w:pPr>
    </w:p>
    <w:p w14:paraId="1BC44897" w14:textId="77777777" w:rsidR="00E91E80" w:rsidRPr="00105BA6" w:rsidRDefault="00E91E80" w:rsidP="00E91E80">
      <w:pPr>
        <w:pStyle w:val="APECForm"/>
        <w:spacing w:before="0" w:line="240" w:lineRule="auto"/>
        <w:ind w:left="-720"/>
        <w:rPr>
          <w:rFonts w:cs="Arial"/>
          <w:sz w:val="18"/>
          <w:lang w:val="en-US"/>
        </w:rPr>
      </w:pPr>
      <w:r w:rsidRPr="00105BA6">
        <w:rPr>
          <w:rFonts w:cs="Arial"/>
          <w:b/>
          <w:i/>
          <w:sz w:val="18"/>
          <w:lang w:val="en-US"/>
        </w:rPr>
        <w:t>Name:</w:t>
      </w:r>
      <w:r w:rsidRPr="00105BA6">
        <w:rPr>
          <w:rFonts w:cs="Arial"/>
          <w:sz w:val="18"/>
          <w:lang w:val="en-US"/>
        </w:rPr>
        <w:t xml:space="preserve">  </w:t>
      </w:r>
      <w:r w:rsidR="004907C1" w:rsidRPr="00105BA6">
        <w:rPr>
          <w:rFonts w:cs="Arial"/>
          <w:sz w:val="18"/>
          <w:lang w:val="en-US"/>
        </w:rPr>
        <w:fldChar w:fldCharType="begin">
          <w:ffData>
            <w:name w:val="Text38"/>
            <w:enabled/>
            <w:calcOnExit w:val="0"/>
            <w:textInput/>
          </w:ffData>
        </w:fldChar>
      </w:r>
      <w:r w:rsidRPr="00105BA6">
        <w:rPr>
          <w:rFonts w:cs="Arial"/>
          <w:sz w:val="18"/>
          <w:lang w:val="en-US"/>
        </w:rPr>
        <w:instrText xml:space="preserve"> FORMTEXT </w:instrText>
      </w:r>
      <w:r w:rsidR="004907C1" w:rsidRPr="00105BA6">
        <w:rPr>
          <w:rFonts w:cs="Arial"/>
          <w:sz w:val="18"/>
          <w:lang w:val="en-US"/>
        </w:rPr>
      </w:r>
      <w:r w:rsidR="004907C1"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004907C1" w:rsidRPr="00105BA6">
        <w:rPr>
          <w:rFonts w:cs="Arial"/>
          <w:sz w:val="18"/>
          <w:lang w:val="en-US"/>
        </w:rPr>
        <w:fldChar w:fldCharType="end"/>
      </w:r>
    </w:p>
    <w:p w14:paraId="542183AC" w14:textId="77777777" w:rsidR="00E91E80" w:rsidRPr="00105BA6" w:rsidRDefault="00E91E80" w:rsidP="00E91E80">
      <w:pPr>
        <w:pStyle w:val="APECForm"/>
        <w:spacing w:before="0" w:line="240" w:lineRule="auto"/>
        <w:ind w:left="-720"/>
        <w:rPr>
          <w:rFonts w:cs="Arial"/>
          <w:b/>
          <w:i/>
          <w:sz w:val="18"/>
          <w:lang w:val="en-US"/>
        </w:rPr>
      </w:pPr>
      <w:r w:rsidRPr="00105BA6">
        <w:rPr>
          <w:rFonts w:cs="Arial"/>
          <w:b/>
          <w:i/>
          <w:sz w:val="18"/>
          <w:lang w:val="en-US"/>
        </w:rPr>
        <w:t>Title:</w:t>
      </w:r>
      <w:r w:rsidRPr="00105BA6">
        <w:rPr>
          <w:rFonts w:cs="Arial"/>
          <w:b/>
          <w:sz w:val="18"/>
          <w:lang w:val="en-US"/>
        </w:rPr>
        <w:t xml:space="preserve"> </w:t>
      </w:r>
      <w:r w:rsidRPr="00105BA6">
        <w:rPr>
          <w:rFonts w:cs="Arial"/>
          <w:sz w:val="18"/>
          <w:lang w:val="en-US"/>
        </w:rPr>
        <w:t xml:space="preserve"> </w:t>
      </w:r>
      <w:r w:rsidR="004907C1" w:rsidRPr="00105BA6">
        <w:rPr>
          <w:rFonts w:cs="Arial"/>
          <w:sz w:val="18"/>
          <w:lang w:val="en-US"/>
        </w:rPr>
        <w:fldChar w:fldCharType="begin">
          <w:ffData>
            <w:name w:val="Text39"/>
            <w:enabled/>
            <w:calcOnExit w:val="0"/>
            <w:textInput/>
          </w:ffData>
        </w:fldChar>
      </w:r>
      <w:r w:rsidRPr="00105BA6">
        <w:rPr>
          <w:rFonts w:cs="Arial"/>
          <w:sz w:val="18"/>
          <w:lang w:val="en-US"/>
        </w:rPr>
        <w:instrText xml:space="preserve"> FORMTEXT </w:instrText>
      </w:r>
      <w:r w:rsidR="004907C1" w:rsidRPr="00105BA6">
        <w:rPr>
          <w:rFonts w:cs="Arial"/>
          <w:sz w:val="18"/>
          <w:lang w:val="en-US"/>
        </w:rPr>
      </w:r>
      <w:r w:rsidR="004907C1"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004907C1" w:rsidRPr="00105BA6">
        <w:rPr>
          <w:rFonts w:cs="Arial"/>
          <w:sz w:val="18"/>
          <w:lang w:val="en-US"/>
        </w:rPr>
        <w:fldChar w:fldCharType="end"/>
      </w:r>
      <w:r w:rsidRPr="00105BA6">
        <w:rPr>
          <w:rFonts w:cs="Arial"/>
          <w:b/>
          <w:i/>
          <w:sz w:val="18"/>
          <w:lang w:val="en-US"/>
        </w:rPr>
        <w:t xml:space="preserve"> </w:t>
      </w:r>
    </w:p>
    <w:p w14:paraId="24C54DE1" w14:textId="77777777" w:rsidR="00E91E80" w:rsidRPr="00105BA6" w:rsidRDefault="00E91E80" w:rsidP="00E91E80">
      <w:pPr>
        <w:pStyle w:val="APECForm"/>
        <w:spacing w:before="0" w:line="240" w:lineRule="auto"/>
        <w:ind w:left="-720"/>
        <w:rPr>
          <w:rFonts w:cs="Arial"/>
          <w:sz w:val="18"/>
          <w:lang w:val="en-US"/>
        </w:rPr>
      </w:pPr>
      <w:r w:rsidRPr="00105BA6">
        <w:rPr>
          <w:rFonts w:cs="Arial"/>
          <w:b/>
          <w:i/>
          <w:sz w:val="18"/>
          <w:lang w:val="en-US"/>
        </w:rPr>
        <w:t>Organization:</w:t>
      </w:r>
      <w:r w:rsidRPr="00105BA6">
        <w:rPr>
          <w:rFonts w:cs="Arial"/>
          <w:b/>
          <w:sz w:val="18"/>
          <w:lang w:val="en-US"/>
        </w:rPr>
        <w:t xml:space="preserve"> </w:t>
      </w:r>
      <w:r w:rsidRPr="00105BA6">
        <w:rPr>
          <w:rFonts w:cs="Arial"/>
          <w:sz w:val="18"/>
          <w:lang w:val="en-US"/>
        </w:rPr>
        <w:t xml:space="preserve"> </w:t>
      </w:r>
      <w:r w:rsidR="004907C1" w:rsidRPr="00105BA6">
        <w:rPr>
          <w:rFonts w:cs="Arial"/>
          <w:sz w:val="18"/>
          <w:lang w:val="en-US"/>
        </w:rPr>
        <w:fldChar w:fldCharType="begin">
          <w:ffData>
            <w:name w:val="Text40"/>
            <w:enabled/>
            <w:calcOnExit w:val="0"/>
            <w:textInput/>
          </w:ffData>
        </w:fldChar>
      </w:r>
      <w:r w:rsidRPr="00105BA6">
        <w:rPr>
          <w:rFonts w:cs="Arial"/>
          <w:sz w:val="18"/>
          <w:lang w:val="en-US"/>
        </w:rPr>
        <w:instrText xml:space="preserve"> FORMTEXT </w:instrText>
      </w:r>
      <w:r w:rsidR="004907C1" w:rsidRPr="00105BA6">
        <w:rPr>
          <w:rFonts w:cs="Arial"/>
          <w:sz w:val="18"/>
          <w:lang w:val="en-US"/>
        </w:rPr>
      </w:r>
      <w:r w:rsidR="004907C1"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004907C1" w:rsidRPr="00105BA6">
        <w:rPr>
          <w:rFonts w:cs="Arial"/>
          <w:sz w:val="18"/>
          <w:lang w:val="en-US"/>
        </w:rPr>
        <w:fldChar w:fldCharType="end"/>
      </w:r>
    </w:p>
    <w:p w14:paraId="5D3CC521" w14:textId="31887805" w:rsidR="00E91E80" w:rsidRPr="00105BA6" w:rsidRDefault="00E91E80" w:rsidP="00E91E80">
      <w:pPr>
        <w:pStyle w:val="APECForm"/>
        <w:spacing w:before="0" w:line="240" w:lineRule="auto"/>
        <w:ind w:left="-720"/>
        <w:rPr>
          <w:rFonts w:cs="Arial"/>
          <w:b/>
          <w:i/>
          <w:sz w:val="18"/>
          <w:lang w:val="en-US"/>
        </w:rPr>
      </w:pPr>
      <w:r w:rsidRPr="00105BA6">
        <w:rPr>
          <w:rFonts w:cs="Arial"/>
          <w:b/>
          <w:i/>
          <w:sz w:val="18"/>
          <w:lang w:val="en-US"/>
        </w:rPr>
        <w:t>Tel:</w:t>
      </w:r>
      <w:r w:rsidRPr="00105BA6">
        <w:rPr>
          <w:rFonts w:cs="Arial"/>
          <w:b/>
          <w:sz w:val="18"/>
          <w:lang w:val="en-US"/>
        </w:rPr>
        <w:t xml:space="preserve"> </w:t>
      </w:r>
      <w:r w:rsidRPr="00105BA6">
        <w:rPr>
          <w:rFonts w:cs="Arial"/>
          <w:sz w:val="18"/>
          <w:lang w:val="en-US"/>
        </w:rPr>
        <w:t xml:space="preserve"> </w:t>
      </w:r>
      <w:r w:rsidR="004907C1" w:rsidRPr="00105BA6">
        <w:rPr>
          <w:rFonts w:cs="Arial"/>
          <w:sz w:val="18"/>
          <w:lang w:val="en-US"/>
        </w:rPr>
        <w:fldChar w:fldCharType="begin">
          <w:ffData>
            <w:name w:val="Text42"/>
            <w:enabled/>
            <w:calcOnExit w:val="0"/>
            <w:textInput/>
          </w:ffData>
        </w:fldChar>
      </w:r>
      <w:r w:rsidRPr="00105BA6">
        <w:rPr>
          <w:rFonts w:cs="Arial"/>
          <w:sz w:val="18"/>
          <w:lang w:val="en-US"/>
        </w:rPr>
        <w:instrText xml:space="preserve"> FORMTEXT </w:instrText>
      </w:r>
      <w:r w:rsidR="004907C1" w:rsidRPr="00105BA6">
        <w:rPr>
          <w:rFonts w:cs="Arial"/>
          <w:sz w:val="18"/>
          <w:lang w:val="en-US"/>
        </w:rPr>
      </w:r>
      <w:r w:rsidR="004907C1"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004907C1" w:rsidRPr="00105BA6">
        <w:rPr>
          <w:rFonts w:cs="Arial"/>
          <w:sz w:val="18"/>
          <w:lang w:val="en-US"/>
        </w:rPr>
        <w:fldChar w:fldCharType="end"/>
      </w:r>
      <w:r w:rsidRPr="00105BA6">
        <w:rPr>
          <w:rFonts w:cs="Arial"/>
          <w:sz w:val="18"/>
          <w:lang w:val="en-US"/>
        </w:rPr>
        <w:tab/>
      </w:r>
      <w:r w:rsidRPr="00105BA6">
        <w:rPr>
          <w:rFonts w:cs="Arial"/>
          <w:b/>
          <w:i/>
          <w:sz w:val="18"/>
          <w:lang w:val="en-US"/>
        </w:rPr>
        <w:t>E-mail:</w:t>
      </w:r>
      <w:r w:rsidRPr="00105BA6">
        <w:rPr>
          <w:rFonts w:cs="Arial"/>
          <w:b/>
          <w:sz w:val="18"/>
          <w:lang w:val="en-US"/>
        </w:rPr>
        <w:t xml:space="preserve"> </w:t>
      </w:r>
      <w:r w:rsidRPr="00105BA6">
        <w:rPr>
          <w:rFonts w:cs="Arial"/>
          <w:sz w:val="18"/>
          <w:lang w:val="en-US"/>
        </w:rPr>
        <w:t xml:space="preserve"> </w:t>
      </w:r>
      <w:r w:rsidR="004907C1" w:rsidRPr="00105BA6">
        <w:rPr>
          <w:rFonts w:cs="Arial"/>
          <w:sz w:val="18"/>
          <w:lang w:val="en-US"/>
        </w:rPr>
        <w:fldChar w:fldCharType="begin">
          <w:ffData>
            <w:name w:val="Text44"/>
            <w:enabled/>
            <w:calcOnExit w:val="0"/>
            <w:textInput/>
          </w:ffData>
        </w:fldChar>
      </w:r>
      <w:r w:rsidRPr="00105BA6">
        <w:rPr>
          <w:rFonts w:cs="Arial"/>
          <w:sz w:val="18"/>
          <w:lang w:val="en-US"/>
        </w:rPr>
        <w:instrText xml:space="preserve"> FORMTEXT </w:instrText>
      </w:r>
      <w:r w:rsidR="004907C1" w:rsidRPr="00105BA6">
        <w:rPr>
          <w:rFonts w:cs="Arial"/>
          <w:sz w:val="18"/>
          <w:lang w:val="en-US"/>
        </w:rPr>
      </w:r>
      <w:r w:rsidR="004907C1"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004907C1" w:rsidRPr="00105BA6">
        <w:rPr>
          <w:rFonts w:cs="Arial"/>
          <w:sz w:val="18"/>
          <w:lang w:val="en-US"/>
        </w:rPr>
        <w:fldChar w:fldCharType="end"/>
      </w:r>
    </w:p>
    <w:p w14:paraId="7F637540" w14:textId="25D8AEBF" w:rsidR="00994EEF" w:rsidRPr="00105BA6" w:rsidRDefault="00994EEF" w:rsidP="00994EEF">
      <w:pPr>
        <w:pStyle w:val="APECForm"/>
        <w:spacing w:before="0" w:after="0" w:line="240" w:lineRule="auto"/>
        <w:ind w:left="-720"/>
        <w:rPr>
          <w:rStyle w:val="Hyperlink"/>
          <w:rFonts w:eastAsia="Times New Roman" w:cs="Arial"/>
          <w:bCs w:val="0"/>
          <w:sz w:val="16"/>
          <w:szCs w:val="16"/>
          <w:lang w:val="en-US" w:eastAsia="ja-JP"/>
        </w:rPr>
      </w:pPr>
      <w:r w:rsidRPr="00105BA6">
        <w:rPr>
          <w:rFonts w:cs="Arial"/>
          <w:bCs w:val="0"/>
          <w:sz w:val="16"/>
          <w:szCs w:val="16"/>
        </w:rPr>
        <w:t xml:space="preserve">As Project Overseer and on behalf of the </w:t>
      </w:r>
      <w:r w:rsidR="00B67634" w:rsidRPr="00105BA6">
        <w:rPr>
          <w:rFonts w:cs="Arial"/>
          <w:bCs w:val="0"/>
          <w:sz w:val="16"/>
          <w:szCs w:val="16"/>
        </w:rPr>
        <w:t>proposing APEC economy</w:t>
      </w:r>
      <w:r w:rsidRPr="00105BA6">
        <w:rPr>
          <w:rFonts w:cs="Arial"/>
          <w:bCs w:val="0"/>
          <w:sz w:val="16"/>
          <w:szCs w:val="16"/>
        </w:rPr>
        <w:t>, I will ensure that all Project outputs (Project reports, proceedings, slides, presentations, CDs, etc.), will comply with the APEC Publications, APEC Logo and Copyrights Guidelines before being published</w:t>
      </w:r>
      <w:r w:rsidR="006135BE" w:rsidRPr="00105BA6">
        <w:rPr>
          <w:rFonts w:cs="Arial"/>
          <w:bCs w:val="0"/>
          <w:sz w:val="16"/>
          <w:szCs w:val="16"/>
        </w:rPr>
        <w:t xml:space="preserve">. I will also ensure that the project will comply with the Guidelines on Managing Cooperation with Non-Members </w:t>
      </w:r>
      <w:r w:rsidR="00B67634" w:rsidRPr="00105BA6">
        <w:rPr>
          <w:rFonts w:cs="Arial"/>
          <w:bCs w:val="0"/>
          <w:sz w:val="16"/>
          <w:szCs w:val="16"/>
        </w:rPr>
        <w:t>(t</w:t>
      </w:r>
      <w:r w:rsidRPr="00105BA6">
        <w:rPr>
          <w:rFonts w:cs="Arial"/>
          <w:bCs w:val="0"/>
          <w:sz w:val="16"/>
          <w:szCs w:val="16"/>
        </w:rPr>
        <w:t>he guidelines are at:</w:t>
      </w:r>
      <w:r w:rsidR="00B77347" w:rsidRPr="00105BA6">
        <w:rPr>
          <w:rFonts w:cs="Arial"/>
          <w:bCs w:val="0"/>
          <w:sz w:val="16"/>
          <w:szCs w:val="16"/>
        </w:rPr>
        <w:t xml:space="preserve"> </w:t>
      </w:r>
      <w:hyperlink r:id="rId67" w:history="1">
        <w:r w:rsidRPr="00105BA6">
          <w:rPr>
            <w:rStyle w:val="Hyperlink"/>
            <w:rFonts w:eastAsia="Times New Roman" w:cs="Arial"/>
            <w:bCs w:val="0"/>
            <w:sz w:val="16"/>
            <w:szCs w:val="16"/>
            <w:lang w:val="en-US" w:eastAsia="ja-JP"/>
          </w:rPr>
          <w:t>http://www.apec.org/About-Us/About-APEC/Policies-and-Procedures.aspx</w:t>
        </w:r>
      </w:hyperlink>
      <w:r w:rsidR="00B67634" w:rsidRPr="00105BA6">
        <w:rPr>
          <w:rStyle w:val="Hyperlink"/>
          <w:rFonts w:eastAsia="Times New Roman" w:cs="Arial"/>
          <w:bCs w:val="0"/>
          <w:sz w:val="16"/>
          <w:szCs w:val="16"/>
          <w:lang w:val="en-US" w:eastAsia="ja-JP"/>
        </w:rPr>
        <w:t>).</w:t>
      </w:r>
      <w:r w:rsidR="006135BE" w:rsidRPr="00105BA6">
        <w:rPr>
          <w:rFonts w:cs="Arial"/>
          <w:bCs w:val="0"/>
          <w:sz w:val="16"/>
          <w:szCs w:val="16"/>
        </w:rPr>
        <w:t xml:space="preserve"> </w:t>
      </w:r>
      <w:r w:rsidR="004C0FDD" w:rsidRPr="00105BA6">
        <w:rPr>
          <w:rFonts w:cs="Arial"/>
          <w:bCs w:val="0"/>
          <w:sz w:val="16"/>
          <w:szCs w:val="16"/>
        </w:rPr>
        <w:t xml:space="preserve">I am aware that I am </w:t>
      </w:r>
      <w:r w:rsidR="004C0FDD" w:rsidRPr="00105BA6">
        <w:rPr>
          <w:rFonts w:cs="Arial"/>
          <w:sz w:val="16"/>
          <w:szCs w:val="16"/>
        </w:rPr>
        <w:t>solely responsible for project fund management in relation to fully self-funded projects.</w:t>
      </w:r>
      <w:r w:rsidR="006135BE" w:rsidRPr="00105BA6">
        <w:rPr>
          <w:rFonts w:cs="Arial"/>
          <w:bCs w:val="0"/>
          <w:sz w:val="16"/>
          <w:szCs w:val="16"/>
        </w:rPr>
        <w:t xml:space="preserve"> </w:t>
      </w:r>
      <w:r w:rsidR="00565AD7" w:rsidRPr="00105BA6">
        <w:rPr>
          <w:rFonts w:cs="Arial"/>
          <w:bCs w:val="0"/>
          <w:sz w:val="16"/>
          <w:szCs w:val="16"/>
        </w:rPr>
        <w:t>By submitting this APEC Self-Funded Project Proposal Cover Sheet to the APEC Secretariat, you (each Project Overseer or point of contact listed) agree that the APEC Secretariat will collect, use, disclose, and transmit the data contained in the APEC Self-Funded Project Proposal Cover Sheet, which you have provided to the APEC Secretariat, in accordance with the Singapore’s Personal Data Protection Act 2012 and our</w:t>
      </w:r>
      <w:r w:rsidR="00565AD7">
        <w:rPr>
          <w:rFonts w:cs="Arial"/>
          <w:bCs w:val="0"/>
          <w:sz w:val="16"/>
          <w:szCs w:val="16"/>
        </w:rPr>
        <w:t xml:space="preserve"> (the APEC Secretariat)</w:t>
      </w:r>
      <w:r w:rsidR="00565AD7" w:rsidRPr="00105BA6">
        <w:rPr>
          <w:rFonts w:cs="Arial"/>
          <w:bCs w:val="0"/>
          <w:sz w:val="16"/>
          <w:szCs w:val="16"/>
        </w:rPr>
        <w:t xml:space="preserve"> data protection policy (https://www.apec.org/PrivacyPolicy). The APEC Secretariat will transfer any data provided on this form, which may contain personal data of Project Overseer(s), to APEC member economies overseas via the APEC Secretariat.</w:t>
      </w:r>
    </w:p>
    <w:p w14:paraId="25961887" w14:textId="77777777" w:rsidR="006135BE" w:rsidRPr="00105BA6" w:rsidRDefault="006135BE" w:rsidP="00994EEF">
      <w:pPr>
        <w:pStyle w:val="APECForm"/>
        <w:spacing w:before="0" w:after="0" w:line="240" w:lineRule="auto"/>
        <w:ind w:left="-720"/>
        <w:rPr>
          <w:rStyle w:val="Hyperlink"/>
          <w:rFonts w:eastAsia="Times New Roman" w:cs="Arial"/>
          <w:bCs w:val="0"/>
          <w:sz w:val="16"/>
          <w:szCs w:val="16"/>
          <w:lang w:val="en-US" w:eastAsia="ja-JP"/>
        </w:rPr>
      </w:pPr>
    </w:p>
    <w:p w14:paraId="701EA611" w14:textId="77777777" w:rsidR="00E91E80" w:rsidRPr="00105BA6" w:rsidRDefault="00E91E80" w:rsidP="00E91E80">
      <w:pPr>
        <w:pStyle w:val="APECForm"/>
        <w:spacing w:before="0" w:after="0" w:line="240" w:lineRule="auto"/>
        <w:ind w:left="-720"/>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14:paraId="62D5C8C5" w14:textId="77777777" w:rsidR="00E91E80" w:rsidRPr="00105BA6" w:rsidRDefault="00E91E80" w:rsidP="00E91E80">
      <w:pPr>
        <w:pStyle w:val="APECForm"/>
        <w:spacing w:before="0" w:after="0" w:line="240" w:lineRule="auto"/>
        <w:ind w:left="-720"/>
        <w:rPr>
          <w:rFonts w:cs="Arial"/>
          <w:i/>
          <w:sz w:val="16"/>
          <w:szCs w:val="16"/>
          <w:lang w:val="en-US"/>
        </w:rPr>
      </w:pPr>
      <w:r w:rsidRPr="00105BA6">
        <w:rPr>
          <w:rFonts w:cs="Arial"/>
          <w:i/>
          <w:sz w:val="16"/>
          <w:szCs w:val="16"/>
          <w:lang w:val="en-US"/>
        </w:rPr>
        <w:t>Name of Project Overseer</w:t>
      </w:r>
    </w:p>
    <w:p w14:paraId="3E840B4D" w14:textId="77777777" w:rsidR="00E91E80" w:rsidRPr="00105BA6" w:rsidRDefault="00E91E80" w:rsidP="00805390">
      <w:pPr>
        <w:pStyle w:val="APECForm"/>
        <w:spacing w:before="0" w:after="0" w:line="240" w:lineRule="auto"/>
        <w:rPr>
          <w:rFonts w:cs="Arial"/>
          <w:sz w:val="16"/>
          <w:szCs w:val="16"/>
          <w:u w:val="single"/>
          <w:lang w:val="en-US"/>
        </w:rPr>
      </w:pPr>
    </w:p>
    <w:p w14:paraId="6AB26BBA" w14:textId="77777777" w:rsidR="00E91E80" w:rsidRPr="00105BA6" w:rsidRDefault="00E91E80" w:rsidP="00E91E80">
      <w:pPr>
        <w:pStyle w:val="APECForm"/>
        <w:spacing w:before="0" w:after="0" w:line="240" w:lineRule="auto"/>
        <w:ind w:left="-720"/>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14:paraId="59DBA7D8" w14:textId="77777777" w:rsidR="00994EEF" w:rsidRPr="00105BA6" w:rsidRDefault="00E91E80" w:rsidP="00994EEF">
      <w:pPr>
        <w:pStyle w:val="APECForm"/>
        <w:spacing w:before="0" w:after="0" w:line="240" w:lineRule="auto"/>
        <w:ind w:left="-720"/>
        <w:rPr>
          <w:rFonts w:cs="Arial"/>
          <w:i/>
          <w:sz w:val="16"/>
          <w:szCs w:val="16"/>
          <w:lang w:val="en-US"/>
        </w:rPr>
      </w:pPr>
      <w:r w:rsidRPr="00105BA6">
        <w:rPr>
          <w:rFonts w:cs="Arial"/>
          <w:i/>
          <w:sz w:val="16"/>
          <w:szCs w:val="16"/>
          <w:lang w:val="en-US"/>
        </w:rPr>
        <w:t>Name of Fora Chair/Lead Shep</w:t>
      </w:r>
      <w:r w:rsidR="00FE4BFD" w:rsidRPr="00105BA6">
        <w:rPr>
          <w:rFonts w:cs="Arial"/>
          <w:i/>
          <w:sz w:val="16"/>
          <w:szCs w:val="16"/>
          <w:lang w:val="en-US"/>
        </w:rPr>
        <w:t>he</w:t>
      </w:r>
      <w:r w:rsidRPr="00105BA6">
        <w:rPr>
          <w:rFonts w:cs="Arial"/>
          <w:i/>
          <w:sz w:val="16"/>
          <w:szCs w:val="16"/>
          <w:lang w:val="en-US"/>
        </w:rPr>
        <w:t>rd</w:t>
      </w:r>
      <w:r w:rsidR="00994EEF" w:rsidRPr="00105BA6">
        <w:rPr>
          <w:rFonts w:cs="Arial"/>
          <w:i/>
          <w:sz w:val="16"/>
          <w:szCs w:val="16"/>
          <w:lang w:val="en-US"/>
        </w:rPr>
        <w:t xml:space="preserve"> </w:t>
      </w:r>
      <w:r w:rsidR="00994EEF" w:rsidRPr="00105BA6">
        <w:rPr>
          <w:rFonts w:cs="Arial"/>
          <w:i/>
          <w:sz w:val="16"/>
          <w:szCs w:val="16"/>
          <w:lang w:val="en-US"/>
        </w:rPr>
        <w:tab/>
      </w:r>
      <w:r w:rsidR="00994EEF" w:rsidRPr="00105BA6">
        <w:rPr>
          <w:rFonts w:cs="Arial"/>
          <w:i/>
          <w:sz w:val="16"/>
          <w:szCs w:val="16"/>
          <w:lang w:val="en-US"/>
        </w:rPr>
        <w:tab/>
      </w:r>
    </w:p>
    <w:p w14:paraId="5AC2EB2D" w14:textId="77777777" w:rsidR="00994EEF" w:rsidRPr="00105BA6" w:rsidRDefault="00994EEF" w:rsidP="00994EEF">
      <w:pPr>
        <w:pStyle w:val="APECForm"/>
        <w:spacing w:before="0" w:after="0" w:line="240" w:lineRule="auto"/>
        <w:ind w:left="-720"/>
        <w:rPr>
          <w:rFonts w:cs="Arial"/>
          <w:b/>
          <w:sz w:val="16"/>
          <w:szCs w:val="16"/>
          <w:lang w:val="en-US"/>
        </w:rPr>
      </w:pPr>
    </w:p>
    <w:p w14:paraId="02C4F1CC" w14:textId="77777777" w:rsidR="00E91E80" w:rsidRPr="00105BA6" w:rsidRDefault="00E91E80" w:rsidP="00994EEF">
      <w:pPr>
        <w:pStyle w:val="APECForm"/>
        <w:spacing w:before="0" w:after="0" w:line="240" w:lineRule="auto"/>
        <w:ind w:left="-720"/>
        <w:rPr>
          <w:rFonts w:cs="Arial"/>
          <w:sz w:val="16"/>
          <w:szCs w:val="16"/>
          <w:lang w:val="en-US"/>
        </w:rPr>
      </w:pPr>
      <w:r w:rsidRPr="00105BA6">
        <w:rPr>
          <w:rFonts w:cs="Arial"/>
          <w:b/>
          <w:sz w:val="16"/>
          <w:szCs w:val="16"/>
          <w:lang w:val="en-US"/>
        </w:rPr>
        <w:t>Date:</w:t>
      </w:r>
      <w:r w:rsidRPr="00105BA6">
        <w:rPr>
          <w:rFonts w:cs="Arial"/>
          <w:sz w:val="16"/>
          <w:szCs w:val="16"/>
          <w:lang w:val="en-US"/>
        </w:rPr>
        <w:t xml:space="preserve"> </w:t>
      </w:r>
      <w:r w:rsidR="004907C1" w:rsidRPr="00105BA6">
        <w:rPr>
          <w:rFonts w:cs="Arial"/>
          <w:sz w:val="16"/>
          <w:szCs w:val="16"/>
          <w:lang w:val="en-US"/>
        </w:rPr>
        <w:fldChar w:fldCharType="begin">
          <w:ffData>
            <w:name w:val="Text39"/>
            <w:enabled/>
            <w:calcOnExit w:val="0"/>
            <w:textInput/>
          </w:ffData>
        </w:fldChar>
      </w:r>
      <w:r w:rsidRPr="00105BA6">
        <w:rPr>
          <w:rFonts w:cs="Arial"/>
          <w:sz w:val="16"/>
          <w:szCs w:val="16"/>
          <w:lang w:val="en-US"/>
        </w:rPr>
        <w:instrText xml:space="preserve"> FORMTEXT </w:instrText>
      </w:r>
      <w:r w:rsidR="004907C1" w:rsidRPr="00105BA6">
        <w:rPr>
          <w:rFonts w:cs="Arial"/>
          <w:sz w:val="16"/>
          <w:szCs w:val="16"/>
          <w:lang w:val="en-US"/>
        </w:rPr>
      </w:r>
      <w:r w:rsidR="004907C1" w:rsidRPr="00105BA6">
        <w:rPr>
          <w:rFonts w:cs="Arial"/>
          <w:sz w:val="16"/>
          <w:szCs w:val="16"/>
          <w:lang w:val="en-US"/>
        </w:rPr>
        <w:fldChar w:fldCharType="separate"/>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004907C1" w:rsidRPr="00105BA6">
        <w:rPr>
          <w:rFonts w:cs="Arial"/>
          <w:sz w:val="16"/>
          <w:szCs w:val="16"/>
          <w:lang w:val="en-US"/>
        </w:rPr>
        <w:fldChar w:fldCharType="end"/>
      </w:r>
    </w:p>
    <w:p w14:paraId="7BC1A5F4" w14:textId="77777777" w:rsidR="00565AD7" w:rsidRDefault="00565AD7" w:rsidP="006135BE">
      <w:pPr>
        <w:pStyle w:val="APECForm"/>
        <w:spacing w:before="0" w:after="0" w:line="240" w:lineRule="auto"/>
        <w:ind w:left="-720"/>
        <w:jc w:val="center"/>
        <w:rPr>
          <w:rFonts w:cs="Arial"/>
          <w:b/>
          <w:sz w:val="28"/>
          <w:szCs w:val="28"/>
          <w:lang w:val="en-US"/>
        </w:rPr>
      </w:pPr>
    </w:p>
    <w:p w14:paraId="587CC76B" w14:textId="37EF8B59" w:rsidR="006135BE" w:rsidRPr="00EA5313" w:rsidRDefault="006135BE" w:rsidP="006135BE">
      <w:pPr>
        <w:pStyle w:val="APECForm"/>
        <w:spacing w:before="0" w:after="0" w:line="240" w:lineRule="auto"/>
        <w:ind w:left="-720"/>
        <w:jc w:val="center"/>
        <w:rPr>
          <w:rFonts w:cs="Arial"/>
          <w:lang w:val="en-US"/>
        </w:rPr>
      </w:pPr>
      <w:r>
        <w:rPr>
          <w:rFonts w:cs="Arial"/>
          <w:b/>
          <w:sz w:val="28"/>
          <w:szCs w:val="28"/>
          <w:lang w:val="en-US"/>
        </w:rPr>
        <w:t>Self-Funded Project Synopsis</w:t>
      </w:r>
    </w:p>
    <w:p w14:paraId="45FB4970" w14:textId="77777777" w:rsidR="006135BE" w:rsidRDefault="006135BE" w:rsidP="006135BE">
      <w:pPr>
        <w:pStyle w:val="APECForm"/>
        <w:spacing w:before="0" w:after="0" w:line="240" w:lineRule="auto"/>
        <w:ind w:left="-540" w:right="-295"/>
        <w:jc w:val="center"/>
        <w:rPr>
          <w:rFonts w:cs="Arial"/>
          <w:b/>
          <w:lang w:val="en-US"/>
        </w:rPr>
      </w:pPr>
    </w:p>
    <w:p w14:paraId="543D17F1" w14:textId="77777777" w:rsidR="006135BE" w:rsidRPr="009F4734" w:rsidRDefault="006135BE" w:rsidP="00783CE6">
      <w:pPr>
        <w:pStyle w:val="APECFormHeadingA"/>
        <w:numPr>
          <w:ilvl w:val="2"/>
          <w:numId w:val="48"/>
        </w:numPr>
        <w:tabs>
          <w:tab w:val="clear" w:pos="360"/>
        </w:tabs>
        <w:spacing w:before="0" w:after="0" w:line="240" w:lineRule="auto"/>
        <w:ind w:left="-270" w:right="-340" w:hanging="450"/>
        <w:rPr>
          <w:rFonts w:cs="Arial"/>
          <w:i/>
          <w:lang w:val="en-US"/>
        </w:rPr>
      </w:pPr>
      <w:r w:rsidRPr="009F4734">
        <w:rPr>
          <w:rFonts w:cs="Arial"/>
          <w:u w:val="single"/>
          <w:lang w:val="en-US"/>
        </w:rPr>
        <w:t>Relevance – Benefits to region:</w:t>
      </w:r>
      <w:r w:rsidRPr="009F4734">
        <w:rPr>
          <w:rFonts w:cs="Arial"/>
          <w:lang w:val="en-US"/>
        </w:rPr>
        <w:t xml:space="preserve"> What problem does the project seek to address? Does it have sustained benefits </w:t>
      </w:r>
      <w:r>
        <w:rPr>
          <w:rFonts w:cs="Arial"/>
          <w:lang w:val="en-US"/>
        </w:rPr>
        <w:t>for</w:t>
      </w:r>
      <w:r w:rsidRPr="009F4734">
        <w:rPr>
          <w:rFonts w:cs="Arial"/>
          <w:lang w:val="en-US"/>
        </w:rPr>
        <w:t xml:space="preserve"> more than one economy?</w:t>
      </w:r>
    </w:p>
    <w:p w14:paraId="46CC529D" w14:textId="77777777" w:rsidR="006135BE" w:rsidRPr="009F4734" w:rsidRDefault="006135BE" w:rsidP="006135BE">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278A379D" w14:textId="77777777" w:rsidR="006135BE" w:rsidRPr="009F4734" w:rsidRDefault="006135BE" w:rsidP="006135BE">
      <w:pPr>
        <w:pStyle w:val="APECFormnumbered"/>
        <w:numPr>
          <w:ilvl w:val="0"/>
          <w:numId w:val="0"/>
        </w:numPr>
        <w:spacing w:before="0" w:after="0" w:line="240" w:lineRule="auto"/>
        <w:ind w:left="-284" w:right="-340"/>
        <w:rPr>
          <w:rFonts w:cs="Arial"/>
          <w:lang w:val="en-US"/>
        </w:rPr>
      </w:pPr>
    </w:p>
    <w:p w14:paraId="7C844F0F" w14:textId="77777777" w:rsidR="006135BE" w:rsidRPr="00EA5313" w:rsidRDefault="006135BE" w:rsidP="006135BE">
      <w:pPr>
        <w:pStyle w:val="APECFormnumbered"/>
        <w:numPr>
          <w:ilvl w:val="0"/>
          <w:numId w:val="0"/>
        </w:numPr>
        <w:spacing w:before="0" w:after="0" w:line="240" w:lineRule="auto"/>
        <w:ind w:left="-284" w:right="-340" w:firstLine="14"/>
        <w:rPr>
          <w:rFonts w:cs="Arial"/>
          <w:b/>
          <w:lang w:val="en-US"/>
        </w:rPr>
      </w:pPr>
      <w:r w:rsidRPr="00EA5313">
        <w:rPr>
          <w:rFonts w:cs="Arial"/>
          <w:b/>
          <w:u w:val="single"/>
          <w:lang w:val="en-US"/>
        </w:rPr>
        <w:t>Relevance – Capacity Building</w:t>
      </w:r>
      <w:r>
        <w:rPr>
          <w:rFonts w:cs="Arial"/>
          <w:b/>
          <w:u w:val="single"/>
          <w:lang w:val="en-US"/>
        </w:rPr>
        <w:t>:</w:t>
      </w:r>
      <w:r>
        <w:rPr>
          <w:rFonts w:cs="Arial"/>
          <w:b/>
          <w:lang w:val="en-US"/>
        </w:rPr>
        <w:t xml:space="preserve"> How will the project build the capacity of APEC members (refer to capacity building goals, objectives and principles at Appendix K of the Guidebook). </w:t>
      </w:r>
    </w:p>
    <w:p w14:paraId="7AD9E829" w14:textId="77777777" w:rsidR="006135BE" w:rsidRDefault="006135BE" w:rsidP="006135BE">
      <w:pPr>
        <w:pStyle w:val="APECFormnumbered"/>
        <w:numPr>
          <w:ilvl w:val="0"/>
          <w:numId w:val="0"/>
        </w:numPr>
        <w:spacing w:before="0" w:after="0" w:line="240" w:lineRule="auto"/>
        <w:ind w:left="-284" w:right="-340" w:firstLine="14"/>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14AC5486" w14:textId="77777777" w:rsidR="006135BE" w:rsidRPr="009F4734" w:rsidRDefault="006135BE" w:rsidP="006135BE">
      <w:pPr>
        <w:pStyle w:val="APECFormnumbered"/>
        <w:numPr>
          <w:ilvl w:val="0"/>
          <w:numId w:val="0"/>
        </w:numPr>
        <w:spacing w:before="0" w:after="0" w:line="240" w:lineRule="auto"/>
        <w:ind w:right="-340"/>
        <w:rPr>
          <w:rFonts w:cs="Arial"/>
          <w:lang w:val="en-US"/>
        </w:rPr>
      </w:pPr>
    </w:p>
    <w:p w14:paraId="32335440" w14:textId="03F1E1DD" w:rsidR="006135BE" w:rsidRPr="009F4734" w:rsidRDefault="006135BE" w:rsidP="00783CE6">
      <w:pPr>
        <w:pStyle w:val="APECFormHeadingA"/>
        <w:numPr>
          <w:ilvl w:val="2"/>
          <w:numId w:val="48"/>
        </w:numPr>
        <w:tabs>
          <w:tab w:val="clear" w:pos="360"/>
        </w:tabs>
        <w:spacing w:before="0" w:after="0" w:line="240" w:lineRule="auto"/>
        <w:ind w:left="-270" w:right="-340" w:hanging="450"/>
        <w:rPr>
          <w:rFonts w:cs="Arial"/>
          <w:lang w:val="en-US"/>
        </w:rPr>
      </w:pPr>
      <w:r w:rsidRPr="009F4734">
        <w:rPr>
          <w:rFonts w:cs="Arial"/>
          <w:u w:val="single"/>
          <w:lang w:val="en-US"/>
        </w:rPr>
        <w:t>Objectives:</w:t>
      </w:r>
      <w:r w:rsidRPr="009F4734">
        <w:rPr>
          <w:rFonts w:cs="Arial"/>
          <w:lang w:val="en-US"/>
        </w:rPr>
        <w:t xml:space="preserve"> </w:t>
      </w:r>
      <w:r>
        <w:rPr>
          <w:rFonts w:cs="Arial"/>
          <w:lang w:val="en-US"/>
        </w:rPr>
        <w:t>State</w:t>
      </w:r>
      <w:r w:rsidRPr="009F4734">
        <w:rPr>
          <w:rFonts w:cs="Arial"/>
          <w:lang w:val="en-US"/>
        </w:rPr>
        <w:t xml:space="preserve"> the key objectives of the project. </w:t>
      </w:r>
    </w:p>
    <w:p w14:paraId="7633DE3C" w14:textId="77777777" w:rsidR="006135BE" w:rsidRPr="009F4734" w:rsidRDefault="006135BE" w:rsidP="006135BE">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3EE18C79" w14:textId="77777777" w:rsidR="006135BE" w:rsidRPr="009F4734" w:rsidRDefault="006135BE" w:rsidP="006135BE">
      <w:pPr>
        <w:pStyle w:val="APECFormHeadingA"/>
        <w:numPr>
          <w:ilvl w:val="0"/>
          <w:numId w:val="0"/>
        </w:numPr>
        <w:spacing w:before="0" w:after="0" w:line="240" w:lineRule="auto"/>
        <w:ind w:left="-284" w:right="-340"/>
        <w:rPr>
          <w:rFonts w:cs="Arial"/>
          <w:i/>
          <w:lang w:val="en-US"/>
        </w:rPr>
      </w:pPr>
    </w:p>
    <w:p w14:paraId="6DD6CE5A" w14:textId="77777777" w:rsidR="006135BE" w:rsidRPr="009F4734" w:rsidRDefault="006135BE" w:rsidP="00783CE6">
      <w:pPr>
        <w:pStyle w:val="APECFormHeadingA"/>
        <w:numPr>
          <w:ilvl w:val="2"/>
          <w:numId w:val="48"/>
        </w:numPr>
        <w:tabs>
          <w:tab w:val="clear" w:pos="360"/>
        </w:tabs>
        <w:spacing w:before="0" w:after="0" w:line="240" w:lineRule="auto"/>
        <w:ind w:left="-270" w:right="-340" w:hanging="450"/>
        <w:rPr>
          <w:rFonts w:cs="Arial"/>
          <w:i/>
          <w:lang w:val="en-US"/>
        </w:rPr>
      </w:pPr>
      <w:r w:rsidRPr="009F4734">
        <w:rPr>
          <w:rFonts w:cs="Arial"/>
          <w:u w:val="single"/>
          <w:lang w:val="en-US"/>
        </w:rPr>
        <w:t>Alignment – APEC:</w:t>
      </w:r>
      <w:r w:rsidRPr="009F4734">
        <w:rPr>
          <w:rFonts w:cs="Arial"/>
          <w:lang w:val="en-US"/>
        </w:rPr>
        <w:t xml:space="preserve"> Describe specific APEC priorities, goals, strategies and</w:t>
      </w:r>
      <w:r>
        <w:rPr>
          <w:rFonts w:cs="Arial"/>
          <w:lang w:val="en-US"/>
        </w:rPr>
        <w:t>/ or</w:t>
      </w:r>
      <w:r w:rsidRPr="009F4734">
        <w:rPr>
          <w:rFonts w:cs="Arial"/>
          <w:lang w:val="en-US"/>
        </w:rPr>
        <w:t xml:space="preserve"> statements that the project supports, </w:t>
      </w:r>
      <w:r>
        <w:rPr>
          <w:rFonts w:cs="Arial"/>
          <w:lang w:val="en-US"/>
        </w:rPr>
        <w:t xml:space="preserve">and </w:t>
      </w:r>
      <w:r w:rsidRPr="009F4734">
        <w:rPr>
          <w:rFonts w:cs="Arial"/>
          <w:lang w:val="en-US"/>
        </w:rPr>
        <w:t xml:space="preserve">explain how the project will contribute to their achievement. </w:t>
      </w:r>
    </w:p>
    <w:p w14:paraId="64B74F13" w14:textId="77777777" w:rsidR="006135BE" w:rsidRPr="009F4734" w:rsidRDefault="006135BE" w:rsidP="006135BE">
      <w:pPr>
        <w:pStyle w:val="APECFormHeadingA"/>
        <w:numPr>
          <w:ilvl w:val="0"/>
          <w:numId w:val="0"/>
        </w:numPr>
        <w:tabs>
          <w:tab w:val="clear" w:pos="360"/>
        </w:tabs>
        <w:spacing w:before="0" w:after="0" w:line="240" w:lineRule="auto"/>
        <w:ind w:left="-284" w:right="-340"/>
        <w:rPr>
          <w:rFonts w:cs="Arial"/>
          <w:i/>
          <w:lang w:val="en-US"/>
        </w:rPr>
      </w:pPr>
      <w:r w:rsidRPr="00AA7499">
        <w:rPr>
          <w:rFonts w:cs="Arial"/>
        </w:rPr>
        <w:fldChar w:fldCharType="begin">
          <w:ffData>
            <w:name w:val="Text46"/>
            <w:enabled/>
            <w:calcOnExit w:val="0"/>
            <w:textInput/>
          </w:ffData>
        </w:fldChar>
      </w:r>
      <w:r w:rsidRPr="00AA7499">
        <w:rPr>
          <w:rFonts w:cs="Arial"/>
        </w:rPr>
        <w:instrText xml:space="preserve"> FORMTEXT </w:instrText>
      </w:r>
      <w:r w:rsidRPr="00AA7499">
        <w:rPr>
          <w:rFonts w:cs="Arial"/>
        </w:rPr>
      </w:r>
      <w:r w:rsidRPr="00AA7499">
        <w:rPr>
          <w:rFonts w:cs="Arial"/>
        </w:rPr>
        <w:fldChar w:fldCharType="separate"/>
      </w:r>
      <w:r w:rsidRPr="00AA7499">
        <w:rPr>
          <w:rFonts w:cs="Arial"/>
          <w:noProof/>
        </w:rPr>
        <w:t> </w:t>
      </w:r>
      <w:r w:rsidRPr="00AA7499">
        <w:rPr>
          <w:rFonts w:cs="Arial"/>
          <w:noProof/>
        </w:rPr>
        <w:t> </w:t>
      </w:r>
      <w:r w:rsidRPr="00AA7499">
        <w:rPr>
          <w:rFonts w:cs="Arial"/>
          <w:noProof/>
        </w:rPr>
        <w:t> </w:t>
      </w:r>
      <w:r w:rsidRPr="00AA7499">
        <w:rPr>
          <w:rFonts w:cs="Arial"/>
          <w:noProof/>
        </w:rPr>
        <w:t> </w:t>
      </w:r>
      <w:r w:rsidRPr="00AA7499">
        <w:rPr>
          <w:rFonts w:cs="Arial"/>
          <w:noProof/>
        </w:rPr>
        <w:t> </w:t>
      </w:r>
      <w:r w:rsidRPr="00AA7499">
        <w:rPr>
          <w:rFonts w:cs="Arial"/>
        </w:rPr>
        <w:fldChar w:fldCharType="end"/>
      </w:r>
    </w:p>
    <w:p w14:paraId="676179D2" w14:textId="77777777" w:rsidR="006135BE" w:rsidRPr="009F4734" w:rsidRDefault="006135BE" w:rsidP="006135BE">
      <w:pPr>
        <w:pStyle w:val="APECFormHeadingA"/>
        <w:numPr>
          <w:ilvl w:val="0"/>
          <w:numId w:val="0"/>
        </w:numPr>
        <w:tabs>
          <w:tab w:val="clear" w:pos="360"/>
        </w:tabs>
        <w:spacing w:before="0" w:after="0" w:line="240" w:lineRule="auto"/>
        <w:ind w:left="-284" w:right="-340"/>
        <w:rPr>
          <w:rFonts w:cs="Arial"/>
          <w:i/>
          <w:lang w:val="en-US"/>
        </w:rPr>
      </w:pPr>
    </w:p>
    <w:p w14:paraId="218B590A" w14:textId="77777777" w:rsidR="006135BE" w:rsidRPr="009F4734" w:rsidRDefault="006135BE" w:rsidP="006135BE">
      <w:pPr>
        <w:pStyle w:val="APECFormHeadingA"/>
        <w:numPr>
          <w:ilvl w:val="0"/>
          <w:numId w:val="0"/>
        </w:numPr>
        <w:tabs>
          <w:tab w:val="clear" w:pos="360"/>
        </w:tabs>
        <w:spacing w:before="0" w:after="0" w:line="240" w:lineRule="auto"/>
        <w:ind w:left="-284" w:right="-340"/>
        <w:rPr>
          <w:rFonts w:cs="Arial"/>
          <w:i/>
          <w:lang w:val="en-US"/>
        </w:rPr>
      </w:pPr>
      <w:r w:rsidRPr="009F4734">
        <w:rPr>
          <w:rFonts w:cs="Arial"/>
          <w:u w:val="single"/>
          <w:lang w:val="en-US"/>
        </w:rPr>
        <w:t>Alignment – Forum:</w:t>
      </w:r>
      <w:r w:rsidRPr="009F4734">
        <w:rPr>
          <w:rFonts w:cs="Arial"/>
          <w:lang w:val="en-US"/>
        </w:rPr>
        <w:t xml:space="preserve"> </w:t>
      </w:r>
      <w:r>
        <w:rPr>
          <w:rFonts w:cs="Arial"/>
          <w:lang w:val="en-US"/>
        </w:rPr>
        <w:t>H</w:t>
      </w:r>
      <w:r w:rsidRPr="009F4734">
        <w:rPr>
          <w:rFonts w:cs="Arial"/>
          <w:lang w:val="en-US"/>
        </w:rPr>
        <w:t xml:space="preserve">ow </w:t>
      </w:r>
      <w:r>
        <w:rPr>
          <w:rFonts w:cs="Arial"/>
          <w:lang w:val="en-US"/>
        </w:rPr>
        <w:t xml:space="preserve">does </w:t>
      </w:r>
      <w:r w:rsidRPr="009F4734">
        <w:rPr>
          <w:rFonts w:cs="Arial"/>
          <w:lang w:val="en-US"/>
        </w:rPr>
        <w:t>the project align with your forum’s work</w:t>
      </w:r>
      <w:r>
        <w:rPr>
          <w:rFonts w:cs="Arial"/>
          <w:lang w:val="en-US"/>
        </w:rPr>
        <w:t xml:space="preserve"> </w:t>
      </w:r>
      <w:r w:rsidRPr="009F4734">
        <w:rPr>
          <w:rFonts w:cs="Arial"/>
          <w:lang w:val="en-US"/>
        </w:rPr>
        <w:t>plan/ strategic plan</w:t>
      </w:r>
      <w:r>
        <w:rPr>
          <w:rFonts w:cs="Arial"/>
          <w:lang w:val="en-US"/>
        </w:rPr>
        <w:t>?</w:t>
      </w:r>
      <w:r w:rsidRPr="009F4734">
        <w:rPr>
          <w:rFonts w:cs="Arial"/>
          <w:lang w:val="en-US"/>
        </w:rPr>
        <w:t xml:space="preserve">    </w:t>
      </w:r>
    </w:p>
    <w:p w14:paraId="79E38FBF" w14:textId="77777777" w:rsidR="006135BE" w:rsidRPr="009F4734" w:rsidRDefault="006135BE" w:rsidP="006135BE">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2A0E9EA7" w14:textId="77777777" w:rsidR="006135BE" w:rsidRPr="006135BE" w:rsidRDefault="006135BE" w:rsidP="006135BE">
      <w:pPr>
        <w:pStyle w:val="APECFormHeadingA"/>
        <w:numPr>
          <w:ilvl w:val="0"/>
          <w:numId w:val="0"/>
        </w:numPr>
        <w:spacing w:before="0" w:after="0" w:line="240" w:lineRule="auto"/>
        <w:ind w:left="-284" w:right="-340"/>
        <w:rPr>
          <w:rFonts w:cs="Arial"/>
          <w:lang w:val="en-US"/>
        </w:rPr>
      </w:pPr>
    </w:p>
    <w:p w14:paraId="0DE947B6" w14:textId="77777777" w:rsidR="006135BE" w:rsidRPr="006135BE" w:rsidRDefault="006135BE" w:rsidP="00783CE6">
      <w:pPr>
        <w:pStyle w:val="APECFormHeadingA"/>
        <w:numPr>
          <w:ilvl w:val="2"/>
          <w:numId w:val="48"/>
        </w:numPr>
        <w:tabs>
          <w:tab w:val="clear" w:pos="360"/>
        </w:tabs>
        <w:spacing w:before="0" w:after="0" w:line="240" w:lineRule="auto"/>
        <w:ind w:left="-270" w:right="-340" w:hanging="450"/>
        <w:rPr>
          <w:rFonts w:cs="Arial"/>
          <w:lang w:val="en-US"/>
        </w:rPr>
      </w:pPr>
      <w:r w:rsidRPr="006135BE">
        <w:rPr>
          <w:rFonts w:cs="Arial"/>
          <w:u w:val="single"/>
          <w:lang w:val="en-US"/>
        </w:rPr>
        <w:t>Methodology:</w:t>
      </w:r>
      <w:r w:rsidRPr="006135BE">
        <w:rPr>
          <w:rFonts w:cs="Arial"/>
          <w:lang w:val="en-US"/>
        </w:rPr>
        <w:t xml:space="preserve"> How do you plan to implement the project? Briefly address the following: </w:t>
      </w:r>
    </w:p>
    <w:p w14:paraId="4970B8D4" w14:textId="77777777" w:rsidR="006135BE" w:rsidRPr="006135BE" w:rsidRDefault="006135BE" w:rsidP="006135BE">
      <w:pPr>
        <w:pStyle w:val="APECFormBullet"/>
        <w:numPr>
          <w:ilvl w:val="0"/>
          <w:numId w:val="46"/>
        </w:numPr>
        <w:tabs>
          <w:tab w:val="clear" w:pos="2880"/>
          <w:tab w:val="left" w:pos="0"/>
        </w:tabs>
        <w:spacing w:before="0" w:after="60" w:line="240" w:lineRule="auto"/>
        <w:ind w:left="0" w:right="-346" w:hanging="288"/>
        <w:rPr>
          <w:rFonts w:cs="Arial"/>
          <w:b/>
          <w:lang w:val="en-US"/>
        </w:rPr>
      </w:pPr>
      <w:r w:rsidRPr="006135BE">
        <w:rPr>
          <w:rFonts w:cs="Arial"/>
          <w:b/>
          <w:i/>
          <w:u w:val="single"/>
          <w:lang w:val="en-US"/>
        </w:rPr>
        <w:t>Work plan</w:t>
      </w:r>
      <w:r w:rsidRPr="006135BE">
        <w:rPr>
          <w:rFonts w:cs="Arial"/>
          <w:b/>
          <w:i/>
          <w:lang w:val="en-US"/>
        </w:rPr>
        <w:t xml:space="preserve">: </w:t>
      </w:r>
      <w:r w:rsidRPr="006135BE">
        <w:rPr>
          <w:rFonts w:cs="Arial"/>
          <w:b/>
          <w:lang w:val="en-US"/>
        </w:rPr>
        <w:t>Project timelines, dates of key activities and deliverable outputs.</w:t>
      </w:r>
    </w:p>
    <w:p w14:paraId="046F8133" w14:textId="77777777" w:rsidR="006135BE" w:rsidRPr="009F4734" w:rsidRDefault="006135BE" w:rsidP="006135BE">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4BC2F62" w14:textId="77777777" w:rsidR="006135BE" w:rsidRDefault="006135BE" w:rsidP="006135BE">
      <w:pPr>
        <w:pStyle w:val="APECFormBullet"/>
        <w:numPr>
          <w:ilvl w:val="0"/>
          <w:numId w:val="46"/>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Beneficiaries</w:t>
      </w:r>
      <w:r w:rsidRPr="009F4734">
        <w:rPr>
          <w:rFonts w:cs="Arial"/>
          <w:b/>
          <w:i/>
          <w:lang w:val="en-US"/>
        </w:rPr>
        <w:t>:</w:t>
      </w:r>
      <w:r w:rsidRPr="009F4734">
        <w:rPr>
          <w:rFonts w:cs="Arial"/>
          <w:b/>
          <w:lang w:val="en-US"/>
        </w:rPr>
        <w:t xml:space="preserve"> </w:t>
      </w:r>
      <w:r>
        <w:rPr>
          <w:rFonts w:cs="Arial"/>
          <w:b/>
          <w:lang w:val="en-US"/>
        </w:rPr>
        <w:t>S</w:t>
      </w:r>
      <w:r w:rsidRPr="009F4734">
        <w:rPr>
          <w:rFonts w:cs="Arial"/>
          <w:b/>
          <w:lang w:val="en-US"/>
        </w:rPr>
        <w:t>election criteria for participants, beneficiary profiles (e.g. participants, end users, policy makers, researchers/</w:t>
      </w:r>
      <w:r>
        <w:rPr>
          <w:rFonts w:cs="Arial"/>
          <w:b/>
          <w:lang w:val="en-US"/>
        </w:rPr>
        <w:t xml:space="preserve"> </w:t>
      </w:r>
      <w:r w:rsidRPr="009F4734">
        <w:rPr>
          <w:rFonts w:cs="Arial"/>
          <w:b/>
          <w:lang w:val="en-US"/>
        </w:rPr>
        <w:t>analysts, gender) and how they will be engaged.</w:t>
      </w:r>
    </w:p>
    <w:p w14:paraId="0272A2BD" w14:textId="77777777" w:rsidR="006135BE" w:rsidRPr="009F4734" w:rsidRDefault="006135BE" w:rsidP="006135BE">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02D9E1DD" w14:textId="77777777" w:rsidR="006135BE" w:rsidRDefault="006135BE" w:rsidP="006135BE">
      <w:pPr>
        <w:pStyle w:val="APECFormBullet"/>
        <w:numPr>
          <w:ilvl w:val="0"/>
          <w:numId w:val="46"/>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Evaluation:</w:t>
      </w:r>
      <w:r w:rsidRPr="009F4734">
        <w:rPr>
          <w:rFonts w:cs="Arial"/>
          <w:b/>
          <w:lang w:val="en-US"/>
        </w:rPr>
        <w:t xml:space="preserve"> </w:t>
      </w:r>
      <w:r>
        <w:rPr>
          <w:rFonts w:cs="Arial"/>
          <w:b/>
          <w:lang w:val="en-US"/>
        </w:rPr>
        <w:t>I</w:t>
      </w:r>
      <w:r w:rsidRPr="009F4734">
        <w:rPr>
          <w:rFonts w:cs="Arial"/>
          <w:b/>
          <w:lang w:val="en-US"/>
        </w:rPr>
        <w:t>ndicators developed to measure progress, project outcomes and impacts/</w:t>
      </w:r>
      <w:r>
        <w:rPr>
          <w:rFonts w:cs="Arial"/>
          <w:b/>
          <w:lang w:val="en-US"/>
        </w:rPr>
        <w:t xml:space="preserve"> </w:t>
      </w:r>
      <w:r w:rsidRPr="009F4734">
        <w:rPr>
          <w:rFonts w:cs="Arial"/>
          <w:b/>
          <w:lang w:val="en-US"/>
        </w:rPr>
        <w:t>successes. Where possible provide indicators which could assess impacts on women.</w:t>
      </w:r>
    </w:p>
    <w:p w14:paraId="7BBA8D69" w14:textId="77777777" w:rsidR="006135BE" w:rsidRPr="009F4734" w:rsidRDefault="006135BE" w:rsidP="006135BE">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3ECFF9D7" w14:textId="77777777" w:rsidR="006135BE" w:rsidRDefault="006135BE" w:rsidP="006135BE">
      <w:pPr>
        <w:pStyle w:val="APECFormBullet"/>
        <w:numPr>
          <w:ilvl w:val="0"/>
          <w:numId w:val="46"/>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Linkages:</w:t>
      </w:r>
      <w:r w:rsidRPr="009F4734">
        <w:rPr>
          <w:rFonts w:cs="Arial"/>
          <w:b/>
          <w:lang w:val="en-US"/>
        </w:rPr>
        <w:t xml:space="preserve"> Information on other APEC and non-APEC stakeholders and how they will be engaged. If and how this proposal builds on (but does not duplicate) the work of other projects. How will this activity promote </w:t>
      </w:r>
      <w:r w:rsidRPr="009F4734">
        <w:rPr>
          <w:rFonts w:cs="Arial"/>
          <w:b/>
          <w:u w:val="single"/>
          <w:lang w:val="en-US"/>
        </w:rPr>
        <w:t>cross fora collaboration</w:t>
      </w:r>
      <w:r w:rsidRPr="009F4734">
        <w:rPr>
          <w:rFonts w:cs="Arial"/>
          <w:b/>
          <w:lang w:val="en-US"/>
        </w:rPr>
        <w:t>?</w:t>
      </w:r>
    </w:p>
    <w:p w14:paraId="4BB07350" w14:textId="77777777" w:rsidR="006135BE" w:rsidRDefault="006135BE" w:rsidP="00783CE6">
      <w:pPr>
        <w:pStyle w:val="APECFormBullet"/>
        <w:numPr>
          <w:ilvl w:val="0"/>
          <w:numId w:val="0"/>
        </w:numPr>
        <w:tabs>
          <w:tab w:val="clear" w:pos="2880"/>
          <w:tab w:val="left" w:pos="0"/>
        </w:tabs>
        <w:spacing w:before="0" w:after="0" w:line="240" w:lineRule="auto"/>
        <w:ind w:left="720" w:right="-340" w:hanging="360"/>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14:paraId="4B44A578" w14:textId="77777777" w:rsidR="006135BE" w:rsidRDefault="006135BE" w:rsidP="00783CE6">
      <w:pPr>
        <w:pStyle w:val="APECFormBullet"/>
        <w:numPr>
          <w:ilvl w:val="0"/>
          <w:numId w:val="0"/>
        </w:numPr>
        <w:tabs>
          <w:tab w:val="clear" w:pos="2880"/>
          <w:tab w:val="left" w:pos="0"/>
        </w:tabs>
        <w:spacing w:before="0" w:after="0" w:line="240" w:lineRule="auto"/>
        <w:ind w:left="720" w:right="-340" w:hanging="360"/>
        <w:rPr>
          <w:rFonts w:cs="Arial"/>
          <w:b/>
          <w:lang w:val="en-US"/>
        </w:rPr>
      </w:pPr>
    </w:p>
    <w:p w14:paraId="238CCB88" w14:textId="77777777" w:rsidR="006135BE" w:rsidRDefault="006135BE" w:rsidP="00783CE6">
      <w:pPr>
        <w:pStyle w:val="APECFormBullet"/>
        <w:numPr>
          <w:ilvl w:val="0"/>
          <w:numId w:val="0"/>
        </w:numPr>
        <w:tabs>
          <w:tab w:val="clear" w:pos="2880"/>
          <w:tab w:val="left" w:pos="0"/>
        </w:tabs>
        <w:spacing w:before="0" w:after="0" w:line="240" w:lineRule="auto"/>
        <w:ind w:left="720" w:right="-340" w:hanging="360"/>
        <w:rPr>
          <w:rFonts w:cs="Arial"/>
          <w:b/>
          <w:lang w:val="en-US"/>
        </w:rPr>
      </w:pPr>
    </w:p>
    <w:p w14:paraId="6B68D933" w14:textId="77777777" w:rsidR="006135BE" w:rsidRDefault="006135BE" w:rsidP="00783CE6">
      <w:pPr>
        <w:pStyle w:val="APECFormBullet"/>
        <w:numPr>
          <w:ilvl w:val="0"/>
          <w:numId w:val="0"/>
        </w:numPr>
        <w:tabs>
          <w:tab w:val="clear" w:pos="2880"/>
          <w:tab w:val="left" w:pos="0"/>
        </w:tabs>
        <w:spacing w:before="0" w:after="0" w:line="240" w:lineRule="auto"/>
        <w:ind w:left="720" w:right="-340" w:hanging="360"/>
        <w:rPr>
          <w:rFonts w:cs="Arial"/>
          <w:b/>
          <w:lang w:val="en-US"/>
        </w:rPr>
      </w:pPr>
    </w:p>
    <w:p w14:paraId="30616D98" w14:textId="77777777" w:rsidR="006135BE" w:rsidRPr="00AA7499" w:rsidRDefault="006135BE" w:rsidP="00E91E80">
      <w:pPr>
        <w:spacing w:before="120"/>
        <w:rPr>
          <w:rFonts w:ascii="Arial" w:hAnsi="Arial" w:cs="Arial"/>
        </w:rPr>
        <w:sectPr w:rsidR="006135BE" w:rsidRPr="00AA7499" w:rsidSect="00105BA6">
          <w:headerReference w:type="default" r:id="rId68"/>
          <w:headerReference w:type="first" r:id="rId69"/>
          <w:type w:val="oddPage"/>
          <w:pgSz w:w="11909" w:h="16834" w:code="9"/>
          <w:pgMar w:top="1080" w:right="1872" w:bottom="540" w:left="1872" w:header="360" w:footer="0" w:gutter="0"/>
          <w:cols w:space="720"/>
          <w:docGrid w:linePitch="299"/>
        </w:sectPr>
      </w:pPr>
    </w:p>
    <w:p w14:paraId="24B621A2" w14:textId="77777777" w:rsidR="005102DB" w:rsidRPr="00874BB0" w:rsidRDefault="005102DB" w:rsidP="00AA7499">
      <w:pPr>
        <w:pStyle w:val="Heading1"/>
      </w:pPr>
      <w:bookmarkStart w:id="278" w:name="_Toc326941896"/>
      <w:bookmarkStart w:id="279" w:name="_Toc46846656"/>
      <w:bookmarkStart w:id="280" w:name="_Toc321655881"/>
      <w:r w:rsidRPr="00B8569C">
        <w:t>A</w:t>
      </w:r>
      <w:r w:rsidRPr="00874BB0">
        <w:t xml:space="preserve">ppendix </w:t>
      </w:r>
      <w:bookmarkEnd w:id="278"/>
      <w:r w:rsidR="00B21CD2">
        <w:t>D</w:t>
      </w:r>
      <w:bookmarkEnd w:id="279"/>
    </w:p>
    <w:p w14:paraId="7A350D47" w14:textId="77777777" w:rsidR="00E91E80" w:rsidRPr="00AA7499" w:rsidRDefault="00E91E80" w:rsidP="00C0243B">
      <w:pPr>
        <w:pStyle w:val="Heading2"/>
        <w:jc w:val="center"/>
      </w:pPr>
      <w:bookmarkStart w:id="281" w:name="_Toc46846657"/>
      <w:r w:rsidRPr="00AA7499">
        <w:t>Quality Criteria for Assessing APEC Projects</w:t>
      </w:r>
      <w:bookmarkEnd w:id="280"/>
      <w:bookmarkEnd w:id="281"/>
    </w:p>
    <w:p w14:paraId="604B5D4B" w14:textId="77777777" w:rsidR="00407E3A" w:rsidRPr="00AA7499" w:rsidRDefault="00407E3A" w:rsidP="00407E3A">
      <w:pPr>
        <w:rPr>
          <w:rFonts w:ascii="Arial" w:hAnsi="Arial" w:cs="Arial"/>
        </w:rPr>
      </w:pPr>
    </w:p>
    <w:p w14:paraId="4646F3DE" w14:textId="77777777" w:rsidR="00E91E80" w:rsidRPr="00874BB0" w:rsidRDefault="00E91E80" w:rsidP="00E91E80">
      <w:pPr>
        <w:rPr>
          <w:rFonts w:ascii="Arial" w:hAnsi="Arial" w:cs="Arial"/>
          <w:sz w:val="20"/>
          <w:szCs w:val="20"/>
        </w:rPr>
      </w:pPr>
      <w:r w:rsidRPr="00874BB0">
        <w:rPr>
          <w:rFonts w:ascii="Arial" w:hAnsi="Arial" w:cs="Arial"/>
          <w:sz w:val="20"/>
          <w:szCs w:val="20"/>
        </w:rPr>
        <w:t>APEC assesses project quality using the following five criteria:</w:t>
      </w:r>
    </w:p>
    <w:p w14:paraId="2B065B86" w14:textId="77777777" w:rsidR="00E91E80" w:rsidRPr="00874BB0" w:rsidRDefault="00E91E80" w:rsidP="00A70C0C">
      <w:pPr>
        <w:numPr>
          <w:ilvl w:val="0"/>
          <w:numId w:val="32"/>
        </w:numPr>
        <w:spacing w:after="0" w:line="240" w:lineRule="auto"/>
        <w:rPr>
          <w:rFonts w:ascii="Arial" w:hAnsi="Arial" w:cs="Arial"/>
          <w:sz w:val="20"/>
          <w:szCs w:val="20"/>
        </w:rPr>
      </w:pPr>
      <w:r w:rsidRPr="00874BB0">
        <w:rPr>
          <w:rFonts w:ascii="Arial" w:hAnsi="Arial" w:cs="Arial"/>
          <w:sz w:val="20"/>
          <w:szCs w:val="20"/>
        </w:rPr>
        <w:t>Relevance</w:t>
      </w:r>
    </w:p>
    <w:p w14:paraId="2DF1EF49" w14:textId="77777777" w:rsidR="00E91E80" w:rsidRPr="00874BB0" w:rsidRDefault="00A955B9" w:rsidP="00A70C0C">
      <w:pPr>
        <w:numPr>
          <w:ilvl w:val="0"/>
          <w:numId w:val="32"/>
        </w:numPr>
        <w:spacing w:after="0" w:line="240" w:lineRule="auto"/>
        <w:rPr>
          <w:rFonts w:ascii="Arial" w:hAnsi="Arial" w:cs="Arial"/>
          <w:sz w:val="20"/>
          <w:szCs w:val="20"/>
        </w:rPr>
      </w:pPr>
      <w:r>
        <w:rPr>
          <w:rFonts w:ascii="Arial" w:hAnsi="Arial" w:cs="Arial"/>
          <w:sz w:val="20"/>
          <w:szCs w:val="20"/>
        </w:rPr>
        <w:t xml:space="preserve">Impact </w:t>
      </w:r>
    </w:p>
    <w:p w14:paraId="35758190" w14:textId="77777777" w:rsidR="00E91E80" w:rsidRPr="00874BB0" w:rsidRDefault="00EA49CC" w:rsidP="00A70C0C">
      <w:pPr>
        <w:numPr>
          <w:ilvl w:val="0"/>
          <w:numId w:val="32"/>
        </w:numPr>
        <w:spacing w:after="0" w:line="240" w:lineRule="auto"/>
        <w:rPr>
          <w:rFonts w:ascii="Arial" w:hAnsi="Arial" w:cs="Arial"/>
          <w:sz w:val="20"/>
          <w:szCs w:val="20"/>
        </w:rPr>
      </w:pPr>
      <w:r>
        <w:rPr>
          <w:rFonts w:ascii="Arial" w:hAnsi="Arial" w:cs="Arial"/>
          <w:sz w:val="20"/>
          <w:szCs w:val="20"/>
        </w:rPr>
        <w:t>Effectiveness</w:t>
      </w:r>
    </w:p>
    <w:p w14:paraId="77F83412" w14:textId="77777777" w:rsidR="00E91E80" w:rsidRPr="00874BB0" w:rsidRDefault="00A955B9" w:rsidP="00A70C0C">
      <w:pPr>
        <w:numPr>
          <w:ilvl w:val="0"/>
          <w:numId w:val="32"/>
        </w:numPr>
        <w:spacing w:after="0" w:line="240" w:lineRule="auto"/>
        <w:rPr>
          <w:rFonts w:ascii="Arial" w:hAnsi="Arial" w:cs="Arial"/>
          <w:sz w:val="20"/>
          <w:szCs w:val="20"/>
        </w:rPr>
      </w:pPr>
      <w:r>
        <w:rPr>
          <w:rFonts w:ascii="Arial" w:hAnsi="Arial" w:cs="Arial"/>
          <w:sz w:val="20"/>
          <w:szCs w:val="20"/>
        </w:rPr>
        <w:t xml:space="preserve">Sustainability, </w:t>
      </w:r>
      <w:r w:rsidR="00E91E80" w:rsidRPr="00874BB0">
        <w:rPr>
          <w:rFonts w:ascii="Arial" w:hAnsi="Arial" w:cs="Arial"/>
          <w:sz w:val="20"/>
          <w:szCs w:val="20"/>
        </w:rPr>
        <w:t xml:space="preserve">and </w:t>
      </w:r>
    </w:p>
    <w:p w14:paraId="07F290AD" w14:textId="77777777" w:rsidR="00E91E80" w:rsidRPr="00874BB0" w:rsidRDefault="00EA49CC" w:rsidP="00A70C0C">
      <w:pPr>
        <w:numPr>
          <w:ilvl w:val="0"/>
          <w:numId w:val="32"/>
        </w:numPr>
        <w:spacing w:after="0" w:line="240" w:lineRule="auto"/>
        <w:rPr>
          <w:rFonts w:ascii="Arial" w:hAnsi="Arial" w:cs="Arial"/>
          <w:sz w:val="20"/>
          <w:szCs w:val="20"/>
        </w:rPr>
      </w:pPr>
      <w:r>
        <w:rPr>
          <w:rFonts w:ascii="Arial" w:hAnsi="Arial" w:cs="Arial"/>
          <w:sz w:val="20"/>
          <w:szCs w:val="20"/>
        </w:rPr>
        <w:t>Efficiency</w:t>
      </w:r>
    </w:p>
    <w:p w14:paraId="7FA4F351" w14:textId="77777777" w:rsidR="00407E3A" w:rsidRPr="00874BB0" w:rsidRDefault="00407E3A" w:rsidP="00407E3A">
      <w:pPr>
        <w:spacing w:after="0" w:line="240" w:lineRule="auto"/>
        <w:ind w:left="360"/>
        <w:rPr>
          <w:rFonts w:ascii="Arial" w:hAnsi="Arial" w:cs="Arial"/>
          <w:sz w:val="20"/>
          <w:szCs w:val="20"/>
        </w:rPr>
      </w:pPr>
    </w:p>
    <w:p w14:paraId="76176CA6" w14:textId="77777777" w:rsidR="00E91E80" w:rsidRPr="00874BB0" w:rsidRDefault="00E91E80" w:rsidP="00E91E80">
      <w:pPr>
        <w:rPr>
          <w:rFonts w:ascii="Arial" w:hAnsi="Arial" w:cs="Arial"/>
          <w:sz w:val="20"/>
          <w:szCs w:val="20"/>
        </w:rPr>
      </w:pPr>
      <w:r w:rsidRPr="00874BB0">
        <w:rPr>
          <w:rFonts w:ascii="Arial" w:hAnsi="Arial" w:cs="Arial"/>
          <w:sz w:val="20"/>
          <w:szCs w:val="20"/>
        </w:rPr>
        <w:t xml:space="preserve">Quality criteria are judged as either satisfactory, or unsatisfactory. </w:t>
      </w:r>
    </w:p>
    <w:p w14:paraId="7BB010D1" w14:textId="77777777" w:rsidR="00E91E80" w:rsidRPr="00874BB0" w:rsidRDefault="00E91E80" w:rsidP="00E91E80">
      <w:pPr>
        <w:rPr>
          <w:rFonts w:ascii="Arial" w:hAnsi="Arial" w:cs="Arial"/>
          <w:sz w:val="20"/>
          <w:szCs w:val="20"/>
        </w:rPr>
      </w:pPr>
      <w:r w:rsidRPr="00874BB0">
        <w:rPr>
          <w:rFonts w:ascii="Arial" w:hAnsi="Arial" w:cs="Arial"/>
          <w:sz w:val="20"/>
          <w:szCs w:val="20"/>
        </w:rPr>
        <w:t xml:space="preserve">APEC members assess “Relevance” through the prioritization stage of the project cycle. Concept Notes that are asked to complete full proposals are considered to reach satisfactory relevance. The Secretariat assesses the remaining four criteria at the full proposal stage. </w:t>
      </w:r>
    </w:p>
    <w:p w14:paraId="2C820D26" w14:textId="77777777" w:rsidR="00E91E80" w:rsidRPr="00874BB0" w:rsidRDefault="00E91E80" w:rsidP="00E91E80">
      <w:pPr>
        <w:rPr>
          <w:rFonts w:ascii="Arial" w:hAnsi="Arial" w:cs="Arial"/>
          <w:sz w:val="20"/>
          <w:szCs w:val="20"/>
        </w:rPr>
      </w:pPr>
      <w:r w:rsidRPr="00874BB0">
        <w:rPr>
          <w:rFonts w:ascii="Arial" w:hAnsi="Arial" w:cs="Arial"/>
          <w:sz w:val="20"/>
          <w:szCs w:val="20"/>
        </w:rPr>
        <w:t xml:space="preserve">Proposals must reach a minimum score of 2 under each criterion to be considered for funding approval. </w:t>
      </w:r>
    </w:p>
    <w:p w14:paraId="143F41F3" w14:textId="77777777" w:rsidR="00E91E80" w:rsidRPr="00874BB0" w:rsidRDefault="00E91E80" w:rsidP="00E91E80">
      <w:pPr>
        <w:rPr>
          <w:rFonts w:ascii="Arial" w:hAnsi="Arial" w:cs="Arial"/>
          <w:sz w:val="20"/>
          <w:szCs w:val="20"/>
        </w:rPr>
      </w:pPr>
      <w:r w:rsidRPr="00874BB0">
        <w:rPr>
          <w:rFonts w:ascii="Arial" w:hAnsi="Arial" w:cs="Arial"/>
          <w:sz w:val="20"/>
          <w:szCs w:val="20"/>
        </w:rPr>
        <w:t>Further information about each of the criterion is as follows:</w:t>
      </w:r>
    </w:p>
    <w:p w14:paraId="59D1C445" w14:textId="77777777" w:rsidR="00E91E80" w:rsidRPr="00874BB0" w:rsidRDefault="00E91E80" w:rsidP="00E91E80">
      <w:pPr>
        <w:rPr>
          <w:rFonts w:ascii="Arial" w:hAnsi="Arial" w:cs="Arial"/>
          <w:sz w:val="20"/>
          <w:szCs w:val="20"/>
        </w:rPr>
      </w:pPr>
      <w:r w:rsidRPr="00874BB0">
        <w:rPr>
          <w:rFonts w:ascii="Arial" w:hAnsi="Arial" w:cs="Arial"/>
          <w:b/>
          <w:i/>
          <w:iCs/>
          <w:sz w:val="20"/>
          <w:szCs w:val="20"/>
        </w:rPr>
        <w:t>Relevance</w:t>
      </w:r>
      <w:r w:rsidRPr="00874BB0">
        <w:rPr>
          <w:rFonts w:ascii="Arial" w:hAnsi="Arial" w:cs="Arial"/>
          <w:b/>
          <w:sz w:val="20"/>
          <w:szCs w:val="20"/>
        </w:rPr>
        <w:t>:</w:t>
      </w:r>
      <w:r w:rsidRPr="00874BB0">
        <w:rPr>
          <w:rFonts w:ascii="Arial" w:hAnsi="Arial" w:cs="Arial"/>
          <w:sz w:val="20"/>
          <w:szCs w:val="20"/>
        </w:rPr>
        <w:t xml:space="preserve"> This looks at WHY a project is proposed. Relevance considers the extent to which projects are needed and suited to achieving the priorities and objectives of the target group, the recipient member economies and APEC as a whole. APEC Committee work plans and sub-fora Working Group plans are an important reference point for what is relevant to a group’s priorities. </w:t>
      </w:r>
    </w:p>
    <w:p w14:paraId="5F635F5C" w14:textId="32B12F6C"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How valid </w:t>
      </w:r>
      <w:r w:rsidR="00635DB9">
        <w:rPr>
          <w:rFonts w:ascii="Arial" w:hAnsi="Arial" w:cs="Arial"/>
          <w:sz w:val="20"/>
          <w:szCs w:val="20"/>
        </w:rPr>
        <w:t xml:space="preserve">is (are) </w:t>
      </w:r>
      <w:r w:rsidRPr="00874BB0">
        <w:rPr>
          <w:rFonts w:ascii="Arial" w:hAnsi="Arial" w:cs="Arial"/>
          <w:sz w:val="20"/>
          <w:szCs w:val="20"/>
        </w:rPr>
        <w:t>the objective</w:t>
      </w:r>
      <w:r w:rsidR="00635DB9">
        <w:rPr>
          <w:rFonts w:ascii="Arial" w:hAnsi="Arial" w:cs="Arial"/>
          <w:sz w:val="20"/>
          <w:szCs w:val="20"/>
        </w:rPr>
        <w:t>(s)</w:t>
      </w:r>
      <w:r w:rsidRPr="00874BB0">
        <w:rPr>
          <w:rFonts w:ascii="Arial" w:hAnsi="Arial" w:cs="Arial"/>
          <w:sz w:val="20"/>
          <w:szCs w:val="20"/>
        </w:rPr>
        <w:t xml:space="preserve"> of the project? </w:t>
      </w:r>
    </w:p>
    <w:p w14:paraId="024E3387" w14:textId="72107314"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Are the activities</w:t>
      </w:r>
      <w:r w:rsidR="00F84AC7">
        <w:rPr>
          <w:rFonts w:ascii="Arial" w:hAnsi="Arial" w:cs="Arial"/>
          <w:sz w:val="20"/>
          <w:szCs w:val="20"/>
        </w:rPr>
        <w:t>,</w:t>
      </w:r>
      <w:r w:rsidRPr="00874BB0">
        <w:rPr>
          <w:rFonts w:ascii="Arial" w:hAnsi="Arial" w:cs="Arial"/>
          <w:sz w:val="20"/>
          <w:szCs w:val="20"/>
        </w:rPr>
        <w:t xml:space="preserve"> outputs</w:t>
      </w:r>
      <w:r w:rsidR="00F84AC7">
        <w:rPr>
          <w:rFonts w:ascii="Arial" w:hAnsi="Arial" w:cs="Arial"/>
          <w:sz w:val="20"/>
          <w:szCs w:val="20"/>
        </w:rPr>
        <w:t xml:space="preserve"> and outcomes</w:t>
      </w:r>
      <w:r w:rsidRPr="00874BB0">
        <w:rPr>
          <w:rFonts w:ascii="Arial" w:hAnsi="Arial" w:cs="Arial"/>
          <w:sz w:val="20"/>
          <w:szCs w:val="20"/>
        </w:rPr>
        <w:t xml:space="preserve"> of the project consistent with the overall project </w:t>
      </w:r>
      <w:r w:rsidR="00635DB9">
        <w:rPr>
          <w:rFonts w:ascii="Arial" w:hAnsi="Arial" w:cs="Arial"/>
          <w:sz w:val="20"/>
          <w:szCs w:val="20"/>
        </w:rPr>
        <w:t>objective</w:t>
      </w:r>
      <w:r w:rsidRPr="00874BB0">
        <w:rPr>
          <w:rFonts w:ascii="Arial" w:hAnsi="Arial" w:cs="Arial"/>
          <w:sz w:val="20"/>
          <w:szCs w:val="20"/>
        </w:rPr>
        <w:t xml:space="preserve">? </w:t>
      </w:r>
    </w:p>
    <w:p w14:paraId="0D1B7320" w14:textId="7C1BC9D6" w:rsidR="00E91E80" w:rsidRPr="00783CE6" w:rsidRDefault="00E91E80" w:rsidP="00A70C0C">
      <w:pPr>
        <w:numPr>
          <w:ilvl w:val="0"/>
          <w:numId w:val="31"/>
        </w:numPr>
        <w:tabs>
          <w:tab w:val="clear" w:pos="288"/>
        </w:tabs>
        <w:spacing w:after="0" w:line="240" w:lineRule="auto"/>
        <w:ind w:left="270" w:hanging="270"/>
        <w:rPr>
          <w:rFonts w:ascii="Arial" w:hAnsi="Arial" w:cs="Arial"/>
          <w:i/>
          <w:iCs/>
          <w:sz w:val="20"/>
          <w:szCs w:val="20"/>
        </w:rPr>
      </w:pPr>
      <w:r w:rsidRPr="00874BB0">
        <w:rPr>
          <w:rFonts w:ascii="Arial" w:hAnsi="Arial" w:cs="Arial"/>
          <w:sz w:val="20"/>
          <w:szCs w:val="20"/>
        </w:rPr>
        <w:t>Are the activities</w:t>
      </w:r>
      <w:r w:rsidR="00F84AC7">
        <w:rPr>
          <w:rFonts w:ascii="Arial" w:hAnsi="Arial" w:cs="Arial"/>
          <w:sz w:val="20"/>
          <w:szCs w:val="20"/>
        </w:rPr>
        <w:t>,</w:t>
      </w:r>
      <w:r w:rsidRPr="00874BB0">
        <w:rPr>
          <w:rFonts w:ascii="Arial" w:hAnsi="Arial" w:cs="Arial"/>
          <w:sz w:val="20"/>
          <w:szCs w:val="20"/>
        </w:rPr>
        <w:t xml:space="preserve"> outputs</w:t>
      </w:r>
      <w:r w:rsidR="00F84AC7">
        <w:rPr>
          <w:rFonts w:ascii="Arial" w:hAnsi="Arial" w:cs="Arial"/>
          <w:sz w:val="20"/>
          <w:szCs w:val="20"/>
        </w:rPr>
        <w:t xml:space="preserve"> and outcomes</w:t>
      </w:r>
      <w:r w:rsidRPr="00874BB0">
        <w:rPr>
          <w:rFonts w:ascii="Arial" w:hAnsi="Arial" w:cs="Arial"/>
          <w:sz w:val="20"/>
          <w:szCs w:val="20"/>
        </w:rPr>
        <w:t xml:space="preserve"> of the project consistent with the intended impact? </w:t>
      </w:r>
    </w:p>
    <w:p w14:paraId="711C4520" w14:textId="77777777" w:rsidR="007B49A6" w:rsidRPr="00874BB0" w:rsidRDefault="007B49A6" w:rsidP="00A70C0C">
      <w:pPr>
        <w:numPr>
          <w:ilvl w:val="0"/>
          <w:numId w:val="31"/>
        </w:numPr>
        <w:tabs>
          <w:tab w:val="clear" w:pos="288"/>
        </w:tabs>
        <w:spacing w:after="0" w:line="240" w:lineRule="auto"/>
        <w:ind w:left="270" w:hanging="270"/>
        <w:rPr>
          <w:rFonts w:ascii="Arial" w:hAnsi="Arial" w:cs="Arial"/>
          <w:i/>
          <w:iCs/>
          <w:sz w:val="20"/>
          <w:szCs w:val="20"/>
        </w:rPr>
      </w:pPr>
      <w:r>
        <w:rPr>
          <w:rFonts w:ascii="Arial" w:hAnsi="Arial" w:cs="Arial"/>
          <w:sz w:val="20"/>
          <w:szCs w:val="20"/>
        </w:rPr>
        <w:t>Are there clear capacity building benefits for APEC economies?</w:t>
      </w:r>
    </w:p>
    <w:p w14:paraId="6494DDCA" w14:textId="77777777" w:rsidR="00407E3A" w:rsidRDefault="00407E3A" w:rsidP="00E91E80">
      <w:pPr>
        <w:rPr>
          <w:rFonts w:ascii="Arial" w:hAnsi="Arial" w:cs="Arial"/>
          <w:b/>
          <w:i/>
          <w:iCs/>
          <w:sz w:val="20"/>
          <w:szCs w:val="20"/>
        </w:rPr>
      </w:pPr>
    </w:p>
    <w:p w14:paraId="3E0D8525" w14:textId="77777777" w:rsidR="00EA49CC" w:rsidRPr="00874BB0" w:rsidRDefault="00EA49CC" w:rsidP="00EA49CC">
      <w:pPr>
        <w:rPr>
          <w:rFonts w:ascii="Arial" w:hAnsi="Arial" w:cs="Arial"/>
          <w:sz w:val="20"/>
          <w:szCs w:val="20"/>
        </w:rPr>
      </w:pPr>
      <w:r w:rsidRPr="00874BB0">
        <w:rPr>
          <w:rFonts w:ascii="Arial" w:hAnsi="Arial" w:cs="Arial"/>
          <w:b/>
          <w:i/>
          <w:iCs/>
          <w:sz w:val="20"/>
          <w:szCs w:val="20"/>
        </w:rPr>
        <w:t>Impact</w:t>
      </w:r>
      <w:r w:rsidRPr="00874BB0">
        <w:rPr>
          <w:rFonts w:ascii="Arial" w:hAnsi="Arial" w:cs="Arial"/>
          <w:b/>
          <w:sz w:val="20"/>
          <w:szCs w:val="20"/>
        </w:rPr>
        <w:t>:</w:t>
      </w:r>
      <w:r w:rsidRPr="00874BB0">
        <w:rPr>
          <w:rFonts w:ascii="Arial" w:hAnsi="Arial" w:cs="Arial"/>
          <w:sz w:val="20"/>
          <w:szCs w:val="20"/>
        </w:rPr>
        <w:t xml:space="preserve"> This asks WHAT the project seeks to change. It includes possible impacts on key stakeholders and effectiveness in addressing APEC values such as gender equity. Impact will consider project risks and risk management, including the possible impact of external factors, such as changes in terms of trade or financial conditions. </w:t>
      </w:r>
    </w:p>
    <w:p w14:paraId="27B9B276" w14:textId="77777777" w:rsidR="00EA49CC" w:rsidRPr="00874BB0" w:rsidRDefault="00EA49CC" w:rsidP="00EA49C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What are the likely changes following from this project? </w:t>
      </w:r>
    </w:p>
    <w:p w14:paraId="1A00206D" w14:textId="77777777" w:rsidR="00EA49CC" w:rsidRPr="00874BB0" w:rsidRDefault="00EA49CC" w:rsidP="00EA49C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What difference will the activity make to the target beneficiaries? </w:t>
      </w:r>
    </w:p>
    <w:p w14:paraId="11E8BAFC" w14:textId="77777777" w:rsidR="00EA49CC" w:rsidRPr="00874BB0" w:rsidRDefault="00EA49CC" w:rsidP="00EA49C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Beyond the target group, who else is likely to benefit? Are there multiplier effects that can be gained from this project?</w:t>
      </w:r>
    </w:p>
    <w:p w14:paraId="285A10AB" w14:textId="77777777" w:rsidR="00EA49CC" w:rsidRPr="00874BB0" w:rsidRDefault="00EA49CC" w:rsidP="00EA49C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What support exists for the project across APEC, taking into account the potential for multiple fora support to reinforce the benefits across a range of sectors and areas of work?</w:t>
      </w:r>
    </w:p>
    <w:p w14:paraId="223E2FAA" w14:textId="77777777" w:rsidR="00EA49CC" w:rsidRPr="00874BB0" w:rsidRDefault="00EA49CC" w:rsidP="00EA49C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What avenues will be used to communicate and promote the project results, not only to member economies but also stakeholders and desired partners?</w:t>
      </w:r>
    </w:p>
    <w:p w14:paraId="46B7416F" w14:textId="77777777" w:rsidR="00EA49CC" w:rsidRPr="00874BB0" w:rsidRDefault="00EA49CC" w:rsidP="00E91E80">
      <w:pPr>
        <w:rPr>
          <w:rFonts w:ascii="Arial" w:hAnsi="Arial" w:cs="Arial"/>
          <w:b/>
          <w:i/>
          <w:iCs/>
          <w:sz w:val="20"/>
          <w:szCs w:val="20"/>
        </w:rPr>
      </w:pPr>
    </w:p>
    <w:p w14:paraId="7F560D65" w14:textId="511B1572" w:rsidR="00407E3A" w:rsidRPr="00874BB0" w:rsidRDefault="00E91E80" w:rsidP="00407E3A">
      <w:pPr>
        <w:rPr>
          <w:rFonts w:ascii="Arial" w:hAnsi="Arial" w:cs="Arial"/>
          <w:sz w:val="20"/>
          <w:szCs w:val="20"/>
        </w:rPr>
      </w:pPr>
      <w:r w:rsidRPr="00874BB0">
        <w:rPr>
          <w:rFonts w:ascii="Arial" w:hAnsi="Arial" w:cs="Arial"/>
          <w:b/>
          <w:i/>
          <w:iCs/>
          <w:sz w:val="20"/>
          <w:szCs w:val="20"/>
        </w:rPr>
        <w:t>Effectiveness</w:t>
      </w:r>
      <w:r w:rsidRPr="00874BB0">
        <w:rPr>
          <w:rFonts w:ascii="Arial" w:hAnsi="Arial" w:cs="Arial"/>
          <w:b/>
          <w:sz w:val="20"/>
          <w:szCs w:val="20"/>
        </w:rPr>
        <w:t>:</w:t>
      </w:r>
      <w:r w:rsidRPr="00874BB0">
        <w:rPr>
          <w:rFonts w:ascii="Arial" w:hAnsi="Arial" w:cs="Arial"/>
          <w:sz w:val="20"/>
          <w:szCs w:val="20"/>
        </w:rPr>
        <w:t xml:space="preserve"> This examines HOW a project will take place, particularly how well a project might reach its objective</w:t>
      </w:r>
      <w:r w:rsidR="00635DB9">
        <w:rPr>
          <w:rFonts w:ascii="Arial" w:hAnsi="Arial" w:cs="Arial"/>
          <w:sz w:val="20"/>
          <w:szCs w:val="20"/>
        </w:rPr>
        <w:t>(s)</w:t>
      </w:r>
      <w:r w:rsidRPr="00874BB0">
        <w:rPr>
          <w:rFonts w:ascii="Arial" w:hAnsi="Arial" w:cs="Arial"/>
          <w:sz w:val="20"/>
          <w:szCs w:val="20"/>
        </w:rPr>
        <w:t xml:space="preserve">. </w:t>
      </w:r>
    </w:p>
    <w:p w14:paraId="234CE63C" w14:textId="0367E42B" w:rsidR="00E91E80" w:rsidRDefault="00E91E80" w:rsidP="00FA39DC">
      <w:pPr>
        <w:numPr>
          <w:ilvl w:val="0"/>
          <w:numId w:val="31"/>
        </w:numPr>
        <w:tabs>
          <w:tab w:val="clear" w:pos="288"/>
        </w:tabs>
        <w:spacing w:after="0" w:line="240" w:lineRule="auto"/>
        <w:ind w:left="270" w:hanging="270"/>
        <w:rPr>
          <w:rFonts w:ascii="Arial" w:hAnsi="Arial" w:cs="Arial"/>
          <w:sz w:val="20"/>
          <w:szCs w:val="20"/>
        </w:rPr>
      </w:pPr>
      <w:r w:rsidRPr="00FA39DC">
        <w:rPr>
          <w:rFonts w:ascii="Arial" w:hAnsi="Arial" w:cs="Arial"/>
          <w:sz w:val="20"/>
          <w:szCs w:val="20"/>
        </w:rPr>
        <w:t xml:space="preserve">To what extent </w:t>
      </w:r>
      <w:r w:rsidR="00635DB9">
        <w:rPr>
          <w:rFonts w:ascii="Arial" w:hAnsi="Arial" w:cs="Arial"/>
          <w:sz w:val="20"/>
          <w:szCs w:val="20"/>
        </w:rPr>
        <w:t>is</w:t>
      </w:r>
      <w:r w:rsidRPr="00FA39DC">
        <w:rPr>
          <w:rFonts w:ascii="Arial" w:hAnsi="Arial" w:cs="Arial"/>
          <w:sz w:val="20"/>
          <w:szCs w:val="20"/>
        </w:rPr>
        <w:t xml:space="preserve"> the objective likely to be achieved</w:t>
      </w:r>
      <w:r w:rsidR="00530140">
        <w:rPr>
          <w:rFonts w:ascii="Arial" w:hAnsi="Arial" w:cs="Arial"/>
          <w:sz w:val="20"/>
          <w:szCs w:val="20"/>
        </w:rPr>
        <w:t>,</w:t>
      </w:r>
      <w:r w:rsidRPr="00FA39DC">
        <w:rPr>
          <w:rFonts w:ascii="Arial" w:hAnsi="Arial" w:cs="Arial"/>
          <w:sz w:val="20"/>
          <w:szCs w:val="20"/>
        </w:rPr>
        <w:t xml:space="preserve"> </w:t>
      </w:r>
      <w:r w:rsidR="00105675" w:rsidRPr="00FA39DC">
        <w:rPr>
          <w:rFonts w:ascii="Arial" w:hAnsi="Arial" w:cs="Arial"/>
          <w:sz w:val="20"/>
          <w:szCs w:val="20"/>
        </w:rPr>
        <w:t xml:space="preserve">and </w:t>
      </w:r>
      <w:r w:rsidRPr="00FA39DC">
        <w:rPr>
          <w:rFonts w:ascii="Arial" w:hAnsi="Arial" w:cs="Arial"/>
          <w:sz w:val="20"/>
          <w:szCs w:val="20"/>
        </w:rPr>
        <w:t>realistic?</w:t>
      </w:r>
    </w:p>
    <w:p w14:paraId="0C48A4C3" w14:textId="2E94E81B" w:rsidR="00F84AC7" w:rsidRPr="00FA39DC" w:rsidRDefault="00F84AC7" w:rsidP="00FA39DC">
      <w:pPr>
        <w:numPr>
          <w:ilvl w:val="0"/>
          <w:numId w:val="31"/>
        </w:numPr>
        <w:tabs>
          <w:tab w:val="clear" w:pos="288"/>
        </w:tabs>
        <w:spacing w:after="0" w:line="240" w:lineRule="auto"/>
        <w:ind w:left="270" w:hanging="270"/>
        <w:rPr>
          <w:rFonts w:ascii="Arial" w:hAnsi="Arial" w:cs="Arial"/>
          <w:sz w:val="20"/>
          <w:szCs w:val="20"/>
        </w:rPr>
      </w:pPr>
      <w:r>
        <w:rPr>
          <w:rFonts w:ascii="Arial" w:hAnsi="Arial" w:cs="Arial"/>
          <w:sz w:val="20"/>
          <w:szCs w:val="20"/>
        </w:rPr>
        <w:t>Are the outcomes linked to the</w:t>
      </w:r>
      <w:r w:rsidR="00635DB9">
        <w:rPr>
          <w:rFonts w:ascii="Arial" w:hAnsi="Arial" w:cs="Arial"/>
          <w:sz w:val="20"/>
          <w:szCs w:val="20"/>
        </w:rPr>
        <w:t xml:space="preserve"> objective in a clear causal relationship?</w:t>
      </w:r>
    </w:p>
    <w:p w14:paraId="58296017" w14:textId="7777777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What is the APEC value-add? Why is this a good project for APEC?</w:t>
      </w:r>
    </w:p>
    <w:p w14:paraId="46583975" w14:textId="43A8E51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Based on the particular issue being addressed, is the proposed approach a sound way to achieve the </w:t>
      </w:r>
      <w:r w:rsidR="00635DB9">
        <w:rPr>
          <w:rFonts w:ascii="Arial" w:hAnsi="Arial" w:cs="Arial"/>
          <w:sz w:val="20"/>
          <w:szCs w:val="20"/>
        </w:rPr>
        <w:t xml:space="preserve">outcomes and the </w:t>
      </w:r>
      <w:r w:rsidRPr="00874BB0">
        <w:rPr>
          <w:rFonts w:ascii="Arial" w:hAnsi="Arial" w:cs="Arial"/>
          <w:sz w:val="20"/>
          <w:szCs w:val="20"/>
        </w:rPr>
        <w:t>objective, and have other alternative approaches been examined?</w:t>
      </w:r>
    </w:p>
    <w:p w14:paraId="41A114F2" w14:textId="7777777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Does the project take into account and or build on previous APEC activities with similar objectives?</w:t>
      </w:r>
    </w:p>
    <w:p w14:paraId="5BAD60C7" w14:textId="77777777" w:rsidR="00407E3A" w:rsidRPr="00874BB0" w:rsidRDefault="00407E3A" w:rsidP="00E91E80">
      <w:pPr>
        <w:rPr>
          <w:rFonts w:ascii="Arial" w:hAnsi="Arial" w:cs="Arial"/>
          <w:b/>
          <w:i/>
          <w:iCs/>
          <w:sz w:val="20"/>
          <w:szCs w:val="20"/>
        </w:rPr>
      </w:pPr>
    </w:p>
    <w:p w14:paraId="25669C78" w14:textId="77777777" w:rsidR="00E91E80" w:rsidRPr="00874BB0" w:rsidRDefault="00E91E80" w:rsidP="00E91E80">
      <w:pPr>
        <w:rPr>
          <w:rFonts w:ascii="Arial" w:hAnsi="Arial" w:cs="Arial"/>
          <w:sz w:val="20"/>
          <w:szCs w:val="20"/>
        </w:rPr>
      </w:pPr>
      <w:r w:rsidRPr="00874BB0">
        <w:rPr>
          <w:rFonts w:ascii="Arial" w:hAnsi="Arial" w:cs="Arial"/>
          <w:b/>
          <w:i/>
          <w:iCs/>
          <w:sz w:val="20"/>
          <w:szCs w:val="20"/>
        </w:rPr>
        <w:t>Sustainability:</w:t>
      </w:r>
      <w:r w:rsidRPr="00874BB0">
        <w:rPr>
          <w:rFonts w:ascii="Arial" w:hAnsi="Arial" w:cs="Arial"/>
          <w:sz w:val="20"/>
          <w:szCs w:val="20"/>
        </w:rPr>
        <w:t xml:space="preserve"> This looks at whether the benefits of a project are </w:t>
      </w:r>
      <w:r w:rsidRPr="00874BB0">
        <w:rPr>
          <w:rFonts w:ascii="Arial" w:hAnsi="Arial" w:cs="Arial"/>
          <w:b/>
          <w:sz w:val="20"/>
          <w:szCs w:val="20"/>
        </w:rPr>
        <w:t>likely to continue</w:t>
      </w:r>
      <w:r w:rsidRPr="00874BB0">
        <w:rPr>
          <w:rFonts w:ascii="Arial" w:hAnsi="Arial" w:cs="Arial"/>
          <w:sz w:val="20"/>
          <w:szCs w:val="20"/>
        </w:rPr>
        <w:t xml:space="preserve"> after the APEC project is completed. It has a longer term focus compared to other criterion. </w:t>
      </w:r>
    </w:p>
    <w:p w14:paraId="6C8D69D4" w14:textId="7777777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What are the intended effects over the longer term? </w:t>
      </w:r>
    </w:p>
    <w:p w14:paraId="0821D9BD" w14:textId="7777777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Does the project provide for methods to ensure benefits of a project will continue after the APEC project ceases? </w:t>
      </w:r>
    </w:p>
    <w:p w14:paraId="15AAD48C" w14:textId="77777777" w:rsidR="00E91E80" w:rsidRPr="00874BB0" w:rsidRDefault="00E91E80" w:rsidP="00A70C0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Is there evidence of engagement with key stakeholders?</w:t>
      </w:r>
    </w:p>
    <w:p w14:paraId="55A8AAC4" w14:textId="77777777" w:rsidR="003C015D" w:rsidRDefault="00E91E80" w:rsidP="00FA39DC">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How does this project fit in </w:t>
      </w:r>
      <w:r w:rsidR="00105675" w:rsidRPr="00874BB0">
        <w:rPr>
          <w:rFonts w:ascii="Arial" w:hAnsi="Arial" w:cs="Arial"/>
          <w:sz w:val="20"/>
          <w:szCs w:val="20"/>
        </w:rPr>
        <w:t>with f</w:t>
      </w:r>
      <w:r w:rsidRPr="00874BB0">
        <w:rPr>
          <w:rFonts w:ascii="Arial" w:hAnsi="Arial" w:cs="Arial"/>
          <w:sz w:val="20"/>
          <w:szCs w:val="20"/>
        </w:rPr>
        <w:t>ora’s priorities and are follow-on projects planned?</w:t>
      </w:r>
    </w:p>
    <w:p w14:paraId="42AC0BFA" w14:textId="77777777" w:rsidR="003C015D" w:rsidRDefault="003C015D" w:rsidP="00FA39DC">
      <w:pPr>
        <w:spacing w:after="0" w:line="240" w:lineRule="auto"/>
        <w:ind w:left="270"/>
        <w:rPr>
          <w:rFonts w:ascii="Arial" w:hAnsi="Arial" w:cs="Arial"/>
          <w:sz w:val="20"/>
          <w:szCs w:val="20"/>
        </w:rPr>
      </w:pPr>
    </w:p>
    <w:p w14:paraId="5D544970" w14:textId="77777777" w:rsidR="003C015D" w:rsidRDefault="003C015D" w:rsidP="00FA39DC">
      <w:pPr>
        <w:spacing w:after="0" w:line="240" w:lineRule="auto"/>
        <w:ind w:left="270"/>
        <w:rPr>
          <w:rFonts w:ascii="Arial" w:hAnsi="Arial" w:cs="Arial"/>
          <w:sz w:val="20"/>
          <w:szCs w:val="20"/>
        </w:rPr>
      </w:pPr>
    </w:p>
    <w:p w14:paraId="059242CE" w14:textId="77777777" w:rsidR="003C015D" w:rsidRPr="00874BB0" w:rsidRDefault="003C015D" w:rsidP="003C015D">
      <w:pPr>
        <w:rPr>
          <w:rFonts w:ascii="Arial" w:hAnsi="Arial" w:cs="Arial"/>
          <w:sz w:val="20"/>
          <w:szCs w:val="20"/>
        </w:rPr>
      </w:pPr>
      <w:r w:rsidRPr="00874BB0">
        <w:rPr>
          <w:rFonts w:ascii="Arial" w:hAnsi="Arial" w:cs="Arial"/>
          <w:b/>
          <w:i/>
          <w:iCs/>
          <w:sz w:val="20"/>
          <w:szCs w:val="20"/>
        </w:rPr>
        <w:t xml:space="preserve">Efficiency: </w:t>
      </w:r>
      <w:r w:rsidRPr="00874BB0">
        <w:rPr>
          <w:rFonts w:ascii="Arial" w:hAnsi="Arial" w:cs="Arial"/>
          <w:iCs/>
          <w:sz w:val="20"/>
          <w:szCs w:val="20"/>
        </w:rPr>
        <w:t>This</w:t>
      </w:r>
      <w:r w:rsidRPr="00874BB0">
        <w:rPr>
          <w:rFonts w:ascii="Arial" w:hAnsi="Arial" w:cs="Arial"/>
          <w:b/>
          <w:iCs/>
          <w:sz w:val="20"/>
          <w:szCs w:val="20"/>
        </w:rPr>
        <w:t xml:space="preserve"> </w:t>
      </w:r>
      <w:r w:rsidRPr="00874BB0">
        <w:rPr>
          <w:rFonts w:ascii="Arial" w:hAnsi="Arial" w:cs="Arial"/>
          <w:sz w:val="20"/>
          <w:szCs w:val="20"/>
        </w:rPr>
        <w:t xml:space="preserve">also looks at HOW a project will take place, particularly measuring of the outputs (services, goods) in relation to the inputs (cost of resources). Efficiency considers if the project offers value for money and whether projects use the least costly resources allowed in order to achieve the desired results. </w:t>
      </w:r>
    </w:p>
    <w:p w14:paraId="571988A4" w14:textId="77777777" w:rsidR="003C015D" w:rsidRPr="00874BB0" w:rsidRDefault="003C015D" w:rsidP="003C015D">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Do the activities appear to be cost-efficient?</w:t>
      </w:r>
    </w:p>
    <w:p w14:paraId="099BD113" w14:textId="77777777" w:rsidR="003C015D" w:rsidRPr="00874BB0" w:rsidRDefault="003C015D" w:rsidP="003C015D">
      <w:pPr>
        <w:numPr>
          <w:ilvl w:val="0"/>
          <w:numId w:val="31"/>
        </w:numPr>
        <w:tabs>
          <w:tab w:val="clear" w:pos="288"/>
        </w:tabs>
        <w:spacing w:after="0" w:line="240" w:lineRule="auto"/>
        <w:ind w:left="270" w:hanging="270"/>
        <w:rPr>
          <w:rFonts w:ascii="Arial" w:hAnsi="Arial" w:cs="Arial"/>
          <w:sz w:val="20"/>
          <w:szCs w:val="20"/>
        </w:rPr>
      </w:pPr>
      <w:r w:rsidRPr="00874BB0">
        <w:rPr>
          <w:rFonts w:ascii="Arial" w:hAnsi="Arial" w:cs="Arial"/>
          <w:sz w:val="20"/>
          <w:szCs w:val="20"/>
        </w:rPr>
        <w:t xml:space="preserve">Do the activities comply with APEC project budget guidelines? </w:t>
      </w:r>
    </w:p>
    <w:p w14:paraId="39B0830B" w14:textId="77777777" w:rsidR="003C015D" w:rsidRPr="00874BB0" w:rsidRDefault="003C015D" w:rsidP="003C015D">
      <w:pPr>
        <w:numPr>
          <w:ilvl w:val="0"/>
          <w:numId w:val="31"/>
        </w:numPr>
        <w:tabs>
          <w:tab w:val="clear" w:pos="288"/>
        </w:tabs>
        <w:spacing w:after="0" w:line="240" w:lineRule="auto"/>
        <w:ind w:left="270" w:hanging="270"/>
        <w:rPr>
          <w:rFonts w:ascii="Arial" w:hAnsi="Arial" w:cs="Arial"/>
          <w:b/>
          <w:i/>
          <w:iCs/>
          <w:sz w:val="20"/>
          <w:szCs w:val="20"/>
        </w:rPr>
      </w:pPr>
      <w:r w:rsidRPr="00874BB0">
        <w:rPr>
          <w:rFonts w:ascii="Arial" w:hAnsi="Arial" w:cs="Arial"/>
          <w:sz w:val="20"/>
          <w:szCs w:val="20"/>
        </w:rPr>
        <w:t xml:space="preserve">Would alternative approaches deliver the same result for less cost? </w:t>
      </w:r>
    </w:p>
    <w:p w14:paraId="43A01F3A" w14:textId="77777777" w:rsidR="003C015D" w:rsidRPr="003C015D" w:rsidRDefault="003C015D" w:rsidP="00FA39DC">
      <w:pPr>
        <w:spacing w:after="0" w:line="240" w:lineRule="auto"/>
        <w:rPr>
          <w:rFonts w:ascii="Arial" w:hAnsi="Arial" w:cs="Arial"/>
          <w:sz w:val="20"/>
          <w:szCs w:val="20"/>
        </w:rPr>
      </w:pPr>
    </w:p>
    <w:p w14:paraId="70DAD2ED" w14:textId="77777777" w:rsidR="00874BB0" w:rsidRDefault="00874BB0">
      <w:pPr>
        <w:rPr>
          <w:rFonts w:ascii="Arial" w:eastAsia="PMingLiU" w:hAnsi="Arial" w:cs="Times New Roman"/>
          <w:b/>
          <w:spacing w:val="-20"/>
          <w:sz w:val="56"/>
          <w:szCs w:val="60"/>
        </w:rPr>
      </w:pPr>
      <w:r>
        <w:br w:type="page"/>
      </w:r>
    </w:p>
    <w:p w14:paraId="15DACCA8" w14:textId="77777777" w:rsidR="008C74C9" w:rsidRPr="00E96734" w:rsidRDefault="008C74C9" w:rsidP="00AA7499">
      <w:pPr>
        <w:pStyle w:val="Heading1"/>
      </w:pPr>
      <w:bookmarkStart w:id="282" w:name="_Toc46846658"/>
      <w:r w:rsidRPr="00E96734">
        <w:t xml:space="preserve">Appendix </w:t>
      </w:r>
      <w:r w:rsidR="00B21CD2" w:rsidRPr="00E96734">
        <w:t>E</w:t>
      </w:r>
      <w:bookmarkEnd w:id="282"/>
    </w:p>
    <w:p w14:paraId="05E9F492" w14:textId="77777777" w:rsidR="00B77347" w:rsidRPr="00E96734" w:rsidRDefault="00883DF6" w:rsidP="00C0243B">
      <w:pPr>
        <w:pStyle w:val="Heading2"/>
        <w:jc w:val="center"/>
      </w:pPr>
      <w:bookmarkStart w:id="283" w:name="_Toc46846659"/>
      <w:r w:rsidRPr="00E96734">
        <w:t xml:space="preserve">APEC </w:t>
      </w:r>
      <w:r w:rsidR="00B77347" w:rsidRPr="00E96734">
        <w:t>Project Monitoring Report</w:t>
      </w:r>
      <w:bookmarkEnd w:id="283"/>
    </w:p>
    <w:p w14:paraId="7B58269B" w14:textId="19BDE2B9" w:rsidR="00407E3A" w:rsidRPr="00E96734" w:rsidRDefault="00B77347" w:rsidP="00C0243B">
      <w:pPr>
        <w:ind w:left="-720" w:firstLine="720"/>
        <w:contextualSpacing/>
        <w:jc w:val="center"/>
        <w:rPr>
          <w:rStyle w:val="Run-inheading"/>
          <w:rFonts w:ascii="Arial" w:hAnsi="Arial" w:cs="Arial"/>
          <w:sz w:val="18"/>
        </w:rPr>
      </w:pPr>
      <w:r w:rsidRPr="00E96734">
        <w:rPr>
          <w:rStyle w:val="Run-inheading"/>
          <w:rFonts w:ascii="Arial" w:hAnsi="Arial" w:cs="Arial"/>
          <w:sz w:val="18"/>
        </w:rPr>
        <w:t>Please submit through your APEC Secretariat Program Director</w:t>
      </w:r>
      <w:r w:rsidR="007605F0" w:rsidRPr="00E96734">
        <w:rPr>
          <w:rStyle w:val="Run-inheading"/>
          <w:rFonts w:ascii="Arial" w:hAnsi="Arial" w:cs="Arial"/>
          <w:sz w:val="18"/>
        </w:rPr>
        <w:t xml:space="preserve"> </w:t>
      </w:r>
    </w:p>
    <w:p w14:paraId="1A9184B9" w14:textId="77777777" w:rsidR="00B77347" w:rsidRPr="00E96734" w:rsidRDefault="00B77347" w:rsidP="00B77347">
      <w:pPr>
        <w:spacing w:after="0"/>
        <w:ind w:left="-720"/>
        <w:contextualSpacing/>
        <w:jc w:val="center"/>
        <w:rPr>
          <w:rStyle w:val="Run-inheading"/>
          <w:rFonts w:ascii="Arial" w:hAnsi="Arial" w:cs="Arial"/>
          <w:b w:val="0"/>
          <w:i w:val="0"/>
          <w:sz w:val="18"/>
        </w:rPr>
      </w:pPr>
    </w:p>
    <w:p w14:paraId="5B9D75A9" w14:textId="77777777" w:rsidR="00B77347" w:rsidRPr="00E96734" w:rsidRDefault="00B77347" w:rsidP="00B77347">
      <w:pPr>
        <w:ind w:left="-720" w:right="-766"/>
        <w:contextualSpacing/>
        <w:rPr>
          <w:rStyle w:val="Run-inheading"/>
          <w:rFonts w:ascii="Arial" w:hAnsi="Arial" w:cs="Arial"/>
          <w:i w:val="0"/>
          <w:sz w:val="24"/>
          <w:szCs w:val="28"/>
        </w:rPr>
      </w:pPr>
      <w:r w:rsidRPr="00E96734">
        <w:rPr>
          <w:rStyle w:val="Run-inheading"/>
          <w:rFonts w:ascii="Arial" w:hAnsi="Arial" w:cs="Arial"/>
          <w:sz w:val="24"/>
          <w:szCs w:val="28"/>
        </w:rPr>
        <w:t>SECTION A:  Project profile</w:t>
      </w:r>
    </w:p>
    <w:tbl>
      <w:tblPr>
        <w:tblW w:w="5361"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2649"/>
        <w:gridCol w:w="1670"/>
        <w:gridCol w:w="1511"/>
      </w:tblGrid>
      <w:tr w:rsidR="00B77347" w:rsidRPr="00E96734" w14:paraId="137D8FCC" w14:textId="77777777" w:rsidTr="00D6676C">
        <w:trPr>
          <w:trHeight w:val="359"/>
        </w:trPr>
        <w:tc>
          <w:tcPr>
            <w:tcW w:w="1666" w:type="pct"/>
            <w:shd w:val="pct15" w:color="auto" w:fill="auto"/>
          </w:tcPr>
          <w:p w14:paraId="42B7C709" w14:textId="77777777" w:rsidR="00B77347" w:rsidRPr="00E96734" w:rsidRDefault="00B77347" w:rsidP="000604FE">
            <w:pPr>
              <w:pStyle w:val="APECForm"/>
              <w:spacing w:before="0" w:after="0"/>
              <w:ind w:right="44"/>
              <w:contextualSpacing/>
              <w:jc w:val="right"/>
              <w:rPr>
                <w:rFonts w:cs="Arial"/>
                <w:sz w:val="18"/>
                <w:lang w:val="en-US"/>
              </w:rPr>
            </w:pPr>
            <w:r w:rsidRPr="00E96734">
              <w:rPr>
                <w:rFonts w:cs="Arial"/>
                <w:b/>
                <w:sz w:val="18"/>
                <w:lang w:val="en-US"/>
              </w:rPr>
              <w:t>Project number &amp; title:</w:t>
            </w:r>
          </w:p>
        </w:tc>
        <w:tc>
          <w:tcPr>
            <w:tcW w:w="3334" w:type="pct"/>
            <w:gridSpan w:val="3"/>
          </w:tcPr>
          <w:p w14:paraId="1F5B7AAA" w14:textId="77777777" w:rsidR="00B77347" w:rsidRPr="00E96734" w:rsidRDefault="00B77347" w:rsidP="00B77347">
            <w:pPr>
              <w:pStyle w:val="APECForm"/>
              <w:spacing w:before="0" w:after="0"/>
              <w:ind w:right="-766"/>
              <w:contextualSpacing/>
              <w:rPr>
                <w:rFonts w:cs="Arial"/>
                <w:b/>
                <w:sz w:val="18"/>
                <w:lang w:val="en-US"/>
              </w:rPr>
            </w:pPr>
          </w:p>
        </w:tc>
      </w:tr>
      <w:tr w:rsidR="00B77347" w:rsidRPr="00E96734" w14:paraId="490A91E0" w14:textId="77777777" w:rsidTr="00D6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59"/>
        </w:trPr>
        <w:tc>
          <w:tcPr>
            <w:tcW w:w="1666" w:type="pct"/>
            <w:tcBorders>
              <w:top w:val="single" w:sz="4" w:space="0" w:color="auto"/>
              <w:left w:val="single" w:sz="4" w:space="0" w:color="auto"/>
              <w:bottom w:val="single" w:sz="4" w:space="0" w:color="auto"/>
              <w:right w:val="single" w:sz="4" w:space="0" w:color="auto"/>
            </w:tcBorders>
            <w:shd w:val="pct15" w:color="auto" w:fill="auto"/>
          </w:tcPr>
          <w:p w14:paraId="530235E3" w14:textId="77777777" w:rsidR="00B77347" w:rsidRPr="00E96734" w:rsidRDefault="00B77347" w:rsidP="000604FE">
            <w:pPr>
              <w:pStyle w:val="APECForm"/>
              <w:spacing w:before="0" w:after="0"/>
              <w:ind w:right="44"/>
              <w:contextualSpacing/>
              <w:jc w:val="right"/>
              <w:rPr>
                <w:rFonts w:cs="Arial"/>
                <w:b/>
                <w:sz w:val="18"/>
                <w:lang w:val="en-US"/>
              </w:rPr>
            </w:pPr>
            <w:r w:rsidRPr="00E96734">
              <w:rPr>
                <w:rFonts w:cs="Arial"/>
                <w:b/>
                <w:sz w:val="18"/>
                <w:lang w:val="en-US"/>
              </w:rPr>
              <w:t>Time period covered in report:</w:t>
            </w:r>
          </w:p>
        </w:tc>
        <w:tc>
          <w:tcPr>
            <w:tcW w:w="1515" w:type="pct"/>
            <w:tcBorders>
              <w:top w:val="single" w:sz="4" w:space="0" w:color="auto"/>
              <w:left w:val="single" w:sz="4" w:space="0" w:color="auto"/>
              <w:bottom w:val="single" w:sz="4" w:space="0" w:color="auto"/>
              <w:right w:val="single" w:sz="4" w:space="0" w:color="auto"/>
            </w:tcBorders>
          </w:tcPr>
          <w:p w14:paraId="16DA28D3" w14:textId="77777777" w:rsidR="00B77347" w:rsidRPr="00E96734" w:rsidRDefault="00B77347" w:rsidP="00B77347">
            <w:pPr>
              <w:pStyle w:val="APECForm"/>
              <w:spacing w:before="0" w:after="0"/>
              <w:ind w:right="-766"/>
              <w:contextualSpacing/>
              <w:rPr>
                <w:rFonts w:cs="Arial"/>
                <w:sz w:val="18"/>
                <w:lang w:val="en-US"/>
              </w:rPr>
            </w:pPr>
          </w:p>
        </w:tc>
        <w:tc>
          <w:tcPr>
            <w:tcW w:w="955" w:type="pct"/>
            <w:tcBorders>
              <w:top w:val="single" w:sz="4" w:space="0" w:color="auto"/>
              <w:left w:val="single" w:sz="4" w:space="0" w:color="auto"/>
              <w:bottom w:val="single" w:sz="4" w:space="0" w:color="auto"/>
              <w:right w:val="single" w:sz="4" w:space="0" w:color="auto"/>
            </w:tcBorders>
            <w:shd w:val="clear" w:color="auto" w:fill="D9D9D9"/>
          </w:tcPr>
          <w:p w14:paraId="4A5CD495" w14:textId="77777777" w:rsidR="00B77347" w:rsidRPr="00E96734" w:rsidRDefault="00B77347" w:rsidP="000604FE">
            <w:pPr>
              <w:pStyle w:val="APECForm"/>
              <w:spacing w:before="0" w:after="0"/>
              <w:ind w:right="-53"/>
              <w:contextualSpacing/>
              <w:jc w:val="right"/>
              <w:rPr>
                <w:rFonts w:cs="Arial"/>
                <w:b/>
                <w:sz w:val="18"/>
                <w:lang w:val="en-US"/>
              </w:rPr>
            </w:pPr>
            <w:r w:rsidRPr="00E96734">
              <w:rPr>
                <w:rFonts w:cs="Arial"/>
                <w:b/>
                <w:sz w:val="18"/>
                <w:lang w:val="en-US"/>
              </w:rPr>
              <w:t>Date submitted:</w:t>
            </w:r>
          </w:p>
        </w:tc>
        <w:tc>
          <w:tcPr>
            <w:tcW w:w="864" w:type="pct"/>
            <w:tcBorders>
              <w:top w:val="single" w:sz="4" w:space="0" w:color="auto"/>
              <w:left w:val="single" w:sz="4" w:space="0" w:color="auto"/>
              <w:bottom w:val="single" w:sz="4" w:space="0" w:color="auto"/>
              <w:right w:val="single" w:sz="4" w:space="0" w:color="auto"/>
            </w:tcBorders>
          </w:tcPr>
          <w:p w14:paraId="66543F3A" w14:textId="77777777" w:rsidR="00B77347" w:rsidRPr="00E96734" w:rsidRDefault="00B77347" w:rsidP="00B77347">
            <w:pPr>
              <w:pStyle w:val="APECForm"/>
              <w:spacing w:before="0" w:after="0"/>
              <w:ind w:right="-766"/>
              <w:contextualSpacing/>
              <w:rPr>
                <w:rFonts w:cs="Arial"/>
                <w:sz w:val="18"/>
                <w:lang w:val="en-US"/>
              </w:rPr>
            </w:pPr>
          </w:p>
        </w:tc>
      </w:tr>
      <w:tr w:rsidR="00B77347" w:rsidRPr="00E96734" w14:paraId="1B60CA7B" w14:textId="77777777" w:rsidTr="00D6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59"/>
        </w:trPr>
        <w:tc>
          <w:tcPr>
            <w:tcW w:w="1666" w:type="pct"/>
            <w:tcBorders>
              <w:top w:val="single" w:sz="4" w:space="0" w:color="auto"/>
              <w:left w:val="single" w:sz="4" w:space="0" w:color="auto"/>
              <w:bottom w:val="single" w:sz="4" w:space="0" w:color="auto"/>
              <w:right w:val="single" w:sz="4" w:space="0" w:color="auto"/>
            </w:tcBorders>
            <w:shd w:val="pct15" w:color="auto" w:fill="auto"/>
          </w:tcPr>
          <w:p w14:paraId="358B173E" w14:textId="77777777" w:rsidR="00B77347" w:rsidRPr="00E96734" w:rsidRDefault="00B77347" w:rsidP="000604FE">
            <w:pPr>
              <w:pStyle w:val="APECForm"/>
              <w:spacing w:before="0" w:after="0"/>
              <w:ind w:right="44"/>
              <w:contextualSpacing/>
              <w:jc w:val="right"/>
              <w:rPr>
                <w:rFonts w:cs="Arial"/>
                <w:sz w:val="18"/>
                <w:lang w:val="en-US"/>
              </w:rPr>
            </w:pPr>
            <w:r w:rsidRPr="00E96734">
              <w:rPr>
                <w:rFonts w:cs="Arial"/>
                <w:b/>
                <w:sz w:val="18"/>
                <w:lang w:val="en-US"/>
              </w:rPr>
              <w:t>Committee / WG / Fora:</w:t>
            </w:r>
          </w:p>
        </w:tc>
        <w:tc>
          <w:tcPr>
            <w:tcW w:w="3334" w:type="pct"/>
            <w:gridSpan w:val="3"/>
            <w:tcBorders>
              <w:top w:val="single" w:sz="4" w:space="0" w:color="auto"/>
              <w:left w:val="single" w:sz="4" w:space="0" w:color="auto"/>
              <w:bottom w:val="single" w:sz="4" w:space="0" w:color="auto"/>
              <w:right w:val="single" w:sz="4" w:space="0" w:color="auto"/>
            </w:tcBorders>
          </w:tcPr>
          <w:p w14:paraId="34076956" w14:textId="77777777" w:rsidR="00B77347" w:rsidRPr="00E96734" w:rsidRDefault="00B77347" w:rsidP="00B77347">
            <w:pPr>
              <w:pStyle w:val="APECForm"/>
              <w:spacing w:before="0" w:after="0"/>
              <w:ind w:right="-766"/>
              <w:contextualSpacing/>
              <w:rPr>
                <w:rFonts w:cs="Arial"/>
                <w:b/>
                <w:sz w:val="18"/>
                <w:lang w:val="en-US"/>
              </w:rPr>
            </w:pPr>
          </w:p>
        </w:tc>
      </w:tr>
      <w:tr w:rsidR="00B77347" w:rsidRPr="00E96734" w14:paraId="541A5E4A" w14:textId="77777777" w:rsidTr="00D6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9"/>
        </w:trPr>
        <w:tc>
          <w:tcPr>
            <w:tcW w:w="1666" w:type="pct"/>
            <w:tcBorders>
              <w:top w:val="single" w:sz="4" w:space="0" w:color="auto"/>
              <w:left w:val="single" w:sz="4" w:space="0" w:color="auto"/>
              <w:bottom w:val="single" w:sz="4" w:space="0" w:color="auto"/>
              <w:right w:val="single" w:sz="4" w:space="0" w:color="auto"/>
            </w:tcBorders>
            <w:shd w:val="pct15" w:color="auto" w:fill="auto"/>
          </w:tcPr>
          <w:p w14:paraId="6B449A09" w14:textId="77777777" w:rsidR="00B77347" w:rsidRPr="00E96734" w:rsidRDefault="00B77347" w:rsidP="000604FE">
            <w:pPr>
              <w:pStyle w:val="APECForm"/>
              <w:spacing w:before="0" w:after="0"/>
              <w:ind w:right="44"/>
              <w:contextualSpacing/>
              <w:jc w:val="right"/>
              <w:rPr>
                <w:rFonts w:cs="Arial"/>
                <w:sz w:val="18"/>
                <w:lang w:val="en-US"/>
              </w:rPr>
            </w:pPr>
            <w:r w:rsidRPr="00E96734">
              <w:rPr>
                <w:rFonts w:cs="Arial"/>
                <w:b/>
                <w:sz w:val="18"/>
                <w:lang w:val="en-US"/>
              </w:rPr>
              <w:t>Project Overseer Name: Organization / Economy</w:t>
            </w:r>
          </w:p>
        </w:tc>
        <w:tc>
          <w:tcPr>
            <w:tcW w:w="3334" w:type="pct"/>
            <w:gridSpan w:val="3"/>
            <w:tcBorders>
              <w:top w:val="single" w:sz="4" w:space="0" w:color="auto"/>
              <w:left w:val="single" w:sz="4" w:space="0" w:color="auto"/>
              <w:bottom w:val="single" w:sz="4" w:space="0" w:color="auto"/>
              <w:right w:val="single" w:sz="4" w:space="0" w:color="auto"/>
            </w:tcBorders>
          </w:tcPr>
          <w:p w14:paraId="41D644CE" w14:textId="77777777" w:rsidR="00B77347" w:rsidRPr="00E96734" w:rsidRDefault="00B77347" w:rsidP="00B77347">
            <w:pPr>
              <w:pStyle w:val="APECForm"/>
              <w:spacing w:before="0" w:after="0"/>
              <w:ind w:right="-766"/>
              <w:contextualSpacing/>
              <w:rPr>
                <w:rFonts w:cs="Arial"/>
                <w:b/>
                <w:sz w:val="18"/>
                <w:lang w:val="en-US"/>
              </w:rPr>
            </w:pPr>
          </w:p>
        </w:tc>
      </w:tr>
    </w:tbl>
    <w:p w14:paraId="12A0135A" w14:textId="77777777" w:rsidR="00B77347" w:rsidRPr="00E96734" w:rsidRDefault="00B77347" w:rsidP="00B77347">
      <w:pPr>
        <w:pStyle w:val="APECForm"/>
        <w:spacing w:before="0" w:after="0"/>
        <w:ind w:right="-766"/>
        <w:contextualSpacing/>
        <w:rPr>
          <w:rFonts w:cs="Arial"/>
          <w:b/>
          <w:lang w:val="en-US"/>
        </w:rPr>
      </w:pPr>
    </w:p>
    <w:p w14:paraId="22132EB3" w14:textId="77777777" w:rsidR="00B77347" w:rsidRPr="00E96734" w:rsidRDefault="00B77347" w:rsidP="00B77347">
      <w:pPr>
        <w:spacing w:after="120"/>
        <w:ind w:left="-720" w:right="-766"/>
        <w:contextualSpacing/>
        <w:rPr>
          <w:rStyle w:val="Run-inheading"/>
          <w:rFonts w:ascii="Arial" w:hAnsi="Arial" w:cs="Arial"/>
          <w:i w:val="0"/>
          <w:sz w:val="24"/>
          <w:szCs w:val="28"/>
        </w:rPr>
      </w:pPr>
      <w:r w:rsidRPr="00E96734">
        <w:rPr>
          <w:rStyle w:val="Run-inheading"/>
          <w:rFonts w:ascii="Arial" w:hAnsi="Arial" w:cs="Arial"/>
          <w:sz w:val="24"/>
          <w:szCs w:val="28"/>
        </w:rPr>
        <w:t>SECTION B:  Project update</w:t>
      </w:r>
    </w:p>
    <w:p w14:paraId="54F35C0C" w14:textId="089E25B3" w:rsidR="00B77347" w:rsidRPr="00E96734" w:rsidRDefault="00B77347" w:rsidP="00B77347">
      <w:pPr>
        <w:pStyle w:val="APECForm"/>
        <w:spacing w:before="0" w:after="0" w:line="240" w:lineRule="auto"/>
        <w:ind w:left="-720" w:right="-766"/>
        <w:contextualSpacing/>
        <w:rPr>
          <w:rFonts w:cs="Arial"/>
          <w:b/>
          <w:i/>
          <w:lang w:val="en-US"/>
        </w:rPr>
      </w:pPr>
      <w:r w:rsidRPr="00E96734">
        <w:rPr>
          <w:rFonts w:cs="Arial"/>
          <w:b/>
          <w:i/>
          <w:lang w:val="en-US"/>
        </w:rPr>
        <w:t>If you have submitted previous Monitoring Reports, focus on progress since the last report.</w:t>
      </w:r>
    </w:p>
    <w:p w14:paraId="171F1C17" w14:textId="77777777" w:rsidR="00B77347" w:rsidRPr="00E96734" w:rsidRDefault="00B77347" w:rsidP="00B77347">
      <w:pPr>
        <w:pStyle w:val="APECForm"/>
        <w:spacing w:before="0" w:after="0" w:line="240" w:lineRule="auto"/>
        <w:ind w:left="-720" w:right="-766"/>
        <w:contextualSpacing/>
        <w:rPr>
          <w:rFonts w:cs="Arial"/>
          <w:b/>
          <w:sz w:val="14"/>
          <w:szCs w:val="16"/>
          <w:lang w:val="en-US"/>
        </w:rPr>
      </w:pPr>
    </w:p>
    <w:p w14:paraId="1F856F21" w14:textId="39DF58CC" w:rsidR="00B77347" w:rsidRPr="00E96734" w:rsidRDefault="00B77347" w:rsidP="00A70C0C">
      <w:pPr>
        <w:numPr>
          <w:ilvl w:val="0"/>
          <w:numId w:val="38"/>
        </w:numPr>
        <w:tabs>
          <w:tab w:val="left" w:pos="-450"/>
        </w:tabs>
        <w:autoSpaceDE w:val="0"/>
        <w:autoSpaceDN w:val="0"/>
        <w:spacing w:after="60" w:line="240" w:lineRule="auto"/>
        <w:ind w:left="-720" w:right="-766" w:firstLine="0"/>
        <w:contextualSpacing/>
        <w:rPr>
          <w:rFonts w:ascii="Arial" w:hAnsi="Arial" w:cs="Arial"/>
          <w:b/>
          <w:sz w:val="19"/>
          <w:szCs w:val="19"/>
        </w:rPr>
      </w:pPr>
      <w:r w:rsidRPr="00E96734">
        <w:rPr>
          <w:rFonts w:ascii="Arial" w:hAnsi="Arial" w:cs="Arial"/>
          <w:b/>
          <w:sz w:val="19"/>
          <w:szCs w:val="19"/>
          <w:u w:val="single"/>
        </w:rPr>
        <w:t>Current status of project:</w:t>
      </w:r>
      <w:r w:rsidRPr="00E96734">
        <w:rPr>
          <w:rFonts w:ascii="Arial" w:hAnsi="Arial" w:cs="Arial"/>
          <w:b/>
          <w:sz w:val="19"/>
          <w:szCs w:val="19"/>
        </w:rPr>
        <w:t xml:space="preserve">  </w:t>
      </w:r>
      <w:r w:rsidR="00E3654E" w:rsidRPr="00E96734">
        <w:rPr>
          <w:rFonts w:ascii="Arial" w:hAnsi="Arial" w:cs="Arial"/>
          <w:b/>
          <w:sz w:val="19"/>
          <w:szCs w:val="19"/>
        </w:rPr>
        <w:t>Please cross-reference the Work Plan, Outputs, Outcomes and B</w:t>
      </w:r>
      <w:r w:rsidR="00BE2970" w:rsidRPr="00E96734">
        <w:rPr>
          <w:rFonts w:ascii="Arial" w:hAnsi="Arial" w:cs="Arial"/>
          <w:b/>
          <w:sz w:val="19"/>
          <w:szCs w:val="19"/>
        </w:rPr>
        <w:t>udget in your Project Proposal, or where</w:t>
      </w:r>
      <w:r w:rsidR="00E3654E" w:rsidRPr="00E96734">
        <w:rPr>
          <w:rFonts w:ascii="Arial" w:hAnsi="Arial" w:cs="Arial"/>
          <w:b/>
          <w:sz w:val="19"/>
          <w:szCs w:val="19"/>
        </w:rPr>
        <w:t xml:space="preserve"> amended through approved </w:t>
      </w:r>
      <w:r w:rsidR="00E3654E" w:rsidRPr="00D9538A">
        <w:rPr>
          <w:rFonts w:ascii="Arial" w:hAnsi="Arial" w:cs="Arial"/>
          <w:b/>
          <w:sz w:val="19"/>
          <w:szCs w:val="19"/>
        </w:rPr>
        <w:t>APEC Project Design Amendment &amp;</w:t>
      </w:r>
      <w:r w:rsidR="00BE2970" w:rsidRPr="00D9538A">
        <w:rPr>
          <w:rFonts w:ascii="Arial" w:hAnsi="Arial" w:cs="Arial"/>
          <w:b/>
          <w:sz w:val="19"/>
          <w:szCs w:val="19"/>
        </w:rPr>
        <w:t xml:space="preserve"> Extension and Budget forms</w:t>
      </w:r>
      <w:r w:rsidR="00BE2970" w:rsidRPr="00E96734">
        <w:rPr>
          <w:rFonts w:ascii="Arial" w:hAnsi="Arial" w:cs="Arial"/>
          <w:b/>
          <w:sz w:val="19"/>
          <w:szCs w:val="19"/>
        </w:rPr>
        <w:t>.</w:t>
      </w:r>
      <w:r w:rsidR="00E3654E" w:rsidRPr="00E96734">
        <w:rPr>
          <w:rFonts w:ascii="Arial" w:hAnsi="Arial" w:cs="Arial"/>
          <w:b/>
          <w:sz w:val="19"/>
          <w:szCs w:val="19"/>
        </w:rPr>
        <w:t xml:space="preserve"> </w:t>
      </w:r>
      <w:r w:rsidRPr="00E96734">
        <w:rPr>
          <w:rFonts w:ascii="Arial" w:hAnsi="Arial" w:cs="Arial"/>
          <w:b/>
          <w:sz w:val="19"/>
          <w:szCs w:val="19"/>
        </w:rPr>
        <w:tab/>
        <w:t xml:space="preserve">    </w:t>
      </w:r>
    </w:p>
    <w:p w14:paraId="5D05177C" w14:textId="79BC1A43" w:rsidR="00B77347" w:rsidRPr="00E96734" w:rsidRDefault="00B77347" w:rsidP="00A70C0C">
      <w:pPr>
        <w:numPr>
          <w:ilvl w:val="0"/>
          <w:numId w:val="51"/>
        </w:numPr>
        <w:autoSpaceDE w:val="0"/>
        <w:autoSpaceDN w:val="0"/>
        <w:spacing w:after="60" w:line="300" w:lineRule="atLeast"/>
        <w:ind w:right="-766"/>
        <w:contextualSpacing/>
        <w:rPr>
          <w:rFonts w:ascii="Arial" w:hAnsi="Arial" w:cs="Arial"/>
          <w:b/>
          <w:sz w:val="19"/>
          <w:szCs w:val="19"/>
        </w:rPr>
      </w:pPr>
      <w:r w:rsidRPr="00E96734">
        <w:rPr>
          <w:rFonts w:ascii="Arial" w:hAnsi="Arial" w:cs="Arial"/>
          <w:b/>
          <w:sz w:val="19"/>
          <w:szCs w:val="19"/>
        </w:rPr>
        <w:t xml:space="preserve">On schedule:  YES / NO </w:t>
      </w:r>
      <w:r w:rsidR="009719CF">
        <w:rPr>
          <w:rFonts w:ascii="Arial" w:hAnsi="Arial" w:cs="Arial"/>
          <w:b/>
          <w:sz w:val="19"/>
          <w:szCs w:val="19"/>
        </w:rPr>
        <w:t>(has an extension been requested YES / NO)</w:t>
      </w:r>
    </w:p>
    <w:p w14:paraId="2762C95D" w14:textId="1892EEBA" w:rsidR="00B77347" w:rsidRPr="00E96734" w:rsidRDefault="00B77347" w:rsidP="00A70C0C">
      <w:pPr>
        <w:numPr>
          <w:ilvl w:val="0"/>
          <w:numId w:val="51"/>
        </w:numPr>
        <w:autoSpaceDE w:val="0"/>
        <w:autoSpaceDN w:val="0"/>
        <w:spacing w:after="60" w:line="300" w:lineRule="atLeast"/>
        <w:ind w:right="-766"/>
        <w:contextualSpacing/>
        <w:rPr>
          <w:rFonts w:ascii="Arial" w:hAnsi="Arial" w:cs="Arial"/>
          <w:b/>
          <w:sz w:val="19"/>
          <w:szCs w:val="19"/>
        </w:rPr>
      </w:pPr>
      <w:r w:rsidRPr="00E96734">
        <w:rPr>
          <w:rFonts w:ascii="Arial" w:hAnsi="Arial" w:cs="Arial"/>
          <w:b/>
          <w:sz w:val="19"/>
          <w:szCs w:val="19"/>
        </w:rPr>
        <w:t>On budget:  YES / NO</w:t>
      </w:r>
      <w:r w:rsidR="009719CF">
        <w:rPr>
          <w:rFonts w:ascii="Arial" w:hAnsi="Arial" w:cs="Arial"/>
          <w:b/>
          <w:sz w:val="19"/>
          <w:szCs w:val="19"/>
        </w:rPr>
        <w:t xml:space="preserve"> </w:t>
      </w:r>
      <w:r w:rsidR="00240CC9">
        <w:rPr>
          <w:rFonts w:ascii="Arial" w:hAnsi="Arial" w:cs="Arial"/>
          <w:b/>
          <w:sz w:val="19"/>
          <w:szCs w:val="19"/>
        </w:rPr>
        <w:t>(</w:t>
      </w:r>
      <w:r w:rsidR="009719CF">
        <w:rPr>
          <w:rFonts w:ascii="Arial" w:hAnsi="Arial" w:cs="Arial"/>
          <w:b/>
          <w:sz w:val="19"/>
          <w:szCs w:val="19"/>
        </w:rPr>
        <w:t>w</w:t>
      </w:r>
      <w:r w:rsidR="00240CC9">
        <w:rPr>
          <w:rFonts w:ascii="Arial" w:hAnsi="Arial" w:cs="Arial"/>
          <w:b/>
          <w:sz w:val="19"/>
          <w:szCs w:val="19"/>
        </w:rPr>
        <w:t>as a budget re-program requested: YES / NO)</w:t>
      </w:r>
    </w:p>
    <w:p w14:paraId="13D3BC0C" w14:textId="3D0F2521" w:rsidR="00B77347" w:rsidRPr="00E96734" w:rsidRDefault="00B77347" w:rsidP="00A70C0C">
      <w:pPr>
        <w:numPr>
          <w:ilvl w:val="0"/>
          <w:numId w:val="51"/>
        </w:numPr>
        <w:autoSpaceDE w:val="0"/>
        <w:autoSpaceDN w:val="0"/>
        <w:spacing w:after="60" w:line="300" w:lineRule="atLeast"/>
        <w:ind w:right="-766"/>
        <w:contextualSpacing/>
        <w:rPr>
          <w:rFonts w:ascii="Arial" w:hAnsi="Arial" w:cs="Arial"/>
          <w:b/>
          <w:sz w:val="19"/>
          <w:szCs w:val="19"/>
        </w:rPr>
      </w:pPr>
      <w:r w:rsidRPr="00E96734">
        <w:rPr>
          <w:rFonts w:ascii="Arial" w:hAnsi="Arial" w:cs="Arial"/>
          <w:b/>
          <w:sz w:val="19"/>
          <w:szCs w:val="19"/>
        </w:rPr>
        <w:t xml:space="preserve">On target to </w:t>
      </w:r>
      <w:r w:rsidR="00BE2970" w:rsidRPr="00E96734">
        <w:rPr>
          <w:rFonts w:ascii="Arial" w:hAnsi="Arial" w:cs="Arial"/>
          <w:b/>
          <w:sz w:val="19"/>
          <w:szCs w:val="19"/>
        </w:rPr>
        <w:t>deliver</w:t>
      </w:r>
      <w:r w:rsidRPr="00E96734">
        <w:rPr>
          <w:rFonts w:ascii="Arial" w:hAnsi="Arial" w:cs="Arial"/>
          <w:b/>
          <w:sz w:val="19"/>
          <w:szCs w:val="19"/>
        </w:rPr>
        <w:t xml:space="preserve"> project </w:t>
      </w:r>
      <w:r w:rsidR="00112AC1" w:rsidRPr="00E96734">
        <w:rPr>
          <w:rFonts w:ascii="Arial" w:hAnsi="Arial" w:cs="Arial"/>
          <w:b/>
          <w:sz w:val="19"/>
          <w:szCs w:val="19"/>
        </w:rPr>
        <w:t>outcomes</w:t>
      </w:r>
      <w:r w:rsidRPr="00E96734">
        <w:rPr>
          <w:rFonts w:ascii="Arial" w:hAnsi="Arial" w:cs="Arial"/>
          <w:b/>
          <w:sz w:val="19"/>
          <w:szCs w:val="19"/>
        </w:rPr>
        <w:t>:  YES / NO</w:t>
      </w:r>
    </w:p>
    <w:p w14:paraId="3CE1C1DF" w14:textId="77777777" w:rsidR="00B77347" w:rsidRPr="00E96734" w:rsidRDefault="00B77347" w:rsidP="00B77347">
      <w:pPr>
        <w:widowControl w:val="0"/>
        <w:tabs>
          <w:tab w:val="num" w:pos="-90"/>
        </w:tabs>
        <w:autoSpaceDE w:val="0"/>
        <w:autoSpaceDN w:val="0"/>
        <w:adjustRightInd w:val="0"/>
        <w:spacing w:after="0" w:line="240" w:lineRule="auto"/>
        <w:ind w:left="-720" w:right="-766"/>
        <w:rPr>
          <w:rFonts w:ascii="Arial" w:hAnsi="Arial" w:cs="Arial"/>
          <w:b/>
          <w:bCs/>
          <w:kern w:val="28"/>
          <w:sz w:val="19"/>
          <w:szCs w:val="19"/>
        </w:rPr>
      </w:pPr>
    </w:p>
    <w:p w14:paraId="3BD7539D" w14:textId="33904305" w:rsidR="00B77347" w:rsidRPr="00E96734" w:rsidRDefault="00B77347" w:rsidP="00B77347">
      <w:pPr>
        <w:widowControl w:val="0"/>
        <w:tabs>
          <w:tab w:val="num" w:pos="-90"/>
        </w:tabs>
        <w:autoSpaceDE w:val="0"/>
        <w:autoSpaceDN w:val="0"/>
        <w:adjustRightInd w:val="0"/>
        <w:spacing w:after="0" w:line="240" w:lineRule="auto"/>
        <w:ind w:left="-720" w:right="-766"/>
        <w:rPr>
          <w:rFonts w:ascii="Arial" w:hAnsi="Arial" w:cs="Arial"/>
          <w:b/>
          <w:bCs/>
          <w:kern w:val="28"/>
          <w:sz w:val="19"/>
          <w:szCs w:val="19"/>
        </w:rPr>
      </w:pPr>
      <w:r w:rsidRPr="00E96734">
        <w:rPr>
          <w:rFonts w:ascii="Arial" w:hAnsi="Arial" w:cs="Arial"/>
          <w:b/>
          <w:bCs/>
          <w:kern w:val="28"/>
          <w:sz w:val="19"/>
          <w:szCs w:val="19"/>
        </w:rPr>
        <w:t xml:space="preserve">If NO, </w:t>
      </w:r>
      <w:r w:rsidR="00E3654E" w:rsidRPr="00E96734">
        <w:rPr>
          <w:rFonts w:ascii="Arial" w:hAnsi="Arial" w:cs="Arial"/>
          <w:b/>
          <w:bCs/>
          <w:kern w:val="28"/>
          <w:sz w:val="19"/>
          <w:szCs w:val="19"/>
        </w:rPr>
        <w:t xml:space="preserve">why not? </w:t>
      </w:r>
      <w:r w:rsidRPr="00E96734">
        <w:rPr>
          <w:rFonts w:ascii="Arial" w:hAnsi="Arial" w:cs="Arial"/>
          <w:b/>
          <w:bCs/>
          <w:kern w:val="28"/>
          <w:sz w:val="19"/>
          <w:szCs w:val="19"/>
        </w:rPr>
        <w:t>How far off schedule, budget or o</w:t>
      </w:r>
      <w:r w:rsidR="00112AC1" w:rsidRPr="00E96734">
        <w:rPr>
          <w:rFonts w:ascii="Arial" w:hAnsi="Arial" w:cs="Arial"/>
          <w:b/>
          <w:bCs/>
          <w:kern w:val="28"/>
          <w:sz w:val="19"/>
          <w:szCs w:val="19"/>
        </w:rPr>
        <w:t>utcomes</w:t>
      </w:r>
      <w:r w:rsidRPr="00E96734">
        <w:rPr>
          <w:rFonts w:ascii="Arial" w:hAnsi="Arial" w:cs="Arial"/>
          <w:b/>
          <w:bCs/>
          <w:kern w:val="28"/>
          <w:sz w:val="19"/>
          <w:szCs w:val="19"/>
        </w:rPr>
        <w:t xml:space="preserve">? What actions are being taken to resolve delays? What support is needed from your </w:t>
      </w:r>
      <w:r w:rsidR="00112AC1" w:rsidRPr="00E96734">
        <w:rPr>
          <w:rFonts w:ascii="Arial" w:hAnsi="Arial" w:cs="Arial"/>
          <w:b/>
          <w:bCs/>
          <w:kern w:val="28"/>
          <w:sz w:val="19"/>
          <w:szCs w:val="19"/>
        </w:rPr>
        <w:t>Forum</w:t>
      </w:r>
      <w:r w:rsidRPr="00E96734">
        <w:rPr>
          <w:rFonts w:ascii="Arial" w:hAnsi="Arial" w:cs="Arial"/>
          <w:b/>
          <w:bCs/>
          <w:kern w:val="28"/>
          <w:sz w:val="19"/>
          <w:szCs w:val="19"/>
        </w:rPr>
        <w:t xml:space="preserve"> or the Secretariat?</w:t>
      </w:r>
    </w:p>
    <w:p w14:paraId="4091BBD0" w14:textId="77777777" w:rsidR="00B77347" w:rsidRPr="00E96734" w:rsidRDefault="00B77347" w:rsidP="009B416C">
      <w:pPr>
        <w:autoSpaceDE w:val="0"/>
        <w:autoSpaceDN w:val="0"/>
        <w:spacing w:after="0" w:line="240" w:lineRule="auto"/>
        <w:ind w:left="-720" w:right="-766"/>
        <w:contextualSpacing/>
        <w:rPr>
          <w:rFonts w:ascii="Arial" w:hAnsi="Arial" w:cs="Arial"/>
          <w:b/>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p w14:paraId="31DEEE55" w14:textId="77777777" w:rsidR="00B77347" w:rsidRPr="00E96734" w:rsidRDefault="00B77347" w:rsidP="009B416C">
      <w:pPr>
        <w:tabs>
          <w:tab w:val="left" w:pos="-720"/>
        </w:tabs>
        <w:suppressAutoHyphens/>
        <w:spacing w:after="0" w:line="240" w:lineRule="auto"/>
        <w:ind w:left="-720" w:right="-766"/>
        <w:contextualSpacing/>
        <w:rPr>
          <w:rFonts w:ascii="Arial" w:hAnsi="Arial" w:cs="Arial"/>
          <w:sz w:val="19"/>
          <w:szCs w:val="19"/>
        </w:rPr>
      </w:pPr>
      <w:r w:rsidRPr="00E96734">
        <w:rPr>
          <w:rFonts w:ascii="Arial" w:hAnsi="Arial" w:cs="Arial"/>
          <w:sz w:val="19"/>
          <w:szCs w:val="19"/>
        </w:rPr>
        <w:tab/>
      </w:r>
    </w:p>
    <w:p w14:paraId="506A0F91" w14:textId="4067DB27" w:rsidR="00B77347" w:rsidRPr="00E96734" w:rsidRDefault="00B77347" w:rsidP="00A70C0C">
      <w:pPr>
        <w:pStyle w:val="ListParagraph"/>
        <w:numPr>
          <w:ilvl w:val="0"/>
          <w:numId w:val="38"/>
        </w:numPr>
        <w:tabs>
          <w:tab w:val="clear" w:pos="720"/>
          <w:tab w:val="num" w:pos="-426"/>
        </w:tabs>
        <w:suppressAutoHyphens/>
        <w:autoSpaceDE w:val="0"/>
        <w:autoSpaceDN w:val="0"/>
        <w:spacing w:before="0" w:after="0"/>
        <w:ind w:right="-766" w:hanging="1429"/>
        <w:contextualSpacing/>
        <w:rPr>
          <w:rFonts w:cs="Arial"/>
          <w:b/>
          <w:sz w:val="19"/>
          <w:szCs w:val="19"/>
        </w:rPr>
      </w:pPr>
      <w:r w:rsidRPr="00E96734">
        <w:rPr>
          <w:rFonts w:cs="Arial"/>
          <w:b/>
          <w:sz w:val="19"/>
          <w:szCs w:val="19"/>
          <w:u w:val="single"/>
        </w:rPr>
        <w:t>Implementation:</w:t>
      </w:r>
      <w:r w:rsidRPr="00E96734">
        <w:rPr>
          <w:rFonts w:cs="Arial"/>
          <w:b/>
          <w:sz w:val="19"/>
          <w:szCs w:val="19"/>
        </w:rPr>
        <w:t xml:space="preserve">  Describe progress against the project work plan and proposed o</w:t>
      </w:r>
      <w:r w:rsidR="00112AC1" w:rsidRPr="00E96734">
        <w:rPr>
          <w:rFonts w:cs="Arial"/>
          <w:b/>
          <w:sz w:val="19"/>
          <w:szCs w:val="19"/>
        </w:rPr>
        <w:t>utcomes</w:t>
      </w:r>
      <w:r w:rsidRPr="00E96734">
        <w:rPr>
          <w:rFonts w:cs="Arial"/>
          <w:b/>
          <w:sz w:val="19"/>
          <w:szCs w:val="19"/>
        </w:rPr>
        <w:t xml:space="preserve">. </w:t>
      </w:r>
    </w:p>
    <w:p w14:paraId="0FE3FB9B" w14:textId="77777777" w:rsidR="00B77347" w:rsidRPr="00E96734" w:rsidRDefault="00B77347" w:rsidP="0041481B">
      <w:pPr>
        <w:numPr>
          <w:ilvl w:val="0"/>
          <w:numId w:val="112"/>
        </w:numPr>
        <w:suppressAutoHyphens/>
        <w:autoSpaceDE w:val="0"/>
        <w:autoSpaceDN w:val="0"/>
        <w:spacing w:after="0" w:line="240" w:lineRule="auto"/>
        <w:ind w:left="-284" w:right="-766" w:hanging="283"/>
        <w:contextualSpacing/>
        <w:rPr>
          <w:rFonts w:ascii="Arial" w:hAnsi="Arial" w:cs="Arial"/>
          <w:b/>
          <w:sz w:val="19"/>
          <w:szCs w:val="19"/>
        </w:rPr>
      </w:pPr>
      <w:r w:rsidRPr="00E96734">
        <w:rPr>
          <w:rFonts w:ascii="Arial" w:hAnsi="Arial" w:cs="Arial"/>
          <w:b/>
          <w:sz w:val="19"/>
          <w:szCs w:val="19"/>
        </w:rPr>
        <w:t>Were adjustments made to the scope or timing of the project?</w:t>
      </w:r>
    </w:p>
    <w:p w14:paraId="38381930" w14:textId="77777777" w:rsidR="00B77347" w:rsidRPr="00E96734" w:rsidRDefault="00B77347" w:rsidP="0041481B">
      <w:pPr>
        <w:numPr>
          <w:ilvl w:val="0"/>
          <w:numId w:val="112"/>
        </w:numPr>
        <w:suppressAutoHyphens/>
        <w:autoSpaceDE w:val="0"/>
        <w:autoSpaceDN w:val="0"/>
        <w:spacing w:after="0" w:line="240" w:lineRule="auto"/>
        <w:ind w:left="-284" w:right="-766" w:hanging="283"/>
        <w:contextualSpacing/>
        <w:rPr>
          <w:rFonts w:ascii="Arial" w:hAnsi="Arial" w:cs="Arial"/>
          <w:b/>
          <w:sz w:val="19"/>
          <w:szCs w:val="19"/>
        </w:rPr>
      </w:pPr>
      <w:r w:rsidRPr="00E96734">
        <w:rPr>
          <w:rFonts w:ascii="Arial" w:hAnsi="Arial" w:cs="Arial"/>
          <w:b/>
          <w:sz w:val="19"/>
          <w:szCs w:val="19"/>
        </w:rPr>
        <w:t>What outputs (e.g. agenda, report, workshop, tools, best practices) have been delivered? How have/are these outputs being utilised?</w:t>
      </w:r>
    </w:p>
    <w:p w14:paraId="5B2B22E6" w14:textId="77777777" w:rsidR="00B77347" w:rsidRPr="00E96734" w:rsidRDefault="00B77347" w:rsidP="00B77347">
      <w:pPr>
        <w:autoSpaceDE w:val="0"/>
        <w:autoSpaceDN w:val="0"/>
        <w:spacing w:after="0" w:line="240" w:lineRule="auto"/>
        <w:ind w:left="-720" w:right="-766"/>
        <w:contextualSpacing/>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p w14:paraId="20E6B0F1" w14:textId="77777777" w:rsidR="00D6676C" w:rsidRPr="00E96734" w:rsidRDefault="00D6676C" w:rsidP="00B77347">
      <w:pPr>
        <w:autoSpaceDE w:val="0"/>
        <w:autoSpaceDN w:val="0"/>
        <w:spacing w:after="0" w:line="240" w:lineRule="auto"/>
        <w:ind w:left="-720" w:right="-766"/>
        <w:contextualSpacing/>
        <w:rPr>
          <w:rFonts w:ascii="Arial" w:hAnsi="Arial" w:cs="Arial"/>
          <w:b/>
          <w:sz w:val="19"/>
          <w:szCs w:val="19"/>
        </w:rPr>
      </w:pPr>
    </w:p>
    <w:p w14:paraId="4D1EC9CB" w14:textId="3EF64E63" w:rsidR="00B77347" w:rsidRPr="00E96734" w:rsidRDefault="00B77347" w:rsidP="00A70C0C">
      <w:pPr>
        <w:numPr>
          <w:ilvl w:val="0"/>
          <w:numId w:val="38"/>
        </w:numPr>
        <w:tabs>
          <w:tab w:val="clear" w:pos="720"/>
          <w:tab w:val="num" w:pos="-426"/>
        </w:tabs>
        <w:suppressAutoHyphens/>
        <w:autoSpaceDE w:val="0"/>
        <w:autoSpaceDN w:val="0"/>
        <w:spacing w:after="0" w:line="240" w:lineRule="auto"/>
        <w:ind w:left="-720" w:right="-766" w:firstLine="0"/>
        <w:contextualSpacing/>
        <w:rPr>
          <w:rFonts w:ascii="Arial" w:hAnsi="Arial" w:cs="Arial"/>
          <w:b/>
          <w:sz w:val="19"/>
          <w:szCs w:val="19"/>
        </w:rPr>
      </w:pPr>
      <w:r w:rsidRPr="00E96734">
        <w:rPr>
          <w:rFonts w:ascii="Arial" w:hAnsi="Arial" w:cs="Arial"/>
          <w:b/>
          <w:sz w:val="19"/>
          <w:szCs w:val="19"/>
          <w:u w:val="single"/>
        </w:rPr>
        <w:t>Evaluation:</w:t>
      </w:r>
      <w:r w:rsidRPr="00E96734">
        <w:rPr>
          <w:rFonts w:ascii="Arial" w:hAnsi="Arial" w:cs="Arial"/>
          <w:b/>
          <w:sz w:val="19"/>
          <w:szCs w:val="19"/>
        </w:rPr>
        <w:t xml:space="preserve"> What are the </w:t>
      </w:r>
      <w:r w:rsidR="00BE2970" w:rsidRPr="00E96734">
        <w:rPr>
          <w:rFonts w:ascii="Arial" w:hAnsi="Arial" w:cs="Arial"/>
          <w:b/>
          <w:sz w:val="19"/>
          <w:szCs w:val="19"/>
        </w:rPr>
        <w:t xml:space="preserve">measures and </w:t>
      </w:r>
      <w:r w:rsidRPr="00E96734">
        <w:rPr>
          <w:rFonts w:ascii="Arial" w:hAnsi="Arial" w:cs="Arial"/>
          <w:b/>
          <w:sz w:val="19"/>
          <w:szCs w:val="19"/>
        </w:rPr>
        <w:t xml:space="preserve">indicators developed under the project to measure progress/success? Has baseline information or evaluation results been collected? How will any potential impacts on gender be measured? </w:t>
      </w:r>
      <w:r w:rsidR="004E7808" w:rsidRPr="00E96734">
        <w:rPr>
          <w:rFonts w:ascii="Arial" w:hAnsi="Arial" w:cs="Arial"/>
          <w:b/>
          <w:sz w:val="19"/>
          <w:szCs w:val="19"/>
        </w:rPr>
        <w:t xml:space="preserve">How is the project contributing to APEC’s capacity building goals, objectives and operational principles? </w:t>
      </w:r>
      <w:r w:rsidRPr="00E96734">
        <w:rPr>
          <w:rFonts w:ascii="Arial" w:hAnsi="Arial" w:cs="Arial"/>
          <w:b/>
          <w:sz w:val="19"/>
          <w:szCs w:val="19"/>
        </w:rPr>
        <w:t>If relevant please provide details.</w:t>
      </w:r>
    </w:p>
    <w:p w14:paraId="31304C16" w14:textId="77777777" w:rsidR="00B77347" w:rsidRPr="00E96734" w:rsidRDefault="00B77347" w:rsidP="00B77347">
      <w:pPr>
        <w:tabs>
          <w:tab w:val="left" w:pos="-720"/>
          <w:tab w:val="num" w:pos="-90"/>
        </w:tabs>
        <w:suppressAutoHyphens/>
        <w:spacing w:after="0" w:line="240" w:lineRule="auto"/>
        <w:ind w:left="-720" w:right="-766"/>
        <w:contextualSpacing/>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p w14:paraId="24E3AB94" w14:textId="77777777" w:rsidR="00B77347" w:rsidRPr="00E96734" w:rsidRDefault="00B77347" w:rsidP="009B416C">
      <w:pPr>
        <w:tabs>
          <w:tab w:val="left" w:pos="-720"/>
          <w:tab w:val="num" w:pos="-90"/>
        </w:tabs>
        <w:suppressAutoHyphens/>
        <w:spacing w:after="0" w:line="240" w:lineRule="auto"/>
        <w:ind w:left="-720" w:right="-766"/>
        <w:contextualSpacing/>
        <w:rPr>
          <w:rFonts w:ascii="Arial" w:hAnsi="Arial" w:cs="Arial"/>
          <w:sz w:val="19"/>
          <w:szCs w:val="19"/>
        </w:rPr>
      </w:pPr>
    </w:p>
    <w:p w14:paraId="4D3A2076" w14:textId="542244D6" w:rsidR="00B77347" w:rsidRPr="00E96734" w:rsidRDefault="00B77347" w:rsidP="00A70C0C">
      <w:pPr>
        <w:pStyle w:val="ListParagraph"/>
        <w:numPr>
          <w:ilvl w:val="0"/>
          <w:numId w:val="38"/>
        </w:numPr>
        <w:tabs>
          <w:tab w:val="clear" w:pos="720"/>
          <w:tab w:val="num" w:pos="-426"/>
        </w:tabs>
        <w:suppressAutoHyphens/>
        <w:autoSpaceDE w:val="0"/>
        <w:autoSpaceDN w:val="0"/>
        <w:spacing w:before="0" w:after="0"/>
        <w:ind w:left="-709" w:right="-766" w:firstLine="0"/>
        <w:contextualSpacing/>
        <w:rPr>
          <w:rFonts w:cs="Arial"/>
          <w:b/>
          <w:sz w:val="19"/>
          <w:szCs w:val="19"/>
        </w:rPr>
      </w:pPr>
      <w:r w:rsidRPr="00E96734">
        <w:rPr>
          <w:rFonts w:cs="Arial"/>
          <w:b/>
          <w:sz w:val="19"/>
          <w:szCs w:val="19"/>
          <w:u w:val="single"/>
        </w:rPr>
        <w:t>Challenges:</w:t>
      </w:r>
      <w:r w:rsidRPr="00E96734">
        <w:rPr>
          <w:rFonts w:cs="Arial"/>
          <w:b/>
          <w:sz w:val="19"/>
          <w:szCs w:val="19"/>
        </w:rPr>
        <w:t xml:space="preserve">  If </w:t>
      </w:r>
      <w:r w:rsidR="00E3654E" w:rsidRPr="00E96734">
        <w:rPr>
          <w:rFonts w:cs="Arial"/>
          <w:b/>
          <w:sz w:val="19"/>
          <w:szCs w:val="19"/>
        </w:rPr>
        <w:t xml:space="preserve">you answered ‘no’ </w:t>
      </w:r>
      <w:r w:rsidRPr="00E96734">
        <w:rPr>
          <w:rFonts w:cs="Arial"/>
          <w:b/>
          <w:sz w:val="19"/>
          <w:szCs w:val="19"/>
        </w:rPr>
        <w:t xml:space="preserve">in Q1, describe any issues which impacted (or might still impact) on the effective delivery of the project. How have these affected the </w:t>
      </w:r>
      <w:r w:rsidR="00112AC1" w:rsidRPr="00E96734">
        <w:rPr>
          <w:rFonts w:cs="Arial"/>
          <w:b/>
          <w:sz w:val="19"/>
          <w:szCs w:val="19"/>
        </w:rPr>
        <w:t>outputs</w:t>
      </w:r>
      <w:r w:rsidRPr="00E96734">
        <w:rPr>
          <w:rFonts w:cs="Arial"/>
          <w:b/>
          <w:sz w:val="19"/>
          <w:szCs w:val="19"/>
        </w:rPr>
        <w:t xml:space="preserve">, timeline or budget? </w:t>
      </w:r>
      <w:r w:rsidR="00112AC1" w:rsidRPr="00E96734">
        <w:rPr>
          <w:rFonts w:cs="Arial"/>
          <w:b/>
          <w:sz w:val="19"/>
          <w:szCs w:val="19"/>
        </w:rPr>
        <w:t xml:space="preserve">What will you do to ensure the project will still achieve all outcomes, and hence, realise the project’s objective? </w:t>
      </w:r>
      <w:r w:rsidRPr="00E96734">
        <w:rPr>
          <w:rFonts w:cs="Arial"/>
          <w:b/>
          <w:sz w:val="19"/>
          <w:szCs w:val="19"/>
        </w:rPr>
        <w:t>What are the risk management strategies in place to manage potential or real risks</w:t>
      </w:r>
      <w:r w:rsidR="00112AC1" w:rsidRPr="00E96734">
        <w:rPr>
          <w:rFonts w:cs="Arial"/>
          <w:b/>
          <w:sz w:val="19"/>
          <w:szCs w:val="19"/>
        </w:rPr>
        <w:t>?</w:t>
      </w:r>
    </w:p>
    <w:p w14:paraId="49FC2496" w14:textId="77777777" w:rsidR="00B77347" w:rsidRPr="00E96734" w:rsidRDefault="00B77347" w:rsidP="00B77347">
      <w:pPr>
        <w:autoSpaceDE w:val="0"/>
        <w:autoSpaceDN w:val="0"/>
        <w:spacing w:after="0" w:line="240" w:lineRule="auto"/>
        <w:ind w:left="-720" w:right="-766"/>
        <w:contextualSpacing/>
        <w:rPr>
          <w:rFonts w:ascii="Arial" w:hAnsi="Arial" w:cs="Arial"/>
          <w:b/>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p w14:paraId="69146089" w14:textId="77777777" w:rsidR="00B77347" w:rsidRPr="00E96734" w:rsidRDefault="00B77347" w:rsidP="00B77347">
      <w:pPr>
        <w:suppressAutoHyphens/>
        <w:autoSpaceDE w:val="0"/>
        <w:autoSpaceDN w:val="0"/>
        <w:spacing w:after="0" w:line="240" w:lineRule="auto"/>
        <w:ind w:left="-720" w:right="-766"/>
        <w:contextualSpacing/>
        <w:rPr>
          <w:rFonts w:ascii="Arial" w:hAnsi="Arial" w:cs="Arial"/>
          <w:b/>
          <w:sz w:val="19"/>
          <w:szCs w:val="19"/>
        </w:rPr>
      </w:pPr>
    </w:p>
    <w:p w14:paraId="1ED301D4" w14:textId="77777777" w:rsidR="00BC76D1" w:rsidRPr="00E96734" w:rsidRDefault="00B77347" w:rsidP="00A70C0C">
      <w:pPr>
        <w:numPr>
          <w:ilvl w:val="0"/>
          <w:numId w:val="38"/>
        </w:numPr>
        <w:tabs>
          <w:tab w:val="num" w:pos="-426"/>
        </w:tabs>
        <w:suppressAutoHyphens/>
        <w:autoSpaceDE w:val="0"/>
        <w:autoSpaceDN w:val="0"/>
        <w:spacing w:after="0" w:line="240" w:lineRule="auto"/>
        <w:ind w:left="-720" w:right="-766" w:firstLine="0"/>
        <w:contextualSpacing/>
        <w:rPr>
          <w:rFonts w:ascii="Arial" w:hAnsi="Arial" w:cs="Arial"/>
          <w:b/>
          <w:sz w:val="19"/>
          <w:szCs w:val="19"/>
        </w:rPr>
      </w:pPr>
      <w:r w:rsidRPr="00E96734">
        <w:rPr>
          <w:rFonts w:ascii="Arial" w:hAnsi="Arial" w:cs="Arial"/>
          <w:b/>
          <w:sz w:val="19"/>
          <w:szCs w:val="19"/>
          <w:u w:val="single"/>
        </w:rPr>
        <w:t>Engagement:</w:t>
      </w:r>
      <w:r w:rsidRPr="00E96734">
        <w:rPr>
          <w:rFonts w:ascii="Arial" w:hAnsi="Arial" w:cs="Arial"/>
          <w:b/>
          <w:sz w:val="19"/>
          <w:szCs w:val="19"/>
        </w:rPr>
        <w:t xml:space="preserve">  Describe the engagement and roles of stakeholders in the implementation of the project, including other APEC fora, experts and participants.</w:t>
      </w:r>
    </w:p>
    <w:p w14:paraId="67807487" w14:textId="3F959C6C" w:rsidR="00BC76D1" w:rsidRPr="00E96734" w:rsidRDefault="00BC76D1" w:rsidP="00E96734">
      <w:pPr>
        <w:suppressAutoHyphens/>
        <w:autoSpaceDE w:val="0"/>
        <w:autoSpaceDN w:val="0"/>
        <w:spacing w:after="0" w:line="240" w:lineRule="auto"/>
        <w:ind w:left="-720" w:right="-766"/>
        <w:contextualSpacing/>
        <w:rPr>
          <w:rFonts w:ascii="Arial" w:hAnsi="Arial" w:cs="Arial"/>
          <w:b/>
          <w:sz w:val="19"/>
          <w:szCs w:val="19"/>
        </w:rPr>
      </w:pPr>
    </w:p>
    <w:p w14:paraId="4DC86400" w14:textId="0F1EF32E" w:rsidR="00B77347" w:rsidRPr="00E96734" w:rsidRDefault="00B77347" w:rsidP="00E96734">
      <w:pPr>
        <w:numPr>
          <w:ilvl w:val="0"/>
          <w:numId w:val="38"/>
        </w:numPr>
        <w:tabs>
          <w:tab w:val="num" w:pos="-426"/>
        </w:tabs>
        <w:suppressAutoHyphens/>
        <w:autoSpaceDE w:val="0"/>
        <w:autoSpaceDN w:val="0"/>
        <w:spacing w:after="0" w:line="240" w:lineRule="auto"/>
        <w:ind w:left="-720" w:right="-766" w:firstLine="0"/>
        <w:contextualSpacing/>
        <w:rPr>
          <w:rFonts w:ascii="Arial" w:hAnsi="Arial" w:cs="Arial"/>
          <w:b/>
          <w:sz w:val="19"/>
          <w:szCs w:val="19"/>
        </w:rPr>
      </w:pPr>
      <w:r w:rsidRPr="00E96734">
        <w:rPr>
          <w:rFonts w:ascii="Arial" w:hAnsi="Arial" w:cs="Arial"/>
          <w:b/>
          <w:sz w:val="19"/>
          <w:szCs w:val="19"/>
        </w:rPr>
        <w:t xml:space="preserve"> </w:t>
      </w:r>
      <w:r w:rsidR="00BC76D1" w:rsidRPr="00E96734">
        <w:rPr>
          <w:rFonts w:ascii="Arial" w:hAnsi="Arial" w:cs="Arial"/>
          <w:b/>
          <w:sz w:val="19"/>
          <w:szCs w:val="19"/>
          <w:u w:val="single"/>
        </w:rPr>
        <w:t>Gender:</w:t>
      </w:r>
      <w:r w:rsidR="00BC76D1" w:rsidRPr="00E96734">
        <w:rPr>
          <w:rFonts w:ascii="Arial" w:hAnsi="Arial" w:cs="Arial"/>
          <w:b/>
          <w:sz w:val="19"/>
          <w:szCs w:val="19"/>
        </w:rPr>
        <w:t xml:space="preserve"> To what extent have the gender-related steps </w:t>
      </w:r>
      <w:r w:rsidR="00C2132D" w:rsidRPr="00E96734">
        <w:rPr>
          <w:rFonts w:ascii="Arial" w:hAnsi="Arial" w:cs="Arial"/>
          <w:b/>
          <w:sz w:val="19"/>
          <w:szCs w:val="19"/>
        </w:rPr>
        <w:t>stated in</w:t>
      </w:r>
      <w:r w:rsidR="00BC76D1" w:rsidRPr="00E96734">
        <w:rPr>
          <w:rFonts w:ascii="Arial" w:hAnsi="Arial" w:cs="Arial"/>
          <w:b/>
          <w:sz w:val="19"/>
          <w:szCs w:val="19"/>
        </w:rPr>
        <w:t xml:space="preserve"> your Project Proposal been taken? If an  event has been held, identify if you achieved your gender targets. If an event is upcoming, report on how you are tracking gender targets and what steps will be taken to ensure </w:t>
      </w:r>
      <w:r w:rsidR="00C2132D" w:rsidRPr="00E96734">
        <w:rPr>
          <w:rFonts w:ascii="Arial" w:hAnsi="Arial" w:cs="Arial"/>
          <w:b/>
          <w:sz w:val="19"/>
          <w:szCs w:val="19"/>
        </w:rPr>
        <w:t>that</w:t>
      </w:r>
      <w:r w:rsidR="00C2132D">
        <w:rPr>
          <w:rFonts w:ascii="Arial" w:hAnsi="Arial" w:cs="Arial"/>
          <w:b/>
          <w:sz w:val="19"/>
          <w:szCs w:val="19"/>
        </w:rPr>
        <w:t xml:space="preserve"> all</w:t>
      </w:r>
      <w:r w:rsidR="00C2132D" w:rsidRPr="00E96734">
        <w:rPr>
          <w:rFonts w:ascii="Arial" w:hAnsi="Arial" w:cs="Arial"/>
          <w:b/>
          <w:sz w:val="19"/>
          <w:szCs w:val="19"/>
        </w:rPr>
        <w:t xml:space="preserve"> </w:t>
      </w:r>
      <w:r w:rsidR="00BC76D1" w:rsidRPr="00E96734">
        <w:rPr>
          <w:rFonts w:ascii="Arial" w:hAnsi="Arial" w:cs="Arial"/>
          <w:b/>
          <w:sz w:val="19"/>
          <w:szCs w:val="19"/>
        </w:rPr>
        <w:t xml:space="preserve">targets </w:t>
      </w:r>
      <w:r w:rsidR="00C2132D" w:rsidRPr="00E96734">
        <w:rPr>
          <w:rFonts w:ascii="Arial" w:hAnsi="Arial" w:cs="Arial"/>
          <w:b/>
          <w:sz w:val="19"/>
          <w:szCs w:val="19"/>
        </w:rPr>
        <w:t>will be</w:t>
      </w:r>
      <w:r w:rsidR="00BC76D1" w:rsidRPr="00E96734">
        <w:rPr>
          <w:rFonts w:ascii="Arial" w:hAnsi="Arial" w:cs="Arial"/>
          <w:b/>
          <w:sz w:val="19"/>
          <w:szCs w:val="19"/>
        </w:rPr>
        <w:t xml:space="preserve"> met. </w:t>
      </w:r>
    </w:p>
    <w:p w14:paraId="1BB133FC" w14:textId="77777777" w:rsidR="00B77347" w:rsidRPr="00E96734" w:rsidRDefault="00B77347" w:rsidP="00B77347">
      <w:pPr>
        <w:suppressAutoHyphens/>
        <w:autoSpaceDE w:val="0"/>
        <w:autoSpaceDN w:val="0"/>
        <w:spacing w:after="0" w:line="240" w:lineRule="auto"/>
        <w:ind w:left="-720" w:right="-766"/>
        <w:contextualSpacing/>
        <w:rPr>
          <w:rFonts w:ascii="Arial" w:hAnsi="Arial" w:cs="Arial"/>
          <w:b/>
          <w:sz w:val="18"/>
        </w:rPr>
      </w:pPr>
    </w:p>
    <w:p w14:paraId="7824182B" w14:textId="77777777" w:rsidR="00B77347" w:rsidRPr="00E57D2E" w:rsidRDefault="00B77347" w:rsidP="00D6676C">
      <w:pPr>
        <w:autoSpaceDE w:val="0"/>
        <w:autoSpaceDN w:val="0"/>
        <w:spacing w:after="0" w:line="240" w:lineRule="auto"/>
        <w:ind w:left="-720" w:right="-766"/>
        <w:contextualSpacing/>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7"/>
      </w:tblGrid>
      <w:tr w:rsidR="00B77347" w:rsidRPr="009F4734" w14:paraId="3719C981" w14:textId="77777777" w:rsidTr="00622FDA">
        <w:tc>
          <w:tcPr>
            <w:tcW w:w="9846" w:type="dxa"/>
            <w:shd w:val="pct15" w:color="auto" w:fill="auto"/>
          </w:tcPr>
          <w:p w14:paraId="1BC030B8" w14:textId="77777777" w:rsidR="00B77347" w:rsidRPr="00E96734" w:rsidRDefault="00B77347" w:rsidP="00622FDA">
            <w:pPr>
              <w:tabs>
                <w:tab w:val="left" w:pos="-720"/>
                <w:tab w:val="num" w:pos="-90"/>
              </w:tabs>
              <w:suppressAutoHyphens/>
              <w:contextualSpacing/>
              <w:rPr>
                <w:rFonts w:ascii="Arial" w:hAnsi="Arial" w:cs="Arial"/>
                <w:sz w:val="18"/>
              </w:rPr>
            </w:pPr>
            <w:r w:rsidRPr="00E96734">
              <w:rPr>
                <w:rFonts w:ascii="Arial" w:hAnsi="Arial" w:cs="Arial"/>
                <w:b/>
                <w:sz w:val="18"/>
              </w:rPr>
              <w:t>FOR APEC SECRETARIAT USE ONLY</w:t>
            </w:r>
            <w:r w:rsidRPr="00E96734">
              <w:rPr>
                <w:rFonts w:ascii="Arial" w:hAnsi="Arial" w:cs="Arial"/>
                <w:sz w:val="18"/>
              </w:rPr>
              <w:t xml:space="preserve"> </w:t>
            </w:r>
            <w:r w:rsidRPr="00E96734">
              <w:rPr>
                <w:rFonts w:ascii="Arial" w:hAnsi="Arial" w:cs="Arial"/>
                <w:i/>
                <w:sz w:val="18"/>
              </w:rPr>
              <w:t xml:space="preserve">APEC comments: </w:t>
            </w:r>
            <w:r w:rsidRPr="00E96734">
              <w:rPr>
                <w:rFonts w:ascii="Arial" w:hAnsi="Arial" w:cs="Arial"/>
                <w:i/>
                <w:kern w:val="28"/>
                <w:sz w:val="18"/>
              </w:rPr>
              <w:t>Is the project management effective? How could it be improved? Are APEC guidelines being followed?</w:t>
            </w:r>
          </w:p>
        </w:tc>
      </w:tr>
      <w:tr w:rsidR="00B77347" w:rsidRPr="009F4734" w14:paraId="7C372143" w14:textId="77777777" w:rsidTr="00622FDA">
        <w:trPr>
          <w:trHeight w:val="134"/>
        </w:trPr>
        <w:tc>
          <w:tcPr>
            <w:tcW w:w="9846" w:type="dxa"/>
          </w:tcPr>
          <w:p w14:paraId="7354185A" w14:textId="77777777" w:rsidR="00B77347" w:rsidRPr="00E96734" w:rsidRDefault="00B77347" w:rsidP="00622FDA">
            <w:pPr>
              <w:tabs>
                <w:tab w:val="left" w:pos="-720"/>
                <w:tab w:val="num" w:pos="-90"/>
              </w:tabs>
              <w:suppressAutoHyphens/>
              <w:spacing w:after="120" w:line="240" w:lineRule="auto"/>
              <w:contextualSpacing/>
              <w:rPr>
                <w:rFonts w:ascii="Arial" w:hAnsi="Arial" w:cs="Arial"/>
                <w:sz w:val="18"/>
              </w:rPr>
            </w:pPr>
            <w:r w:rsidRPr="00E96734">
              <w:rPr>
                <w:rFonts w:ascii="Arial" w:hAnsi="Arial" w:cs="Arial"/>
                <w:sz w:val="18"/>
              </w:rPr>
              <w:fldChar w:fldCharType="begin">
                <w:ffData>
                  <w:name w:val="Text26"/>
                  <w:enabled/>
                  <w:calcOnExit w:val="0"/>
                  <w:textInput/>
                </w:ffData>
              </w:fldChar>
            </w:r>
            <w:r w:rsidRPr="00E96734">
              <w:rPr>
                <w:rFonts w:ascii="Arial" w:hAnsi="Arial" w:cs="Arial"/>
                <w:sz w:val="18"/>
              </w:rPr>
              <w:instrText xml:space="preserve"> FORMTEXT </w:instrText>
            </w:r>
            <w:r w:rsidRPr="00E96734">
              <w:rPr>
                <w:rFonts w:ascii="Arial" w:hAnsi="Arial" w:cs="Arial"/>
                <w:sz w:val="18"/>
              </w:rPr>
            </w:r>
            <w:r w:rsidRPr="00E96734">
              <w:rPr>
                <w:rFonts w:ascii="Arial" w:hAnsi="Arial" w:cs="Arial"/>
                <w:sz w:val="18"/>
              </w:rPr>
              <w:fldChar w:fldCharType="separate"/>
            </w:r>
            <w:r w:rsidRPr="00E96734">
              <w:rPr>
                <w:rFonts w:ascii="Arial" w:hAnsi="Arial" w:cs="Arial"/>
                <w:noProof/>
                <w:sz w:val="18"/>
              </w:rPr>
              <w:t> </w:t>
            </w:r>
            <w:r w:rsidRPr="00E96734">
              <w:rPr>
                <w:rFonts w:ascii="Arial" w:hAnsi="Arial" w:cs="Arial"/>
                <w:noProof/>
                <w:sz w:val="18"/>
              </w:rPr>
              <w:t> </w:t>
            </w:r>
            <w:r w:rsidRPr="00E96734">
              <w:rPr>
                <w:rFonts w:ascii="Arial" w:hAnsi="Arial" w:cs="Arial"/>
                <w:noProof/>
                <w:sz w:val="18"/>
              </w:rPr>
              <w:t> </w:t>
            </w:r>
            <w:r w:rsidRPr="00E96734">
              <w:rPr>
                <w:rFonts w:ascii="Arial" w:hAnsi="Arial" w:cs="Arial"/>
                <w:noProof/>
                <w:sz w:val="18"/>
              </w:rPr>
              <w:t> </w:t>
            </w:r>
            <w:r w:rsidRPr="00E96734">
              <w:rPr>
                <w:rFonts w:ascii="Arial" w:hAnsi="Arial" w:cs="Arial"/>
                <w:noProof/>
                <w:sz w:val="18"/>
              </w:rPr>
              <w:t> </w:t>
            </w:r>
            <w:r w:rsidRPr="00E96734">
              <w:rPr>
                <w:rFonts w:ascii="Arial" w:hAnsi="Arial" w:cs="Arial"/>
                <w:sz w:val="18"/>
              </w:rPr>
              <w:fldChar w:fldCharType="end"/>
            </w:r>
          </w:p>
        </w:tc>
      </w:tr>
    </w:tbl>
    <w:p w14:paraId="6A040F2F" w14:textId="77777777" w:rsidR="00AC597C" w:rsidRPr="00295875" w:rsidRDefault="00B77347" w:rsidP="00AA7499">
      <w:pPr>
        <w:pStyle w:val="Heading1"/>
        <w:rPr>
          <w:sz w:val="6"/>
          <w:szCs w:val="6"/>
        </w:rPr>
      </w:pPr>
      <w:bookmarkStart w:id="284" w:name="_Toc46846660"/>
      <w:bookmarkStart w:id="285" w:name="_Toc321655883"/>
      <w:r w:rsidRPr="00F61B60">
        <w:t>A</w:t>
      </w:r>
      <w:r w:rsidR="008C74C9" w:rsidRPr="00295875">
        <w:t xml:space="preserve">ppendix </w:t>
      </w:r>
      <w:r w:rsidR="00B21CD2">
        <w:t>F</w:t>
      </w:r>
      <w:bookmarkEnd w:id="284"/>
    </w:p>
    <w:p w14:paraId="38C7640D" w14:textId="77777777" w:rsidR="00B77347" w:rsidRPr="00341971" w:rsidRDefault="003A5730" w:rsidP="00C0243B">
      <w:pPr>
        <w:pStyle w:val="Heading2"/>
        <w:jc w:val="center"/>
      </w:pPr>
      <w:bookmarkStart w:id="286" w:name="_Toc46846661"/>
      <w:bookmarkEnd w:id="285"/>
      <w:r>
        <w:t xml:space="preserve">APEC </w:t>
      </w:r>
      <w:r w:rsidR="00B77347" w:rsidRPr="00341971">
        <w:t>Project Completion Report</w:t>
      </w:r>
      <w:bookmarkEnd w:id="286"/>
    </w:p>
    <w:p w14:paraId="545628BA" w14:textId="2E58F8FB" w:rsidR="00B77347" w:rsidRPr="002311E3" w:rsidRDefault="00B77347" w:rsidP="00B77347">
      <w:pPr>
        <w:spacing w:after="120" w:line="240" w:lineRule="auto"/>
        <w:ind w:left="-272"/>
        <w:contextualSpacing/>
        <w:jc w:val="center"/>
        <w:rPr>
          <w:rStyle w:val="Run-inheading"/>
          <w:rFonts w:ascii="Arial" w:hAnsi="Arial" w:cs="Arial"/>
          <w:sz w:val="20"/>
        </w:rPr>
      </w:pPr>
      <w:r w:rsidRPr="00E57D2E">
        <w:rPr>
          <w:rStyle w:val="Run-inheading"/>
          <w:rFonts w:ascii="Arial" w:hAnsi="Arial" w:cs="Arial"/>
          <w:sz w:val="20"/>
        </w:rPr>
        <w:t xml:space="preserve">Please submit </w:t>
      </w:r>
      <w:r w:rsidR="00255B53">
        <w:rPr>
          <w:rStyle w:val="Run-inheading"/>
          <w:rFonts w:ascii="Arial" w:hAnsi="Arial" w:cs="Arial"/>
          <w:sz w:val="20"/>
        </w:rPr>
        <w:t>to your</w:t>
      </w:r>
      <w:r w:rsidRPr="00E57D2E">
        <w:rPr>
          <w:rStyle w:val="Run-inheading"/>
          <w:rFonts w:ascii="Arial" w:hAnsi="Arial" w:cs="Arial"/>
          <w:sz w:val="20"/>
        </w:rPr>
        <w:t xml:space="preserve"> APEC Secretariat Progra</w:t>
      </w:r>
      <w:r w:rsidRPr="002311E3">
        <w:rPr>
          <w:rStyle w:val="Run-inheading"/>
          <w:rFonts w:ascii="Arial" w:hAnsi="Arial" w:cs="Arial"/>
          <w:sz w:val="20"/>
        </w:rPr>
        <w:t xml:space="preserve">m Director within 2 months of </w:t>
      </w:r>
      <w:r w:rsidR="004F79E4">
        <w:rPr>
          <w:rStyle w:val="Run-inheading"/>
          <w:rFonts w:ascii="Arial" w:hAnsi="Arial" w:cs="Arial"/>
          <w:sz w:val="20"/>
        </w:rPr>
        <w:t>the P</w:t>
      </w:r>
      <w:r w:rsidRPr="002311E3">
        <w:rPr>
          <w:rStyle w:val="Run-inheading"/>
          <w:rFonts w:ascii="Arial" w:hAnsi="Arial" w:cs="Arial"/>
          <w:sz w:val="20"/>
        </w:rPr>
        <w:t xml:space="preserve">roject </w:t>
      </w:r>
      <w:r w:rsidR="004F79E4">
        <w:rPr>
          <w:rStyle w:val="Run-inheading"/>
          <w:rFonts w:ascii="Arial" w:hAnsi="Arial" w:cs="Arial"/>
          <w:sz w:val="20"/>
        </w:rPr>
        <w:t>C</w:t>
      </w:r>
      <w:r w:rsidRPr="002311E3">
        <w:rPr>
          <w:rStyle w:val="Run-inheading"/>
          <w:rFonts w:ascii="Arial" w:hAnsi="Arial" w:cs="Arial"/>
          <w:sz w:val="20"/>
        </w:rPr>
        <w:t>ompletion</w:t>
      </w:r>
      <w:r w:rsidR="004F79E4">
        <w:rPr>
          <w:rStyle w:val="Run-inheading"/>
          <w:rFonts w:ascii="Arial" w:hAnsi="Arial" w:cs="Arial"/>
          <w:sz w:val="20"/>
        </w:rPr>
        <w:t xml:space="preserve"> Date</w:t>
      </w:r>
      <w:r w:rsidRPr="002311E3">
        <w:rPr>
          <w:rStyle w:val="Run-inheading"/>
          <w:rFonts w:ascii="Arial" w:hAnsi="Arial" w:cs="Arial"/>
          <w:sz w:val="20"/>
        </w:rPr>
        <w:t>.</w:t>
      </w:r>
      <w:r w:rsidR="00BE2970">
        <w:rPr>
          <w:rStyle w:val="Run-inheading"/>
          <w:rFonts w:ascii="Arial" w:hAnsi="Arial" w:cs="Arial"/>
          <w:sz w:val="20"/>
        </w:rPr>
        <w:t xml:space="preserve"> </w:t>
      </w:r>
    </w:p>
    <w:p w14:paraId="086557E4" w14:textId="77777777" w:rsidR="00B77347" w:rsidRPr="009F4734" w:rsidRDefault="00B77347" w:rsidP="00B77347">
      <w:pPr>
        <w:contextualSpacing/>
        <w:jc w:val="center"/>
        <w:rPr>
          <w:rStyle w:val="Run-inheading"/>
          <w:rFonts w:ascii="Arial" w:hAnsi="Arial" w:cs="Arial"/>
          <w:b w:val="0"/>
          <w:sz w:val="14"/>
          <w:szCs w:val="16"/>
        </w:rPr>
      </w:pPr>
    </w:p>
    <w:p w14:paraId="32E98405" w14:textId="77777777" w:rsidR="00B77347" w:rsidRPr="00AA7499" w:rsidRDefault="00B77347" w:rsidP="00B77347">
      <w:pPr>
        <w:spacing w:after="120"/>
        <w:ind w:left="-720"/>
        <w:contextualSpacing/>
        <w:rPr>
          <w:rStyle w:val="Run-inheading"/>
          <w:rFonts w:ascii="Arial" w:hAnsi="Arial" w:cs="Arial"/>
          <w:i w:val="0"/>
        </w:rPr>
      </w:pPr>
      <w:r w:rsidRPr="00AA7499">
        <w:rPr>
          <w:rStyle w:val="Run-inheading"/>
          <w:rFonts w:ascii="Arial" w:hAnsi="Arial" w:cs="Arial"/>
        </w:rPr>
        <w:t>SECTION A:  Project profile</w:t>
      </w:r>
    </w:p>
    <w:tbl>
      <w:tblPr>
        <w:tblW w:w="55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2989"/>
        <w:gridCol w:w="1724"/>
        <w:gridCol w:w="1681"/>
      </w:tblGrid>
      <w:tr w:rsidR="00B77347" w:rsidRPr="009F4734" w14:paraId="366C571F" w14:textId="77777777" w:rsidTr="009B416C">
        <w:trPr>
          <w:trHeight w:val="359"/>
        </w:trPr>
        <w:tc>
          <w:tcPr>
            <w:tcW w:w="1462" w:type="pct"/>
            <w:shd w:val="pct15" w:color="auto" w:fill="auto"/>
            <w:vAlign w:val="center"/>
          </w:tcPr>
          <w:p w14:paraId="437A8484" w14:textId="77777777" w:rsidR="00B77347" w:rsidRPr="00E96734" w:rsidRDefault="00B77347" w:rsidP="00622FDA">
            <w:pPr>
              <w:pStyle w:val="APECForm"/>
              <w:spacing w:before="0" w:after="0" w:line="240" w:lineRule="auto"/>
              <w:contextualSpacing/>
              <w:jc w:val="right"/>
              <w:rPr>
                <w:rFonts w:cs="Arial"/>
                <w:sz w:val="19"/>
                <w:szCs w:val="19"/>
                <w:lang w:val="en-US"/>
              </w:rPr>
            </w:pPr>
            <w:r w:rsidRPr="00E96734">
              <w:rPr>
                <w:rFonts w:cs="Arial"/>
                <w:b/>
                <w:sz w:val="19"/>
                <w:szCs w:val="19"/>
                <w:lang w:val="en-US"/>
              </w:rPr>
              <w:t>Project number &amp; title:</w:t>
            </w:r>
          </w:p>
        </w:tc>
        <w:tc>
          <w:tcPr>
            <w:tcW w:w="3538" w:type="pct"/>
            <w:gridSpan w:val="3"/>
          </w:tcPr>
          <w:p w14:paraId="4E3A877B" w14:textId="77777777" w:rsidR="00B77347" w:rsidRPr="00E96734" w:rsidRDefault="00B77347" w:rsidP="00622FDA">
            <w:pPr>
              <w:pStyle w:val="APECForm"/>
              <w:spacing w:before="0" w:after="0" w:line="240" w:lineRule="auto"/>
              <w:contextualSpacing/>
              <w:rPr>
                <w:rFonts w:cs="Arial"/>
                <w:b/>
                <w:sz w:val="19"/>
                <w:szCs w:val="19"/>
                <w:lang w:val="en-US"/>
              </w:rPr>
            </w:pPr>
          </w:p>
        </w:tc>
      </w:tr>
      <w:tr w:rsidR="00B77347" w:rsidRPr="009F4734" w14:paraId="1982A576"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44"/>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75570724" w14:textId="6FF57FD5" w:rsidR="00B77347" w:rsidRPr="00E96734" w:rsidRDefault="00660956" w:rsidP="00BD388D">
            <w:pPr>
              <w:pStyle w:val="APECForm"/>
              <w:spacing w:before="0" w:after="0" w:line="240" w:lineRule="auto"/>
              <w:contextualSpacing/>
              <w:jc w:val="right"/>
              <w:rPr>
                <w:rFonts w:cs="Arial"/>
                <w:b/>
                <w:sz w:val="19"/>
                <w:szCs w:val="19"/>
                <w:lang w:val="en-US"/>
              </w:rPr>
            </w:pPr>
            <w:r>
              <w:rPr>
                <w:rFonts w:cs="Arial"/>
                <w:b/>
                <w:sz w:val="19"/>
                <w:szCs w:val="19"/>
                <w:lang w:val="en-US"/>
              </w:rPr>
              <w:t>Reporting</w:t>
            </w:r>
            <w:r w:rsidR="00B77347" w:rsidRPr="00E96734">
              <w:rPr>
                <w:rFonts w:cs="Arial"/>
                <w:b/>
                <w:sz w:val="19"/>
                <w:szCs w:val="19"/>
                <w:lang w:val="en-US"/>
              </w:rPr>
              <w:t xml:space="preserve"> period</w:t>
            </w:r>
            <w:r>
              <w:rPr>
                <w:rFonts w:cs="Arial"/>
                <w:b/>
                <w:sz w:val="19"/>
                <w:szCs w:val="19"/>
                <w:lang w:val="en-US"/>
              </w:rPr>
              <w:t xml:space="preserve"> </w:t>
            </w:r>
            <w:r w:rsidRPr="00105BA6">
              <w:rPr>
                <w:rFonts w:cs="Arial"/>
                <w:b/>
                <w:sz w:val="14"/>
                <w:szCs w:val="19"/>
                <w:lang w:val="en-US"/>
              </w:rPr>
              <w:t>(indicate range)</w:t>
            </w:r>
            <w:r w:rsidR="00B77347" w:rsidRPr="00105BA6">
              <w:rPr>
                <w:rFonts w:cs="Arial"/>
                <w:b/>
                <w:sz w:val="14"/>
                <w:szCs w:val="19"/>
                <w:lang w:val="en-US"/>
              </w:rPr>
              <w:t>:</w:t>
            </w:r>
          </w:p>
        </w:tc>
        <w:tc>
          <w:tcPr>
            <w:tcW w:w="1654" w:type="pct"/>
            <w:tcBorders>
              <w:top w:val="single" w:sz="4" w:space="0" w:color="auto"/>
              <w:left w:val="single" w:sz="4" w:space="0" w:color="auto"/>
              <w:bottom w:val="single" w:sz="4" w:space="0" w:color="auto"/>
              <w:right w:val="single" w:sz="4" w:space="0" w:color="auto"/>
            </w:tcBorders>
          </w:tcPr>
          <w:p w14:paraId="26B9E9D7" w14:textId="77777777" w:rsidR="00B77347" w:rsidRPr="00E96734" w:rsidRDefault="00B77347" w:rsidP="00622FDA">
            <w:pPr>
              <w:pStyle w:val="APECForm"/>
              <w:spacing w:before="0" w:after="0" w:line="240" w:lineRule="auto"/>
              <w:contextualSpacing/>
              <w:rPr>
                <w:rFonts w:cs="Arial"/>
                <w:sz w:val="19"/>
                <w:szCs w:val="19"/>
                <w:lang w:val="en-US"/>
              </w:rPr>
            </w:pPr>
          </w:p>
        </w:tc>
        <w:tc>
          <w:tcPr>
            <w:tcW w:w="954" w:type="pct"/>
            <w:tcBorders>
              <w:top w:val="single" w:sz="4" w:space="0" w:color="auto"/>
              <w:left w:val="single" w:sz="4" w:space="0" w:color="auto"/>
              <w:bottom w:val="single" w:sz="4" w:space="0" w:color="auto"/>
              <w:right w:val="single" w:sz="4" w:space="0" w:color="auto"/>
            </w:tcBorders>
            <w:shd w:val="clear" w:color="auto" w:fill="D9D9D9"/>
            <w:vAlign w:val="center"/>
          </w:tcPr>
          <w:p w14:paraId="454C9706" w14:textId="77777777" w:rsidR="00B77347" w:rsidRPr="00E96734" w:rsidRDefault="00B77347" w:rsidP="00622FDA">
            <w:pPr>
              <w:pStyle w:val="APECForm"/>
              <w:spacing w:before="0" w:after="0" w:line="240" w:lineRule="auto"/>
              <w:contextualSpacing/>
              <w:rPr>
                <w:rFonts w:cs="Arial"/>
                <w:b/>
                <w:sz w:val="19"/>
                <w:szCs w:val="19"/>
                <w:lang w:val="en-US"/>
              </w:rPr>
            </w:pPr>
            <w:r w:rsidRPr="00E96734">
              <w:rPr>
                <w:rFonts w:cs="Arial"/>
                <w:b/>
                <w:sz w:val="19"/>
                <w:szCs w:val="19"/>
                <w:lang w:val="en-US"/>
              </w:rPr>
              <w:t>Date submitted:</w:t>
            </w:r>
          </w:p>
        </w:tc>
        <w:tc>
          <w:tcPr>
            <w:tcW w:w="930" w:type="pct"/>
            <w:tcBorders>
              <w:top w:val="single" w:sz="4" w:space="0" w:color="auto"/>
              <w:left w:val="single" w:sz="4" w:space="0" w:color="auto"/>
              <w:bottom w:val="single" w:sz="4" w:space="0" w:color="auto"/>
              <w:right w:val="single" w:sz="4" w:space="0" w:color="auto"/>
            </w:tcBorders>
          </w:tcPr>
          <w:p w14:paraId="264AAAAE" w14:textId="77777777" w:rsidR="00B77347" w:rsidRPr="00E96734" w:rsidRDefault="00B77347" w:rsidP="00622FDA">
            <w:pPr>
              <w:pStyle w:val="APECForm"/>
              <w:spacing w:before="0" w:after="0" w:line="240" w:lineRule="auto"/>
              <w:contextualSpacing/>
              <w:rPr>
                <w:rFonts w:cs="Arial"/>
                <w:sz w:val="19"/>
                <w:szCs w:val="19"/>
                <w:lang w:val="en-US"/>
              </w:rPr>
            </w:pPr>
          </w:p>
        </w:tc>
      </w:tr>
      <w:tr w:rsidR="00B77347" w:rsidRPr="009F4734" w14:paraId="2C0BB4E7"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332"/>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441267F3" w14:textId="77777777" w:rsidR="00B77347" w:rsidRPr="00E96734" w:rsidRDefault="00B77347" w:rsidP="00622FDA">
            <w:pPr>
              <w:pStyle w:val="APECForm"/>
              <w:spacing w:before="0" w:after="0" w:line="240" w:lineRule="auto"/>
              <w:contextualSpacing/>
              <w:jc w:val="right"/>
              <w:rPr>
                <w:rFonts w:cs="Arial"/>
                <w:sz w:val="19"/>
                <w:szCs w:val="19"/>
                <w:lang w:val="en-US"/>
              </w:rPr>
            </w:pPr>
            <w:r w:rsidRPr="00E96734">
              <w:rPr>
                <w:rFonts w:cs="Arial"/>
                <w:b/>
                <w:sz w:val="19"/>
                <w:szCs w:val="19"/>
                <w:lang w:val="en-US"/>
              </w:rPr>
              <w:t>Committee / WG / Fora:</w:t>
            </w:r>
          </w:p>
        </w:tc>
        <w:tc>
          <w:tcPr>
            <w:tcW w:w="3538" w:type="pct"/>
            <w:gridSpan w:val="3"/>
            <w:tcBorders>
              <w:top w:val="single" w:sz="4" w:space="0" w:color="auto"/>
              <w:left w:val="single" w:sz="4" w:space="0" w:color="auto"/>
              <w:bottom w:val="single" w:sz="4" w:space="0" w:color="auto"/>
              <w:right w:val="single" w:sz="4" w:space="0" w:color="auto"/>
            </w:tcBorders>
          </w:tcPr>
          <w:p w14:paraId="112AA514" w14:textId="77777777" w:rsidR="00B77347" w:rsidRPr="00E96734" w:rsidRDefault="00B77347" w:rsidP="00622FDA">
            <w:pPr>
              <w:pStyle w:val="APECForm"/>
              <w:spacing w:before="0" w:after="0" w:line="240" w:lineRule="auto"/>
              <w:contextualSpacing/>
              <w:rPr>
                <w:rFonts w:cs="Arial"/>
                <w:b/>
                <w:sz w:val="19"/>
                <w:szCs w:val="19"/>
                <w:lang w:val="en-US"/>
              </w:rPr>
            </w:pPr>
          </w:p>
        </w:tc>
      </w:tr>
      <w:tr w:rsidR="00B77347" w:rsidRPr="009F4734" w14:paraId="1B319CBF" w14:textId="77777777" w:rsidTr="009B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462" w:type="pct"/>
            <w:tcBorders>
              <w:top w:val="single" w:sz="4" w:space="0" w:color="auto"/>
              <w:left w:val="single" w:sz="4" w:space="0" w:color="auto"/>
              <w:bottom w:val="single" w:sz="4" w:space="0" w:color="auto"/>
              <w:right w:val="single" w:sz="4" w:space="0" w:color="auto"/>
            </w:tcBorders>
            <w:shd w:val="pct15" w:color="auto" w:fill="auto"/>
            <w:vAlign w:val="center"/>
          </w:tcPr>
          <w:p w14:paraId="5827C414" w14:textId="6585C3EA" w:rsidR="00B77347" w:rsidRPr="00E96734" w:rsidRDefault="00B77347" w:rsidP="006D5583">
            <w:pPr>
              <w:pStyle w:val="APECForm"/>
              <w:spacing w:before="0" w:after="0" w:line="240" w:lineRule="auto"/>
              <w:contextualSpacing/>
              <w:jc w:val="right"/>
              <w:rPr>
                <w:rFonts w:cs="Arial"/>
                <w:sz w:val="19"/>
                <w:szCs w:val="19"/>
                <w:lang w:val="en-US"/>
              </w:rPr>
            </w:pPr>
            <w:r w:rsidRPr="00E96734">
              <w:rPr>
                <w:rFonts w:cs="Arial"/>
                <w:b/>
                <w:sz w:val="19"/>
                <w:szCs w:val="19"/>
                <w:lang w:val="en-US"/>
              </w:rPr>
              <w:t>Project Overseer Name / Organi</w:t>
            </w:r>
            <w:r w:rsidR="00255B53" w:rsidRPr="00E96734">
              <w:rPr>
                <w:rFonts w:cs="Arial"/>
                <w:b/>
                <w:sz w:val="19"/>
                <w:szCs w:val="19"/>
                <w:lang w:val="en-US"/>
              </w:rPr>
              <w:t>s</w:t>
            </w:r>
            <w:r w:rsidRPr="00E96734">
              <w:rPr>
                <w:rFonts w:cs="Arial"/>
                <w:b/>
                <w:sz w:val="19"/>
                <w:szCs w:val="19"/>
                <w:lang w:val="en-US"/>
              </w:rPr>
              <w:t>ation / Economy:</w:t>
            </w:r>
          </w:p>
        </w:tc>
        <w:tc>
          <w:tcPr>
            <w:tcW w:w="3538" w:type="pct"/>
            <w:gridSpan w:val="3"/>
            <w:tcBorders>
              <w:top w:val="single" w:sz="4" w:space="0" w:color="auto"/>
              <w:left w:val="single" w:sz="4" w:space="0" w:color="auto"/>
              <w:bottom w:val="single" w:sz="4" w:space="0" w:color="auto"/>
              <w:right w:val="single" w:sz="4" w:space="0" w:color="auto"/>
            </w:tcBorders>
          </w:tcPr>
          <w:p w14:paraId="089A1C05" w14:textId="77777777" w:rsidR="00B77347" w:rsidRPr="00E96734" w:rsidRDefault="00B77347" w:rsidP="00622FDA">
            <w:pPr>
              <w:pStyle w:val="APECForm"/>
              <w:spacing w:before="0" w:after="0" w:line="240" w:lineRule="auto"/>
              <w:contextualSpacing/>
              <w:rPr>
                <w:rFonts w:cs="Arial"/>
                <w:b/>
                <w:sz w:val="19"/>
                <w:szCs w:val="19"/>
                <w:lang w:val="en-US"/>
              </w:rPr>
            </w:pPr>
          </w:p>
        </w:tc>
      </w:tr>
    </w:tbl>
    <w:p w14:paraId="59571650" w14:textId="77777777" w:rsidR="00B77347" w:rsidRPr="00F61B60" w:rsidRDefault="00B77347" w:rsidP="00B77347">
      <w:pPr>
        <w:pStyle w:val="APECForm"/>
        <w:spacing w:before="0" w:after="0"/>
        <w:contextualSpacing/>
        <w:rPr>
          <w:rFonts w:cs="Arial"/>
          <w:b/>
          <w:lang w:val="en-US"/>
        </w:rPr>
      </w:pPr>
    </w:p>
    <w:p w14:paraId="7CFFED79" w14:textId="77777777" w:rsidR="00B77347" w:rsidRPr="00AA7499" w:rsidRDefault="00B77347" w:rsidP="009B416C">
      <w:pPr>
        <w:ind w:left="-720" w:right="-340"/>
        <w:contextualSpacing/>
        <w:rPr>
          <w:rStyle w:val="Run-inheading"/>
          <w:rFonts w:ascii="Arial" w:eastAsia="PMingLiU" w:hAnsi="Arial" w:cs="Arial"/>
          <w:bCs/>
          <w:lang w:val="en-GB"/>
        </w:rPr>
      </w:pPr>
      <w:r w:rsidRPr="00AA7499">
        <w:rPr>
          <w:rStyle w:val="Run-inheading"/>
          <w:rFonts w:ascii="Arial" w:hAnsi="Arial" w:cs="Arial"/>
        </w:rPr>
        <w:t>SECTION B:  Project report and reflection</w:t>
      </w:r>
    </w:p>
    <w:p w14:paraId="0146492D" w14:textId="77777777" w:rsidR="00B77347" w:rsidRPr="00AA7499" w:rsidRDefault="00B77347" w:rsidP="009B416C">
      <w:pPr>
        <w:ind w:left="-720" w:right="-340"/>
        <w:contextualSpacing/>
        <w:rPr>
          <w:rStyle w:val="Run-inheading"/>
          <w:rFonts w:ascii="Arial" w:eastAsia="PMingLiU" w:hAnsi="Arial" w:cs="Arial"/>
          <w:bCs/>
          <w:i w:val="0"/>
          <w:sz w:val="20"/>
          <w:szCs w:val="20"/>
          <w:lang w:val="en-GB"/>
        </w:rPr>
      </w:pPr>
    </w:p>
    <w:p w14:paraId="0071ED89" w14:textId="156D7290" w:rsidR="00B77347" w:rsidRPr="00E96734" w:rsidRDefault="00B77347" w:rsidP="00077D2A">
      <w:pPr>
        <w:numPr>
          <w:ilvl w:val="0"/>
          <w:numId w:val="45"/>
        </w:numPr>
        <w:tabs>
          <w:tab w:val="clear" w:pos="720"/>
          <w:tab w:val="num" w:pos="-450"/>
        </w:tab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Project description:</w:t>
      </w:r>
      <w:r w:rsidRPr="00E96734">
        <w:rPr>
          <w:rFonts w:ascii="Arial" w:hAnsi="Arial" w:cs="Arial"/>
          <w:b/>
          <w:sz w:val="19"/>
          <w:szCs w:val="19"/>
        </w:rPr>
        <w:t xml:space="preserve"> </w:t>
      </w:r>
      <w:r w:rsidR="00660956">
        <w:rPr>
          <w:rFonts w:ascii="Arial" w:hAnsi="Arial" w:cs="Arial"/>
          <w:b/>
          <w:sz w:val="19"/>
          <w:szCs w:val="19"/>
        </w:rPr>
        <w:t>Briefly describe</w:t>
      </w:r>
      <w:r w:rsidR="00F86D83" w:rsidRPr="00E96734">
        <w:rPr>
          <w:rFonts w:ascii="Arial" w:hAnsi="Arial" w:cs="Arial"/>
          <w:b/>
          <w:sz w:val="19"/>
          <w:szCs w:val="19"/>
        </w:rPr>
        <w:t xml:space="preserve"> </w:t>
      </w:r>
      <w:r w:rsidRPr="00E96734">
        <w:rPr>
          <w:rFonts w:ascii="Arial" w:hAnsi="Arial" w:cs="Arial"/>
          <w:b/>
          <w:sz w:val="19"/>
          <w:szCs w:val="19"/>
        </w:rPr>
        <w:t>the project</w:t>
      </w:r>
      <w:r w:rsidR="00660956">
        <w:rPr>
          <w:rFonts w:ascii="Arial" w:hAnsi="Arial" w:cs="Arial"/>
          <w:b/>
          <w:sz w:val="19"/>
          <w:szCs w:val="19"/>
        </w:rPr>
        <w:t xml:space="preserve">, </w:t>
      </w:r>
      <w:r w:rsidR="00F86D83" w:rsidRPr="00E96734">
        <w:rPr>
          <w:rFonts w:ascii="Arial" w:hAnsi="Arial" w:cs="Arial"/>
          <w:b/>
          <w:sz w:val="19"/>
          <w:szCs w:val="19"/>
        </w:rPr>
        <w:t>its overall objective</w:t>
      </w:r>
      <w:r w:rsidR="00660956">
        <w:rPr>
          <w:rFonts w:ascii="Arial" w:hAnsi="Arial" w:cs="Arial"/>
          <w:b/>
          <w:sz w:val="19"/>
          <w:szCs w:val="19"/>
        </w:rPr>
        <w:t>(s) and intended outcomes</w:t>
      </w:r>
      <w:r w:rsidR="00077D2A">
        <w:rPr>
          <w:rFonts w:ascii="Arial" w:hAnsi="Arial" w:cs="Arial"/>
          <w:b/>
          <w:sz w:val="19"/>
          <w:szCs w:val="19"/>
        </w:rPr>
        <w:t xml:space="preserve"> </w:t>
      </w:r>
      <w:r w:rsidR="00F9588D" w:rsidRPr="00E96734">
        <w:rPr>
          <w:rFonts w:ascii="Arial" w:hAnsi="Arial" w:cs="Arial"/>
          <w:b/>
          <w:sz w:val="19"/>
          <w:szCs w:val="19"/>
        </w:rPr>
        <w:t>(refer to Project Proposal)</w:t>
      </w:r>
      <w:r w:rsidRPr="00E96734">
        <w:rPr>
          <w:rFonts w:ascii="Arial" w:hAnsi="Arial" w:cs="Arial"/>
          <w:b/>
          <w:sz w:val="19"/>
          <w:szCs w:val="19"/>
        </w:rPr>
        <w:t>.</w:t>
      </w:r>
    </w:p>
    <w:p w14:paraId="2EDAE09A" w14:textId="77777777" w:rsidR="00B77347" w:rsidRPr="00E96734" w:rsidRDefault="00B77347" w:rsidP="009B416C">
      <w:pPr>
        <w:tabs>
          <w:tab w:val="left" w:pos="-720"/>
        </w:tabs>
        <w:suppressAutoHyphens/>
        <w:spacing w:after="0" w:line="240" w:lineRule="auto"/>
        <w:ind w:left="-720" w:right="-340"/>
        <w:contextualSpacing/>
        <w:rPr>
          <w:rFonts w:ascii="Arial" w:hAnsi="Arial" w:cs="Arial"/>
          <w:i/>
          <w:sz w:val="19"/>
          <w:szCs w:val="19"/>
        </w:rPr>
      </w:pPr>
    </w:p>
    <w:p w14:paraId="2F5947A8" w14:textId="19710EC7" w:rsidR="00660956" w:rsidRDefault="00660956" w:rsidP="00A70C0C">
      <w:pPr>
        <w:numPr>
          <w:ilvl w:val="0"/>
          <w:numId w:val="45"/>
        </w:numPr>
        <w:tabs>
          <w:tab w:val="clear" w:pos="720"/>
          <w:tab w:val="left" w:pos="-426"/>
        </w:tabs>
        <w:suppressAutoHyphens/>
        <w:autoSpaceDE w:val="0"/>
        <w:autoSpaceDN w:val="0"/>
        <w:spacing w:after="0" w:line="240" w:lineRule="auto"/>
        <w:ind w:left="-720" w:right="-340" w:firstLine="0"/>
        <w:contextualSpacing/>
        <w:rPr>
          <w:rFonts w:ascii="Arial" w:hAnsi="Arial" w:cs="Arial"/>
          <w:b/>
          <w:sz w:val="19"/>
          <w:szCs w:val="19"/>
        </w:rPr>
      </w:pPr>
      <w:r w:rsidRPr="00105BA6">
        <w:rPr>
          <w:rFonts w:ascii="Arial" w:hAnsi="Arial" w:cs="Arial"/>
          <w:b/>
          <w:sz w:val="19"/>
          <w:szCs w:val="19"/>
          <w:u w:val="single"/>
        </w:rPr>
        <w:t>Objective and Outcomes:</w:t>
      </w:r>
      <w:r>
        <w:rPr>
          <w:rFonts w:ascii="Arial" w:hAnsi="Arial" w:cs="Arial"/>
          <w:b/>
          <w:sz w:val="19"/>
          <w:szCs w:val="19"/>
        </w:rPr>
        <w:t xml:space="preserve"> </w:t>
      </w:r>
      <w:r w:rsidR="00BD388D">
        <w:rPr>
          <w:rFonts w:ascii="Arial" w:hAnsi="Arial" w:cs="Arial"/>
          <w:b/>
          <w:sz w:val="19"/>
          <w:szCs w:val="19"/>
        </w:rPr>
        <w:t>D</w:t>
      </w:r>
      <w:r w:rsidR="00077D2A">
        <w:rPr>
          <w:rFonts w:ascii="Arial" w:hAnsi="Arial" w:cs="Arial"/>
          <w:b/>
          <w:sz w:val="19"/>
          <w:szCs w:val="19"/>
        </w:rPr>
        <w:t xml:space="preserve">escribe how </w:t>
      </w:r>
      <w:r>
        <w:rPr>
          <w:rFonts w:ascii="Arial" w:hAnsi="Arial" w:cs="Arial"/>
          <w:b/>
          <w:sz w:val="19"/>
          <w:szCs w:val="19"/>
        </w:rPr>
        <w:t>the project me</w:t>
      </w:r>
      <w:r w:rsidR="00BD388D">
        <w:rPr>
          <w:rFonts w:ascii="Arial" w:hAnsi="Arial" w:cs="Arial"/>
          <w:b/>
          <w:sz w:val="19"/>
          <w:szCs w:val="19"/>
        </w:rPr>
        <w:t>t its objective(s)</w:t>
      </w:r>
      <w:r w:rsidR="00963DB2">
        <w:rPr>
          <w:rFonts w:ascii="Arial" w:hAnsi="Arial" w:cs="Arial"/>
          <w:b/>
          <w:sz w:val="19"/>
          <w:szCs w:val="19"/>
        </w:rPr>
        <w:t xml:space="preserve">. </w:t>
      </w:r>
      <w:r w:rsidRPr="00E96734">
        <w:rPr>
          <w:rFonts w:ascii="Arial" w:hAnsi="Arial" w:cs="Arial"/>
          <w:b/>
          <w:sz w:val="19"/>
          <w:szCs w:val="19"/>
        </w:rPr>
        <w:t xml:space="preserve">Did you deliver </w:t>
      </w:r>
      <w:r>
        <w:rPr>
          <w:rFonts w:ascii="Arial" w:hAnsi="Arial" w:cs="Arial"/>
          <w:b/>
          <w:sz w:val="19"/>
          <w:szCs w:val="19"/>
        </w:rPr>
        <w:t xml:space="preserve">the intended </w:t>
      </w:r>
      <w:r w:rsidRPr="00E96734">
        <w:rPr>
          <w:rFonts w:ascii="Arial" w:hAnsi="Arial" w:cs="Arial"/>
          <w:b/>
          <w:sz w:val="19"/>
          <w:szCs w:val="19"/>
        </w:rPr>
        <w:t>outcomes and if not, why not?</w:t>
      </w:r>
      <w:r>
        <w:rPr>
          <w:rFonts w:ascii="Arial" w:hAnsi="Arial" w:cs="Arial"/>
          <w:b/>
          <w:sz w:val="19"/>
          <w:szCs w:val="19"/>
        </w:rPr>
        <w:t xml:space="preserve"> </w:t>
      </w:r>
    </w:p>
    <w:p w14:paraId="5AFD32BB" w14:textId="77777777" w:rsidR="00660956" w:rsidRPr="00105BA6" w:rsidRDefault="00660956" w:rsidP="00105BA6">
      <w:pPr>
        <w:tabs>
          <w:tab w:val="left" w:pos="-426"/>
        </w:tabs>
        <w:suppressAutoHyphens/>
        <w:autoSpaceDE w:val="0"/>
        <w:autoSpaceDN w:val="0"/>
        <w:spacing w:after="0" w:line="240" w:lineRule="auto"/>
        <w:ind w:left="-720" w:right="-340"/>
        <w:contextualSpacing/>
        <w:rPr>
          <w:rFonts w:ascii="Arial" w:hAnsi="Arial" w:cs="Arial"/>
          <w:b/>
          <w:sz w:val="19"/>
          <w:szCs w:val="19"/>
        </w:rPr>
      </w:pPr>
    </w:p>
    <w:p w14:paraId="09532A16" w14:textId="3DFBE4A1" w:rsidR="009873A3" w:rsidRPr="00E96734" w:rsidRDefault="009873A3" w:rsidP="009873A3">
      <w:pPr>
        <w:numPr>
          <w:ilvl w:val="0"/>
          <w:numId w:val="45"/>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Capacity building:</w:t>
      </w:r>
      <w:r w:rsidRPr="00E96734">
        <w:rPr>
          <w:rFonts w:ascii="Arial" w:hAnsi="Arial" w:cs="Arial"/>
          <w:b/>
          <w:sz w:val="19"/>
          <w:szCs w:val="19"/>
        </w:rPr>
        <w:t xml:space="preserve"> Describe how capacity has been built through the project. Did you achieve the capacity building impact you anticipated? How has the project contributed to APEC’s capacity building goals, objectives and operational principles? How many developing economies participated in the project’s events and activities? </w:t>
      </w:r>
    </w:p>
    <w:p w14:paraId="2F3D0634" w14:textId="77777777" w:rsidR="009873A3" w:rsidRPr="00105BA6" w:rsidRDefault="009873A3" w:rsidP="00105BA6">
      <w:pPr>
        <w:tabs>
          <w:tab w:val="left" w:pos="-426"/>
        </w:tabs>
        <w:suppressAutoHyphens/>
        <w:autoSpaceDE w:val="0"/>
        <w:autoSpaceDN w:val="0"/>
        <w:spacing w:after="0" w:line="240" w:lineRule="auto"/>
        <w:ind w:left="-720" w:right="-340"/>
        <w:contextualSpacing/>
        <w:rPr>
          <w:rFonts w:ascii="Arial" w:hAnsi="Arial" w:cs="Arial"/>
          <w:b/>
          <w:sz w:val="19"/>
          <w:szCs w:val="19"/>
        </w:rPr>
      </w:pPr>
    </w:p>
    <w:p w14:paraId="4FD4FF22" w14:textId="04D30A41" w:rsidR="00B77347" w:rsidRPr="00E96734" w:rsidRDefault="00B77347" w:rsidP="00A70C0C">
      <w:pPr>
        <w:numPr>
          <w:ilvl w:val="0"/>
          <w:numId w:val="45"/>
        </w:numPr>
        <w:tabs>
          <w:tab w:val="clear" w:pos="720"/>
          <w:tab w:val="left" w:pos="-426"/>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Output</w:t>
      </w:r>
      <w:r w:rsidR="002E1B86" w:rsidRPr="00E96734">
        <w:rPr>
          <w:rFonts w:ascii="Arial" w:hAnsi="Arial" w:cs="Arial"/>
          <w:b/>
          <w:sz w:val="19"/>
          <w:szCs w:val="19"/>
          <w:u w:val="single"/>
        </w:rPr>
        <w:t>s:</w:t>
      </w:r>
      <w:r w:rsidRPr="00E96734">
        <w:rPr>
          <w:rFonts w:ascii="Arial" w:hAnsi="Arial" w:cs="Arial"/>
          <w:b/>
          <w:sz w:val="19"/>
          <w:szCs w:val="19"/>
        </w:rPr>
        <w:t xml:space="preserve"> Describe the main project outputs</w:t>
      </w:r>
      <w:r w:rsidR="00417C67" w:rsidRPr="00E96734">
        <w:rPr>
          <w:rFonts w:ascii="Arial" w:hAnsi="Arial" w:cs="Arial"/>
          <w:b/>
          <w:sz w:val="19"/>
          <w:szCs w:val="19"/>
        </w:rPr>
        <w:t xml:space="preserve"> and the associated measures/indicators. </w:t>
      </w:r>
      <w:r w:rsidR="00E3654E" w:rsidRPr="00E96734">
        <w:rPr>
          <w:rFonts w:ascii="Arial" w:hAnsi="Arial" w:cs="Arial"/>
          <w:b/>
          <w:sz w:val="19"/>
          <w:szCs w:val="19"/>
        </w:rPr>
        <w:t>Refer to the Project Proposal</w:t>
      </w:r>
      <w:r w:rsidRPr="00E96734">
        <w:rPr>
          <w:rFonts w:ascii="Arial" w:hAnsi="Arial" w:cs="Arial"/>
          <w:b/>
          <w:sz w:val="19"/>
          <w:szCs w:val="19"/>
        </w:rPr>
        <w:t>.</w:t>
      </w:r>
      <w:r w:rsidR="00E3654E" w:rsidRPr="00E96734">
        <w:rPr>
          <w:rFonts w:ascii="Arial" w:hAnsi="Arial" w:cs="Arial"/>
          <w:b/>
          <w:sz w:val="19"/>
          <w:szCs w:val="19"/>
        </w:rPr>
        <w:t xml:space="preserve"> Include a row for each output</w:t>
      </w:r>
      <w:r w:rsidR="00845783" w:rsidRPr="00E96734">
        <w:rPr>
          <w:rFonts w:ascii="Arial" w:hAnsi="Arial" w:cs="Arial"/>
          <w:b/>
          <w:sz w:val="19"/>
          <w:szCs w:val="19"/>
        </w:rPr>
        <w:t xml:space="preserve">, and </w:t>
      </w:r>
      <w:r w:rsidR="00BE2970" w:rsidRPr="00E96734">
        <w:rPr>
          <w:rFonts w:ascii="Arial" w:hAnsi="Arial" w:cs="Arial"/>
          <w:b/>
          <w:sz w:val="19"/>
          <w:szCs w:val="19"/>
        </w:rPr>
        <w:t xml:space="preserve">describe each </w:t>
      </w:r>
      <w:r w:rsidR="00845783" w:rsidRPr="00E96734">
        <w:rPr>
          <w:rFonts w:ascii="Arial" w:hAnsi="Arial" w:cs="Arial"/>
          <w:b/>
          <w:sz w:val="19"/>
          <w:szCs w:val="19"/>
        </w:rPr>
        <w:t>event</w:t>
      </w:r>
      <w:r w:rsidR="00BE2970" w:rsidRPr="00E96734">
        <w:rPr>
          <w:rFonts w:ascii="Arial" w:hAnsi="Arial" w:cs="Arial"/>
          <w:b/>
          <w:sz w:val="19"/>
          <w:szCs w:val="19"/>
        </w:rPr>
        <w:t xml:space="preserve"> in a separate row. </w:t>
      </w:r>
      <w:r w:rsidRPr="00E96734">
        <w:rPr>
          <w:rFonts w:ascii="Arial" w:hAnsi="Arial" w:cs="Arial"/>
          <w:b/>
          <w:sz w:val="19"/>
          <w:szCs w:val="19"/>
        </w:rPr>
        <w:t xml:space="preserve">This </w:t>
      </w:r>
      <w:r w:rsidR="00BE2970" w:rsidRPr="00E96734">
        <w:rPr>
          <w:rFonts w:ascii="Arial" w:hAnsi="Arial" w:cs="Arial"/>
          <w:b/>
          <w:sz w:val="19"/>
          <w:szCs w:val="19"/>
        </w:rPr>
        <w:t xml:space="preserve">will </w:t>
      </w:r>
      <w:r w:rsidRPr="00E96734">
        <w:rPr>
          <w:rFonts w:ascii="Arial" w:hAnsi="Arial" w:cs="Arial"/>
          <w:b/>
          <w:sz w:val="19"/>
          <w:szCs w:val="19"/>
        </w:rPr>
        <w:t>include workshops, tools, research papers, reports, recommendations, best practices, action plans</w:t>
      </w:r>
      <w:r w:rsidR="00BE2970" w:rsidRPr="00E96734">
        <w:rPr>
          <w:rFonts w:ascii="Arial" w:hAnsi="Arial" w:cs="Arial"/>
          <w:b/>
          <w:sz w:val="19"/>
          <w:szCs w:val="19"/>
        </w:rPr>
        <w:t>, etc.</w:t>
      </w:r>
    </w:p>
    <w:p w14:paraId="394C89E1" w14:textId="037EC9E9" w:rsidR="00B77347" w:rsidRPr="009F4734" w:rsidRDefault="00B77347" w:rsidP="009B416C">
      <w:pPr>
        <w:suppressAutoHyphens/>
        <w:autoSpaceDE w:val="0"/>
        <w:autoSpaceDN w:val="0"/>
        <w:spacing w:after="0" w:line="240" w:lineRule="auto"/>
        <w:ind w:left="-720" w:right="-340"/>
        <w:contextualSpacing/>
        <w:rPr>
          <w:rFonts w:ascii="Arial" w:hAnsi="Arial" w:cs="Arial"/>
          <w:b/>
          <w:sz w:val="20"/>
        </w:rPr>
      </w:pPr>
    </w:p>
    <w:tbl>
      <w:tblPr>
        <w:tblW w:w="925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170"/>
        <w:gridCol w:w="990"/>
        <w:gridCol w:w="4124"/>
      </w:tblGrid>
      <w:tr w:rsidR="00B77347" w:rsidRPr="009F4734" w14:paraId="72BD12B4" w14:textId="77777777" w:rsidTr="009B416C">
        <w:trPr>
          <w:trHeight w:val="299"/>
        </w:trPr>
        <w:tc>
          <w:tcPr>
            <w:tcW w:w="2970" w:type="dxa"/>
            <w:tcBorders>
              <w:bottom w:val="single" w:sz="4" w:space="0" w:color="000000"/>
            </w:tcBorders>
            <w:shd w:val="pct10" w:color="auto" w:fill="auto"/>
          </w:tcPr>
          <w:p w14:paraId="48523E00" w14:textId="77777777" w:rsidR="00B77347" w:rsidRPr="00E96734" w:rsidRDefault="00B77347" w:rsidP="009B416C">
            <w:pPr>
              <w:tabs>
                <w:tab w:val="num" w:pos="1296"/>
              </w:tabs>
              <w:autoSpaceDE w:val="0"/>
              <w:autoSpaceDN w:val="0"/>
              <w:spacing w:after="0" w:line="240" w:lineRule="auto"/>
              <w:ind w:right="-340"/>
              <w:contextualSpacing/>
              <w:rPr>
                <w:rFonts w:ascii="Arial" w:hAnsi="Arial" w:cs="Arial"/>
                <w:b/>
                <w:kern w:val="28"/>
                <w:sz w:val="19"/>
                <w:szCs w:val="19"/>
              </w:rPr>
            </w:pPr>
            <w:r w:rsidRPr="00E96734">
              <w:rPr>
                <w:rFonts w:ascii="Arial" w:hAnsi="Arial" w:cs="Arial"/>
                <w:b/>
                <w:kern w:val="28"/>
                <w:sz w:val="19"/>
                <w:szCs w:val="19"/>
              </w:rPr>
              <w:t xml:space="preserve">Indicators </w:t>
            </w:r>
          </w:p>
          <w:p w14:paraId="55B5D3C0" w14:textId="77777777" w:rsidR="003E0A1D" w:rsidRDefault="00B77347" w:rsidP="00FE05D8">
            <w:pPr>
              <w:tabs>
                <w:tab w:val="num" w:pos="1296"/>
              </w:tabs>
              <w:autoSpaceDE w:val="0"/>
              <w:autoSpaceDN w:val="0"/>
              <w:spacing w:after="0" w:line="240" w:lineRule="auto"/>
              <w:ind w:right="-340"/>
              <w:contextualSpacing/>
              <w:rPr>
                <w:rFonts w:ascii="Arial" w:hAnsi="Arial" w:cs="Arial"/>
                <w:i/>
                <w:sz w:val="18"/>
                <w:szCs w:val="19"/>
              </w:rPr>
            </w:pPr>
            <w:r w:rsidRPr="00105BA6">
              <w:rPr>
                <w:rFonts w:ascii="Arial" w:hAnsi="Arial" w:cs="Arial"/>
                <w:i/>
                <w:sz w:val="18"/>
                <w:szCs w:val="19"/>
              </w:rPr>
              <w:t>(Edit or Insert rows as needed</w:t>
            </w:r>
            <w:r w:rsidR="003E0A1D" w:rsidRPr="00105BA6">
              <w:rPr>
                <w:rFonts w:ascii="Arial" w:hAnsi="Arial" w:cs="Arial"/>
                <w:i/>
                <w:sz w:val="18"/>
                <w:szCs w:val="19"/>
              </w:rPr>
              <w:t xml:space="preserve">. </w:t>
            </w:r>
          </w:p>
          <w:p w14:paraId="162167DC" w14:textId="53288CFE" w:rsidR="00B77347" w:rsidRPr="00E96734" w:rsidRDefault="003E0A1D" w:rsidP="00FE05D8">
            <w:pPr>
              <w:tabs>
                <w:tab w:val="num" w:pos="1296"/>
              </w:tabs>
              <w:autoSpaceDE w:val="0"/>
              <w:autoSpaceDN w:val="0"/>
              <w:spacing w:after="0" w:line="240" w:lineRule="auto"/>
              <w:ind w:right="-340"/>
              <w:contextualSpacing/>
              <w:rPr>
                <w:rFonts w:ascii="Arial" w:hAnsi="Arial" w:cs="Arial"/>
                <w:kern w:val="28"/>
                <w:sz w:val="19"/>
                <w:szCs w:val="19"/>
              </w:rPr>
            </w:pPr>
            <w:r w:rsidRPr="00105BA6">
              <w:rPr>
                <w:rFonts w:ascii="Arial" w:hAnsi="Arial" w:cs="Arial"/>
                <w:i/>
                <w:sz w:val="18"/>
                <w:szCs w:val="19"/>
              </w:rPr>
              <w:t>Do not delete rows</w:t>
            </w:r>
            <w:r w:rsidR="00B77347" w:rsidRPr="00105BA6">
              <w:rPr>
                <w:rFonts w:ascii="Arial" w:hAnsi="Arial" w:cs="Arial"/>
                <w:i/>
                <w:sz w:val="18"/>
                <w:szCs w:val="19"/>
              </w:rPr>
              <w:t>)</w:t>
            </w:r>
          </w:p>
        </w:tc>
        <w:tc>
          <w:tcPr>
            <w:tcW w:w="1170" w:type="dxa"/>
            <w:shd w:val="pct10" w:color="auto" w:fill="auto"/>
            <w:vAlign w:val="center"/>
          </w:tcPr>
          <w:p w14:paraId="1A9A1EF1" w14:textId="77777777" w:rsidR="00B77347" w:rsidRPr="00E96734" w:rsidRDefault="00B77347" w:rsidP="006A2D52">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 planned</w:t>
            </w:r>
          </w:p>
        </w:tc>
        <w:tc>
          <w:tcPr>
            <w:tcW w:w="990" w:type="dxa"/>
            <w:shd w:val="pct10" w:color="auto" w:fill="auto"/>
            <w:vAlign w:val="center"/>
          </w:tcPr>
          <w:p w14:paraId="25A1C9FC" w14:textId="77777777" w:rsidR="00B77347" w:rsidRPr="00E96734" w:rsidRDefault="00B77347" w:rsidP="006A2D52">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 actual</w:t>
            </w:r>
          </w:p>
        </w:tc>
        <w:tc>
          <w:tcPr>
            <w:tcW w:w="4124" w:type="dxa"/>
            <w:shd w:val="pct10" w:color="auto" w:fill="auto"/>
            <w:vAlign w:val="center"/>
          </w:tcPr>
          <w:p w14:paraId="4ACE987F" w14:textId="77777777" w:rsidR="00B77347" w:rsidRPr="00E96734" w:rsidRDefault="00B77347" w:rsidP="006A2D52">
            <w:pPr>
              <w:tabs>
                <w:tab w:val="num" w:pos="1296"/>
              </w:tabs>
              <w:autoSpaceDE w:val="0"/>
              <w:autoSpaceDN w:val="0"/>
              <w:spacing w:after="0" w:line="360" w:lineRule="auto"/>
              <w:ind w:right="-340"/>
              <w:contextualSpacing/>
              <w:rPr>
                <w:rFonts w:ascii="Arial" w:hAnsi="Arial" w:cs="Arial"/>
                <w:b/>
                <w:kern w:val="28"/>
                <w:sz w:val="19"/>
                <w:szCs w:val="19"/>
              </w:rPr>
            </w:pPr>
            <w:r w:rsidRPr="00E96734">
              <w:rPr>
                <w:rFonts w:ascii="Arial" w:hAnsi="Arial" w:cs="Arial"/>
                <w:b/>
                <w:kern w:val="28"/>
                <w:sz w:val="19"/>
                <w:szCs w:val="19"/>
              </w:rPr>
              <w:t>Details or notes</w:t>
            </w:r>
          </w:p>
        </w:tc>
      </w:tr>
      <w:tr w:rsidR="0036372B" w:rsidRPr="009F4734" w14:paraId="7FA446F2" w14:textId="77777777" w:rsidTr="009B416C">
        <w:trPr>
          <w:trHeight w:val="299"/>
        </w:trPr>
        <w:tc>
          <w:tcPr>
            <w:tcW w:w="2970" w:type="dxa"/>
            <w:shd w:val="pct10" w:color="auto" w:fill="auto"/>
          </w:tcPr>
          <w:p w14:paraId="5487A8D8" w14:textId="4693F629" w:rsidR="0036372B" w:rsidRPr="00E96734" w:rsidRDefault="0036372B" w:rsidP="0036372B">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research / studies</w:t>
            </w:r>
          </w:p>
        </w:tc>
        <w:tc>
          <w:tcPr>
            <w:tcW w:w="1170" w:type="dxa"/>
            <w:vAlign w:val="center"/>
          </w:tcPr>
          <w:p w14:paraId="73653B0F" w14:textId="0AF8FB0D" w:rsidR="0036372B" w:rsidRPr="00E96734" w:rsidRDefault="0036372B" w:rsidP="0036372B">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0D97B16D" w14:textId="0CC3C817" w:rsidR="0036372B" w:rsidRPr="00E96734" w:rsidRDefault="0036372B" w:rsidP="0036372B">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0F7E698F" w14:textId="502ED140" w:rsidR="0036372B" w:rsidRPr="001E32AD" w:rsidRDefault="0036372B" w:rsidP="00963DB2">
            <w:pPr>
              <w:spacing w:after="0" w:line="240" w:lineRule="auto"/>
              <w:ind w:right="-340"/>
              <w:rPr>
                <w:rFonts w:ascii="Arial" w:hAnsi="Arial" w:cs="Arial"/>
                <w:i/>
                <w:sz w:val="19"/>
                <w:szCs w:val="19"/>
              </w:rPr>
            </w:pPr>
            <w:r>
              <w:rPr>
                <w:rFonts w:ascii="Arial" w:hAnsi="Arial" w:cs="Arial"/>
                <w:i/>
                <w:sz w:val="16"/>
                <w:szCs w:val="19"/>
              </w:rPr>
              <w:t>(</w:t>
            </w:r>
            <w:r w:rsidR="009873A3">
              <w:rPr>
                <w:rFonts w:ascii="Arial" w:hAnsi="Arial" w:cs="Arial"/>
                <w:i/>
                <w:sz w:val="16"/>
                <w:szCs w:val="19"/>
              </w:rPr>
              <w:t>P</w:t>
            </w:r>
            <w:r w:rsidR="003E0A1D">
              <w:rPr>
                <w:rFonts w:ascii="Arial" w:hAnsi="Arial" w:cs="Arial"/>
                <w:i/>
                <w:sz w:val="16"/>
                <w:szCs w:val="19"/>
              </w:rPr>
              <w:t xml:space="preserve">rovide </w:t>
            </w:r>
            <w:r>
              <w:rPr>
                <w:rFonts w:ascii="Arial" w:hAnsi="Arial" w:cs="Arial"/>
                <w:i/>
                <w:sz w:val="16"/>
                <w:szCs w:val="19"/>
              </w:rPr>
              <w:t>titles</w:t>
            </w:r>
            <w:r w:rsidRPr="0036372B">
              <w:rPr>
                <w:rFonts w:ascii="Arial" w:hAnsi="Arial" w:cs="Arial"/>
                <w:i/>
                <w:sz w:val="16"/>
                <w:szCs w:val="19"/>
              </w:rPr>
              <w:t xml:space="preserve"> of r</w:t>
            </w:r>
            <w:r w:rsidRPr="001E32AD">
              <w:rPr>
                <w:rFonts w:ascii="Arial" w:hAnsi="Arial" w:cs="Arial"/>
                <w:i/>
                <w:sz w:val="16"/>
                <w:szCs w:val="19"/>
              </w:rPr>
              <w:t>esearch/</w:t>
            </w:r>
            <w:r>
              <w:rPr>
                <w:rFonts w:ascii="Arial" w:hAnsi="Arial" w:cs="Arial"/>
                <w:i/>
                <w:sz w:val="16"/>
                <w:szCs w:val="19"/>
              </w:rPr>
              <w:t>s</w:t>
            </w:r>
            <w:r w:rsidR="000E2E12" w:rsidRPr="000E2E12">
              <w:rPr>
                <w:rFonts w:ascii="Arial" w:hAnsi="Arial" w:cs="Arial"/>
                <w:i/>
                <w:sz w:val="16"/>
                <w:szCs w:val="19"/>
              </w:rPr>
              <w:t>tudies</w:t>
            </w:r>
            <w:r w:rsidRPr="001E32AD">
              <w:rPr>
                <w:rFonts w:ascii="Arial" w:hAnsi="Arial" w:cs="Arial"/>
                <w:i/>
                <w:sz w:val="16"/>
                <w:szCs w:val="19"/>
              </w:rPr>
              <w:t>)</w:t>
            </w:r>
          </w:p>
        </w:tc>
      </w:tr>
      <w:tr w:rsidR="00B77347" w:rsidRPr="009F4734" w14:paraId="2BF9A6BC" w14:textId="77777777" w:rsidTr="009B416C">
        <w:trPr>
          <w:trHeight w:val="299"/>
        </w:trPr>
        <w:tc>
          <w:tcPr>
            <w:tcW w:w="2970" w:type="dxa"/>
            <w:shd w:val="pct10" w:color="auto" w:fill="auto"/>
          </w:tcPr>
          <w:p w14:paraId="5A838A09" w14:textId="77777777" w:rsidR="00B77347" w:rsidRPr="00E96734" w:rsidRDefault="00B77347">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xml:space="preserve"># workshops / events </w:t>
            </w:r>
          </w:p>
        </w:tc>
        <w:tc>
          <w:tcPr>
            <w:tcW w:w="1170" w:type="dxa"/>
            <w:vAlign w:val="center"/>
          </w:tcPr>
          <w:p w14:paraId="035364D9" w14:textId="77777777" w:rsidR="00B77347" w:rsidRPr="00E96734" w:rsidRDefault="00B77347" w:rsidP="009B416C">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315089B0" w14:textId="77777777" w:rsidR="00B77347" w:rsidRPr="00E96734" w:rsidRDefault="00B77347" w:rsidP="009B416C">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79BEE8E6" w14:textId="1301167C" w:rsidR="00B77347" w:rsidRPr="00D9538A" w:rsidRDefault="000E2E12" w:rsidP="00963DB2">
            <w:pPr>
              <w:spacing w:after="0" w:line="240" w:lineRule="auto"/>
              <w:ind w:right="-340"/>
              <w:rPr>
                <w:rFonts w:ascii="Arial" w:hAnsi="Arial" w:cs="Arial"/>
                <w:i/>
                <w:sz w:val="16"/>
                <w:szCs w:val="19"/>
              </w:rPr>
            </w:pPr>
            <w:r>
              <w:rPr>
                <w:rFonts w:ascii="Arial" w:hAnsi="Arial" w:cs="Arial"/>
                <w:i/>
                <w:sz w:val="16"/>
                <w:szCs w:val="19"/>
              </w:rPr>
              <w:t>(</w:t>
            </w:r>
            <w:r w:rsidR="009873A3">
              <w:rPr>
                <w:rFonts w:ascii="Arial" w:hAnsi="Arial" w:cs="Arial"/>
                <w:i/>
                <w:sz w:val="16"/>
                <w:szCs w:val="19"/>
              </w:rPr>
              <w:t>P</w:t>
            </w:r>
            <w:r w:rsidR="003E0A1D">
              <w:rPr>
                <w:rFonts w:ascii="Arial" w:hAnsi="Arial" w:cs="Arial"/>
                <w:i/>
                <w:sz w:val="16"/>
                <w:szCs w:val="19"/>
              </w:rPr>
              <w:t xml:space="preserve">rovide </w:t>
            </w:r>
            <w:r>
              <w:rPr>
                <w:rFonts w:ascii="Arial" w:hAnsi="Arial" w:cs="Arial"/>
                <w:i/>
                <w:sz w:val="16"/>
                <w:szCs w:val="19"/>
              </w:rPr>
              <w:t>titles of workshops</w:t>
            </w:r>
            <w:r w:rsidR="0036372B">
              <w:rPr>
                <w:rFonts w:ascii="Arial" w:hAnsi="Arial" w:cs="Arial"/>
                <w:i/>
                <w:sz w:val="16"/>
                <w:szCs w:val="19"/>
              </w:rPr>
              <w:t>/event</w:t>
            </w:r>
            <w:r>
              <w:rPr>
                <w:rFonts w:ascii="Arial" w:hAnsi="Arial" w:cs="Arial"/>
                <w:i/>
                <w:sz w:val="16"/>
                <w:szCs w:val="19"/>
              </w:rPr>
              <w:t>s</w:t>
            </w:r>
            <w:r w:rsidR="0036372B">
              <w:rPr>
                <w:rFonts w:ascii="Arial" w:hAnsi="Arial" w:cs="Arial"/>
                <w:i/>
                <w:sz w:val="16"/>
                <w:szCs w:val="19"/>
              </w:rPr>
              <w:t>)</w:t>
            </w:r>
            <w:r w:rsidR="00877F12" w:rsidRPr="00D9538A">
              <w:rPr>
                <w:rFonts w:ascii="Arial" w:hAnsi="Arial" w:cs="Arial"/>
                <w:i/>
                <w:sz w:val="16"/>
                <w:szCs w:val="19"/>
              </w:rPr>
              <w:t xml:space="preserve"> </w:t>
            </w:r>
          </w:p>
        </w:tc>
      </w:tr>
      <w:tr w:rsidR="00845783" w:rsidRPr="009F4734" w14:paraId="332DF613" w14:textId="77777777" w:rsidTr="00105BA6">
        <w:trPr>
          <w:trHeight w:val="449"/>
        </w:trPr>
        <w:tc>
          <w:tcPr>
            <w:tcW w:w="2970" w:type="dxa"/>
            <w:shd w:val="pct10" w:color="auto" w:fill="auto"/>
          </w:tcPr>
          <w:p w14:paraId="6EA6B426" w14:textId="2FCC4E0C" w:rsidR="00845783" w:rsidRPr="00E96734" w:rsidRDefault="00417C67" w:rsidP="00845783">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economies attended</w:t>
            </w:r>
          </w:p>
        </w:tc>
        <w:tc>
          <w:tcPr>
            <w:tcW w:w="1170" w:type="dxa"/>
            <w:vAlign w:val="center"/>
          </w:tcPr>
          <w:p w14:paraId="0C59F963" w14:textId="559311D8"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72C10DDF" w14:textId="06206C81"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183484A3" w14:textId="3B3DC616" w:rsidR="003C5BD9" w:rsidRDefault="0036372B" w:rsidP="00FE05D8">
            <w:pPr>
              <w:spacing w:after="0" w:line="240" w:lineRule="auto"/>
              <w:ind w:right="-340"/>
              <w:rPr>
                <w:rFonts w:ascii="Arial" w:hAnsi="Arial" w:cs="Arial"/>
                <w:i/>
                <w:sz w:val="16"/>
                <w:szCs w:val="19"/>
              </w:rPr>
            </w:pPr>
            <w:r>
              <w:rPr>
                <w:rFonts w:ascii="Arial" w:hAnsi="Arial" w:cs="Arial"/>
                <w:i/>
                <w:sz w:val="16"/>
                <w:szCs w:val="19"/>
              </w:rPr>
              <w:t>(</w:t>
            </w:r>
            <w:r w:rsidR="009873A3">
              <w:rPr>
                <w:rFonts w:ascii="Arial" w:hAnsi="Arial" w:cs="Arial"/>
                <w:i/>
                <w:sz w:val="16"/>
                <w:szCs w:val="19"/>
              </w:rPr>
              <w:t>P</w:t>
            </w:r>
            <w:r w:rsidR="003E0A1D">
              <w:rPr>
                <w:rFonts w:ascii="Arial" w:hAnsi="Arial" w:cs="Arial"/>
                <w:i/>
                <w:sz w:val="16"/>
                <w:szCs w:val="19"/>
              </w:rPr>
              <w:t xml:space="preserve">rovide </w:t>
            </w:r>
            <w:r>
              <w:rPr>
                <w:rFonts w:ascii="Arial" w:hAnsi="Arial" w:cs="Arial"/>
                <w:i/>
                <w:sz w:val="16"/>
                <w:szCs w:val="19"/>
              </w:rPr>
              <w:t>names of economies</w:t>
            </w:r>
            <w:r w:rsidR="003C5BD9">
              <w:rPr>
                <w:rFonts w:ascii="Arial" w:hAnsi="Arial" w:cs="Arial"/>
                <w:i/>
                <w:sz w:val="16"/>
                <w:szCs w:val="19"/>
              </w:rPr>
              <w:t>. Don’t include non-APEC</w:t>
            </w:r>
          </w:p>
          <w:p w14:paraId="733E2C14" w14:textId="5D2A2947" w:rsidR="00845783" w:rsidRPr="00D9538A" w:rsidRDefault="003C5BD9" w:rsidP="00963DB2">
            <w:pPr>
              <w:spacing w:after="0" w:line="240" w:lineRule="auto"/>
              <w:ind w:right="-340"/>
              <w:rPr>
                <w:rFonts w:ascii="Arial" w:hAnsi="Arial" w:cs="Arial"/>
                <w:i/>
                <w:sz w:val="16"/>
                <w:szCs w:val="19"/>
              </w:rPr>
            </w:pPr>
            <w:r>
              <w:rPr>
                <w:rFonts w:ascii="Arial" w:hAnsi="Arial" w:cs="Arial"/>
                <w:i/>
                <w:sz w:val="16"/>
                <w:szCs w:val="19"/>
              </w:rPr>
              <w:t>Economies)</w:t>
            </w:r>
          </w:p>
        </w:tc>
      </w:tr>
      <w:tr w:rsidR="00845783" w:rsidRPr="009F4734" w14:paraId="2576803A" w14:textId="77777777" w:rsidTr="009B416C">
        <w:trPr>
          <w:trHeight w:val="299"/>
        </w:trPr>
        <w:tc>
          <w:tcPr>
            <w:tcW w:w="2970" w:type="dxa"/>
            <w:shd w:val="pct10" w:color="auto" w:fill="auto"/>
          </w:tcPr>
          <w:p w14:paraId="237E326C" w14:textId="77777777" w:rsidR="00845783" w:rsidRPr="00E96734" w:rsidRDefault="00845783" w:rsidP="00845783">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participants (M/F)</w:t>
            </w:r>
          </w:p>
        </w:tc>
        <w:tc>
          <w:tcPr>
            <w:tcW w:w="1170" w:type="dxa"/>
            <w:vAlign w:val="center"/>
          </w:tcPr>
          <w:p w14:paraId="3B610E95" w14:textId="77777777"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1579508F" w14:textId="77777777"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340D9A9D" w14:textId="77777777" w:rsidR="005805DB" w:rsidRDefault="003E0A1D" w:rsidP="00845783">
            <w:pPr>
              <w:spacing w:after="0" w:line="240" w:lineRule="auto"/>
              <w:ind w:right="-340"/>
              <w:rPr>
                <w:rFonts w:ascii="Arial" w:hAnsi="Arial" w:cs="Arial"/>
                <w:i/>
                <w:sz w:val="16"/>
                <w:szCs w:val="19"/>
              </w:rPr>
            </w:pPr>
            <w:r>
              <w:rPr>
                <w:rFonts w:ascii="Arial" w:hAnsi="Arial" w:cs="Arial"/>
                <w:i/>
                <w:sz w:val="16"/>
                <w:szCs w:val="19"/>
              </w:rPr>
              <w:t>(</w:t>
            </w:r>
            <w:r w:rsidR="005805DB">
              <w:rPr>
                <w:rFonts w:ascii="Arial" w:hAnsi="Arial" w:cs="Arial"/>
                <w:i/>
                <w:sz w:val="16"/>
                <w:szCs w:val="19"/>
              </w:rPr>
              <w:t>Count</w:t>
            </w:r>
            <w:r w:rsidR="00BF5394">
              <w:rPr>
                <w:rFonts w:ascii="Arial" w:hAnsi="Arial" w:cs="Arial"/>
                <w:i/>
                <w:sz w:val="16"/>
                <w:szCs w:val="19"/>
              </w:rPr>
              <w:t xml:space="preserve"> both APEC-funded and self-funded participants.</w:t>
            </w:r>
          </w:p>
          <w:p w14:paraId="6A143D09" w14:textId="219E47FB" w:rsidR="00845783" w:rsidRPr="00D9538A" w:rsidRDefault="00BF5394" w:rsidP="00FE05D8">
            <w:pPr>
              <w:spacing w:after="0" w:line="240" w:lineRule="auto"/>
              <w:ind w:right="-340"/>
              <w:rPr>
                <w:rFonts w:ascii="Arial" w:hAnsi="Arial" w:cs="Arial"/>
                <w:i/>
                <w:sz w:val="16"/>
                <w:szCs w:val="19"/>
              </w:rPr>
            </w:pPr>
            <w:r>
              <w:rPr>
                <w:rFonts w:ascii="Arial" w:hAnsi="Arial" w:cs="Arial"/>
                <w:i/>
                <w:sz w:val="16"/>
                <w:szCs w:val="19"/>
              </w:rPr>
              <w:t xml:space="preserve">But </w:t>
            </w:r>
            <w:r w:rsidR="003E0A1D">
              <w:rPr>
                <w:rFonts w:ascii="Arial" w:hAnsi="Arial" w:cs="Arial"/>
                <w:i/>
                <w:sz w:val="16"/>
                <w:szCs w:val="19"/>
              </w:rPr>
              <w:t xml:space="preserve">exclude </w:t>
            </w:r>
            <w:r w:rsidR="005805DB">
              <w:rPr>
                <w:rFonts w:ascii="Arial" w:hAnsi="Arial" w:cs="Arial"/>
                <w:i/>
                <w:sz w:val="16"/>
                <w:szCs w:val="19"/>
              </w:rPr>
              <w:t>s</w:t>
            </w:r>
            <w:r w:rsidR="003E0A1D">
              <w:rPr>
                <w:rFonts w:ascii="Arial" w:hAnsi="Arial" w:cs="Arial"/>
                <w:i/>
                <w:sz w:val="16"/>
                <w:szCs w:val="19"/>
              </w:rPr>
              <w:t>peakers/</w:t>
            </w:r>
            <w:r w:rsidR="005805DB">
              <w:rPr>
                <w:rFonts w:ascii="Arial" w:hAnsi="Arial" w:cs="Arial"/>
                <w:i/>
                <w:sz w:val="16"/>
                <w:szCs w:val="19"/>
              </w:rPr>
              <w:t>e</w:t>
            </w:r>
            <w:r w:rsidR="003E0A1D">
              <w:rPr>
                <w:rFonts w:ascii="Arial" w:hAnsi="Arial" w:cs="Arial"/>
                <w:i/>
                <w:sz w:val="16"/>
                <w:szCs w:val="19"/>
              </w:rPr>
              <w:t>xperts)</w:t>
            </w:r>
          </w:p>
        </w:tc>
      </w:tr>
      <w:tr w:rsidR="00D9538A" w:rsidRPr="009F4734" w14:paraId="462DBDAE" w14:textId="77777777" w:rsidTr="009B416C">
        <w:trPr>
          <w:trHeight w:val="299"/>
        </w:trPr>
        <w:tc>
          <w:tcPr>
            <w:tcW w:w="2970" w:type="dxa"/>
            <w:shd w:val="pct10" w:color="auto" w:fill="auto"/>
          </w:tcPr>
          <w:p w14:paraId="26397621" w14:textId="147CFC27" w:rsidR="00D9538A" w:rsidRPr="00E96734" w:rsidRDefault="0036372B" w:rsidP="00D9538A">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participants from travel-eligible economies (M/F)</w:t>
            </w:r>
          </w:p>
        </w:tc>
        <w:tc>
          <w:tcPr>
            <w:tcW w:w="1170" w:type="dxa"/>
            <w:vAlign w:val="center"/>
          </w:tcPr>
          <w:p w14:paraId="05759287" w14:textId="3490D8D9"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0A8303E9" w14:textId="33DBD33A"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5F39C454" w14:textId="77777777" w:rsidR="00D9538A" w:rsidRPr="00D9538A" w:rsidDel="00D9538A" w:rsidRDefault="00D9538A" w:rsidP="00D9538A">
            <w:pPr>
              <w:spacing w:after="0" w:line="240" w:lineRule="auto"/>
              <w:ind w:right="-340"/>
              <w:rPr>
                <w:rFonts w:ascii="Arial" w:hAnsi="Arial" w:cs="Arial"/>
                <w:i/>
                <w:sz w:val="16"/>
                <w:szCs w:val="19"/>
              </w:rPr>
            </w:pPr>
          </w:p>
        </w:tc>
      </w:tr>
      <w:tr w:rsidR="00D9538A" w:rsidRPr="009F4734" w14:paraId="612FD8D3" w14:textId="77777777" w:rsidTr="009B416C">
        <w:trPr>
          <w:trHeight w:val="299"/>
        </w:trPr>
        <w:tc>
          <w:tcPr>
            <w:tcW w:w="2970" w:type="dxa"/>
            <w:shd w:val="pct10" w:color="auto" w:fill="auto"/>
          </w:tcPr>
          <w:p w14:paraId="008551B4" w14:textId="3303CBEF" w:rsidR="00D9538A" w:rsidRPr="00E96734" w:rsidRDefault="0036372B" w:rsidP="00877F12">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xml:space="preserve"># participants </w:t>
            </w:r>
            <w:r w:rsidR="00877F12">
              <w:rPr>
                <w:rFonts w:ascii="Arial" w:hAnsi="Arial" w:cs="Arial"/>
                <w:kern w:val="28"/>
                <w:sz w:val="19"/>
                <w:szCs w:val="19"/>
              </w:rPr>
              <w:t xml:space="preserve">funded by APEC </w:t>
            </w:r>
            <w:r>
              <w:rPr>
                <w:rFonts w:ascii="Arial" w:hAnsi="Arial" w:cs="Arial"/>
                <w:kern w:val="28"/>
                <w:sz w:val="19"/>
                <w:szCs w:val="19"/>
              </w:rPr>
              <w:t>(M/F)</w:t>
            </w:r>
          </w:p>
        </w:tc>
        <w:tc>
          <w:tcPr>
            <w:tcW w:w="1170" w:type="dxa"/>
            <w:vAlign w:val="center"/>
          </w:tcPr>
          <w:p w14:paraId="159C0809" w14:textId="13431C1C"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1DED0A1A" w14:textId="109A0EF4"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29A95BB4" w14:textId="77777777" w:rsidR="00D9538A" w:rsidRPr="00D9538A" w:rsidDel="00D9538A" w:rsidRDefault="00D9538A" w:rsidP="00D9538A">
            <w:pPr>
              <w:spacing w:after="0" w:line="240" w:lineRule="auto"/>
              <w:ind w:right="-340"/>
              <w:rPr>
                <w:rFonts w:ascii="Arial" w:hAnsi="Arial" w:cs="Arial"/>
                <w:i/>
                <w:sz w:val="16"/>
                <w:szCs w:val="19"/>
              </w:rPr>
            </w:pPr>
          </w:p>
        </w:tc>
      </w:tr>
      <w:tr w:rsidR="00845783" w:rsidRPr="009F4734" w14:paraId="5B39BD6A" w14:textId="77777777" w:rsidTr="009B416C">
        <w:trPr>
          <w:trHeight w:val="299"/>
        </w:trPr>
        <w:tc>
          <w:tcPr>
            <w:tcW w:w="2970" w:type="dxa"/>
            <w:shd w:val="pct10" w:color="auto" w:fill="auto"/>
          </w:tcPr>
          <w:p w14:paraId="66D9714C" w14:textId="2CA5D02F" w:rsidR="00845783" w:rsidRPr="00E96734" w:rsidRDefault="00845783" w:rsidP="00845783">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speakers</w:t>
            </w:r>
            <w:r w:rsidR="0036372B">
              <w:rPr>
                <w:rFonts w:ascii="Arial" w:hAnsi="Arial" w:cs="Arial"/>
                <w:kern w:val="28"/>
                <w:sz w:val="19"/>
                <w:szCs w:val="19"/>
              </w:rPr>
              <w:t>/experts</w:t>
            </w:r>
            <w:r w:rsidRPr="00E96734">
              <w:rPr>
                <w:rFonts w:ascii="Arial" w:hAnsi="Arial" w:cs="Arial"/>
                <w:kern w:val="28"/>
                <w:sz w:val="19"/>
                <w:szCs w:val="19"/>
              </w:rPr>
              <w:t xml:space="preserve"> engaged (M/F)</w:t>
            </w:r>
          </w:p>
        </w:tc>
        <w:tc>
          <w:tcPr>
            <w:tcW w:w="1170" w:type="dxa"/>
            <w:vAlign w:val="center"/>
          </w:tcPr>
          <w:p w14:paraId="3EDC6A12" w14:textId="77777777"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28DDF8E0" w14:textId="77777777" w:rsidR="00845783" w:rsidRPr="00E96734" w:rsidRDefault="00845783" w:rsidP="00845783">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66A17606" w14:textId="467A83BA" w:rsidR="00845783" w:rsidRPr="00D9538A" w:rsidRDefault="005805DB" w:rsidP="00845783">
            <w:pPr>
              <w:spacing w:after="0" w:line="240" w:lineRule="auto"/>
              <w:ind w:right="-340"/>
              <w:rPr>
                <w:rFonts w:ascii="Arial" w:hAnsi="Arial" w:cs="Arial"/>
                <w:i/>
                <w:sz w:val="16"/>
                <w:szCs w:val="19"/>
              </w:rPr>
            </w:pPr>
            <w:r>
              <w:rPr>
                <w:rFonts w:ascii="Arial" w:hAnsi="Arial" w:cs="Arial"/>
                <w:i/>
                <w:sz w:val="16"/>
                <w:szCs w:val="19"/>
              </w:rPr>
              <w:t>(Count all speakers/experts as well as moderators or facilitators)</w:t>
            </w:r>
          </w:p>
        </w:tc>
      </w:tr>
      <w:tr w:rsidR="00D9538A" w:rsidRPr="009F4734" w14:paraId="662312F0" w14:textId="77777777" w:rsidTr="009B416C">
        <w:trPr>
          <w:trHeight w:val="299"/>
        </w:trPr>
        <w:tc>
          <w:tcPr>
            <w:tcW w:w="2970" w:type="dxa"/>
            <w:shd w:val="pct10" w:color="auto" w:fill="auto"/>
          </w:tcPr>
          <w:p w14:paraId="71CB16DB" w14:textId="34363EBF" w:rsidR="00D9538A" w:rsidRPr="00E96734" w:rsidRDefault="0036372B" w:rsidP="00D9538A">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APEC-funded speakers/experts (M/F)</w:t>
            </w:r>
          </w:p>
        </w:tc>
        <w:tc>
          <w:tcPr>
            <w:tcW w:w="1170" w:type="dxa"/>
            <w:vAlign w:val="center"/>
          </w:tcPr>
          <w:p w14:paraId="1738D229" w14:textId="49776A4F"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79E33972" w14:textId="05362581"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1D1FC05B" w14:textId="77777777" w:rsidR="00D9538A" w:rsidRPr="00D9538A" w:rsidDel="00D9538A" w:rsidRDefault="00D9538A" w:rsidP="00D9538A">
            <w:pPr>
              <w:spacing w:after="0" w:line="240" w:lineRule="auto"/>
              <w:ind w:right="-340"/>
              <w:rPr>
                <w:rFonts w:ascii="Arial" w:hAnsi="Arial" w:cs="Arial"/>
                <w:i/>
                <w:sz w:val="16"/>
                <w:szCs w:val="19"/>
              </w:rPr>
            </w:pPr>
          </w:p>
        </w:tc>
      </w:tr>
      <w:tr w:rsidR="00D9538A" w:rsidRPr="009F4734" w14:paraId="4D874D4E" w14:textId="77777777" w:rsidTr="009B416C">
        <w:trPr>
          <w:trHeight w:val="299"/>
        </w:trPr>
        <w:tc>
          <w:tcPr>
            <w:tcW w:w="2970" w:type="dxa"/>
            <w:shd w:val="pct10" w:color="auto" w:fill="auto"/>
          </w:tcPr>
          <w:p w14:paraId="5124614D" w14:textId="77777777" w:rsidR="00D9538A" w:rsidRPr="00E96734" w:rsidRDefault="00D9538A" w:rsidP="00D9538A">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other organizations engaged</w:t>
            </w:r>
          </w:p>
        </w:tc>
        <w:tc>
          <w:tcPr>
            <w:tcW w:w="1170" w:type="dxa"/>
            <w:vAlign w:val="center"/>
          </w:tcPr>
          <w:p w14:paraId="7BB59FFC" w14:textId="63CC2440"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01C77EA9" w14:textId="34D6B528"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5D52D376" w14:textId="6BF2ADAA" w:rsidR="00D9538A" w:rsidRPr="00D9538A" w:rsidRDefault="00877F12" w:rsidP="00963DB2">
            <w:pPr>
              <w:spacing w:after="0" w:line="240" w:lineRule="auto"/>
              <w:ind w:right="-340"/>
              <w:rPr>
                <w:rFonts w:ascii="Arial" w:hAnsi="Arial" w:cs="Arial"/>
                <w:i/>
                <w:sz w:val="16"/>
                <w:szCs w:val="19"/>
              </w:rPr>
            </w:pPr>
            <w:r>
              <w:rPr>
                <w:rFonts w:ascii="Arial" w:hAnsi="Arial" w:cs="Arial"/>
                <w:i/>
                <w:sz w:val="16"/>
                <w:szCs w:val="19"/>
              </w:rPr>
              <w:t>(</w:t>
            </w:r>
            <w:r w:rsidR="001C7867">
              <w:rPr>
                <w:rFonts w:ascii="Arial" w:hAnsi="Arial" w:cs="Arial"/>
                <w:i/>
                <w:sz w:val="16"/>
                <w:szCs w:val="19"/>
              </w:rPr>
              <w:t>P</w:t>
            </w:r>
            <w:r w:rsidR="003E0A1D">
              <w:rPr>
                <w:rFonts w:ascii="Arial" w:hAnsi="Arial" w:cs="Arial"/>
                <w:i/>
                <w:sz w:val="16"/>
                <w:szCs w:val="19"/>
              </w:rPr>
              <w:t xml:space="preserve">rovide </w:t>
            </w:r>
            <w:r>
              <w:rPr>
                <w:rFonts w:ascii="Arial" w:hAnsi="Arial" w:cs="Arial"/>
                <w:i/>
                <w:sz w:val="16"/>
                <w:szCs w:val="19"/>
              </w:rPr>
              <w:t>names of organizations)</w:t>
            </w:r>
            <w:r w:rsidRPr="00D9538A">
              <w:rPr>
                <w:rFonts w:ascii="Arial" w:hAnsi="Arial" w:cs="Arial"/>
                <w:i/>
                <w:sz w:val="16"/>
                <w:szCs w:val="19"/>
              </w:rPr>
              <w:t xml:space="preserve"> </w:t>
            </w:r>
          </w:p>
        </w:tc>
      </w:tr>
      <w:tr w:rsidR="00D9538A" w:rsidRPr="009F4734" w14:paraId="3864A32A" w14:textId="77777777" w:rsidTr="009B416C">
        <w:trPr>
          <w:trHeight w:val="299"/>
        </w:trPr>
        <w:tc>
          <w:tcPr>
            <w:tcW w:w="2970" w:type="dxa"/>
            <w:shd w:val="pct10" w:color="auto" w:fill="auto"/>
          </w:tcPr>
          <w:p w14:paraId="64460C9D" w14:textId="2A163EE9" w:rsidR="00D9538A" w:rsidRPr="00E96734" w:rsidRDefault="00877F12" w:rsidP="00877F12">
            <w:pPr>
              <w:tabs>
                <w:tab w:val="num" w:pos="1296"/>
              </w:tabs>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 businesses and/or academic organizations engaged</w:t>
            </w:r>
          </w:p>
        </w:tc>
        <w:tc>
          <w:tcPr>
            <w:tcW w:w="1170" w:type="dxa"/>
            <w:vAlign w:val="center"/>
          </w:tcPr>
          <w:p w14:paraId="6E5EDD17" w14:textId="2BF09D0B"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4854B770" w14:textId="48C57CD9"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750E15BB" w14:textId="0DFFAC66" w:rsidR="00D9538A" w:rsidRPr="00D9538A" w:rsidDel="00D9538A" w:rsidRDefault="00877F12" w:rsidP="00963DB2">
            <w:pPr>
              <w:spacing w:after="0" w:line="240" w:lineRule="auto"/>
              <w:ind w:right="-340"/>
              <w:rPr>
                <w:rFonts w:ascii="Arial" w:hAnsi="Arial" w:cs="Arial"/>
                <w:i/>
                <w:sz w:val="16"/>
                <w:szCs w:val="19"/>
              </w:rPr>
            </w:pPr>
            <w:r>
              <w:rPr>
                <w:rFonts w:ascii="Arial" w:hAnsi="Arial" w:cs="Arial"/>
                <w:i/>
                <w:sz w:val="16"/>
                <w:szCs w:val="19"/>
              </w:rPr>
              <w:t>(</w:t>
            </w:r>
            <w:r w:rsidR="001C7867">
              <w:rPr>
                <w:rFonts w:ascii="Arial" w:hAnsi="Arial" w:cs="Arial"/>
                <w:i/>
                <w:sz w:val="16"/>
                <w:szCs w:val="19"/>
              </w:rPr>
              <w:t>P</w:t>
            </w:r>
            <w:r w:rsidR="003E0A1D">
              <w:rPr>
                <w:rFonts w:ascii="Arial" w:hAnsi="Arial" w:cs="Arial"/>
                <w:i/>
                <w:sz w:val="16"/>
                <w:szCs w:val="19"/>
              </w:rPr>
              <w:t xml:space="preserve">rovide </w:t>
            </w:r>
            <w:r>
              <w:rPr>
                <w:rFonts w:ascii="Arial" w:hAnsi="Arial" w:cs="Arial"/>
                <w:i/>
                <w:sz w:val="16"/>
                <w:szCs w:val="19"/>
              </w:rPr>
              <w:t>names of business or academic organizations)</w:t>
            </w:r>
          </w:p>
        </w:tc>
      </w:tr>
      <w:tr w:rsidR="00D9538A" w:rsidRPr="009F4734" w14:paraId="2CB6B7B2" w14:textId="77777777" w:rsidTr="009B416C">
        <w:trPr>
          <w:trHeight w:val="299"/>
        </w:trPr>
        <w:tc>
          <w:tcPr>
            <w:tcW w:w="2970" w:type="dxa"/>
            <w:shd w:val="pct10" w:color="auto" w:fill="auto"/>
          </w:tcPr>
          <w:p w14:paraId="09E3006A" w14:textId="78B1E7A6" w:rsidR="00D9538A" w:rsidRPr="00E96734" w:rsidRDefault="00D9538A" w:rsidP="00D9538A">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surveys</w:t>
            </w:r>
          </w:p>
        </w:tc>
        <w:tc>
          <w:tcPr>
            <w:tcW w:w="1170" w:type="dxa"/>
            <w:vAlign w:val="center"/>
          </w:tcPr>
          <w:p w14:paraId="64939BE7" w14:textId="289ACC65"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0DD0D782" w14:textId="74E0845E"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1FE84549" w14:textId="585998BE" w:rsidR="00D9538A" w:rsidRPr="00D9538A" w:rsidRDefault="00D9538A" w:rsidP="00D9538A">
            <w:pPr>
              <w:spacing w:after="0" w:line="240" w:lineRule="auto"/>
              <w:ind w:right="-340"/>
              <w:rPr>
                <w:rFonts w:ascii="Arial" w:hAnsi="Arial" w:cs="Arial"/>
                <w:i/>
                <w:sz w:val="16"/>
                <w:szCs w:val="19"/>
              </w:rPr>
            </w:pPr>
          </w:p>
        </w:tc>
      </w:tr>
      <w:tr w:rsidR="00D9538A" w:rsidRPr="009F4734" w14:paraId="753D8DE5" w14:textId="77777777" w:rsidTr="009B416C">
        <w:trPr>
          <w:trHeight w:val="299"/>
        </w:trPr>
        <w:tc>
          <w:tcPr>
            <w:tcW w:w="2970" w:type="dxa"/>
            <w:shd w:val="pct10" w:color="auto" w:fill="auto"/>
          </w:tcPr>
          <w:p w14:paraId="5AAD8858" w14:textId="77777777" w:rsidR="00D9538A" w:rsidRPr="00E96734" w:rsidRDefault="00D9538A" w:rsidP="00D9538A">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publications distributed</w:t>
            </w:r>
          </w:p>
        </w:tc>
        <w:tc>
          <w:tcPr>
            <w:tcW w:w="1170" w:type="dxa"/>
            <w:vAlign w:val="center"/>
          </w:tcPr>
          <w:p w14:paraId="4E547E18" w14:textId="78812C94"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1A764EAA" w14:textId="7C9D9749"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47B49178" w14:textId="4D4CEA81" w:rsidR="00D9538A" w:rsidRPr="00D9538A" w:rsidRDefault="00877F12" w:rsidP="00963DB2">
            <w:pPr>
              <w:spacing w:after="0" w:line="240" w:lineRule="auto"/>
              <w:ind w:right="-340"/>
              <w:rPr>
                <w:rFonts w:ascii="Arial" w:hAnsi="Arial" w:cs="Arial"/>
                <w:i/>
                <w:sz w:val="16"/>
                <w:szCs w:val="19"/>
              </w:rPr>
            </w:pPr>
            <w:r>
              <w:rPr>
                <w:rFonts w:ascii="Arial" w:hAnsi="Arial" w:cs="Arial"/>
                <w:i/>
                <w:sz w:val="16"/>
                <w:szCs w:val="19"/>
              </w:rPr>
              <w:t>(</w:t>
            </w:r>
            <w:r w:rsidR="001C7867">
              <w:rPr>
                <w:rFonts w:ascii="Arial" w:hAnsi="Arial" w:cs="Arial"/>
                <w:i/>
                <w:sz w:val="16"/>
                <w:szCs w:val="19"/>
              </w:rPr>
              <w:t>I</w:t>
            </w:r>
            <w:r w:rsidR="003E0A1D">
              <w:rPr>
                <w:rFonts w:ascii="Arial" w:hAnsi="Arial" w:cs="Arial"/>
                <w:i/>
                <w:sz w:val="16"/>
                <w:szCs w:val="19"/>
              </w:rPr>
              <w:t xml:space="preserve">ndicate full </w:t>
            </w:r>
            <w:r>
              <w:rPr>
                <w:rFonts w:ascii="Arial" w:hAnsi="Arial" w:cs="Arial"/>
                <w:i/>
                <w:sz w:val="16"/>
                <w:szCs w:val="19"/>
              </w:rPr>
              <w:t>publication titles</w:t>
            </w:r>
            <w:r w:rsidR="003E0A1D">
              <w:rPr>
                <w:rFonts w:ascii="Arial" w:hAnsi="Arial" w:cs="Arial"/>
                <w:i/>
                <w:sz w:val="16"/>
                <w:szCs w:val="19"/>
              </w:rPr>
              <w:t xml:space="preserve"> and</w:t>
            </w:r>
            <w:r>
              <w:rPr>
                <w:rFonts w:ascii="Arial" w:hAnsi="Arial" w:cs="Arial"/>
                <w:i/>
                <w:sz w:val="16"/>
                <w:szCs w:val="19"/>
              </w:rPr>
              <w:t xml:space="preserve"> linked URLs)</w:t>
            </w:r>
          </w:p>
        </w:tc>
      </w:tr>
      <w:tr w:rsidR="00D9538A" w:rsidRPr="009F4734" w14:paraId="31F386A8" w14:textId="77777777" w:rsidTr="009B416C">
        <w:trPr>
          <w:trHeight w:val="299"/>
        </w:trPr>
        <w:tc>
          <w:tcPr>
            <w:tcW w:w="2970" w:type="dxa"/>
            <w:shd w:val="pct10" w:color="auto" w:fill="auto"/>
          </w:tcPr>
          <w:p w14:paraId="55797A35" w14:textId="5E27673A" w:rsidR="00D9538A" w:rsidRPr="00E96734" w:rsidRDefault="00D9538A" w:rsidP="00D9538A">
            <w:pPr>
              <w:tabs>
                <w:tab w:val="num" w:pos="1296"/>
              </w:tabs>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xml:space="preserve"># recommendations/best practices/action plans </w:t>
            </w:r>
          </w:p>
        </w:tc>
        <w:tc>
          <w:tcPr>
            <w:tcW w:w="1170" w:type="dxa"/>
            <w:vAlign w:val="center"/>
          </w:tcPr>
          <w:p w14:paraId="30523260" w14:textId="59526E4C"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5C634EA9" w14:textId="1A503B4E" w:rsidR="00D9538A" w:rsidRPr="00E96734" w:rsidRDefault="00D9538A" w:rsidP="00D9538A">
            <w:pPr>
              <w:tabs>
                <w:tab w:val="num" w:pos="1296"/>
              </w:tabs>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68CD95AA" w14:textId="63BF1060" w:rsidR="00D9538A" w:rsidRPr="00D9538A" w:rsidRDefault="00D9538A" w:rsidP="00D9538A">
            <w:pPr>
              <w:spacing w:after="0" w:line="240" w:lineRule="auto"/>
              <w:ind w:right="-340"/>
              <w:rPr>
                <w:rFonts w:ascii="Arial" w:hAnsi="Arial" w:cs="Arial"/>
                <w:i/>
                <w:sz w:val="16"/>
                <w:szCs w:val="19"/>
              </w:rPr>
            </w:pPr>
          </w:p>
        </w:tc>
      </w:tr>
      <w:tr w:rsidR="00D9538A" w:rsidRPr="009F4734" w14:paraId="5E2E9D67" w14:textId="77777777" w:rsidTr="009B416C">
        <w:trPr>
          <w:trHeight w:val="299"/>
        </w:trPr>
        <w:tc>
          <w:tcPr>
            <w:tcW w:w="2970" w:type="dxa"/>
            <w:shd w:val="pct10" w:color="auto" w:fill="auto"/>
          </w:tcPr>
          <w:p w14:paraId="18C00045" w14:textId="3D59558E" w:rsidR="00D9538A" w:rsidRPr="00E96734" w:rsidRDefault="00D9538A" w:rsidP="00D9538A">
            <w:pPr>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 reports</w:t>
            </w:r>
          </w:p>
        </w:tc>
        <w:tc>
          <w:tcPr>
            <w:tcW w:w="1170" w:type="dxa"/>
            <w:vAlign w:val="center"/>
          </w:tcPr>
          <w:p w14:paraId="18D71256" w14:textId="7F327A19" w:rsidR="00D9538A" w:rsidRPr="00E96734" w:rsidRDefault="00D9538A" w:rsidP="00D9538A">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0DE73AB9" w14:textId="12583095" w:rsidR="00D9538A" w:rsidRPr="00E96734" w:rsidRDefault="00D9538A" w:rsidP="00D9538A">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7AC477A3" w14:textId="4EB52556" w:rsidR="00D9538A" w:rsidRPr="00D9538A" w:rsidRDefault="000E2E12" w:rsidP="00963DB2">
            <w:pPr>
              <w:spacing w:after="0" w:line="240" w:lineRule="auto"/>
              <w:ind w:right="-340"/>
              <w:rPr>
                <w:rFonts w:ascii="Arial" w:hAnsi="Arial" w:cs="Arial"/>
                <w:i/>
                <w:sz w:val="16"/>
                <w:szCs w:val="19"/>
              </w:rPr>
            </w:pPr>
            <w:r>
              <w:rPr>
                <w:rFonts w:ascii="Arial" w:hAnsi="Arial" w:cs="Arial"/>
                <w:i/>
                <w:sz w:val="16"/>
                <w:szCs w:val="19"/>
              </w:rPr>
              <w:t>(</w:t>
            </w:r>
            <w:r w:rsidR="001C7867">
              <w:rPr>
                <w:rFonts w:ascii="Arial" w:hAnsi="Arial" w:cs="Arial"/>
                <w:i/>
                <w:sz w:val="16"/>
                <w:szCs w:val="19"/>
              </w:rPr>
              <w:t>I</w:t>
            </w:r>
            <w:r w:rsidR="003E0A1D">
              <w:rPr>
                <w:rFonts w:ascii="Arial" w:hAnsi="Arial" w:cs="Arial"/>
                <w:i/>
                <w:sz w:val="16"/>
                <w:szCs w:val="19"/>
              </w:rPr>
              <w:t xml:space="preserve">ndicate full </w:t>
            </w:r>
            <w:r>
              <w:rPr>
                <w:rFonts w:ascii="Arial" w:hAnsi="Arial" w:cs="Arial"/>
                <w:i/>
                <w:sz w:val="16"/>
                <w:szCs w:val="19"/>
              </w:rPr>
              <w:t>report titles</w:t>
            </w:r>
            <w:r w:rsidR="003E0A1D">
              <w:rPr>
                <w:rFonts w:ascii="Arial" w:hAnsi="Arial" w:cs="Arial"/>
                <w:i/>
                <w:sz w:val="16"/>
                <w:szCs w:val="19"/>
              </w:rPr>
              <w:t xml:space="preserve"> and</w:t>
            </w:r>
            <w:r>
              <w:rPr>
                <w:rFonts w:ascii="Arial" w:hAnsi="Arial" w:cs="Arial"/>
                <w:i/>
                <w:sz w:val="16"/>
                <w:szCs w:val="19"/>
              </w:rPr>
              <w:t xml:space="preserve"> linked URLs)</w:t>
            </w:r>
          </w:p>
        </w:tc>
      </w:tr>
      <w:tr w:rsidR="00D9538A" w:rsidRPr="009F4734" w14:paraId="26A23F1A" w14:textId="77777777" w:rsidTr="009B416C">
        <w:trPr>
          <w:trHeight w:val="299"/>
        </w:trPr>
        <w:tc>
          <w:tcPr>
            <w:tcW w:w="2970" w:type="dxa"/>
            <w:shd w:val="pct10" w:color="auto" w:fill="auto"/>
          </w:tcPr>
          <w:p w14:paraId="6681A416" w14:textId="66532F7B" w:rsidR="00D9538A" w:rsidRPr="00E96734" w:rsidRDefault="00D9538A" w:rsidP="00D9538A">
            <w:pPr>
              <w:autoSpaceDE w:val="0"/>
              <w:autoSpaceDN w:val="0"/>
              <w:spacing w:after="0" w:line="240" w:lineRule="auto"/>
              <w:contextualSpacing/>
              <w:jc w:val="right"/>
              <w:rPr>
                <w:rFonts w:ascii="Arial" w:hAnsi="Arial" w:cs="Arial"/>
                <w:kern w:val="28"/>
                <w:sz w:val="19"/>
                <w:szCs w:val="19"/>
              </w:rPr>
            </w:pPr>
            <w:r w:rsidRPr="00E96734">
              <w:rPr>
                <w:rFonts w:ascii="Arial" w:hAnsi="Arial" w:cs="Arial"/>
                <w:kern w:val="28"/>
                <w:sz w:val="19"/>
                <w:szCs w:val="19"/>
              </w:rPr>
              <w:t>Other</w:t>
            </w:r>
            <w:r w:rsidR="00877F12">
              <w:rPr>
                <w:rFonts w:ascii="Arial" w:hAnsi="Arial" w:cs="Arial"/>
                <w:kern w:val="28"/>
                <w:sz w:val="19"/>
                <w:szCs w:val="19"/>
              </w:rPr>
              <w:t xml:space="preserve"> outputs (websites, etc) </w:t>
            </w:r>
            <w:r w:rsidRPr="00E96734">
              <w:rPr>
                <w:rFonts w:ascii="Arial" w:hAnsi="Arial" w:cs="Arial"/>
                <w:kern w:val="28"/>
                <w:sz w:val="19"/>
                <w:szCs w:val="19"/>
              </w:rPr>
              <w:t xml:space="preserve">: </w:t>
            </w:r>
          </w:p>
        </w:tc>
        <w:tc>
          <w:tcPr>
            <w:tcW w:w="1170" w:type="dxa"/>
            <w:vAlign w:val="center"/>
          </w:tcPr>
          <w:p w14:paraId="1680BDA8" w14:textId="7C58E9B1" w:rsidR="00D9538A" w:rsidRPr="00E96734" w:rsidRDefault="00D9538A" w:rsidP="00D9538A">
            <w:pPr>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63F88B74" w14:textId="749B155E" w:rsidR="00D9538A" w:rsidRPr="00E96734" w:rsidRDefault="00D9538A" w:rsidP="00D9538A">
            <w:pPr>
              <w:autoSpaceDE w:val="0"/>
              <w:autoSpaceDN w:val="0"/>
              <w:spacing w:after="0" w:line="240" w:lineRule="auto"/>
              <w:ind w:right="-340"/>
              <w:contextualSpacing/>
              <w:jc w:val="center"/>
              <w:rPr>
                <w:rFonts w:ascii="Arial" w:hAnsi="Arial" w:cs="Arial"/>
                <w:kern w:val="28"/>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510ACE89" w14:textId="679D6C85" w:rsidR="00D9538A" w:rsidRPr="00D9538A" w:rsidRDefault="000E2E12" w:rsidP="00963DB2">
            <w:pPr>
              <w:spacing w:after="0" w:line="240" w:lineRule="auto"/>
              <w:ind w:right="-340"/>
              <w:rPr>
                <w:rFonts w:ascii="Arial" w:hAnsi="Arial" w:cs="Arial"/>
                <w:i/>
                <w:sz w:val="16"/>
                <w:szCs w:val="19"/>
              </w:rPr>
            </w:pPr>
            <w:r>
              <w:rPr>
                <w:rFonts w:ascii="Arial" w:hAnsi="Arial" w:cs="Arial"/>
                <w:i/>
                <w:sz w:val="16"/>
                <w:szCs w:val="19"/>
              </w:rPr>
              <w:t>(</w:t>
            </w:r>
            <w:r w:rsidR="001C7867">
              <w:rPr>
                <w:rFonts w:ascii="Arial" w:hAnsi="Arial" w:cs="Arial"/>
                <w:i/>
                <w:sz w:val="16"/>
                <w:szCs w:val="19"/>
              </w:rPr>
              <w:t>I</w:t>
            </w:r>
            <w:r w:rsidR="003E0A1D">
              <w:rPr>
                <w:rFonts w:ascii="Arial" w:hAnsi="Arial" w:cs="Arial"/>
                <w:i/>
                <w:sz w:val="16"/>
                <w:szCs w:val="19"/>
              </w:rPr>
              <w:t xml:space="preserve">ndicate </w:t>
            </w:r>
            <w:r>
              <w:rPr>
                <w:rFonts w:ascii="Arial" w:hAnsi="Arial" w:cs="Arial"/>
                <w:i/>
                <w:sz w:val="16"/>
                <w:szCs w:val="19"/>
              </w:rPr>
              <w:t>titles, linked URLs, etc)</w:t>
            </w:r>
          </w:p>
        </w:tc>
      </w:tr>
      <w:tr w:rsidR="00D9538A" w:rsidRPr="009F4734" w14:paraId="49332CD6" w14:textId="77777777" w:rsidTr="009B416C">
        <w:trPr>
          <w:trHeight w:val="299"/>
        </w:trPr>
        <w:tc>
          <w:tcPr>
            <w:tcW w:w="2970" w:type="dxa"/>
            <w:shd w:val="pct10" w:color="auto" w:fill="auto"/>
          </w:tcPr>
          <w:p w14:paraId="79799599" w14:textId="7927307C" w:rsidR="00D9538A" w:rsidRPr="00E96734" w:rsidRDefault="00877F12" w:rsidP="00D9538A">
            <w:pPr>
              <w:autoSpaceDE w:val="0"/>
              <w:autoSpaceDN w:val="0"/>
              <w:spacing w:after="0" w:line="240" w:lineRule="auto"/>
              <w:contextualSpacing/>
              <w:jc w:val="right"/>
              <w:rPr>
                <w:rFonts w:ascii="Arial" w:hAnsi="Arial" w:cs="Arial"/>
                <w:kern w:val="28"/>
                <w:sz w:val="19"/>
                <w:szCs w:val="19"/>
              </w:rPr>
            </w:pPr>
            <w:r>
              <w:rPr>
                <w:rFonts w:ascii="Arial" w:hAnsi="Arial" w:cs="Arial"/>
                <w:kern w:val="28"/>
                <w:sz w:val="19"/>
                <w:szCs w:val="19"/>
              </w:rPr>
              <w:t>Other proposed indicators:</w:t>
            </w:r>
          </w:p>
        </w:tc>
        <w:tc>
          <w:tcPr>
            <w:tcW w:w="1170" w:type="dxa"/>
            <w:vAlign w:val="center"/>
          </w:tcPr>
          <w:p w14:paraId="486CFF0D" w14:textId="7C8FA690" w:rsidR="00D9538A" w:rsidRPr="00E96734" w:rsidRDefault="00D9538A" w:rsidP="00D9538A">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990" w:type="dxa"/>
            <w:vAlign w:val="center"/>
          </w:tcPr>
          <w:p w14:paraId="188161ED" w14:textId="2DF5E66A" w:rsidR="00D9538A" w:rsidRPr="00E96734" w:rsidRDefault="00D9538A" w:rsidP="00D9538A">
            <w:pPr>
              <w:autoSpaceDE w:val="0"/>
              <w:autoSpaceDN w:val="0"/>
              <w:spacing w:after="0" w:line="240" w:lineRule="auto"/>
              <w:ind w:right="-340"/>
              <w:contextualSpacing/>
              <w:jc w:val="center"/>
              <w:rPr>
                <w:rFonts w:ascii="Arial" w:hAnsi="Arial" w:cs="Arial"/>
                <w:sz w:val="19"/>
                <w:szCs w:val="19"/>
              </w:rPr>
            </w:pPr>
            <w:r w:rsidRPr="00E96734">
              <w:rPr>
                <w:rFonts w:ascii="Arial" w:hAnsi="Arial" w:cs="Arial"/>
                <w:sz w:val="19"/>
                <w:szCs w:val="19"/>
              </w:rPr>
              <w:fldChar w:fldCharType="begin">
                <w:ffData>
                  <w:name w:val="Text26"/>
                  <w:enabled/>
                  <w:calcOnExit w:val="0"/>
                  <w:textInput/>
                </w:ffData>
              </w:fldChar>
            </w:r>
            <w:r w:rsidRPr="00E96734">
              <w:rPr>
                <w:rFonts w:ascii="Arial" w:hAnsi="Arial" w:cs="Arial"/>
                <w:sz w:val="19"/>
                <w:szCs w:val="19"/>
              </w:rPr>
              <w:instrText xml:space="preserve"> FORMTEXT </w:instrText>
            </w:r>
            <w:r w:rsidRPr="00E96734">
              <w:rPr>
                <w:rFonts w:ascii="Arial" w:hAnsi="Arial" w:cs="Arial"/>
                <w:sz w:val="19"/>
                <w:szCs w:val="19"/>
              </w:rPr>
            </w:r>
            <w:r w:rsidRPr="00E96734">
              <w:rPr>
                <w:rFonts w:ascii="Arial" w:hAnsi="Arial" w:cs="Arial"/>
                <w:sz w:val="19"/>
                <w:szCs w:val="19"/>
              </w:rPr>
              <w:fldChar w:fldCharType="separate"/>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noProof/>
                <w:sz w:val="19"/>
                <w:szCs w:val="19"/>
              </w:rPr>
              <w:t> </w:t>
            </w:r>
            <w:r w:rsidRPr="00E96734">
              <w:rPr>
                <w:rFonts w:ascii="Arial" w:hAnsi="Arial" w:cs="Arial"/>
                <w:sz w:val="19"/>
                <w:szCs w:val="19"/>
              </w:rPr>
              <w:fldChar w:fldCharType="end"/>
            </w:r>
          </w:p>
        </w:tc>
        <w:tc>
          <w:tcPr>
            <w:tcW w:w="4124" w:type="dxa"/>
          </w:tcPr>
          <w:p w14:paraId="36969086" w14:textId="3AA44F72" w:rsidR="00D9538A" w:rsidRPr="00D9538A" w:rsidDel="00D9538A" w:rsidRDefault="00D9538A" w:rsidP="00D9538A">
            <w:pPr>
              <w:spacing w:after="0" w:line="240" w:lineRule="auto"/>
              <w:ind w:right="-340"/>
              <w:rPr>
                <w:rFonts w:ascii="Arial" w:hAnsi="Arial" w:cs="Arial"/>
                <w:i/>
                <w:sz w:val="16"/>
                <w:szCs w:val="19"/>
              </w:rPr>
            </w:pPr>
          </w:p>
        </w:tc>
      </w:tr>
    </w:tbl>
    <w:p w14:paraId="395BA069" w14:textId="77777777" w:rsidR="00B77347" w:rsidRPr="00F61B60" w:rsidRDefault="00B77347" w:rsidP="009B416C">
      <w:pPr>
        <w:suppressAutoHyphens/>
        <w:autoSpaceDE w:val="0"/>
        <w:autoSpaceDN w:val="0"/>
        <w:spacing w:after="0" w:line="240" w:lineRule="auto"/>
        <w:ind w:left="-720" w:right="-340"/>
        <w:contextualSpacing/>
        <w:rPr>
          <w:rFonts w:ascii="Arial" w:hAnsi="Arial" w:cs="Arial"/>
          <w:b/>
          <w:sz w:val="16"/>
          <w:szCs w:val="16"/>
        </w:rPr>
      </w:pPr>
    </w:p>
    <w:p w14:paraId="164824E6" w14:textId="77777777" w:rsidR="003E0A1D" w:rsidRPr="00105BA6" w:rsidRDefault="003E0A1D" w:rsidP="00105BA6">
      <w:pPr>
        <w:autoSpaceDE w:val="0"/>
        <w:autoSpaceDN w:val="0"/>
        <w:spacing w:after="0" w:line="240" w:lineRule="auto"/>
        <w:ind w:left="-720" w:right="-340"/>
        <w:contextualSpacing/>
        <w:rPr>
          <w:rFonts w:ascii="Arial" w:hAnsi="Arial" w:cs="Arial"/>
          <w:sz w:val="20"/>
        </w:rPr>
      </w:pPr>
    </w:p>
    <w:p w14:paraId="3F0ACF51" w14:textId="16662BD6" w:rsidR="002E1B86" w:rsidRPr="009F4734" w:rsidRDefault="002E1B86" w:rsidP="002E1B86">
      <w:pPr>
        <w:numPr>
          <w:ilvl w:val="0"/>
          <w:numId w:val="45"/>
        </w:numPr>
        <w:tabs>
          <w:tab w:val="clear" w:pos="720"/>
          <w:tab w:val="num" w:pos="-426"/>
        </w:tabs>
        <w:autoSpaceDE w:val="0"/>
        <w:autoSpaceDN w:val="0"/>
        <w:spacing w:after="0" w:line="240" w:lineRule="auto"/>
        <w:ind w:left="-720" w:right="-340" w:firstLine="0"/>
        <w:contextualSpacing/>
        <w:rPr>
          <w:rFonts w:ascii="Arial" w:hAnsi="Arial" w:cs="Arial"/>
          <w:sz w:val="20"/>
        </w:rPr>
      </w:pPr>
      <w:r w:rsidRPr="00F61B60">
        <w:rPr>
          <w:rFonts w:ascii="Arial" w:hAnsi="Arial" w:cs="Arial"/>
          <w:b/>
          <w:sz w:val="20"/>
          <w:u w:val="single"/>
        </w:rPr>
        <w:t>Participants</w:t>
      </w:r>
      <w:r>
        <w:rPr>
          <w:rFonts w:ascii="Arial" w:hAnsi="Arial" w:cs="Arial"/>
          <w:b/>
          <w:sz w:val="20"/>
          <w:u w:val="single"/>
        </w:rPr>
        <w:t>/Speakers Summary Table</w:t>
      </w:r>
      <w:r w:rsidRPr="00295875">
        <w:rPr>
          <w:rFonts w:ascii="Arial" w:hAnsi="Arial" w:cs="Arial"/>
          <w:b/>
          <w:sz w:val="20"/>
        </w:rPr>
        <w:t xml:space="preserve"> (compulsory </w:t>
      </w:r>
      <w:r w:rsidRPr="00341971">
        <w:rPr>
          <w:rFonts w:ascii="Arial" w:hAnsi="Arial" w:cs="Arial"/>
          <w:b/>
          <w:sz w:val="20"/>
        </w:rPr>
        <w:t xml:space="preserve">for events): </w:t>
      </w:r>
      <w:r w:rsidRPr="00E57D2E">
        <w:rPr>
          <w:rFonts w:ascii="Arial" w:hAnsi="Arial" w:cs="Arial"/>
          <w:sz w:val="20"/>
        </w:rPr>
        <w:t>Must be g</w:t>
      </w:r>
      <w:r w:rsidRPr="002311E3">
        <w:rPr>
          <w:rFonts w:ascii="Arial" w:hAnsi="Arial" w:cs="Arial"/>
          <w:sz w:val="20"/>
        </w:rPr>
        <w:t>ender-</w:t>
      </w:r>
      <w:r>
        <w:rPr>
          <w:rFonts w:ascii="Arial" w:hAnsi="Arial" w:cs="Arial"/>
          <w:sz w:val="20"/>
        </w:rPr>
        <w:t>dis</w:t>
      </w:r>
      <w:r w:rsidRPr="002311E3">
        <w:rPr>
          <w:rFonts w:ascii="Arial" w:hAnsi="Arial" w:cs="Arial"/>
          <w:sz w:val="20"/>
        </w:rPr>
        <w:t>aggregated</w:t>
      </w:r>
      <w:r w:rsidRPr="001A5864">
        <w:rPr>
          <w:rFonts w:ascii="Arial" w:hAnsi="Arial" w:cs="Arial"/>
          <w:sz w:val="20"/>
        </w:rPr>
        <w:t>.</w:t>
      </w:r>
    </w:p>
    <w:p w14:paraId="1CC01990" w14:textId="77777777" w:rsidR="002E1B86" w:rsidRPr="009F4734" w:rsidRDefault="002E1B86" w:rsidP="002E1B86">
      <w:pPr>
        <w:autoSpaceDE w:val="0"/>
        <w:autoSpaceDN w:val="0"/>
        <w:ind w:left="360" w:right="-340"/>
        <w:contextualSpacing/>
        <w:rPr>
          <w:rFonts w:ascii="Arial" w:hAnsi="Arial" w:cs="Arial"/>
          <w:b/>
          <w:sz w:val="20"/>
        </w:rPr>
      </w:pPr>
    </w:p>
    <w:tbl>
      <w:tblPr>
        <w:tblW w:w="897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530"/>
        <w:gridCol w:w="1620"/>
        <w:gridCol w:w="2964"/>
      </w:tblGrid>
      <w:tr w:rsidR="005805DB" w:rsidRPr="009F4734" w14:paraId="622F207B" w14:textId="77777777" w:rsidTr="00660956">
        <w:trPr>
          <w:trHeight w:val="540"/>
        </w:trPr>
        <w:tc>
          <w:tcPr>
            <w:tcW w:w="2857" w:type="dxa"/>
            <w:shd w:val="pct10" w:color="auto" w:fill="auto"/>
            <w:vAlign w:val="center"/>
          </w:tcPr>
          <w:p w14:paraId="00E824E9"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F61B60">
              <w:rPr>
                <w:rFonts w:ascii="Arial" w:hAnsi="Arial" w:cs="Arial"/>
                <w:b/>
                <w:kern w:val="28"/>
                <w:sz w:val="20"/>
              </w:rPr>
              <w:t>Economy</w:t>
            </w:r>
            <w:r>
              <w:rPr>
                <w:rFonts w:ascii="Arial" w:hAnsi="Arial" w:cs="Arial"/>
                <w:b/>
                <w:kern w:val="28"/>
                <w:sz w:val="20"/>
              </w:rPr>
              <w:t xml:space="preserve"> (of Participants)</w:t>
            </w:r>
          </w:p>
          <w:p w14:paraId="64DCA7EE" w14:textId="77777777" w:rsidR="005805DB" w:rsidRPr="00F22189" w:rsidRDefault="005805DB" w:rsidP="00660956">
            <w:pPr>
              <w:tabs>
                <w:tab w:val="num" w:pos="1296"/>
              </w:tabs>
              <w:autoSpaceDE w:val="0"/>
              <w:autoSpaceDN w:val="0"/>
              <w:spacing w:after="0" w:line="240" w:lineRule="auto"/>
              <w:ind w:right="-340"/>
              <w:contextualSpacing/>
              <w:rPr>
                <w:rFonts w:ascii="Arial" w:hAnsi="Arial" w:cs="Arial"/>
                <w:b/>
                <w:kern w:val="28"/>
                <w:sz w:val="18"/>
                <w:szCs w:val="18"/>
              </w:rPr>
            </w:pPr>
            <w:r w:rsidRPr="00F22189">
              <w:rPr>
                <w:rFonts w:ascii="Arial" w:hAnsi="Arial" w:cs="Arial"/>
                <w:i/>
                <w:sz w:val="18"/>
                <w:szCs w:val="18"/>
              </w:rPr>
              <w:t>(Insert rows as needed)</w:t>
            </w:r>
          </w:p>
        </w:tc>
        <w:tc>
          <w:tcPr>
            <w:tcW w:w="1530" w:type="dxa"/>
            <w:shd w:val="pct10" w:color="auto" w:fill="auto"/>
            <w:vAlign w:val="center"/>
          </w:tcPr>
          <w:p w14:paraId="00233287" w14:textId="77777777" w:rsidR="005805DB" w:rsidRPr="00341971"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341971">
              <w:rPr>
                <w:rFonts w:ascii="Arial" w:hAnsi="Arial" w:cs="Arial"/>
                <w:b/>
                <w:kern w:val="28"/>
                <w:sz w:val="20"/>
              </w:rPr>
              <w:t># male</w:t>
            </w:r>
          </w:p>
        </w:tc>
        <w:tc>
          <w:tcPr>
            <w:tcW w:w="1620" w:type="dxa"/>
            <w:shd w:val="pct10" w:color="auto" w:fill="auto"/>
            <w:vAlign w:val="center"/>
          </w:tcPr>
          <w:p w14:paraId="6156148C" w14:textId="77777777" w:rsidR="005805DB" w:rsidRPr="00E57D2E"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E57D2E">
              <w:rPr>
                <w:rFonts w:ascii="Arial" w:hAnsi="Arial" w:cs="Arial"/>
                <w:b/>
                <w:kern w:val="28"/>
                <w:sz w:val="20"/>
              </w:rPr>
              <w:t># female</w:t>
            </w:r>
          </w:p>
        </w:tc>
        <w:tc>
          <w:tcPr>
            <w:tcW w:w="2964" w:type="dxa"/>
            <w:shd w:val="pct10" w:color="auto" w:fill="auto"/>
            <w:vAlign w:val="center"/>
          </w:tcPr>
          <w:p w14:paraId="3E5F1ED8" w14:textId="77777777" w:rsidR="005805DB" w:rsidRPr="002311E3" w:rsidRDefault="005805DB" w:rsidP="00660956">
            <w:pPr>
              <w:tabs>
                <w:tab w:val="num" w:pos="1296"/>
              </w:tabs>
              <w:autoSpaceDE w:val="0"/>
              <w:autoSpaceDN w:val="0"/>
              <w:spacing w:after="0" w:line="240" w:lineRule="auto"/>
              <w:ind w:right="-340"/>
              <w:contextualSpacing/>
              <w:rPr>
                <w:rFonts w:ascii="Arial" w:hAnsi="Arial" w:cs="Arial"/>
                <w:b/>
                <w:kern w:val="28"/>
                <w:sz w:val="20"/>
              </w:rPr>
            </w:pPr>
            <w:r>
              <w:rPr>
                <w:rFonts w:ascii="Arial" w:hAnsi="Arial" w:cs="Arial"/>
                <w:b/>
                <w:kern w:val="28"/>
                <w:sz w:val="20"/>
              </w:rPr>
              <w:t>Total</w:t>
            </w:r>
          </w:p>
        </w:tc>
      </w:tr>
      <w:tr w:rsidR="005805DB" w:rsidRPr="009F4734" w14:paraId="39849C6E" w14:textId="77777777" w:rsidTr="00660956">
        <w:trPr>
          <w:trHeight w:val="302"/>
        </w:trPr>
        <w:tc>
          <w:tcPr>
            <w:tcW w:w="2857" w:type="dxa"/>
            <w:shd w:val="pct10" w:color="auto" w:fill="auto"/>
            <w:vAlign w:val="center"/>
          </w:tcPr>
          <w:p w14:paraId="44FDEA9F"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530" w:type="dxa"/>
            <w:vAlign w:val="center"/>
          </w:tcPr>
          <w:p w14:paraId="5C1EAABB" w14:textId="77777777" w:rsidR="005805DB" w:rsidRPr="00F61B60" w:rsidRDefault="005805DB" w:rsidP="00660956">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14:paraId="1F88A107" w14:textId="77777777" w:rsidR="005805DB" w:rsidRPr="00F61B60" w:rsidRDefault="005805DB" w:rsidP="00660956">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14:paraId="57963BE5"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805DB" w:rsidRPr="00F61B60" w14:paraId="4474CB6B" w14:textId="77777777" w:rsidTr="006609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2857" w:type="dxa"/>
            <w:tcBorders>
              <w:bottom w:val="double" w:sz="4" w:space="0" w:color="auto"/>
            </w:tcBorders>
            <w:shd w:val="pct10" w:color="auto" w:fill="auto"/>
          </w:tcPr>
          <w:p w14:paraId="2F71F271"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kern w:val="28"/>
                <w:sz w:val="20"/>
              </w:rPr>
            </w:pPr>
            <w:r>
              <w:rPr>
                <w:rFonts w:ascii="Arial" w:hAnsi="Arial" w:cs="Arial"/>
                <w:b/>
                <w:sz w:val="20"/>
              </w:rPr>
              <w:t>Participants (Total)</w:t>
            </w:r>
          </w:p>
        </w:tc>
        <w:tc>
          <w:tcPr>
            <w:tcW w:w="1530" w:type="dxa"/>
            <w:tcBorders>
              <w:bottom w:val="double" w:sz="4" w:space="0" w:color="auto"/>
            </w:tcBorders>
            <w:vAlign w:val="center"/>
          </w:tcPr>
          <w:p w14:paraId="416EA1A8" w14:textId="77777777" w:rsidR="005805DB" w:rsidRPr="00F61B60" w:rsidRDefault="005805DB" w:rsidP="00660956">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tcBorders>
              <w:bottom w:val="double" w:sz="4" w:space="0" w:color="auto"/>
            </w:tcBorders>
            <w:vAlign w:val="center"/>
          </w:tcPr>
          <w:p w14:paraId="4C3C843F" w14:textId="77777777" w:rsidR="005805DB" w:rsidRPr="00F61B60" w:rsidRDefault="005805DB" w:rsidP="00660956">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Borders>
              <w:bottom w:val="double" w:sz="4" w:space="0" w:color="auto"/>
            </w:tcBorders>
          </w:tcPr>
          <w:p w14:paraId="48AA3309"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805DB" w:rsidRPr="009F4734" w14:paraId="42B558A9" w14:textId="77777777" w:rsidTr="00660956">
        <w:trPr>
          <w:trHeight w:val="540"/>
        </w:trPr>
        <w:tc>
          <w:tcPr>
            <w:tcW w:w="2857" w:type="dxa"/>
            <w:shd w:val="pct10" w:color="auto" w:fill="auto"/>
            <w:vAlign w:val="center"/>
          </w:tcPr>
          <w:p w14:paraId="4FAC97F8" w14:textId="77777777" w:rsidR="005805DB" w:rsidRPr="00F61B60"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F61B60">
              <w:rPr>
                <w:rFonts w:ascii="Arial" w:hAnsi="Arial" w:cs="Arial"/>
                <w:b/>
                <w:kern w:val="28"/>
                <w:sz w:val="20"/>
              </w:rPr>
              <w:t>Economy</w:t>
            </w:r>
            <w:r>
              <w:rPr>
                <w:rFonts w:ascii="Arial" w:hAnsi="Arial" w:cs="Arial"/>
                <w:b/>
                <w:kern w:val="28"/>
                <w:sz w:val="20"/>
              </w:rPr>
              <w:t xml:space="preserve"> (of Experts)</w:t>
            </w:r>
          </w:p>
          <w:p w14:paraId="2B4EE59A" w14:textId="77777777" w:rsidR="005805DB" w:rsidRPr="00F22189" w:rsidRDefault="005805DB" w:rsidP="00660956">
            <w:pPr>
              <w:tabs>
                <w:tab w:val="num" w:pos="1296"/>
              </w:tabs>
              <w:autoSpaceDE w:val="0"/>
              <w:autoSpaceDN w:val="0"/>
              <w:spacing w:after="0" w:line="240" w:lineRule="auto"/>
              <w:ind w:right="-340"/>
              <w:contextualSpacing/>
              <w:rPr>
                <w:rFonts w:ascii="Arial" w:hAnsi="Arial" w:cs="Arial"/>
                <w:b/>
                <w:kern w:val="28"/>
                <w:sz w:val="18"/>
                <w:szCs w:val="18"/>
              </w:rPr>
            </w:pPr>
            <w:r w:rsidRPr="00F22189">
              <w:rPr>
                <w:rFonts w:ascii="Arial" w:hAnsi="Arial" w:cs="Arial"/>
                <w:i/>
                <w:sz w:val="18"/>
                <w:szCs w:val="18"/>
              </w:rPr>
              <w:t>(Insert rows as needed)</w:t>
            </w:r>
          </w:p>
        </w:tc>
        <w:tc>
          <w:tcPr>
            <w:tcW w:w="1530" w:type="dxa"/>
            <w:shd w:val="pct10" w:color="auto" w:fill="auto"/>
            <w:vAlign w:val="center"/>
          </w:tcPr>
          <w:p w14:paraId="0CCB1CFD" w14:textId="77777777" w:rsidR="005805DB" w:rsidRPr="00341971"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341971">
              <w:rPr>
                <w:rFonts w:ascii="Arial" w:hAnsi="Arial" w:cs="Arial"/>
                <w:b/>
                <w:kern w:val="28"/>
                <w:sz w:val="20"/>
              </w:rPr>
              <w:t># male</w:t>
            </w:r>
          </w:p>
        </w:tc>
        <w:tc>
          <w:tcPr>
            <w:tcW w:w="1620" w:type="dxa"/>
            <w:shd w:val="pct10" w:color="auto" w:fill="auto"/>
            <w:vAlign w:val="center"/>
          </w:tcPr>
          <w:p w14:paraId="6723D9CB" w14:textId="77777777" w:rsidR="005805DB" w:rsidRPr="00E57D2E" w:rsidRDefault="005805DB" w:rsidP="00660956">
            <w:pPr>
              <w:tabs>
                <w:tab w:val="num" w:pos="1296"/>
              </w:tabs>
              <w:autoSpaceDE w:val="0"/>
              <w:autoSpaceDN w:val="0"/>
              <w:spacing w:after="0" w:line="240" w:lineRule="auto"/>
              <w:ind w:right="-340"/>
              <w:contextualSpacing/>
              <w:rPr>
                <w:rFonts w:ascii="Arial" w:hAnsi="Arial" w:cs="Arial"/>
                <w:b/>
                <w:kern w:val="28"/>
                <w:sz w:val="20"/>
              </w:rPr>
            </w:pPr>
            <w:r w:rsidRPr="00E57D2E">
              <w:rPr>
                <w:rFonts w:ascii="Arial" w:hAnsi="Arial" w:cs="Arial"/>
                <w:b/>
                <w:kern w:val="28"/>
                <w:sz w:val="20"/>
              </w:rPr>
              <w:t># female</w:t>
            </w:r>
          </w:p>
        </w:tc>
        <w:tc>
          <w:tcPr>
            <w:tcW w:w="2964" w:type="dxa"/>
            <w:shd w:val="pct10" w:color="auto" w:fill="auto"/>
            <w:vAlign w:val="center"/>
          </w:tcPr>
          <w:p w14:paraId="65673050" w14:textId="77777777" w:rsidR="005805DB" w:rsidRPr="002311E3" w:rsidRDefault="005805DB" w:rsidP="00660956">
            <w:pPr>
              <w:tabs>
                <w:tab w:val="num" w:pos="1296"/>
              </w:tabs>
              <w:autoSpaceDE w:val="0"/>
              <w:autoSpaceDN w:val="0"/>
              <w:spacing w:after="0" w:line="240" w:lineRule="auto"/>
              <w:ind w:right="-340"/>
              <w:contextualSpacing/>
              <w:rPr>
                <w:rFonts w:ascii="Arial" w:hAnsi="Arial" w:cs="Arial"/>
                <w:b/>
                <w:kern w:val="28"/>
                <w:sz w:val="20"/>
              </w:rPr>
            </w:pPr>
            <w:r>
              <w:rPr>
                <w:rFonts w:ascii="Arial" w:hAnsi="Arial" w:cs="Arial"/>
                <w:b/>
                <w:kern w:val="28"/>
                <w:sz w:val="20"/>
              </w:rPr>
              <w:t>Total</w:t>
            </w:r>
          </w:p>
        </w:tc>
      </w:tr>
      <w:tr w:rsidR="005805DB" w:rsidRPr="009F4734" w14:paraId="1DEE2DB0" w14:textId="77777777" w:rsidTr="00660956">
        <w:trPr>
          <w:trHeight w:val="302"/>
        </w:trPr>
        <w:tc>
          <w:tcPr>
            <w:tcW w:w="2857" w:type="dxa"/>
            <w:shd w:val="pct10" w:color="auto" w:fill="auto"/>
          </w:tcPr>
          <w:p w14:paraId="42171EF1" w14:textId="77777777" w:rsidR="005805DB" w:rsidRPr="00AD0EDB" w:rsidRDefault="005805DB" w:rsidP="00660956">
            <w:pPr>
              <w:spacing w:after="0" w:line="240" w:lineRule="auto"/>
              <w:ind w:right="-340"/>
              <w:rPr>
                <w:rFonts w:ascii="Arial" w:hAnsi="Arial" w:cs="Arial"/>
                <w:b/>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530" w:type="dxa"/>
            <w:vAlign w:val="center"/>
          </w:tcPr>
          <w:p w14:paraId="0C0ACB56" w14:textId="77777777" w:rsidR="005805DB" w:rsidRPr="00AA7499" w:rsidRDefault="005805DB" w:rsidP="00660956">
            <w:pPr>
              <w:tabs>
                <w:tab w:val="num" w:pos="1296"/>
              </w:tabs>
              <w:autoSpaceDE w:val="0"/>
              <w:autoSpaceDN w:val="0"/>
              <w:spacing w:after="0" w:line="240" w:lineRule="auto"/>
              <w:ind w:right="-340"/>
              <w:contextualSpacing/>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14:paraId="1527562C" w14:textId="77777777" w:rsidR="005805DB" w:rsidRPr="00AA7499" w:rsidRDefault="005805DB" w:rsidP="00660956">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14:paraId="212184BE" w14:textId="77777777" w:rsidR="005805DB" w:rsidRPr="00AA7499" w:rsidRDefault="005805DB" w:rsidP="00660956">
            <w:pPr>
              <w:spacing w:after="0" w:line="240" w:lineRule="auto"/>
              <w:ind w:right="-34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r w:rsidR="005805DB" w:rsidRPr="009F4734" w14:paraId="4FFC0B0A" w14:textId="77777777" w:rsidTr="00660956">
        <w:trPr>
          <w:trHeight w:val="302"/>
        </w:trPr>
        <w:tc>
          <w:tcPr>
            <w:tcW w:w="2857" w:type="dxa"/>
            <w:shd w:val="pct10" w:color="auto" w:fill="auto"/>
          </w:tcPr>
          <w:p w14:paraId="555B8969" w14:textId="77777777" w:rsidR="005805DB" w:rsidRPr="00AD0EDB" w:rsidRDefault="005805DB" w:rsidP="00660956">
            <w:pPr>
              <w:spacing w:after="0" w:line="240" w:lineRule="auto"/>
              <w:ind w:right="-340"/>
              <w:rPr>
                <w:rFonts w:ascii="Arial" w:hAnsi="Arial" w:cs="Arial"/>
                <w:b/>
                <w:sz w:val="20"/>
              </w:rPr>
            </w:pPr>
            <w:r w:rsidRPr="00AD0EDB">
              <w:rPr>
                <w:rFonts w:ascii="Arial" w:hAnsi="Arial" w:cs="Arial"/>
                <w:b/>
                <w:sz w:val="20"/>
              </w:rPr>
              <w:t>Speakers</w:t>
            </w:r>
            <w:r>
              <w:rPr>
                <w:rFonts w:ascii="Arial" w:hAnsi="Arial" w:cs="Arial"/>
                <w:b/>
                <w:sz w:val="20"/>
              </w:rPr>
              <w:t>/Experts (Total)</w:t>
            </w:r>
          </w:p>
        </w:tc>
        <w:tc>
          <w:tcPr>
            <w:tcW w:w="1530" w:type="dxa"/>
            <w:vAlign w:val="center"/>
          </w:tcPr>
          <w:p w14:paraId="33B35E22" w14:textId="77777777" w:rsidR="005805DB" w:rsidRPr="00F61B60" w:rsidRDefault="005805DB" w:rsidP="00660956">
            <w:pPr>
              <w:tabs>
                <w:tab w:val="num" w:pos="1296"/>
              </w:tabs>
              <w:autoSpaceDE w:val="0"/>
              <w:autoSpaceDN w:val="0"/>
              <w:spacing w:after="0" w:line="240" w:lineRule="auto"/>
              <w:ind w:right="-340"/>
              <w:contextualSpacing/>
              <w:jc w:val="center"/>
              <w:rPr>
                <w:rFonts w:ascii="Arial" w:hAnsi="Arial" w:cs="Arial"/>
                <w:kern w:val="28"/>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1620" w:type="dxa"/>
            <w:vAlign w:val="center"/>
          </w:tcPr>
          <w:p w14:paraId="032F01CB" w14:textId="77777777" w:rsidR="005805DB" w:rsidRPr="00F61B60" w:rsidRDefault="005805DB" w:rsidP="00660956">
            <w:pPr>
              <w:spacing w:after="0" w:line="240" w:lineRule="auto"/>
              <w:ind w:right="-340"/>
              <w:jc w:val="center"/>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c>
          <w:tcPr>
            <w:tcW w:w="2964" w:type="dxa"/>
          </w:tcPr>
          <w:p w14:paraId="3D646824" w14:textId="77777777" w:rsidR="005805DB" w:rsidRPr="00F61B60" w:rsidRDefault="005805DB" w:rsidP="00660956">
            <w:pPr>
              <w:spacing w:after="0" w:line="240" w:lineRule="auto"/>
              <w:ind w:right="-340"/>
              <w:rPr>
                <w:rFonts w:ascii="Arial" w:hAnsi="Arial" w:cs="Arial"/>
                <w:sz w:val="20"/>
              </w:rPr>
            </w:pPr>
            <w:r w:rsidRPr="00AA7499">
              <w:rPr>
                <w:rFonts w:ascii="Arial" w:hAnsi="Arial" w:cs="Arial"/>
                <w:sz w:val="20"/>
              </w:rPr>
              <w:fldChar w:fldCharType="begin">
                <w:ffData>
                  <w:name w:val="Text26"/>
                  <w:enabled/>
                  <w:calcOnExit w:val="0"/>
                  <w:textInput/>
                </w:ffData>
              </w:fldChar>
            </w:r>
            <w:r w:rsidRPr="009F4734">
              <w:rPr>
                <w:rFonts w:ascii="Arial" w:hAnsi="Arial" w:cs="Arial"/>
                <w:sz w:val="20"/>
              </w:rPr>
              <w:instrText xml:space="preserve"> FORMTEXT </w:instrText>
            </w:r>
            <w:r w:rsidRPr="00AA7499">
              <w:rPr>
                <w:rFonts w:ascii="Arial" w:hAnsi="Arial" w:cs="Arial"/>
                <w:sz w:val="20"/>
              </w:rPr>
            </w:r>
            <w:r w:rsidRPr="00AA7499">
              <w:rPr>
                <w:rFonts w:ascii="Arial" w:hAnsi="Arial" w:cs="Arial"/>
                <w:sz w:val="20"/>
              </w:rPr>
              <w:fldChar w:fldCharType="separate"/>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9F4734">
              <w:rPr>
                <w:rFonts w:ascii="Arial" w:hAnsi="Arial" w:cs="Arial"/>
                <w:noProof/>
                <w:sz w:val="20"/>
              </w:rPr>
              <w:t> </w:t>
            </w:r>
            <w:r w:rsidRPr="00AA7499">
              <w:rPr>
                <w:rFonts w:ascii="Arial" w:hAnsi="Arial" w:cs="Arial"/>
                <w:sz w:val="20"/>
              </w:rPr>
              <w:fldChar w:fldCharType="end"/>
            </w:r>
          </w:p>
        </w:tc>
      </w:tr>
    </w:tbl>
    <w:p w14:paraId="52FF7C92" w14:textId="77777777" w:rsidR="005805DB" w:rsidRDefault="005805DB" w:rsidP="005805DB">
      <w:pPr>
        <w:autoSpaceDE w:val="0"/>
        <w:autoSpaceDN w:val="0"/>
        <w:spacing w:after="0" w:line="240" w:lineRule="auto"/>
        <w:ind w:left="-709" w:right="-340"/>
        <w:contextualSpacing/>
        <w:rPr>
          <w:rFonts w:ascii="Arial" w:hAnsi="Arial" w:cs="Arial"/>
          <w:sz w:val="16"/>
          <w:szCs w:val="16"/>
        </w:rPr>
      </w:pPr>
    </w:p>
    <w:p w14:paraId="134066F0" w14:textId="346A15A9" w:rsidR="005805DB" w:rsidRDefault="005805DB" w:rsidP="005805DB">
      <w:pPr>
        <w:autoSpaceDE w:val="0"/>
        <w:autoSpaceDN w:val="0"/>
        <w:spacing w:after="0" w:line="240" w:lineRule="auto"/>
        <w:ind w:left="-709" w:right="-340"/>
        <w:contextualSpacing/>
        <w:rPr>
          <w:rFonts w:ascii="Arial" w:hAnsi="Arial" w:cs="Arial"/>
          <w:sz w:val="16"/>
          <w:szCs w:val="16"/>
        </w:rPr>
      </w:pPr>
      <w:r w:rsidRPr="00F22189">
        <w:rPr>
          <w:rFonts w:ascii="Arial" w:hAnsi="Arial" w:cs="Arial"/>
          <w:sz w:val="16"/>
          <w:szCs w:val="16"/>
        </w:rPr>
        <w:t>Note</w:t>
      </w:r>
      <w:r>
        <w:rPr>
          <w:rFonts w:ascii="Arial" w:hAnsi="Arial" w:cs="Arial"/>
          <w:sz w:val="16"/>
          <w:szCs w:val="16"/>
        </w:rPr>
        <w:t xml:space="preserve"> 1</w:t>
      </w:r>
      <w:r w:rsidRPr="00F22189">
        <w:rPr>
          <w:rFonts w:ascii="Arial" w:hAnsi="Arial" w:cs="Arial"/>
          <w:sz w:val="16"/>
          <w:szCs w:val="16"/>
        </w:rPr>
        <w:t xml:space="preserve">: Please </w:t>
      </w:r>
      <w:r>
        <w:rPr>
          <w:rFonts w:ascii="Arial" w:hAnsi="Arial" w:cs="Arial"/>
          <w:sz w:val="16"/>
          <w:szCs w:val="16"/>
        </w:rPr>
        <w:t>indicate the number of participants and speakers/</w:t>
      </w:r>
      <w:r w:rsidRPr="00F52DFE">
        <w:rPr>
          <w:rFonts w:ascii="Arial" w:hAnsi="Arial" w:cs="Arial"/>
          <w:sz w:val="16"/>
          <w:szCs w:val="16"/>
        </w:rPr>
        <w:t xml:space="preserve">experts </w:t>
      </w:r>
      <w:r w:rsidRPr="00105BA6">
        <w:rPr>
          <w:rFonts w:ascii="Arial" w:hAnsi="Arial" w:cs="Arial"/>
          <w:sz w:val="16"/>
          <w:szCs w:val="16"/>
        </w:rPr>
        <w:t>per economy</w:t>
      </w:r>
      <w:r>
        <w:rPr>
          <w:rFonts w:ascii="Arial" w:hAnsi="Arial" w:cs="Arial"/>
          <w:sz w:val="16"/>
          <w:szCs w:val="16"/>
        </w:rPr>
        <w:t xml:space="preserve"> and name the economies</w:t>
      </w:r>
      <w:r w:rsidRPr="00F22189">
        <w:rPr>
          <w:rFonts w:ascii="Arial" w:hAnsi="Arial" w:cs="Arial"/>
          <w:sz w:val="16"/>
          <w:szCs w:val="16"/>
        </w:rPr>
        <w:t xml:space="preserve">.  </w:t>
      </w:r>
    </w:p>
    <w:p w14:paraId="28B9B2AC" w14:textId="3B1ED9EB" w:rsidR="005805DB" w:rsidRPr="00F22189" w:rsidRDefault="005805DB" w:rsidP="005805DB">
      <w:pPr>
        <w:autoSpaceDE w:val="0"/>
        <w:autoSpaceDN w:val="0"/>
        <w:spacing w:after="0" w:line="240" w:lineRule="auto"/>
        <w:ind w:left="-709" w:right="-340"/>
        <w:contextualSpacing/>
        <w:rPr>
          <w:rFonts w:ascii="Arial" w:hAnsi="Arial" w:cs="Arial"/>
          <w:sz w:val="16"/>
          <w:szCs w:val="16"/>
        </w:rPr>
      </w:pPr>
      <w:r>
        <w:rPr>
          <w:rFonts w:ascii="Arial" w:hAnsi="Arial" w:cs="Arial"/>
          <w:sz w:val="16"/>
          <w:szCs w:val="16"/>
        </w:rPr>
        <w:t xml:space="preserve">Note 2: </w:t>
      </w:r>
      <w:r w:rsidRPr="00F22189">
        <w:rPr>
          <w:rFonts w:ascii="Arial" w:hAnsi="Arial" w:cs="Arial"/>
          <w:sz w:val="16"/>
          <w:szCs w:val="16"/>
        </w:rPr>
        <w:t xml:space="preserve">Please ensure that the </w:t>
      </w:r>
      <w:r>
        <w:rPr>
          <w:rFonts w:ascii="Arial" w:hAnsi="Arial" w:cs="Arial"/>
          <w:sz w:val="16"/>
          <w:szCs w:val="16"/>
        </w:rPr>
        <w:t xml:space="preserve">total </w:t>
      </w:r>
      <w:r w:rsidRPr="00F22189">
        <w:rPr>
          <w:rFonts w:ascii="Arial" w:hAnsi="Arial" w:cs="Arial"/>
          <w:sz w:val="16"/>
          <w:szCs w:val="16"/>
        </w:rPr>
        <w:t xml:space="preserve">figures </w:t>
      </w:r>
      <w:r>
        <w:rPr>
          <w:rFonts w:ascii="Arial" w:hAnsi="Arial" w:cs="Arial"/>
          <w:sz w:val="16"/>
          <w:szCs w:val="16"/>
        </w:rPr>
        <w:t>correspond with the figures you provided in th</w:t>
      </w:r>
      <w:r w:rsidR="00610C73">
        <w:rPr>
          <w:rFonts w:ascii="Arial" w:hAnsi="Arial" w:cs="Arial"/>
          <w:sz w:val="16"/>
          <w:szCs w:val="16"/>
        </w:rPr>
        <w:t>e Outputs table above (Section B.4</w:t>
      </w:r>
      <w:r>
        <w:rPr>
          <w:rFonts w:ascii="Arial" w:hAnsi="Arial" w:cs="Arial"/>
          <w:sz w:val="16"/>
          <w:szCs w:val="16"/>
        </w:rPr>
        <w:t xml:space="preserve">). </w:t>
      </w:r>
    </w:p>
    <w:p w14:paraId="32F3B910" w14:textId="426D1CF6" w:rsidR="002E1B86" w:rsidRDefault="002E1B86" w:rsidP="002E1B86">
      <w:pPr>
        <w:autoSpaceDE w:val="0"/>
        <w:autoSpaceDN w:val="0"/>
        <w:spacing w:after="0" w:line="240" w:lineRule="auto"/>
        <w:ind w:left="-709" w:right="-340"/>
        <w:contextualSpacing/>
        <w:rPr>
          <w:rFonts w:ascii="Arial" w:hAnsi="Arial" w:cs="Arial"/>
          <w:b/>
          <w:sz w:val="20"/>
        </w:rPr>
      </w:pPr>
    </w:p>
    <w:p w14:paraId="6E75A97B" w14:textId="2E8A23EE" w:rsidR="002E1B86" w:rsidRDefault="001C7867" w:rsidP="002E1B86">
      <w:pPr>
        <w:autoSpaceDE w:val="0"/>
        <w:autoSpaceDN w:val="0"/>
        <w:spacing w:after="0" w:line="240" w:lineRule="auto"/>
        <w:ind w:left="-709" w:right="-340"/>
        <w:contextualSpacing/>
        <w:rPr>
          <w:rFonts w:ascii="Arial" w:hAnsi="Arial" w:cs="Arial"/>
          <w:b/>
          <w:sz w:val="19"/>
          <w:szCs w:val="19"/>
        </w:rPr>
      </w:pPr>
      <w:r>
        <w:rPr>
          <w:rFonts w:ascii="Arial" w:hAnsi="Arial" w:cs="Arial"/>
          <w:b/>
          <w:sz w:val="19"/>
          <w:szCs w:val="19"/>
        </w:rPr>
        <w:t>Please refer to the Project Proposal as you address each of these questions:</w:t>
      </w:r>
    </w:p>
    <w:p w14:paraId="24F82580" w14:textId="77777777" w:rsidR="005B6A82" w:rsidRDefault="005B6A82" w:rsidP="002E1B86">
      <w:pPr>
        <w:autoSpaceDE w:val="0"/>
        <w:autoSpaceDN w:val="0"/>
        <w:spacing w:after="0" w:line="240" w:lineRule="auto"/>
        <w:ind w:left="-709" w:right="-340"/>
        <w:contextualSpacing/>
        <w:rPr>
          <w:rFonts w:ascii="Arial" w:hAnsi="Arial" w:cs="Arial"/>
          <w:b/>
          <w:sz w:val="19"/>
          <w:szCs w:val="19"/>
        </w:rPr>
      </w:pPr>
    </w:p>
    <w:p w14:paraId="6D5C98A4" w14:textId="1EF7AFC8" w:rsidR="001C7867" w:rsidRDefault="001C7867" w:rsidP="00105BA6">
      <w:pPr>
        <w:autoSpaceDE w:val="0"/>
        <w:autoSpaceDN w:val="0"/>
        <w:spacing w:after="0" w:line="240" w:lineRule="auto"/>
        <w:ind w:left="-90" w:right="-340" w:hanging="180"/>
        <w:contextualSpacing/>
        <w:rPr>
          <w:rFonts w:ascii="Arial" w:hAnsi="Arial" w:cs="Arial"/>
          <w:b/>
          <w:sz w:val="19"/>
          <w:szCs w:val="19"/>
        </w:rPr>
      </w:pPr>
      <w:r>
        <w:rPr>
          <w:rFonts w:ascii="Arial" w:hAnsi="Arial" w:cs="Arial"/>
          <w:b/>
          <w:sz w:val="19"/>
          <w:szCs w:val="19"/>
        </w:rPr>
        <w:t>a. Did the project meet its target goals for overall event attendance, and the target goal for nominations of funded-participants? If not, why not?</w:t>
      </w:r>
    </w:p>
    <w:p w14:paraId="79AAE0DF" w14:textId="77777777" w:rsidR="001C7867" w:rsidRDefault="001C7867" w:rsidP="00105BA6">
      <w:pPr>
        <w:autoSpaceDE w:val="0"/>
        <w:autoSpaceDN w:val="0"/>
        <w:spacing w:after="0" w:line="240" w:lineRule="auto"/>
        <w:ind w:left="-90" w:right="-340" w:hanging="180"/>
        <w:contextualSpacing/>
        <w:rPr>
          <w:rFonts w:ascii="Arial" w:hAnsi="Arial" w:cs="Arial"/>
          <w:b/>
          <w:sz w:val="19"/>
          <w:szCs w:val="19"/>
        </w:rPr>
      </w:pPr>
    </w:p>
    <w:p w14:paraId="367A710D" w14:textId="6B89B83E" w:rsidR="001C7867" w:rsidRPr="00E96734" w:rsidRDefault="001C7867" w:rsidP="00105BA6">
      <w:pPr>
        <w:autoSpaceDE w:val="0"/>
        <w:autoSpaceDN w:val="0"/>
        <w:spacing w:after="0" w:line="240" w:lineRule="auto"/>
        <w:ind w:left="-90" w:right="-340" w:hanging="180"/>
        <w:contextualSpacing/>
        <w:rPr>
          <w:rFonts w:ascii="Arial" w:hAnsi="Arial" w:cs="Arial"/>
          <w:b/>
          <w:sz w:val="19"/>
          <w:szCs w:val="19"/>
        </w:rPr>
      </w:pPr>
      <w:r w:rsidRPr="00963DB2">
        <w:rPr>
          <w:rFonts w:ascii="Arial" w:hAnsi="Arial" w:cs="Arial"/>
          <w:b/>
          <w:sz w:val="19"/>
          <w:szCs w:val="19"/>
        </w:rPr>
        <w:t>b. W</w:t>
      </w:r>
      <w:r w:rsidRPr="00954C7D">
        <w:rPr>
          <w:rFonts w:ascii="Arial" w:hAnsi="Arial" w:cs="Arial"/>
          <w:b/>
          <w:sz w:val="19"/>
          <w:szCs w:val="19"/>
        </w:rPr>
        <w:t xml:space="preserve">hat criteria </w:t>
      </w:r>
      <w:r w:rsidR="005B6A82">
        <w:rPr>
          <w:rFonts w:ascii="Arial" w:hAnsi="Arial" w:cs="Arial"/>
          <w:b/>
          <w:sz w:val="19"/>
          <w:szCs w:val="19"/>
        </w:rPr>
        <w:t xml:space="preserve">did you define for participation in the event? </w:t>
      </w:r>
      <w:r w:rsidRPr="00963DB2">
        <w:rPr>
          <w:rFonts w:ascii="Arial" w:hAnsi="Arial" w:cs="Arial"/>
          <w:b/>
          <w:sz w:val="19"/>
          <w:szCs w:val="19"/>
        </w:rPr>
        <w:t>Did the</w:t>
      </w:r>
      <w:r w:rsidRPr="00954C7D">
        <w:rPr>
          <w:rFonts w:ascii="Arial" w:hAnsi="Arial" w:cs="Arial"/>
          <w:b/>
          <w:sz w:val="19"/>
          <w:szCs w:val="19"/>
        </w:rPr>
        <w:t xml:space="preserve"> attending participants meet </w:t>
      </w:r>
      <w:r w:rsidR="005B6A82">
        <w:rPr>
          <w:rFonts w:ascii="Arial" w:hAnsi="Arial" w:cs="Arial"/>
          <w:b/>
          <w:sz w:val="19"/>
          <w:szCs w:val="19"/>
        </w:rPr>
        <w:t>this</w:t>
      </w:r>
      <w:r w:rsidRPr="00963DB2">
        <w:rPr>
          <w:rFonts w:ascii="Arial" w:hAnsi="Arial" w:cs="Arial"/>
          <w:b/>
          <w:sz w:val="19"/>
          <w:szCs w:val="19"/>
        </w:rPr>
        <w:t xml:space="preserve"> criteria? </w:t>
      </w:r>
      <w:r w:rsidRPr="00954C7D">
        <w:rPr>
          <w:rFonts w:ascii="Arial" w:hAnsi="Arial" w:cs="Arial"/>
          <w:b/>
          <w:sz w:val="19"/>
          <w:szCs w:val="19"/>
        </w:rPr>
        <w:t>If not, why not?</w:t>
      </w:r>
      <w:r>
        <w:rPr>
          <w:rFonts w:ascii="Arial" w:hAnsi="Arial" w:cs="Arial"/>
          <w:b/>
          <w:sz w:val="19"/>
          <w:szCs w:val="19"/>
        </w:rPr>
        <w:t xml:space="preserve"> </w:t>
      </w:r>
    </w:p>
    <w:p w14:paraId="48A2F0FC" w14:textId="24FC5FF9" w:rsidR="002E1B86" w:rsidRDefault="002E1B86" w:rsidP="00105BA6">
      <w:pPr>
        <w:autoSpaceDE w:val="0"/>
        <w:autoSpaceDN w:val="0"/>
        <w:ind w:left="-90" w:right="-340" w:hanging="180"/>
        <w:contextualSpacing/>
        <w:rPr>
          <w:rFonts w:ascii="Arial" w:hAnsi="Arial" w:cs="Arial"/>
          <w:b/>
          <w:sz w:val="19"/>
          <w:szCs w:val="19"/>
        </w:rPr>
      </w:pPr>
    </w:p>
    <w:p w14:paraId="00FA9C71" w14:textId="01C42E94" w:rsidR="001C7867" w:rsidRDefault="001C7867" w:rsidP="00105BA6">
      <w:pPr>
        <w:autoSpaceDE w:val="0"/>
        <w:autoSpaceDN w:val="0"/>
        <w:ind w:left="-90" w:right="-340" w:hanging="180"/>
        <w:contextualSpacing/>
        <w:rPr>
          <w:rFonts w:ascii="Arial" w:hAnsi="Arial" w:cs="Arial"/>
          <w:b/>
          <w:sz w:val="19"/>
          <w:szCs w:val="19"/>
        </w:rPr>
      </w:pPr>
      <w:r>
        <w:rPr>
          <w:rFonts w:ascii="Arial" w:hAnsi="Arial" w:cs="Arial"/>
          <w:b/>
          <w:sz w:val="19"/>
          <w:szCs w:val="19"/>
        </w:rPr>
        <w:t>c.</w:t>
      </w:r>
      <w:r w:rsidR="005B6A82">
        <w:rPr>
          <w:rFonts w:ascii="Arial" w:hAnsi="Arial" w:cs="Arial"/>
          <w:b/>
          <w:sz w:val="19"/>
          <w:szCs w:val="19"/>
        </w:rPr>
        <w:t xml:space="preserve"> Apart from the economy focal points in the proposing forum, what other institutions did you approach for participation in your project event? Please list names.</w:t>
      </w:r>
    </w:p>
    <w:p w14:paraId="63FC6D28" w14:textId="77777777" w:rsidR="001C7867" w:rsidRPr="00E96734" w:rsidRDefault="001C7867" w:rsidP="002E1B86">
      <w:pPr>
        <w:autoSpaceDE w:val="0"/>
        <w:autoSpaceDN w:val="0"/>
        <w:ind w:left="-709" w:right="-340"/>
        <w:contextualSpacing/>
        <w:rPr>
          <w:rFonts w:ascii="Arial" w:hAnsi="Arial" w:cs="Arial"/>
          <w:b/>
          <w:sz w:val="19"/>
          <w:szCs w:val="19"/>
        </w:rPr>
      </w:pPr>
    </w:p>
    <w:p w14:paraId="70FB1327" w14:textId="10802EC7" w:rsidR="005B6A82" w:rsidRPr="00963DB2" w:rsidRDefault="005B6A82" w:rsidP="00963DB2">
      <w:pPr>
        <w:numPr>
          <w:ilvl w:val="0"/>
          <w:numId w:val="45"/>
        </w:numPr>
        <w:tabs>
          <w:tab w:val="clear" w:pos="720"/>
          <w:tab w:val="num" w:pos="-426"/>
        </w:tabs>
        <w:suppressAutoHyphens/>
        <w:autoSpaceDE w:val="0"/>
        <w:autoSpaceDN w:val="0"/>
        <w:spacing w:after="0" w:line="240" w:lineRule="auto"/>
        <w:ind w:left="-720" w:right="-340" w:firstLine="0"/>
        <w:contextualSpacing/>
        <w:rPr>
          <w:rFonts w:ascii="Arial" w:hAnsi="Arial" w:cs="Arial"/>
          <w:b/>
          <w:sz w:val="19"/>
          <w:szCs w:val="19"/>
        </w:rPr>
      </w:pPr>
      <w:r w:rsidRPr="00105BA6">
        <w:rPr>
          <w:rFonts w:ascii="Arial" w:hAnsi="Arial" w:cs="Arial"/>
          <w:b/>
          <w:sz w:val="19"/>
          <w:szCs w:val="19"/>
          <w:u w:val="single"/>
        </w:rPr>
        <w:t>Evaluation</w:t>
      </w:r>
      <w:r w:rsidRPr="00105BA6">
        <w:rPr>
          <w:rFonts w:ascii="Arial" w:hAnsi="Arial" w:cs="Arial"/>
          <w:b/>
          <w:sz w:val="19"/>
          <w:szCs w:val="19"/>
        </w:rPr>
        <w:t xml:space="preserve">: </w:t>
      </w:r>
      <w:r w:rsidRPr="00963DB2">
        <w:rPr>
          <w:rFonts w:ascii="Arial" w:hAnsi="Arial" w:cs="Arial"/>
          <w:b/>
          <w:sz w:val="19"/>
          <w:szCs w:val="19"/>
        </w:rPr>
        <w:t>Based on the measures/indicators</w:t>
      </w:r>
      <w:r w:rsidRPr="00954C7D">
        <w:rPr>
          <w:rFonts w:ascii="Arial" w:hAnsi="Arial" w:cs="Arial"/>
          <w:b/>
          <w:sz w:val="19"/>
          <w:szCs w:val="19"/>
        </w:rPr>
        <w:t xml:space="preserve"> specified in the Project Proposal, describe the process undertaken to measure the project’s outputs and outcome measure</w:t>
      </w:r>
      <w:r w:rsidRPr="00FE5FBC">
        <w:rPr>
          <w:rFonts w:ascii="Arial" w:hAnsi="Arial" w:cs="Arial"/>
          <w:b/>
          <w:sz w:val="19"/>
          <w:szCs w:val="19"/>
        </w:rPr>
        <w:t>s/indicators</w:t>
      </w:r>
      <w:r w:rsidRPr="00F22973">
        <w:rPr>
          <w:rFonts w:ascii="Arial" w:hAnsi="Arial" w:cs="Arial"/>
          <w:b/>
          <w:sz w:val="19"/>
          <w:szCs w:val="19"/>
        </w:rPr>
        <w:t xml:space="preserve">, and </w:t>
      </w:r>
      <w:r w:rsidRPr="005B6A82">
        <w:rPr>
          <w:rFonts w:ascii="Arial" w:hAnsi="Arial" w:cs="Arial"/>
          <w:b/>
          <w:sz w:val="19"/>
          <w:szCs w:val="19"/>
        </w:rPr>
        <w:t xml:space="preserve">to evaluate the project upon completion </w:t>
      </w:r>
      <w:r w:rsidRPr="005B6A82">
        <w:rPr>
          <w:rFonts w:ascii="Arial" w:hAnsi="Arial" w:cs="Arial"/>
          <w:b/>
          <w:sz w:val="20"/>
        </w:rPr>
        <w:t xml:space="preserve">(e.g. evaluation through participant surveys, peer reviews of outputs, assessments against indicators, statistics demonstrating use of outputs etc.). </w:t>
      </w:r>
      <w:r w:rsidRPr="005B6A82">
        <w:rPr>
          <w:rFonts w:ascii="Arial" w:hAnsi="Arial" w:cs="Arial"/>
          <w:b/>
          <w:sz w:val="19"/>
          <w:szCs w:val="19"/>
        </w:rPr>
        <w:t>Provide analysis of results of evaluations conducted, and where possible include information on impacts on gender. (</w:t>
      </w:r>
      <w:r w:rsidRPr="005B6A82">
        <w:rPr>
          <w:rFonts w:ascii="Arial" w:hAnsi="Arial" w:cs="Arial"/>
          <w:b/>
          <w:i/>
          <w:sz w:val="19"/>
          <w:szCs w:val="19"/>
        </w:rPr>
        <w:t xml:space="preserve">NB: </w:t>
      </w:r>
      <w:r>
        <w:rPr>
          <w:rFonts w:ascii="Arial" w:hAnsi="Arial" w:cs="Arial"/>
          <w:b/>
          <w:i/>
          <w:sz w:val="19"/>
          <w:szCs w:val="19"/>
        </w:rPr>
        <w:t>e</w:t>
      </w:r>
      <w:r w:rsidRPr="00963DB2">
        <w:rPr>
          <w:rFonts w:ascii="Arial" w:hAnsi="Arial" w:cs="Arial"/>
          <w:b/>
          <w:i/>
          <w:sz w:val="19"/>
          <w:szCs w:val="19"/>
        </w:rPr>
        <w:t>valuation data needs to be included as an appendix)</w:t>
      </w:r>
    </w:p>
    <w:p w14:paraId="6942242D" w14:textId="77777777" w:rsidR="005B6A82" w:rsidRPr="00105BA6" w:rsidRDefault="005B6A82" w:rsidP="00105BA6">
      <w:pPr>
        <w:suppressAutoHyphens/>
        <w:autoSpaceDE w:val="0"/>
        <w:autoSpaceDN w:val="0"/>
        <w:spacing w:after="0" w:line="240" w:lineRule="auto"/>
        <w:ind w:left="-720" w:right="-340"/>
        <w:contextualSpacing/>
        <w:rPr>
          <w:rFonts w:ascii="Arial" w:hAnsi="Arial" w:cs="Arial"/>
          <w:b/>
          <w:sz w:val="19"/>
          <w:szCs w:val="19"/>
        </w:rPr>
      </w:pPr>
    </w:p>
    <w:p w14:paraId="71B59961" w14:textId="030DC88D" w:rsidR="00301AF7" w:rsidRPr="00E96734" w:rsidRDefault="00255B53" w:rsidP="00105BA6">
      <w:pPr>
        <w:numPr>
          <w:ilvl w:val="0"/>
          <w:numId w:val="45"/>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 xml:space="preserve">Medium term changes: </w:t>
      </w:r>
      <w:r w:rsidRPr="00E96734">
        <w:rPr>
          <w:rFonts w:ascii="Arial" w:hAnsi="Arial" w:cs="Arial"/>
          <w:b/>
          <w:sz w:val="19"/>
          <w:szCs w:val="19"/>
        </w:rPr>
        <w:t>Describe any specific medium-term changes to policy, processes or behaviour that can</w:t>
      </w:r>
      <w:r w:rsidR="00C665AA" w:rsidRPr="00E96734">
        <w:rPr>
          <w:rFonts w:ascii="Arial" w:hAnsi="Arial" w:cs="Arial"/>
          <w:b/>
          <w:sz w:val="19"/>
          <w:szCs w:val="19"/>
        </w:rPr>
        <w:t>, or are expected to</w:t>
      </w:r>
      <w:r w:rsidRPr="00E96734">
        <w:rPr>
          <w:rFonts w:ascii="Arial" w:hAnsi="Arial" w:cs="Arial"/>
          <w:b/>
          <w:sz w:val="19"/>
          <w:szCs w:val="19"/>
        </w:rPr>
        <w:t xml:space="preserve"> result from this activity. </w:t>
      </w:r>
    </w:p>
    <w:p w14:paraId="4A9E62E3" w14:textId="77777777" w:rsidR="005B6A82" w:rsidRPr="00105BA6" w:rsidRDefault="005B6A82" w:rsidP="00105BA6">
      <w:pPr>
        <w:tabs>
          <w:tab w:val="left" w:pos="-450"/>
        </w:tabs>
        <w:suppressAutoHyphens/>
        <w:autoSpaceDE w:val="0"/>
        <w:autoSpaceDN w:val="0"/>
        <w:spacing w:after="0" w:line="240" w:lineRule="auto"/>
        <w:ind w:left="-720" w:right="-340"/>
        <w:contextualSpacing/>
        <w:rPr>
          <w:rFonts w:ascii="Arial" w:hAnsi="Arial" w:cs="Arial"/>
          <w:b/>
          <w:sz w:val="19"/>
          <w:szCs w:val="19"/>
        </w:rPr>
      </w:pPr>
    </w:p>
    <w:p w14:paraId="79D3DAB8" w14:textId="0D9BA206" w:rsidR="00301AF7" w:rsidRPr="00E96734" w:rsidRDefault="00301AF7" w:rsidP="00E96734">
      <w:pPr>
        <w:numPr>
          <w:ilvl w:val="0"/>
          <w:numId w:val="45"/>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Gender:</w:t>
      </w:r>
      <w:r w:rsidRPr="00E96734">
        <w:rPr>
          <w:rFonts w:ascii="Arial" w:hAnsi="Arial" w:cs="Arial"/>
          <w:b/>
          <w:sz w:val="19"/>
          <w:szCs w:val="19"/>
        </w:rPr>
        <w:t xml:space="preserve"> </w:t>
      </w:r>
      <w:r w:rsidR="00980955">
        <w:rPr>
          <w:rFonts w:ascii="Arial" w:hAnsi="Arial" w:cs="Arial"/>
          <w:b/>
          <w:sz w:val="19"/>
          <w:szCs w:val="19"/>
        </w:rPr>
        <w:t xml:space="preserve">Reflecting on the relevant </w:t>
      </w:r>
      <w:r w:rsidR="00980955" w:rsidRPr="001E32AD">
        <w:rPr>
          <w:rFonts w:ascii="Arial" w:hAnsi="Arial" w:cs="Arial"/>
          <w:b/>
          <w:i/>
          <w:sz w:val="19"/>
          <w:szCs w:val="19"/>
        </w:rPr>
        <w:t>Gender Pillars</w:t>
      </w:r>
      <w:r w:rsidR="00980955">
        <w:rPr>
          <w:rFonts w:ascii="Arial" w:hAnsi="Arial" w:cs="Arial"/>
          <w:b/>
          <w:sz w:val="19"/>
          <w:szCs w:val="19"/>
        </w:rPr>
        <w:t xml:space="preserve"> identified in your Project Proposal, d</w:t>
      </w:r>
      <w:r w:rsidRPr="00E96734">
        <w:rPr>
          <w:rFonts w:ascii="Arial" w:hAnsi="Arial" w:cs="Arial"/>
          <w:b/>
          <w:sz w:val="19"/>
          <w:szCs w:val="19"/>
        </w:rPr>
        <w:t xml:space="preserve">id you implement all of the steps identified in your Project Proposal to incorporate gender perspectives? If not, why not? Did you achieve the gender targets set for project events? If not, why not? Also explain how the project outcomes will benefit women and girls.                </w:t>
      </w:r>
    </w:p>
    <w:p w14:paraId="3D765CAB" w14:textId="15419458" w:rsidR="00301AF7" w:rsidRPr="00E96734" w:rsidRDefault="00301AF7" w:rsidP="00E96734">
      <w:pPr>
        <w:tabs>
          <w:tab w:val="left" w:pos="-450"/>
        </w:tabs>
        <w:suppressAutoHyphens/>
        <w:autoSpaceDE w:val="0"/>
        <w:autoSpaceDN w:val="0"/>
        <w:spacing w:after="0" w:line="240" w:lineRule="auto"/>
        <w:ind w:left="-720" w:right="-340"/>
        <w:contextualSpacing/>
        <w:rPr>
          <w:rFonts w:ascii="Arial" w:hAnsi="Arial" w:cs="Arial"/>
          <w:b/>
          <w:sz w:val="19"/>
          <w:szCs w:val="19"/>
        </w:rPr>
      </w:pPr>
    </w:p>
    <w:p w14:paraId="7086CD37" w14:textId="5B868DFE" w:rsidR="00B77347" w:rsidRPr="00E96734" w:rsidRDefault="00B77347" w:rsidP="00A70C0C">
      <w:pPr>
        <w:numPr>
          <w:ilvl w:val="0"/>
          <w:numId w:val="45"/>
        </w:numPr>
        <w:tabs>
          <w:tab w:val="left" w:pos="-450"/>
        </w:tabs>
        <w:suppressAutoHyphens/>
        <w:autoSpaceDE w:val="0"/>
        <w:autoSpaceDN w:val="0"/>
        <w:spacing w:after="0" w:line="240" w:lineRule="auto"/>
        <w:ind w:left="-720" w:right="-340" w:firstLine="0"/>
        <w:contextualSpacing/>
        <w:rPr>
          <w:rFonts w:ascii="Arial" w:hAnsi="Arial" w:cs="Arial"/>
          <w:b/>
          <w:sz w:val="19"/>
          <w:szCs w:val="19"/>
        </w:rPr>
      </w:pPr>
      <w:r w:rsidRPr="00E96734">
        <w:rPr>
          <w:rFonts w:ascii="Arial" w:hAnsi="Arial" w:cs="Arial"/>
          <w:b/>
          <w:sz w:val="19"/>
          <w:szCs w:val="19"/>
          <w:u w:val="single"/>
        </w:rPr>
        <w:t>Key findings:</w:t>
      </w:r>
      <w:r w:rsidRPr="00E96734">
        <w:rPr>
          <w:rFonts w:ascii="Arial" w:hAnsi="Arial" w:cs="Arial"/>
          <w:b/>
          <w:sz w:val="19"/>
          <w:szCs w:val="19"/>
        </w:rPr>
        <w:t xml:space="preserve"> Describe 1-3 examples of key </w:t>
      </w:r>
      <w:r w:rsidRPr="00E96734">
        <w:rPr>
          <w:rFonts w:ascii="Arial" w:hAnsi="Arial" w:cs="Arial"/>
          <w:b/>
          <w:kern w:val="28"/>
          <w:sz w:val="19"/>
          <w:szCs w:val="19"/>
          <w:lang w:val="en-GB"/>
        </w:rPr>
        <w:t>findings, challenges</w:t>
      </w:r>
      <w:r w:rsidR="00845783" w:rsidRPr="00E96734">
        <w:rPr>
          <w:rFonts w:ascii="Arial" w:hAnsi="Arial" w:cs="Arial"/>
          <w:b/>
          <w:kern w:val="28"/>
          <w:sz w:val="19"/>
          <w:szCs w:val="19"/>
          <w:lang w:val="en-GB"/>
        </w:rPr>
        <w:t>,</w:t>
      </w:r>
      <w:r w:rsidRPr="00E96734">
        <w:rPr>
          <w:rFonts w:ascii="Arial" w:hAnsi="Arial" w:cs="Arial"/>
          <w:b/>
          <w:kern w:val="28"/>
          <w:sz w:val="19"/>
          <w:szCs w:val="19"/>
          <w:lang w:val="en-GB"/>
        </w:rPr>
        <w:t xml:space="preserve"> success stories</w:t>
      </w:r>
      <w:r w:rsidR="00845783" w:rsidRPr="00E96734">
        <w:rPr>
          <w:rFonts w:ascii="Arial" w:hAnsi="Arial" w:cs="Arial"/>
          <w:b/>
          <w:kern w:val="28"/>
          <w:sz w:val="19"/>
          <w:szCs w:val="19"/>
          <w:lang w:val="en-GB"/>
        </w:rPr>
        <w:t xml:space="preserve"> or recommendations</w:t>
      </w:r>
      <w:r w:rsidRPr="00E96734">
        <w:rPr>
          <w:rFonts w:ascii="Arial" w:hAnsi="Arial" w:cs="Arial"/>
          <w:b/>
          <w:kern w:val="28"/>
          <w:sz w:val="19"/>
          <w:szCs w:val="19"/>
          <w:lang w:val="en-GB"/>
        </w:rPr>
        <w:t xml:space="preserve"> arising from the project (e.g. research or case studies results, policy recommendations, roadblocks to progress on an issue, impacts on gender). </w:t>
      </w:r>
      <w:r w:rsidR="00077D2A">
        <w:rPr>
          <w:rFonts w:ascii="Arial" w:hAnsi="Arial" w:cs="Arial"/>
          <w:b/>
          <w:kern w:val="28"/>
          <w:sz w:val="19"/>
          <w:szCs w:val="19"/>
          <w:lang w:val="en-GB"/>
        </w:rPr>
        <w:t>What follow-up actions are expected? How will participants and beneficiaries continue to be engaged and supported to progress this work?</w:t>
      </w:r>
    </w:p>
    <w:p w14:paraId="7E7B9E9A" w14:textId="26A37DC6" w:rsidR="00B77347" w:rsidRPr="00E96734" w:rsidRDefault="00B77347" w:rsidP="009B416C">
      <w:pPr>
        <w:suppressAutoHyphens/>
        <w:autoSpaceDE w:val="0"/>
        <w:autoSpaceDN w:val="0"/>
        <w:spacing w:after="0" w:line="240" w:lineRule="auto"/>
        <w:ind w:left="-720" w:right="-340"/>
        <w:contextualSpacing/>
        <w:rPr>
          <w:rFonts w:ascii="Arial" w:hAnsi="Arial" w:cs="Arial"/>
          <w:sz w:val="19"/>
          <w:szCs w:val="19"/>
        </w:rPr>
      </w:pPr>
    </w:p>
    <w:p w14:paraId="48114796" w14:textId="3A700941" w:rsidR="00B77347" w:rsidRPr="00E96734" w:rsidRDefault="00B77347" w:rsidP="00A70C0C">
      <w:pPr>
        <w:numPr>
          <w:ilvl w:val="0"/>
          <w:numId w:val="45"/>
        </w:numPr>
        <w:tabs>
          <w:tab w:val="left" w:pos="-450"/>
          <w:tab w:val="left" w:pos="90"/>
        </w:tabs>
        <w:autoSpaceDE w:val="0"/>
        <w:autoSpaceDN w:val="0"/>
        <w:spacing w:after="0" w:line="240" w:lineRule="auto"/>
        <w:ind w:left="-720" w:right="-340" w:firstLine="0"/>
        <w:contextualSpacing/>
        <w:rPr>
          <w:rFonts w:ascii="Arial" w:hAnsi="Arial" w:cs="Arial"/>
          <w:i/>
          <w:kern w:val="28"/>
          <w:sz w:val="19"/>
          <w:szCs w:val="19"/>
        </w:rPr>
      </w:pPr>
      <w:r w:rsidRPr="00E96734">
        <w:rPr>
          <w:rFonts w:ascii="Arial" w:hAnsi="Arial" w:cs="Arial"/>
          <w:b/>
          <w:sz w:val="19"/>
          <w:szCs w:val="19"/>
          <w:u w:val="single"/>
        </w:rPr>
        <w:t>Next steps:</w:t>
      </w:r>
      <w:r w:rsidRPr="00E96734">
        <w:rPr>
          <w:rFonts w:ascii="Arial" w:hAnsi="Arial" w:cs="Arial"/>
          <w:b/>
          <w:sz w:val="19"/>
          <w:szCs w:val="19"/>
        </w:rPr>
        <w:t xml:space="preserve"> </w:t>
      </w:r>
      <w:r w:rsidRPr="00E96734">
        <w:rPr>
          <w:rFonts w:ascii="Arial" w:hAnsi="Arial" w:cs="Arial"/>
          <w:b/>
          <w:kern w:val="28"/>
          <w:sz w:val="19"/>
          <w:szCs w:val="19"/>
        </w:rPr>
        <w:t>Describe any planned follow-up steps or projects, such as</w:t>
      </w:r>
      <w:r w:rsidRPr="00E96734">
        <w:rPr>
          <w:rFonts w:ascii="Arial" w:hAnsi="Arial" w:cs="Arial"/>
          <w:b/>
          <w:sz w:val="19"/>
          <w:szCs w:val="19"/>
        </w:rPr>
        <w:t xml:space="preserve"> workshops, </w:t>
      </w:r>
      <w:r w:rsidR="00FA0A25" w:rsidRPr="00E96734">
        <w:rPr>
          <w:rFonts w:ascii="Arial" w:hAnsi="Arial" w:cs="Arial"/>
          <w:b/>
          <w:sz w:val="19"/>
          <w:szCs w:val="19"/>
        </w:rPr>
        <w:t xml:space="preserve">updates in your forum meetings, </w:t>
      </w:r>
      <w:r w:rsidRPr="00E96734">
        <w:rPr>
          <w:rFonts w:ascii="Arial" w:hAnsi="Arial" w:cs="Arial"/>
          <w:b/>
          <w:sz w:val="19"/>
          <w:szCs w:val="19"/>
        </w:rPr>
        <w:t xml:space="preserve">post-activity evaluations, or research to assess the impact of this activity. </w:t>
      </w:r>
      <w:r w:rsidRPr="00E96734">
        <w:rPr>
          <w:rFonts w:ascii="Arial" w:hAnsi="Arial" w:cs="Arial"/>
          <w:b/>
          <w:kern w:val="28"/>
          <w:sz w:val="19"/>
          <w:szCs w:val="19"/>
        </w:rPr>
        <w:t xml:space="preserve">How will this activity inform any future APEC activities? </w:t>
      </w:r>
    </w:p>
    <w:p w14:paraId="59F40EC5" w14:textId="771FE5AA" w:rsidR="00B77347" w:rsidRPr="00E96734" w:rsidRDefault="00B77347" w:rsidP="009B416C">
      <w:pPr>
        <w:autoSpaceDE w:val="0"/>
        <w:autoSpaceDN w:val="0"/>
        <w:spacing w:after="0" w:line="240" w:lineRule="auto"/>
        <w:ind w:left="-720" w:right="-340"/>
        <w:contextualSpacing/>
        <w:rPr>
          <w:rFonts w:ascii="Arial" w:hAnsi="Arial" w:cs="Arial"/>
          <w:sz w:val="19"/>
          <w:szCs w:val="19"/>
        </w:rPr>
      </w:pPr>
    </w:p>
    <w:p w14:paraId="08447DC7" w14:textId="1DBAAFE8" w:rsidR="00B77347" w:rsidRPr="00E96734" w:rsidRDefault="00077D2A" w:rsidP="00E96734">
      <w:pPr>
        <w:tabs>
          <w:tab w:val="left" w:pos="-450"/>
        </w:tabs>
        <w:suppressAutoHyphens/>
        <w:autoSpaceDE w:val="0"/>
        <w:autoSpaceDN w:val="0"/>
        <w:spacing w:after="0" w:line="240" w:lineRule="auto"/>
        <w:ind w:left="-720" w:right="-340"/>
        <w:contextualSpacing/>
        <w:rPr>
          <w:rFonts w:ascii="Arial" w:hAnsi="Arial" w:cs="Arial"/>
          <w:sz w:val="19"/>
          <w:szCs w:val="19"/>
        </w:rPr>
      </w:pPr>
      <w:r>
        <w:rPr>
          <w:rFonts w:ascii="Arial" w:hAnsi="Arial" w:cs="Arial"/>
          <w:b/>
          <w:sz w:val="19"/>
          <w:szCs w:val="19"/>
        </w:rPr>
        <w:t>11</w:t>
      </w:r>
      <w:r w:rsidR="00301AF7" w:rsidRPr="00E96734">
        <w:rPr>
          <w:rFonts w:ascii="Arial" w:hAnsi="Arial" w:cs="Arial"/>
          <w:b/>
          <w:sz w:val="19"/>
          <w:szCs w:val="19"/>
        </w:rPr>
        <w:t>.</w:t>
      </w:r>
      <w:r w:rsidR="00301AF7" w:rsidRPr="00E96734">
        <w:rPr>
          <w:rFonts w:ascii="Arial" w:hAnsi="Arial" w:cs="Arial"/>
          <w:b/>
          <w:sz w:val="19"/>
          <w:szCs w:val="19"/>
          <w:u w:val="single"/>
        </w:rPr>
        <w:t xml:space="preserve"> </w:t>
      </w:r>
      <w:r w:rsidR="00B77347" w:rsidRPr="00E96734">
        <w:rPr>
          <w:rFonts w:ascii="Arial" w:hAnsi="Arial" w:cs="Arial"/>
          <w:b/>
          <w:sz w:val="19"/>
          <w:szCs w:val="19"/>
          <w:u w:val="single"/>
        </w:rPr>
        <w:t>Feedback for the Secretariat:</w:t>
      </w:r>
      <w:r w:rsidR="00B77347" w:rsidRPr="00E96734">
        <w:rPr>
          <w:rFonts w:ascii="Arial" w:hAnsi="Arial" w:cs="Arial"/>
          <w:b/>
          <w:sz w:val="19"/>
          <w:szCs w:val="19"/>
        </w:rPr>
        <w:t xml:space="preserve"> Do you have suggestions for more effective support by APEC fora or the Secretariat? Any assessment of consultants, experts or other stakeholders to share? </w:t>
      </w:r>
      <w:r w:rsidR="00B77347" w:rsidRPr="00E96734">
        <w:rPr>
          <w:rFonts w:ascii="Arial" w:hAnsi="Arial" w:cs="Arial"/>
          <w:i/>
          <w:sz w:val="19"/>
          <w:szCs w:val="19"/>
        </w:rPr>
        <w:t>The Secretariat examines feedback trends to identify ways to improve our systems.</w:t>
      </w:r>
    </w:p>
    <w:p w14:paraId="25C6910F" w14:textId="77777777" w:rsidR="00077D2A" w:rsidRDefault="00077D2A" w:rsidP="009B416C">
      <w:pPr>
        <w:tabs>
          <w:tab w:val="left" w:pos="-720"/>
        </w:tabs>
        <w:suppressAutoHyphens/>
        <w:autoSpaceDE w:val="0"/>
        <w:autoSpaceDN w:val="0"/>
        <w:spacing w:after="0" w:line="240" w:lineRule="auto"/>
        <w:ind w:left="-720" w:right="-340"/>
        <w:contextualSpacing/>
        <w:rPr>
          <w:rFonts w:ascii="Arial" w:hAnsi="Arial" w:cs="Arial"/>
          <w:sz w:val="19"/>
          <w:szCs w:val="19"/>
        </w:rPr>
      </w:pPr>
    </w:p>
    <w:p w14:paraId="5B45971E" w14:textId="77777777" w:rsidR="00077D2A" w:rsidRDefault="00077D2A" w:rsidP="009B416C">
      <w:pPr>
        <w:tabs>
          <w:tab w:val="left" w:pos="-720"/>
        </w:tabs>
        <w:suppressAutoHyphens/>
        <w:autoSpaceDE w:val="0"/>
        <w:autoSpaceDN w:val="0"/>
        <w:spacing w:after="0" w:line="240" w:lineRule="auto"/>
        <w:ind w:left="-720" w:right="-340"/>
        <w:contextualSpacing/>
        <w:rPr>
          <w:rFonts w:ascii="Arial" w:hAnsi="Arial" w:cs="Arial"/>
          <w:sz w:val="19"/>
          <w:szCs w:val="19"/>
        </w:rPr>
      </w:pPr>
    </w:p>
    <w:p w14:paraId="74278D5C" w14:textId="77777777" w:rsidR="00077D2A" w:rsidRDefault="00077D2A" w:rsidP="009B416C">
      <w:pPr>
        <w:tabs>
          <w:tab w:val="left" w:pos="-720"/>
        </w:tabs>
        <w:suppressAutoHyphens/>
        <w:autoSpaceDE w:val="0"/>
        <w:autoSpaceDN w:val="0"/>
        <w:spacing w:after="0" w:line="240" w:lineRule="auto"/>
        <w:ind w:left="-720" w:right="-340"/>
        <w:contextualSpacing/>
        <w:rPr>
          <w:rFonts w:ascii="Arial" w:hAnsi="Arial" w:cs="Arial"/>
          <w:sz w:val="19"/>
          <w:szCs w:val="19"/>
        </w:rPr>
      </w:pPr>
    </w:p>
    <w:p w14:paraId="469A0374" w14:textId="1DFB2895" w:rsidR="00B77347" w:rsidRPr="00E96734" w:rsidRDefault="00B77347" w:rsidP="009B416C">
      <w:pPr>
        <w:tabs>
          <w:tab w:val="left" w:pos="-720"/>
        </w:tabs>
        <w:suppressAutoHyphens/>
        <w:autoSpaceDE w:val="0"/>
        <w:autoSpaceDN w:val="0"/>
        <w:spacing w:after="0" w:line="240" w:lineRule="auto"/>
        <w:ind w:left="-720" w:right="-340"/>
        <w:contextualSpacing/>
        <w:rPr>
          <w:rFonts w:ascii="Arial" w:hAnsi="Arial" w:cs="Arial"/>
          <w:sz w:val="19"/>
          <w:szCs w:val="19"/>
        </w:rPr>
      </w:pPr>
    </w:p>
    <w:p w14:paraId="4F4FBCA8" w14:textId="5E67E8CA" w:rsidR="00B77347" w:rsidRPr="00E96734" w:rsidRDefault="00B77347" w:rsidP="009B416C">
      <w:pPr>
        <w:spacing w:after="0" w:line="240" w:lineRule="auto"/>
        <w:ind w:left="-720" w:right="-340"/>
        <w:contextualSpacing/>
        <w:rPr>
          <w:rStyle w:val="Run-inheading"/>
          <w:rFonts w:ascii="Arial" w:hAnsi="Arial" w:cs="Arial"/>
          <w:i w:val="0"/>
          <w:sz w:val="19"/>
          <w:szCs w:val="19"/>
        </w:rPr>
      </w:pPr>
      <w:r w:rsidRPr="00E96734">
        <w:rPr>
          <w:rStyle w:val="Run-inheading"/>
          <w:rFonts w:ascii="Arial" w:hAnsi="Arial" w:cs="Arial"/>
          <w:sz w:val="19"/>
          <w:szCs w:val="19"/>
        </w:rPr>
        <w:t>SECTION C:  Budget</w:t>
      </w:r>
      <w:r w:rsidR="00077D2A">
        <w:rPr>
          <w:rStyle w:val="Run-inheading"/>
          <w:rFonts w:ascii="Arial" w:hAnsi="Arial" w:cs="Arial"/>
          <w:sz w:val="19"/>
          <w:szCs w:val="19"/>
        </w:rPr>
        <w:t xml:space="preserve"> (Must be answered)</w:t>
      </w:r>
    </w:p>
    <w:p w14:paraId="604C845C" w14:textId="77777777" w:rsidR="00077D2A" w:rsidRDefault="00077D2A" w:rsidP="009B416C">
      <w:pPr>
        <w:tabs>
          <w:tab w:val="left" w:pos="-720"/>
          <w:tab w:val="num" w:pos="-90"/>
        </w:tabs>
        <w:suppressAutoHyphens/>
        <w:spacing w:after="0" w:line="240" w:lineRule="auto"/>
        <w:ind w:left="-720" w:right="-340"/>
        <w:contextualSpacing/>
        <w:rPr>
          <w:rFonts w:ascii="Arial" w:hAnsi="Arial" w:cs="Arial"/>
          <w:sz w:val="19"/>
          <w:szCs w:val="19"/>
        </w:rPr>
      </w:pPr>
    </w:p>
    <w:p w14:paraId="0659EEE4" w14:textId="7917D9AD" w:rsidR="00B77347" w:rsidRPr="00E96734" w:rsidRDefault="00B77347" w:rsidP="009B416C">
      <w:pPr>
        <w:tabs>
          <w:tab w:val="left" w:pos="-720"/>
          <w:tab w:val="num" w:pos="-90"/>
        </w:tabs>
        <w:suppressAutoHyphens/>
        <w:spacing w:after="0" w:line="240" w:lineRule="auto"/>
        <w:ind w:left="-720" w:right="-340"/>
        <w:contextualSpacing/>
        <w:rPr>
          <w:rFonts w:ascii="Arial" w:hAnsi="Arial" w:cs="Arial"/>
          <w:sz w:val="19"/>
          <w:szCs w:val="19"/>
        </w:rPr>
      </w:pPr>
      <w:r w:rsidRPr="00E96734">
        <w:rPr>
          <w:rFonts w:ascii="Arial" w:hAnsi="Arial" w:cs="Arial"/>
          <w:sz w:val="19"/>
          <w:szCs w:val="19"/>
        </w:rPr>
        <w:t>Attach a detailed breakdown of the APEC</w:t>
      </w:r>
      <w:r w:rsidR="00077D2A">
        <w:rPr>
          <w:rFonts w:ascii="Arial" w:hAnsi="Arial" w:cs="Arial"/>
          <w:sz w:val="19"/>
          <w:szCs w:val="19"/>
        </w:rPr>
        <w:t xml:space="preserve">-funded </w:t>
      </w:r>
      <w:r w:rsidRPr="00E96734">
        <w:rPr>
          <w:rFonts w:ascii="Arial" w:hAnsi="Arial" w:cs="Arial"/>
          <w:sz w:val="19"/>
          <w:szCs w:val="19"/>
        </w:rPr>
        <w:t>project budget, including:</w:t>
      </w:r>
    </w:p>
    <w:p w14:paraId="432E5CD9" w14:textId="77777777" w:rsidR="00B77347" w:rsidRPr="00E96734" w:rsidRDefault="00B77347" w:rsidP="00A70C0C">
      <w:pPr>
        <w:numPr>
          <w:ilvl w:val="0"/>
          <w:numId w:val="5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Planned costs:</w:t>
      </w:r>
      <w:r w:rsidRPr="00E96734">
        <w:rPr>
          <w:rFonts w:ascii="Arial" w:hAnsi="Arial" w:cs="Arial"/>
          <w:sz w:val="19"/>
          <w:szCs w:val="19"/>
        </w:rPr>
        <w:t xml:space="preserve"> (using most recently approved budget figures)</w:t>
      </w:r>
    </w:p>
    <w:p w14:paraId="64ACB743" w14:textId="77777777" w:rsidR="00B77347" w:rsidRPr="00E96734" w:rsidRDefault="00B77347" w:rsidP="00A70C0C">
      <w:pPr>
        <w:numPr>
          <w:ilvl w:val="0"/>
          <w:numId w:val="5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Actual expenditures</w:t>
      </w:r>
    </w:p>
    <w:p w14:paraId="50FF7BA7" w14:textId="77777777" w:rsidR="00B77347" w:rsidRPr="00E96734" w:rsidRDefault="00B77347" w:rsidP="00A70C0C">
      <w:pPr>
        <w:numPr>
          <w:ilvl w:val="0"/>
          <w:numId w:val="52"/>
        </w:numPr>
        <w:tabs>
          <w:tab w:val="left" w:pos="-720"/>
        </w:tabs>
        <w:suppressAutoHyphens/>
        <w:spacing w:after="0" w:line="240" w:lineRule="auto"/>
        <w:ind w:right="-340"/>
        <w:contextualSpacing/>
        <w:rPr>
          <w:rFonts w:ascii="Arial" w:hAnsi="Arial" w:cs="Arial"/>
          <w:sz w:val="19"/>
          <w:szCs w:val="19"/>
        </w:rPr>
      </w:pPr>
      <w:r w:rsidRPr="00E96734">
        <w:rPr>
          <w:rFonts w:ascii="Arial" w:hAnsi="Arial" w:cs="Arial"/>
          <w:b/>
          <w:sz w:val="19"/>
          <w:szCs w:val="19"/>
        </w:rPr>
        <w:t>Variance notes:</w:t>
      </w:r>
      <w:r w:rsidRPr="00E96734">
        <w:rPr>
          <w:rFonts w:ascii="Arial" w:hAnsi="Arial" w:cs="Arial"/>
          <w:sz w:val="19"/>
          <w:szCs w:val="19"/>
        </w:rPr>
        <w:t xml:space="preserve"> An explanation of any budget line under- or over-spent by 20% or more.</w:t>
      </w:r>
    </w:p>
    <w:p w14:paraId="7437883C" w14:textId="77777777" w:rsidR="00A84057" w:rsidRPr="00E96734" w:rsidRDefault="00B77347" w:rsidP="00AA7499">
      <w:pPr>
        <w:tabs>
          <w:tab w:val="left" w:pos="-720"/>
        </w:tabs>
        <w:suppressAutoHyphens/>
        <w:spacing w:after="0" w:line="240" w:lineRule="auto"/>
        <w:ind w:left="-720" w:right="-340"/>
        <w:contextualSpacing/>
        <w:rPr>
          <w:rStyle w:val="Run-inheading"/>
          <w:rFonts w:ascii="Arial" w:hAnsi="Arial" w:cs="Arial"/>
          <w:sz w:val="19"/>
          <w:szCs w:val="19"/>
        </w:rPr>
      </w:pPr>
      <w:r w:rsidRPr="00E96734">
        <w:rPr>
          <w:rFonts w:ascii="Arial" w:hAnsi="Arial" w:cs="Arial"/>
          <w:sz w:val="19"/>
          <w:szCs w:val="19"/>
        </w:rPr>
        <w:t xml:space="preserve"> </w:t>
      </w:r>
    </w:p>
    <w:p w14:paraId="11726C72" w14:textId="77777777" w:rsidR="00B77347" w:rsidRPr="00E96734" w:rsidRDefault="00B77347" w:rsidP="00AA7499">
      <w:pPr>
        <w:tabs>
          <w:tab w:val="left" w:pos="-720"/>
        </w:tabs>
        <w:suppressAutoHyphens/>
        <w:spacing w:after="0" w:line="240" w:lineRule="auto"/>
        <w:ind w:left="-720" w:right="-340"/>
        <w:contextualSpacing/>
        <w:rPr>
          <w:rStyle w:val="Run-inheading"/>
          <w:rFonts w:ascii="Arial" w:hAnsi="Arial" w:cs="Arial"/>
          <w:i w:val="0"/>
          <w:sz w:val="19"/>
          <w:szCs w:val="19"/>
        </w:rPr>
      </w:pPr>
      <w:r w:rsidRPr="00E96734">
        <w:rPr>
          <w:rStyle w:val="Run-inheading"/>
          <w:rFonts w:ascii="Arial" w:hAnsi="Arial" w:cs="Arial"/>
          <w:sz w:val="19"/>
          <w:szCs w:val="19"/>
        </w:rPr>
        <w:t xml:space="preserve">SECTION D:  Appendices </w:t>
      </w:r>
    </w:p>
    <w:tbl>
      <w:tblPr>
        <w:tblpPr w:leftFromText="180" w:rightFromText="180" w:vertAnchor="text" w:horzAnchor="margin" w:tblpY="4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107"/>
        <w:gridCol w:w="3361"/>
        <w:gridCol w:w="2572"/>
      </w:tblGrid>
      <w:tr w:rsidR="00077D2A" w:rsidRPr="009F4734" w14:paraId="431778A5" w14:textId="77777777" w:rsidTr="00105BA6">
        <w:trPr>
          <w:trHeight w:val="359"/>
        </w:trPr>
        <w:tc>
          <w:tcPr>
            <w:tcW w:w="1526" w:type="pct"/>
            <w:gridSpan w:val="2"/>
            <w:shd w:val="pct15" w:color="auto" w:fill="auto"/>
            <w:vAlign w:val="center"/>
          </w:tcPr>
          <w:p w14:paraId="1C195C70" w14:textId="77777777" w:rsidR="00077D2A" w:rsidRPr="00295875" w:rsidRDefault="00077D2A" w:rsidP="00077D2A">
            <w:pPr>
              <w:rPr>
                <w:rFonts w:cs="Arial"/>
              </w:rPr>
            </w:pPr>
            <w:bookmarkStart w:id="287" w:name="_Toc326941898"/>
            <w:bookmarkStart w:id="288" w:name="_Toc412793935"/>
            <w:bookmarkStart w:id="289" w:name="_Toc321655884"/>
            <w:bookmarkStart w:id="290" w:name="_Toc326941904"/>
            <w:bookmarkStart w:id="291" w:name="_Toc321655890"/>
            <w:r w:rsidRPr="00F61B60">
              <w:rPr>
                <w:rFonts w:cs="Arial"/>
                <w:b/>
              </w:rPr>
              <w:t>Project number &amp; title:</w:t>
            </w:r>
          </w:p>
        </w:tc>
        <w:tc>
          <w:tcPr>
            <w:tcW w:w="3474" w:type="pct"/>
            <w:gridSpan w:val="2"/>
          </w:tcPr>
          <w:p w14:paraId="13FBEF49" w14:textId="77777777" w:rsidR="00077D2A" w:rsidRPr="00295875" w:rsidRDefault="00077D2A" w:rsidP="00077D2A">
            <w:pPr>
              <w:pStyle w:val="APECForm"/>
              <w:spacing w:before="0" w:after="0" w:line="240" w:lineRule="auto"/>
              <w:contextualSpacing/>
              <w:rPr>
                <w:rFonts w:cs="Arial"/>
                <w:b/>
                <w:lang w:val="en-US"/>
              </w:rPr>
            </w:pPr>
          </w:p>
        </w:tc>
      </w:tr>
      <w:tr w:rsidR="00077D2A" w14:paraId="30926FDF"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92"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7C2376" w14:textId="77777777" w:rsidR="00077D2A" w:rsidRDefault="00077D2A" w:rsidP="00077D2A">
            <w:pPr>
              <w:tabs>
                <w:tab w:val="num" w:pos="1296"/>
              </w:tabs>
              <w:autoSpaceDE w:val="0"/>
              <w:autoSpaceDN w:val="0"/>
              <w:spacing w:after="0" w:line="240" w:lineRule="auto"/>
              <w:ind w:right="-340"/>
              <w:contextualSpacing/>
              <w:rPr>
                <w:rFonts w:ascii="Arial" w:hAnsi="Arial" w:cs="Arial"/>
                <w:b/>
                <w:kern w:val="28"/>
                <w:sz w:val="24"/>
                <w:szCs w:val="24"/>
              </w:rPr>
            </w:pPr>
            <w:r>
              <w:rPr>
                <w:rFonts w:ascii="Arial" w:hAnsi="Arial" w:cs="Arial"/>
                <w:b/>
                <w:kern w:val="28"/>
                <w:sz w:val="24"/>
                <w:szCs w:val="24"/>
              </w:rPr>
              <w:sym w:font="Wingdings 2" w:char="F050"/>
            </w:r>
          </w:p>
        </w:tc>
        <w:tc>
          <w:tcPr>
            <w:tcW w:w="3202" w:type="pct"/>
            <w:gridSpan w:val="2"/>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136957B0" w14:textId="77777777" w:rsidR="00077D2A" w:rsidRDefault="00077D2A" w:rsidP="00077D2A">
            <w:pPr>
              <w:tabs>
                <w:tab w:val="num" w:pos="1296"/>
              </w:tabs>
              <w:autoSpaceDE w:val="0"/>
              <w:autoSpaceDN w:val="0"/>
              <w:spacing w:after="0" w:line="240" w:lineRule="auto"/>
              <w:ind w:right="150"/>
              <w:contextualSpacing/>
              <w:rPr>
                <w:rFonts w:ascii="Arial" w:hAnsi="Arial" w:cs="Arial"/>
                <w:b/>
                <w:kern w:val="28"/>
                <w:sz w:val="20"/>
              </w:rPr>
            </w:pPr>
            <w:r>
              <w:rPr>
                <w:rFonts w:ascii="Arial" w:hAnsi="Arial" w:cs="Arial"/>
                <w:b/>
                <w:kern w:val="28"/>
                <w:sz w:val="20"/>
              </w:rPr>
              <w:t>Supporting Documents</w:t>
            </w:r>
          </w:p>
        </w:tc>
        <w:tc>
          <w:tcPr>
            <w:tcW w:w="1506"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B55AB1E" w14:textId="77777777" w:rsidR="00077D2A" w:rsidRDefault="00077D2A" w:rsidP="00077D2A">
            <w:pPr>
              <w:tabs>
                <w:tab w:val="num" w:pos="1296"/>
              </w:tabs>
              <w:autoSpaceDE w:val="0"/>
              <w:autoSpaceDN w:val="0"/>
              <w:spacing w:after="0" w:line="240" w:lineRule="auto"/>
              <w:ind w:right="46"/>
              <w:contextualSpacing/>
              <w:rPr>
                <w:rFonts w:ascii="Arial" w:hAnsi="Arial" w:cs="Arial"/>
                <w:b/>
                <w:kern w:val="28"/>
                <w:sz w:val="20"/>
              </w:rPr>
            </w:pPr>
            <w:r>
              <w:rPr>
                <w:rFonts w:ascii="Arial" w:hAnsi="Arial" w:cs="Arial"/>
                <w:b/>
                <w:kern w:val="28"/>
                <w:sz w:val="20"/>
              </w:rPr>
              <w:t>Notes</w:t>
            </w:r>
          </w:p>
        </w:tc>
      </w:tr>
      <w:tr w:rsidR="00077D2A" w14:paraId="0C3CC542"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7CDA8CE8" w14:textId="77777777" w:rsidR="00077D2A" w:rsidRDefault="00077D2A" w:rsidP="00077D2A">
            <w:pPr>
              <w:pStyle w:val="BodyText"/>
              <w:spacing w:line="256" w:lineRule="auto"/>
              <w:ind w:left="-18"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675CAABF" w14:textId="3506D247" w:rsidR="00077D2A" w:rsidRDefault="00077D2A" w:rsidP="00077D2A">
            <w:pPr>
              <w:pStyle w:val="BodyText"/>
              <w:spacing w:line="256" w:lineRule="auto"/>
              <w:ind w:left="-18" w:right="150"/>
              <w:contextualSpacing/>
              <w:rPr>
                <w:rFonts w:cs="Arial"/>
                <w:sz w:val="20"/>
              </w:rPr>
            </w:pPr>
            <w:r>
              <w:rPr>
                <w:rFonts w:cs="Arial"/>
                <w:b/>
                <w:i w:val="0"/>
                <w:sz w:val="20"/>
                <w:szCs w:val="22"/>
              </w:rPr>
              <w:t>Event Attendance List</w:t>
            </w:r>
            <w:r w:rsidR="00E577D4">
              <w:rPr>
                <w:rFonts w:cs="Arial"/>
                <w:b/>
                <w:i w:val="0"/>
                <w:sz w:val="20"/>
                <w:szCs w:val="22"/>
              </w:rPr>
              <w:t>*</w:t>
            </w:r>
            <w:r>
              <w:rPr>
                <w:rFonts w:cs="Arial"/>
                <w:b/>
                <w:i w:val="0"/>
                <w:sz w:val="20"/>
                <w:szCs w:val="22"/>
              </w:rPr>
              <w:t xml:space="preserve">  </w:t>
            </w:r>
            <w:r>
              <w:rPr>
                <w:rFonts w:cs="Arial"/>
                <w:i w:val="0"/>
                <w:sz w:val="20"/>
                <w:szCs w:val="22"/>
              </w:rPr>
              <w:t xml:space="preserve">(must use template. Refer to </w:t>
            </w:r>
            <w:hyperlink r:id="rId70" w:history="1">
              <w:r w:rsidRPr="00E95C31">
                <w:rPr>
                  <w:rStyle w:val="Hyperlink"/>
                  <w:rFonts w:cs="Arial"/>
                  <w:i w:val="0"/>
                  <w:szCs w:val="22"/>
                </w:rPr>
                <w:t>here</w:t>
              </w:r>
            </w:hyperlink>
            <w:r>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14:paraId="690F5500" w14:textId="77777777" w:rsidR="00077D2A" w:rsidRPr="0042118B" w:rsidRDefault="00077D2A" w:rsidP="00077D2A">
            <w:pPr>
              <w:tabs>
                <w:tab w:val="num" w:pos="1296"/>
              </w:tabs>
              <w:autoSpaceDE w:val="0"/>
              <w:autoSpaceDN w:val="0"/>
              <w:spacing w:after="0" w:line="240" w:lineRule="auto"/>
              <w:ind w:right="46"/>
              <w:contextualSpacing/>
              <w:rPr>
                <w:rFonts w:ascii="Arial" w:hAnsi="Arial" w:cs="Arial"/>
                <w:i/>
                <w:kern w:val="28"/>
                <w:sz w:val="18"/>
                <w:szCs w:val="18"/>
              </w:rPr>
            </w:pPr>
            <w:r w:rsidRPr="0042118B">
              <w:rPr>
                <w:rFonts w:ascii="Arial" w:hAnsi="Arial" w:cs="Arial"/>
                <w:i/>
                <w:kern w:val="28"/>
                <w:sz w:val="18"/>
                <w:szCs w:val="18"/>
              </w:rPr>
              <w:t>(name of Appendix</w:t>
            </w:r>
            <w:r>
              <w:rPr>
                <w:rFonts w:ascii="Arial" w:hAnsi="Arial" w:cs="Arial"/>
                <w:i/>
                <w:kern w:val="28"/>
                <w:sz w:val="18"/>
                <w:szCs w:val="18"/>
              </w:rPr>
              <w:t>, if applicable</w:t>
            </w:r>
            <w:r w:rsidRPr="0042118B">
              <w:rPr>
                <w:rFonts w:ascii="Arial" w:hAnsi="Arial" w:cs="Arial"/>
                <w:i/>
                <w:kern w:val="28"/>
                <w:sz w:val="18"/>
                <w:szCs w:val="18"/>
              </w:rPr>
              <w:t>)</w:t>
            </w:r>
          </w:p>
        </w:tc>
      </w:tr>
      <w:tr w:rsidR="00077D2A" w14:paraId="14CA4985"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126829CE" w14:textId="77777777" w:rsidR="00077D2A" w:rsidRDefault="00077D2A" w:rsidP="00077D2A">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4118797C" w14:textId="225F3337" w:rsidR="00077D2A" w:rsidRDefault="00077D2A" w:rsidP="00077D2A">
            <w:pPr>
              <w:pStyle w:val="BodyText"/>
              <w:spacing w:line="256" w:lineRule="auto"/>
              <w:ind w:right="150"/>
              <w:contextualSpacing/>
              <w:rPr>
                <w:rFonts w:cs="Arial"/>
                <w:sz w:val="20"/>
              </w:rPr>
            </w:pPr>
            <w:r>
              <w:rPr>
                <w:rFonts w:cs="Arial"/>
                <w:b/>
                <w:i w:val="0"/>
                <w:sz w:val="20"/>
                <w:szCs w:val="22"/>
              </w:rPr>
              <w:t>Event Agenda</w:t>
            </w:r>
            <w:r w:rsidR="00E577D4">
              <w:rPr>
                <w:rFonts w:cs="Arial"/>
                <w:b/>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14:paraId="62F965FB" w14:textId="77777777" w:rsidR="00077D2A" w:rsidRPr="0042118B" w:rsidRDefault="00077D2A" w:rsidP="00077D2A">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077D2A" w14:paraId="1611739D"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2F73260B" w14:textId="77777777" w:rsidR="00077D2A" w:rsidRDefault="00077D2A" w:rsidP="00077D2A">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6F874CB5" w14:textId="77777777" w:rsidR="00077D2A" w:rsidRPr="00FA610B" w:rsidRDefault="00077D2A" w:rsidP="00077D2A">
            <w:pPr>
              <w:pStyle w:val="BodyText"/>
              <w:spacing w:line="256" w:lineRule="auto"/>
              <w:ind w:right="150"/>
              <w:contextualSpacing/>
              <w:rPr>
                <w:rFonts w:cs="Arial"/>
                <w:i w:val="0"/>
                <w:sz w:val="20"/>
                <w:szCs w:val="22"/>
              </w:rPr>
            </w:pPr>
            <w:r>
              <w:rPr>
                <w:rFonts w:cs="Arial"/>
                <w:b/>
                <w:i w:val="0"/>
                <w:sz w:val="20"/>
                <w:szCs w:val="22"/>
              </w:rPr>
              <w:t>Publications</w:t>
            </w:r>
            <w:r>
              <w:rPr>
                <w:rFonts w:cs="Arial"/>
                <w:i w:val="0"/>
                <w:sz w:val="20"/>
                <w:szCs w:val="22"/>
              </w:rPr>
              <w:t xml:space="preserve"> as links (</w:t>
            </w:r>
            <w:r>
              <w:rPr>
                <w:rFonts w:cs="Arial"/>
                <w:sz w:val="20"/>
                <w:szCs w:val="22"/>
              </w:rPr>
              <w:t>Add</w:t>
            </w:r>
            <w:r w:rsidRPr="00CA625B">
              <w:rPr>
                <w:rFonts w:cs="Arial"/>
                <w:sz w:val="20"/>
                <w:szCs w:val="22"/>
              </w:rPr>
              <w:t xml:space="preserve"> rows where necessary</w:t>
            </w:r>
            <w:r>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14:paraId="3496BE5B" w14:textId="77777777" w:rsidR="00077D2A" w:rsidRPr="0042118B" w:rsidRDefault="00077D2A" w:rsidP="00077D2A">
            <w:pPr>
              <w:spacing w:after="0" w:line="240" w:lineRule="auto"/>
              <w:ind w:right="46"/>
              <w:rPr>
                <w:rFonts w:ascii="Arial" w:hAnsi="Arial" w:cs="Arial"/>
                <w:i/>
                <w:sz w:val="18"/>
                <w:szCs w:val="18"/>
              </w:rPr>
            </w:pPr>
          </w:p>
        </w:tc>
      </w:tr>
      <w:tr w:rsidR="00077D2A" w14:paraId="47DF1732"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368D1D9C" w14:textId="77777777" w:rsidR="00077D2A" w:rsidRDefault="00077D2A" w:rsidP="00077D2A">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5EB5BFC3" w14:textId="77777777" w:rsidR="00077D2A" w:rsidRPr="00963DB2" w:rsidRDefault="00077D2A" w:rsidP="00077D2A">
            <w:pPr>
              <w:pStyle w:val="BodyText"/>
              <w:numPr>
                <w:ilvl w:val="0"/>
                <w:numId w:val="189"/>
              </w:numPr>
              <w:spacing w:line="256" w:lineRule="auto"/>
              <w:ind w:right="150"/>
              <w:contextualSpacing/>
              <w:rPr>
                <w:rFonts w:cs="Arial"/>
                <w:b/>
                <w:i w:val="0"/>
                <w:sz w:val="20"/>
                <w:szCs w:val="22"/>
              </w:rPr>
            </w:pPr>
            <w:r w:rsidRPr="00105BA6">
              <w:rPr>
                <w:rFonts w:cs="Arial"/>
                <w:b/>
                <w:i w:val="0"/>
                <w:sz w:val="20"/>
                <w:szCs w:val="22"/>
              </w:rPr>
              <w:t>Name</w:t>
            </w:r>
            <w:r w:rsidRPr="00963DB2">
              <w:rPr>
                <w:rFonts w:cs="Arial"/>
                <w:b/>
                <w:i w:val="0"/>
                <w:sz w:val="20"/>
                <w:szCs w:val="22"/>
              </w:rPr>
              <w:t xml:space="preserve"> of Publication:</w:t>
            </w:r>
          </w:p>
        </w:tc>
        <w:tc>
          <w:tcPr>
            <w:tcW w:w="1506" w:type="pct"/>
            <w:tcBorders>
              <w:top w:val="single" w:sz="4" w:space="0" w:color="000000"/>
              <w:left w:val="single" w:sz="4" w:space="0" w:color="000000"/>
              <w:bottom w:val="single" w:sz="4" w:space="0" w:color="000000"/>
              <w:right w:val="single" w:sz="4" w:space="0" w:color="000000"/>
            </w:tcBorders>
          </w:tcPr>
          <w:p w14:paraId="7D8A90B9" w14:textId="77777777" w:rsidR="00077D2A" w:rsidRPr="0042118B" w:rsidRDefault="00077D2A" w:rsidP="00077D2A">
            <w:pPr>
              <w:spacing w:after="0" w:line="240" w:lineRule="auto"/>
              <w:ind w:right="46"/>
              <w:rPr>
                <w:rFonts w:ascii="Arial" w:hAnsi="Arial" w:cs="Arial"/>
                <w:i/>
                <w:sz w:val="18"/>
                <w:szCs w:val="18"/>
              </w:rPr>
            </w:pPr>
            <w:r w:rsidRPr="0042118B">
              <w:rPr>
                <w:rFonts w:ascii="Arial" w:hAnsi="Arial" w:cs="Arial"/>
                <w:i/>
                <w:sz w:val="18"/>
                <w:szCs w:val="18"/>
              </w:rPr>
              <w:t>(Must provide link)</w:t>
            </w:r>
          </w:p>
        </w:tc>
      </w:tr>
      <w:tr w:rsidR="00077D2A" w14:paraId="0ABB5886"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hideMark/>
          </w:tcPr>
          <w:p w14:paraId="5489BB18" w14:textId="77777777" w:rsidR="00077D2A" w:rsidRDefault="00077D2A" w:rsidP="00077D2A">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42DB7111" w14:textId="77777777" w:rsidR="00077D2A" w:rsidRPr="00954C7D" w:rsidRDefault="00077D2A" w:rsidP="00077D2A">
            <w:pPr>
              <w:pStyle w:val="BodyText"/>
              <w:spacing w:line="256" w:lineRule="auto"/>
              <w:ind w:right="150"/>
              <w:contextualSpacing/>
              <w:rPr>
                <w:rFonts w:cs="Arial"/>
                <w:i w:val="0"/>
                <w:sz w:val="20"/>
                <w:szCs w:val="22"/>
              </w:rPr>
            </w:pPr>
            <w:r w:rsidRPr="00963DB2">
              <w:rPr>
                <w:rFonts w:cs="Arial"/>
                <w:b/>
                <w:i w:val="0"/>
                <w:sz w:val="20"/>
                <w:szCs w:val="22"/>
              </w:rPr>
              <w:t>Non-Publication Reports</w:t>
            </w:r>
            <w:r w:rsidRPr="00963DB2">
              <w:rPr>
                <w:rFonts w:cs="Arial"/>
                <w:i w:val="0"/>
                <w:sz w:val="20"/>
                <w:szCs w:val="22"/>
              </w:rPr>
              <w:t xml:space="preserve"> as links or soft copies (</w:t>
            </w:r>
            <w:r w:rsidRPr="00963DB2">
              <w:rPr>
                <w:rFonts w:cs="Arial"/>
                <w:sz w:val="20"/>
                <w:szCs w:val="22"/>
              </w:rPr>
              <w:t>Add</w:t>
            </w:r>
            <w:r w:rsidRPr="00954C7D">
              <w:rPr>
                <w:rFonts w:cs="Arial"/>
                <w:sz w:val="20"/>
                <w:szCs w:val="22"/>
              </w:rPr>
              <w:t xml:space="preserve"> rows where necessary</w:t>
            </w:r>
            <w:r w:rsidRPr="00954C7D">
              <w:rPr>
                <w:rFonts w:cs="Arial"/>
                <w:i w:val="0"/>
                <w:sz w:val="20"/>
                <w:szCs w:val="22"/>
              </w:rPr>
              <w:t>)</w:t>
            </w:r>
          </w:p>
        </w:tc>
        <w:tc>
          <w:tcPr>
            <w:tcW w:w="1506" w:type="pct"/>
            <w:tcBorders>
              <w:top w:val="single" w:sz="4" w:space="0" w:color="000000"/>
              <w:left w:val="single" w:sz="4" w:space="0" w:color="000000"/>
              <w:bottom w:val="single" w:sz="4" w:space="0" w:color="000000"/>
              <w:right w:val="single" w:sz="4" w:space="0" w:color="000000"/>
            </w:tcBorders>
          </w:tcPr>
          <w:p w14:paraId="778D81D9" w14:textId="77777777" w:rsidR="00077D2A" w:rsidRPr="0042118B" w:rsidRDefault="00077D2A" w:rsidP="00077D2A">
            <w:pPr>
              <w:spacing w:after="0" w:line="240" w:lineRule="auto"/>
              <w:ind w:right="46"/>
              <w:rPr>
                <w:rFonts w:ascii="Arial" w:hAnsi="Arial" w:cs="Arial"/>
                <w:i/>
                <w:sz w:val="18"/>
                <w:szCs w:val="18"/>
              </w:rPr>
            </w:pPr>
          </w:p>
        </w:tc>
      </w:tr>
      <w:tr w:rsidR="00077D2A" w14:paraId="1B961F30"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503FB55D" w14:textId="77777777" w:rsidR="00077D2A" w:rsidRDefault="00077D2A" w:rsidP="00077D2A">
            <w:pPr>
              <w:pStyle w:val="BodyText"/>
              <w:spacing w:line="256" w:lineRule="auto"/>
              <w:ind w:right="-340"/>
              <w:contextualSpacing/>
              <w:rPr>
                <w:rFonts w:cs="Arial"/>
                <w:b/>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371DA2D4" w14:textId="77777777" w:rsidR="00077D2A" w:rsidRPr="00963DB2" w:rsidRDefault="00077D2A" w:rsidP="00077D2A">
            <w:pPr>
              <w:pStyle w:val="BodyText"/>
              <w:numPr>
                <w:ilvl w:val="0"/>
                <w:numId w:val="188"/>
              </w:numPr>
              <w:spacing w:line="256" w:lineRule="auto"/>
              <w:ind w:right="150"/>
              <w:contextualSpacing/>
              <w:rPr>
                <w:rFonts w:cs="Arial"/>
                <w:b/>
                <w:i w:val="0"/>
                <w:sz w:val="20"/>
                <w:szCs w:val="22"/>
              </w:rPr>
            </w:pPr>
            <w:r w:rsidRPr="00105BA6">
              <w:rPr>
                <w:rFonts w:cs="Arial"/>
                <w:b/>
                <w:i w:val="0"/>
                <w:sz w:val="20"/>
                <w:szCs w:val="22"/>
              </w:rPr>
              <w:t>Name</w:t>
            </w:r>
            <w:r w:rsidRPr="00963DB2">
              <w:rPr>
                <w:rFonts w:cs="Arial"/>
                <w:b/>
                <w:i w:val="0"/>
                <w:sz w:val="20"/>
                <w:szCs w:val="22"/>
              </w:rPr>
              <w:t xml:space="preserve"> of Report:</w:t>
            </w:r>
          </w:p>
        </w:tc>
        <w:tc>
          <w:tcPr>
            <w:tcW w:w="1506" w:type="pct"/>
            <w:tcBorders>
              <w:top w:val="single" w:sz="4" w:space="0" w:color="000000"/>
              <w:left w:val="single" w:sz="4" w:space="0" w:color="000000"/>
              <w:bottom w:val="single" w:sz="4" w:space="0" w:color="000000"/>
              <w:right w:val="single" w:sz="4" w:space="0" w:color="000000"/>
            </w:tcBorders>
          </w:tcPr>
          <w:p w14:paraId="06FC6407" w14:textId="77777777" w:rsidR="00077D2A" w:rsidRPr="0042118B" w:rsidRDefault="00077D2A" w:rsidP="00077D2A">
            <w:pPr>
              <w:spacing w:after="0" w:line="240" w:lineRule="auto"/>
              <w:ind w:right="46"/>
              <w:rPr>
                <w:rFonts w:ascii="Arial" w:hAnsi="Arial" w:cs="Arial"/>
                <w:i/>
                <w:sz w:val="18"/>
                <w:szCs w:val="18"/>
              </w:rPr>
            </w:pPr>
            <w:r w:rsidRPr="0042118B">
              <w:rPr>
                <w:rFonts w:ascii="Arial" w:hAnsi="Arial" w:cs="Arial"/>
                <w:i/>
                <w:sz w:val="18"/>
                <w:szCs w:val="18"/>
              </w:rPr>
              <w:t>(Must provide attachment or Link)</w:t>
            </w:r>
          </w:p>
        </w:tc>
      </w:tr>
      <w:tr w:rsidR="00077D2A" w14:paraId="5EA603C3"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69372237" w14:textId="77777777" w:rsidR="00077D2A" w:rsidRDefault="00077D2A" w:rsidP="00077D2A">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tcPr>
          <w:p w14:paraId="03289783" w14:textId="77777777" w:rsidR="00077D2A" w:rsidRDefault="00077D2A" w:rsidP="00077D2A">
            <w:pPr>
              <w:pStyle w:val="BodyText"/>
              <w:spacing w:line="256" w:lineRule="auto"/>
              <w:ind w:right="150"/>
              <w:contextualSpacing/>
              <w:rPr>
                <w:rFonts w:cs="Arial"/>
                <w:b/>
                <w:i w:val="0"/>
                <w:sz w:val="20"/>
                <w:szCs w:val="22"/>
              </w:rPr>
            </w:pPr>
            <w:r>
              <w:rPr>
                <w:rFonts w:cs="Arial"/>
                <w:b/>
                <w:i w:val="0"/>
                <w:sz w:val="20"/>
                <w:szCs w:val="22"/>
              </w:rPr>
              <w:t>Websites or other Resources</w:t>
            </w:r>
            <w:r>
              <w:rPr>
                <w:rFonts w:cs="Arial"/>
                <w:i w:val="0"/>
                <w:sz w:val="20"/>
                <w:szCs w:val="22"/>
              </w:rPr>
              <w:t xml:space="preserve"> as links or soft copies</w:t>
            </w:r>
          </w:p>
        </w:tc>
        <w:tc>
          <w:tcPr>
            <w:tcW w:w="1506" w:type="pct"/>
            <w:tcBorders>
              <w:top w:val="single" w:sz="4" w:space="0" w:color="000000"/>
              <w:left w:val="single" w:sz="4" w:space="0" w:color="000000"/>
              <w:bottom w:val="single" w:sz="4" w:space="0" w:color="000000"/>
              <w:right w:val="single" w:sz="4" w:space="0" w:color="000000"/>
            </w:tcBorders>
          </w:tcPr>
          <w:p w14:paraId="474935E9" w14:textId="77777777" w:rsidR="00077D2A" w:rsidRPr="0042118B" w:rsidRDefault="00077D2A" w:rsidP="00077D2A">
            <w:pPr>
              <w:spacing w:after="0" w:line="240" w:lineRule="auto"/>
              <w:ind w:right="46"/>
              <w:rPr>
                <w:rFonts w:ascii="Arial" w:hAnsi="Arial" w:cs="Arial"/>
                <w:i/>
                <w:sz w:val="18"/>
                <w:szCs w:val="18"/>
              </w:rPr>
            </w:pPr>
            <w:r w:rsidRPr="00CC14BF">
              <w:rPr>
                <w:rFonts w:ascii="Arial" w:hAnsi="Arial" w:cs="Arial"/>
                <w:i/>
                <w:sz w:val="18"/>
                <w:szCs w:val="18"/>
              </w:rPr>
              <w:t>(</w:t>
            </w:r>
            <w:r>
              <w:rPr>
                <w:rFonts w:ascii="Arial" w:hAnsi="Arial" w:cs="Arial"/>
                <w:i/>
                <w:sz w:val="18"/>
                <w:szCs w:val="18"/>
              </w:rPr>
              <w:t>Provide</w:t>
            </w:r>
            <w:r w:rsidRPr="00CC14BF">
              <w:rPr>
                <w:rFonts w:ascii="Arial" w:hAnsi="Arial" w:cs="Arial"/>
                <w:i/>
                <w:sz w:val="18"/>
                <w:szCs w:val="18"/>
              </w:rPr>
              <w:t xml:space="preserve"> link)</w:t>
            </w:r>
          </w:p>
        </w:tc>
      </w:tr>
      <w:tr w:rsidR="00077D2A" w14:paraId="1BA481B2"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21EB31B3" w14:textId="77777777" w:rsidR="00077D2A" w:rsidRDefault="00077D2A" w:rsidP="00077D2A">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56DE5C0B" w14:textId="77777777" w:rsidR="00077D2A" w:rsidRDefault="00077D2A" w:rsidP="00077D2A">
            <w:pPr>
              <w:pStyle w:val="BodyText"/>
              <w:spacing w:line="256" w:lineRule="auto"/>
              <w:ind w:right="150"/>
              <w:contextualSpacing/>
              <w:rPr>
                <w:rFonts w:cs="Arial"/>
                <w:i w:val="0"/>
                <w:sz w:val="20"/>
                <w:szCs w:val="22"/>
              </w:rPr>
            </w:pPr>
            <w:r>
              <w:rPr>
                <w:rFonts w:cs="Arial"/>
                <w:b/>
                <w:i w:val="0"/>
                <w:sz w:val="20"/>
                <w:szCs w:val="22"/>
              </w:rPr>
              <w:t>Post activity survey</w:t>
            </w:r>
            <w:r>
              <w:rPr>
                <w:rFonts w:cs="Arial"/>
                <w:i w:val="0"/>
                <w:sz w:val="20"/>
                <w:szCs w:val="22"/>
              </w:rPr>
              <w:t xml:space="preserve"> or other evaluation data </w:t>
            </w:r>
          </w:p>
        </w:tc>
        <w:tc>
          <w:tcPr>
            <w:tcW w:w="1506" w:type="pct"/>
            <w:tcBorders>
              <w:top w:val="single" w:sz="4" w:space="0" w:color="000000"/>
              <w:left w:val="single" w:sz="4" w:space="0" w:color="000000"/>
              <w:bottom w:val="single" w:sz="4" w:space="0" w:color="000000"/>
              <w:right w:val="single" w:sz="4" w:space="0" w:color="000000"/>
            </w:tcBorders>
          </w:tcPr>
          <w:p w14:paraId="2B7DFECB" w14:textId="77777777" w:rsidR="00077D2A" w:rsidRPr="0042118B" w:rsidRDefault="00077D2A" w:rsidP="00077D2A">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077D2A" w14:paraId="48A49173"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2"/>
        </w:trPr>
        <w:tc>
          <w:tcPr>
            <w:tcW w:w="292" w:type="pct"/>
            <w:tcBorders>
              <w:top w:val="single" w:sz="4" w:space="0" w:color="000000"/>
              <w:left w:val="single" w:sz="4" w:space="0" w:color="000000"/>
              <w:bottom w:val="single" w:sz="4" w:space="0" w:color="000000"/>
              <w:right w:val="single" w:sz="4" w:space="0" w:color="000000"/>
            </w:tcBorders>
          </w:tcPr>
          <w:p w14:paraId="11105C3D" w14:textId="77777777" w:rsidR="00077D2A" w:rsidRDefault="00077D2A" w:rsidP="00077D2A">
            <w:pPr>
              <w:pStyle w:val="BodyText"/>
              <w:spacing w:line="256" w:lineRule="auto"/>
              <w:ind w:right="-340"/>
              <w:contextualSpacing/>
              <w:rPr>
                <w:rFonts w:cs="Arial"/>
                <w:i w:val="0"/>
                <w:sz w:val="20"/>
                <w:szCs w:val="22"/>
              </w:rPr>
            </w:pPr>
          </w:p>
        </w:tc>
        <w:tc>
          <w:tcPr>
            <w:tcW w:w="3202" w:type="pct"/>
            <w:gridSpan w:val="2"/>
            <w:tcBorders>
              <w:top w:val="single" w:sz="4" w:space="0" w:color="000000"/>
              <w:left w:val="single" w:sz="4" w:space="0" w:color="000000"/>
              <w:bottom w:val="single" w:sz="4" w:space="0" w:color="000000"/>
              <w:right w:val="single" w:sz="4" w:space="0" w:color="000000"/>
            </w:tcBorders>
            <w:vAlign w:val="center"/>
            <w:hideMark/>
          </w:tcPr>
          <w:p w14:paraId="3BAF4A15" w14:textId="77777777" w:rsidR="00077D2A" w:rsidRDefault="00077D2A" w:rsidP="00077D2A">
            <w:pPr>
              <w:pStyle w:val="BodyText"/>
              <w:spacing w:line="256" w:lineRule="auto"/>
              <w:ind w:right="150"/>
              <w:contextualSpacing/>
              <w:rPr>
                <w:rFonts w:cs="Arial"/>
                <w:i w:val="0"/>
                <w:sz w:val="20"/>
                <w:szCs w:val="22"/>
              </w:rPr>
            </w:pPr>
            <w:r>
              <w:rPr>
                <w:rFonts w:cs="Arial"/>
                <w:b/>
                <w:i w:val="0"/>
                <w:sz w:val="20"/>
                <w:szCs w:val="22"/>
              </w:rPr>
              <w:t>Other information or resources</w:t>
            </w:r>
            <w:r>
              <w:rPr>
                <w:rFonts w:cs="Arial"/>
                <w:i w:val="0"/>
                <w:sz w:val="20"/>
                <w:szCs w:val="22"/>
              </w:rPr>
              <w:t xml:space="preserve">: </w:t>
            </w:r>
          </w:p>
        </w:tc>
        <w:tc>
          <w:tcPr>
            <w:tcW w:w="1506" w:type="pct"/>
            <w:tcBorders>
              <w:top w:val="single" w:sz="4" w:space="0" w:color="000000"/>
              <w:left w:val="single" w:sz="4" w:space="0" w:color="000000"/>
              <w:bottom w:val="single" w:sz="4" w:space="0" w:color="000000"/>
              <w:right w:val="single" w:sz="4" w:space="0" w:color="000000"/>
            </w:tcBorders>
          </w:tcPr>
          <w:p w14:paraId="4EB9CAC4" w14:textId="77777777" w:rsidR="00077D2A" w:rsidRPr="0042118B" w:rsidRDefault="00077D2A" w:rsidP="00077D2A">
            <w:pPr>
              <w:spacing w:after="0" w:line="240" w:lineRule="auto"/>
              <w:ind w:right="46"/>
              <w:rPr>
                <w:rFonts w:ascii="Arial" w:hAnsi="Arial" w:cs="Arial"/>
                <w:i/>
                <w:sz w:val="18"/>
                <w:szCs w:val="18"/>
              </w:rPr>
            </w:pPr>
            <w:r w:rsidRPr="00CC14BF">
              <w:rPr>
                <w:rFonts w:ascii="Arial" w:hAnsi="Arial" w:cs="Arial"/>
                <w:i/>
                <w:kern w:val="28"/>
                <w:sz w:val="18"/>
                <w:szCs w:val="18"/>
              </w:rPr>
              <w:t>(name of Appendix</w:t>
            </w:r>
            <w:r>
              <w:rPr>
                <w:rFonts w:ascii="Arial" w:hAnsi="Arial" w:cs="Arial"/>
                <w:i/>
                <w:kern w:val="28"/>
                <w:sz w:val="18"/>
                <w:szCs w:val="18"/>
              </w:rPr>
              <w:t>, if applicable</w:t>
            </w:r>
            <w:r w:rsidRPr="00CC14BF">
              <w:rPr>
                <w:rFonts w:ascii="Arial" w:hAnsi="Arial" w:cs="Arial"/>
                <w:i/>
                <w:kern w:val="28"/>
                <w:sz w:val="18"/>
                <w:szCs w:val="18"/>
              </w:rPr>
              <w:t>)</w:t>
            </w:r>
          </w:p>
        </w:tc>
      </w:tr>
      <w:tr w:rsidR="00077D2A" w14:paraId="26897582"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hideMark/>
          </w:tcPr>
          <w:p w14:paraId="6C6CD738" w14:textId="77777777" w:rsidR="00077D2A" w:rsidRDefault="00077D2A" w:rsidP="00077D2A">
            <w:pPr>
              <w:tabs>
                <w:tab w:val="left" w:pos="-720"/>
                <w:tab w:val="num" w:pos="-90"/>
              </w:tabs>
              <w:suppressAutoHyphens/>
              <w:spacing w:after="120" w:line="240" w:lineRule="auto"/>
              <w:ind w:right="46"/>
              <w:contextualSpacing/>
              <w:rPr>
                <w:rFonts w:ascii="Arial" w:hAnsi="Arial" w:cs="Arial"/>
                <w:sz w:val="20"/>
              </w:rPr>
            </w:pPr>
            <w:r w:rsidRPr="00AA7499">
              <w:rPr>
                <w:rFonts w:ascii="Arial" w:hAnsi="Arial" w:cs="Arial"/>
              </w:rPr>
              <w:br w:type="page"/>
            </w:r>
            <w:r w:rsidRPr="00F61B60">
              <w:rPr>
                <w:rFonts w:ascii="Arial" w:hAnsi="Arial" w:cs="Arial"/>
                <w:b/>
                <w:sz w:val="20"/>
              </w:rPr>
              <w:t>FOR APE</w:t>
            </w:r>
            <w:r w:rsidRPr="00295875">
              <w:rPr>
                <w:rFonts w:ascii="Arial" w:hAnsi="Arial" w:cs="Arial"/>
                <w:b/>
                <w:sz w:val="20"/>
              </w:rPr>
              <w:t>C SECRETARIAT USE ONLY</w:t>
            </w:r>
            <w:r w:rsidRPr="00295875">
              <w:rPr>
                <w:rFonts w:ascii="Arial" w:hAnsi="Arial" w:cs="Arial"/>
                <w:sz w:val="20"/>
              </w:rPr>
              <w:t xml:space="preserve"> </w:t>
            </w:r>
            <w:r>
              <w:rPr>
                <w:rFonts w:ascii="Arial" w:hAnsi="Arial" w:cs="Arial"/>
                <w:i/>
                <w:sz w:val="20"/>
              </w:rPr>
              <w:t xml:space="preserve">APEC comments: Please rank the Completion Report as satisfactory or unsatisfactory. Provide highlights or comments as appropriate.. </w:t>
            </w:r>
            <w:r w:rsidRPr="00E57D2E">
              <w:rPr>
                <w:rFonts w:ascii="Arial" w:hAnsi="Arial" w:cs="Arial"/>
                <w:sz w:val="20"/>
              </w:rPr>
              <w:t xml:space="preserve"> </w:t>
            </w:r>
          </w:p>
        </w:tc>
      </w:tr>
      <w:tr w:rsidR="00077D2A" w14:paraId="673A880E" w14:textId="77777777" w:rsidTr="00077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shd w:val="pct15" w:color="auto" w:fill="auto"/>
          </w:tcPr>
          <w:p w14:paraId="3F299AC1" w14:textId="77777777" w:rsidR="00E577D4" w:rsidRDefault="00E577D4" w:rsidP="00E577D4">
            <w:pPr>
              <w:tabs>
                <w:tab w:val="left" w:pos="-720"/>
                <w:tab w:val="num" w:pos="-90"/>
              </w:tabs>
              <w:suppressAutoHyphens/>
              <w:spacing w:after="120" w:line="240" w:lineRule="auto"/>
              <w:ind w:right="-340"/>
              <w:contextualSpacing/>
              <w:rPr>
                <w:rFonts w:ascii="Arial" w:hAnsi="Arial" w:cs="Arial"/>
              </w:rPr>
            </w:pPr>
          </w:p>
          <w:p w14:paraId="0D9A7B57" w14:textId="5A77C0BB" w:rsidR="00E577D4" w:rsidRPr="00E577D4" w:rsidRDefault="00E577D4" w:rsidP="00E577D4">
            <w:pPr>
              <w:tabs>
                <w:tab w:val="left" w:pos="-720"/>
                <w:tab w:val="num" w:pos="-90"/>
              </w:tabs>
              <w:suppressAutoHyphens/>
              <w:spacing w:after="120" w:line="240" w:lineRule="auto"/>
              <w:ind w:right="-340"/>
              <w:contextualSpacing/>
              <w:rPr>
                <w:rFonts w:ascii="Arial" w:hAnsi="Arial" w:cs="Arial"/>
                <w:sz w:val="20"/>
                <w:szCs w:val="20"/>
              </w:rPr>
            </w:pPr>
            <w:r w:rsidRPr="00E577D4">
              <w:rPr>
                <w:rFonts w:ascii="Arial" w:hAnsi="Arial" w:cs="Arial"/>
                <w:sz w:val="20"/>
                <w:szCs w:val="20"/>
              </w:rPr>
              <w:t xml:space="preserve">* Event Attendance List and Event Agenda are collected for Secretariat internal use </w:t>
            </w:r>
          </w:p>
          <w:p w14:paraId="026DC0F1" w14:textId="36484561" w:rsidR="00077D2A" w:rsidRPr="00E577D4" w:rsidRDefault="00E577D4" w:rsidP="00E577D4">
            <w:pPr>
              <w:tabs>
                <w:tab w:val="left" w:pos="-720"/>
                <w:tab w:val="num" w:pos="-90"/>
              </w:tabs>
              <w:suppressAutoHyphens/>
              <w:spacing w:after="120" w:line="240" w:lineRule="auto"/>
              <w:ind w:right="-340"/>
              <w:contextualSpacing/>
              <w:rPr>
                <w:rFonts w:ascii="Arial" w:hAnsi="Arial" w:cs="Arial"/>
                <w:sz w:val="20"/>
                <w:szCs w:val="20"/>
              </w:rPr>
            </w:pPr>
            <w:r w:rsidRPr="00E577D4">
              <w:rPr>
                <w:rFonts w:ascii="Arial" w:hAnsi="Arial" w:cs="Arial"/>
                <w:sz w:val="20"/>
                <w:szCs w:val="20"/>
              </w:rPr>
              <w:t>only and are not for circulation within the forum.</w:t>
            </w:r>
          </w:p>
          <w:p w14:paraId="478F8051" w14:textId="77777777" w:rsidR="00077D2A" w:rsidRDefault="00077D2A" w:rsidP="00077D2A">
            <w:pPr>
              <w:tabs>
                <w:tab w:val="left" w:pos="-720"/>
                <w:tab w:val="num" w:pos="-90"/>
              </w:tabs>
              <w:suppressAutoHyphens/>
              <w:spacing w:after="120" w:line="240" w:lineRule="auto"/>
              <w:ind w:right="-340"/>
              <w:contextualSpacing/>
              <w:rPr>
                <w:rFonts w:ascii="Arial" w:hAnsi="Arial" w:cs="Arial"/>
              </w:rPr>
            </w:pPr>
          </w:p>
        </w:tc>
      </w:tr>
    </w:tbl>
    <w:p w14:paraId="62DD05AC" w14:textId="77777777" w:rsidR="00591FF0" w:rsidRDefault="00591FF0" w:rsidP="00CA291A">
      <w:pPr>
        <w:pStyle w:val="Heading1"/>
      </w:pPr>
    </w:p>
    <w:p w14:paraId="3EB60550" w14:textId="77777777" w:rsidR="00591FF0" w:rsidRDefault="00591FF0">
      <w:pPr>
        <w:rPr>
          <w:rFonts w:ascii="Arial" w:eastAsia="PMingLiU" w:hAnsi="Arial" w:cs="Times New Roman"/>
          <w:b/>
          <w:spacing w:val="-20"/>
          <w:sz w:val="56"/>
          <w:szCs w:val="60"/>
        </w:rPr>
      </w:pPr>
      <w:r>
        <w:br w:type="page"/>
      </w:r>
    </w:p>
    <w:p w14:paraId="04A483C7" w14:textId="542F8960" w:rsidR="00CA291A" w:rsidRPr="00295875" w:rsidRDefault="00CA291A" w:rsidP="00CA291A">
      <w:pPr>
        <w:pStyle w:val="Heading1"/>
      </w:pPr>
      <w:bookmarkStart w:id="292" w:name="_Toc46846662"/>
      <w:r w:rsidRPr="00F61B60">
        <w:t>A</w:t>
      </w:r>
      <w:r w:rsidRPr="00295875">
        <w:t xml:space="preserve">ppendix </w:t>
      </w:r>
      <w:bookmarkEnd w:id="287"/>
      <w:bookmarkEnd w:id="288"/>
      <w:r w:rsidR="00B21CD2">
        <w:t>G</w:t>
      </w:r>
      <w:bookmarkEnd w:id="292"/>
    </w:p>
    <w:p w14:paraId="366026A9" w14:textId="77777777" w:rsidR="00CA291A" w:rsidRDefault="00CA291A" w:rsidP="00CA291A">
      <w:pPr>
        <w:pStyle w:val="Heading2"/>
      </w:pPr>
      <w:bookmarkStart w:id="293" w:name="_Toc412793936"/>
      <w:bookmarkStart w:id="294" w:name="_Toc46846663"/>
      <w:r w:rsidRPr="00295875">
        <w:t>Guide on Gender Criteria for APEC Project Proposals</w:t>
      </w:r>
      <w:bookmarkEnd w:id="289"/>
      <w:bookmarkEnd w:id="293"/>
      <w:bookmarkEnd w:id="294"/>
    </w:p>
    <w:p w14:paraId="21B7F22B" w14:textId="77777777" w:rsidR="00CA291A" w:rsidRPr="00AA7499" w:rsidRDefault="00CA291A" w:rsidP="00CA291A">
      <w:pPr>
        <w:pStyle w:val="Heading3"/>
        <w:rPr>
          <w:b w:val="0"/>
          <w:smallCaps/>
        </w:rPr>
      </w:pPr>
      <w:bookmarkStart w:id="295" w:name="_Toc321655885"/>
      <w:bookmarkStart w:id="296" w:name="_Toc326941900"/>
      <w:r>
        <w:rPr>
          <w:smallCaps/>
        </w:rPr>
        <w:t>C</w:t>
      </w:r>
      <w:r w:rsidRPr="00AA7499">
        <w:rPr>
          <w:smallCaps/>
        </w:rPr>
        <w:t>ontents</w:t>
      </w:r>
      <w:bookmarkEnd w:id="295"/>
      <w:bookmarkEnd w:id="296"/>
    </w:p>
    <w:p w14:paraId="28D22E1E" w14:textId="77777777" w:rsidR="00CA291A" w:rsidRPr="00AA7499" w:rsidRDefault="00CA291A" w:rsidP="00CA291A">
      <w:pPr>
        <w:numPr>
          <w:ilvl w:val="0"/>
          <w:numId w:val="33"/>
        </w:numPr>
        <w:spacing w:after="0" w:line="240" w:lineRule="auto"/>
        <w:rPr>
          <w:rFonts w:ascii="Arial" w:hAnsi="Arial" w:cs="Arial"/>
          <w:b/>
          <w:smallCaps/>
        </w:rPr>
      </w:pPr>
      <w:r w:rsidRPr="00AA7499">
        <w:rPr>
          <w:rFonts w:ascii="Arial" w:hAnsi="Arial" w:cs="Arial"/>
          <w:b/>
          <w:smallCaps/>
        </w:rPr>
        <w:t>Why are there gender criteria?</w:t>
      </w:r>
    </w:p>
    <w:p w14:paraId="22400E37" w14:textId="77777777" w:rsidR="00CA291A" w:rsidRPr="00A83403" w:rsidRDefault="00CA291A" w:rsidP="00CA291A">
      <w:pPr>
        <w:numPr>
          <w:ilvl w:val="0"/>
          <w:numId w:val="33"/>
        </w:numPr>
        <w:spacing w:after="0" w:line="240" w:lineRule="auto"/>
        <w:rPr>
          <w:rFonts w:ascii="Arial" w:hAnsi="Arial" w:cs="Arial"/>
          <w:b/>
          <w:smallCaps/>
        </w:rPr>
      </w:pPr>
      <w:r>
        <w:rPr>
          <w:rFonts w:ascii="Arial" w:hAnsi="Arial" w:cs="Arial"/>
          <w:b/>
          <w:smallCaps/>
        </w:rPr>
        <w:t xml:space="preserve">What are the </w:t>
      </w:r>
      <w:r w:rsidRPr="00A83403">
        <w:rPr>
          <w:rFonts w:ascii="Arial" w:hAnsi="Arial" w:cs="Arial"/>
          <w:b/>
          <w:smallCaps/>
        </w:rPr>
        <w:t>criteria based on?</w:t>
      </w:r>
    </w:p>
    <w:p w14:paraId="0E6E1B3E" w14:textId="77777777" w:rsidR="00CA291A" w:rsidRPr="00AA7499" w:rsidRDefault="00CA291A" w:rsidP="00CA291A">
      <w:pPr>
        <w:numPr>
          <w:ilvl w:val="0"/>
          <w:numId w:val="33"/>
        </w:numPr>
        <w:spacing w:after="0" w:line="240" w:lineRule="auto"/>
        <w:rPr>
          <w:rFonts w:ascii="Arial" w:hAnsi="Arial" w:cs="Arial"/>
          <w:b/>
          <w:smallCaps/>
        </w:rPr>
      </w:pPr>
      <w:r w:rsidRPr="008F7E64">
        <w:rPr>
          <w:rFonts w:ascii="Arial" w:hAnsi="Arial" w:cs="Arial"/>
          <w:b/>
          <w:smallCaps/>
          <w:szCs w:val="24"/>
        </w:rPr>
        <w:t>What are the gender criteria and how do I address them?</w:t>
      </w:r>
    </w:p>
    <w:p w14:paraId="3117C309" w14:textId="77777777" w:rsidR="00CA291A" w:rsidRPr="00AA7499" w:rsidRDefault="00CA291A" w:rsidP="00CA291A">
      <w:pPr>
        <w:numPr>
          <w:ilvl w:val="0"/>
          <w:numId w:val="33"/>
        </w:numPr>
        <w:spacing w:after="0" w:line="240" w:lineRule="auto"/>
        <w:rPr>
          <w:rFonts w:ascii="Arial" w:hAnsi="Arial" w:cs="Arial"/>
          <w:b/>
          <w:smallCaps/>
        </w:rPr>
      </w:pPr>
      <w:r w:rsidRPr="00AA7499">
        <w:rPr>
          <w:rFonts w:ascii="Arial" w:hAnsi="Arial" w:cs="Arial"/>
          <w:b/>
          <w:smallCaps/>
        </w:rPr>
        <w:t>How are the criteria assessed?</w:t>
      </w:r>
    </w:p>
    <w:p w14:paraId="77A1FBDE" w14:textId="77777777" w:rsidR="00CA291A" w:rsidRPr="00AA7499" w:rsidRDefault="00CA291A" w:rsidP="00CA291A">
      <w:pPr>
        <w:numPr>
          <w:ilvl w:val="0"/>
          <w:numId w:val="33"/>
        </w:numPr>
        <w:spacing w:after="0" w:line="240" w:lineRule="auto"/>
        <w:rPr>
          <w:rFonts w:ascii="Arial" w:hAnsi="Arial" w:cs="Arial"/>
          <w:b/>
          <w:smallCaps/>
        </w:rPr>
      </w:pPr>
      <w:r w:rsidRPr="00AA7499">
        <w:rPr>
          <w:rFonts w:ascii="Arial" w:hAnsi="Arial" w:cs="Arial"/>
          <w:b/>
          <w:smallCaps/>
        </w:rPr>
        <w:t>frequently asked questions</w:t>
      </w:r>
    </w:p>
    <w:p w14:paraId="1C487E6B" w14:textId="77777777" w:rsidR="00CA291A" w:rsidRPr="00AA7499" w:rsidRDefault="00CA291A" w:rsidP="00CA291A">
      <w:pPr>
        <w:numPr>
          <w:ilvl w:val="0"/>
          <w:numId w:val="33"/>
        </w:numPr>
        <w:spacing w:after="0" w:line="240" w:lineRule="auto"/>
        <w:rPr>
          <w:rFonts w:ascii="Arial" w:hAnsi="Arial" w:cs="Arial"/>
          <w:b/>
          <w:smallCaps/>
        </w:rPr>
      </w:pPr>
      <w:r w:rsidRPr="00AA7499">
        <w:rPr>
          <w:rFonts w:ascii="Arial" w:hAnsi="Arial" w:cs="Arial"/>
          <w:b/>
          <w:smallCaps/>
        </w:rPr>
        <w:t>Checklist</w:t>
      </w:r>
    </w:p>
    <w:p w14:paraId="242691A2" w14:textId="77777777" w:rsidR="00CA291A" w:rsidRPr="00AA7499" w:rsidRDefault="00CA291A" w:rsidP="00CA291A">
      <w:pPr>
        <w:numPr>
          <w:ilvl w:val="0"/>
          <w:numId w:val="33"/>
        </w:numPr>
        <w:spacing w:after="0" w:line="240" w:lineRule="auto"/>
        <w:rPr>
          <w:rFonts w:ascii="Arial" w:hAnsi="Arial" w:cs="Arial"/>
          <w:b/>
          <w:smallCaps/>
        </w:rPr>
      </w:pPr>
      <w:r w:rsidRPr="00AA7499">
        <w:rPr>
          <w:rFonts w:ascii="Arial" w:hAnsi="Arial" w:cs="Arial"/>
          <w:b/>
          <w:smallCaps/>
        </w:rPr>
        <w:t>Further help</w:t>
      </w:r>
    </w:p>
    <w:p w14:paraId="76ADC79E" w14:textId="77777777" w:rsidR="00CA291A" w:rsidRPr="00AA7499" w:rsidRDefault="00CA291A" w:rsidP="00CA291A">
      <w:pPr>
        <w:pStyle w:val="ListParagraph"/>
        <w:keepNext/>
        <w:numPr>
          <w:ilvl w:val="0"/>
          <w:numId w:val="78"/>
        </w:numPr>
        <w:pBdr>
          <w:bottom w:val="single" w:sz="4" w:space="1" w:color="auto"/>
        </w:pBdr>
        <w:spacing w:before="240" w:line="300" w:lineRule="atLeast"/>
        <w:ind w:left="284" w:hanging="284"/>
        <w:rPr>
          <w:rFonts w:cs="Arial"/>
          <w:b/>
          <w:smallCaps/>
          <w:sz w:val="22"/>
          <w:szCs w:val="22"/>
          <w:lang w:val="en-US"/>
        </w:rPr>
      </w:pPr>
      <w:r w:rsidRPr="00AA7499">
        <w:rPr>
          <w:rFonts w:cs="Arial"/>
          <w:b/>
          <w:smallCaps/>
          <w:sz w:val="22"/>
          <w:szCs w:val="22"/>
          <w:lang w:val="en-US"/>
        </w:rPr>
        <w:t>Why are there gender criteria?</w:t>
      </w:r>
    </w:p>
    <w:p w14:paraId="03CFFB74" w14:textId="77777777" w:rsidR="00CA291A" w:rsidRPr="00783CE6" w:rsidRDefault="00CA291A" w:rsidP="00783CE6">
      <w:pPr>
        <w:spacing w:after="0" w:line="240" w:lineRule="auto"/>
        <w:jc w:val="both"/>
        <w:rPr>
          <w:rFonts w:ascii="Arial" w:hAnsi="Arial" w:cs="Arial"/>
        </w:rPr>
      </w:pPr>
      <w:r w:rsidRPr="00783CE6">
        <w:rPr>
          <w:rFonts w:ascii="Arial" w:hAnsi="Arial" w:cs="Arial"/>
        </w:rPr>
        <w:t xml:space="preserve">APEC Economic Leaders have long recognized the need to overcome the barriers to fully harness the economic integration of women in APEC economies. Women’s full participation in the economy is critical to the achievement of sustainable economic development in the region.  </w:t>
      </w:r>
    </w:p>
    <w:p w14:paraId="5CEE38C7" w14:textId="77777777" w:rsidR="00CA291A" w:rsidRPr="00783CE6" w:rsidRDefault="00CA291A" w:rsidP="00783CE6">
      <w:pPr>
        <w:spacing w:after="0" w:line="240" w:lineRule="auto"/>
        <w:jc w:val="both"/>
        <w:rPr>
          <w:rFonts w:ascii="Arial" w:hAnsi="Arial" w:cs="Arial"/>
          <w:sz w:val="12"/>
          <w:szCs w:val="12"/>
        </w:rPr>
      </w:pPr>
    </w:p>
    <w:p w14:paraId="3A050781" w14:textId="77777777" w:rsidR="00CA291A" w:rsidRPr="00783CE6" w:rsidRDefault="00CA291A" w:rsidP="00783CE6">
      <w:pPr>
        <w:spacing w:after="0" w:line="240" w:lineRule="auto"/>
        <w:jc w:val="both"/>
        <w:rPr>
          <w:rFonts w:ascii="Arial" w:hAnsi="Arial" w:cs="Arial"/>
        </w:rPr>
      </w:pPr>
      <w:r w:rsidRPr="00783CE6">
        <w:rPr>
          <w:rFonts w:ascii="Arial" w:hAnsi="Arial" w:cs="Arial"/>
        </w:rPr>
        <w:t xml:space="preserve">Recognizing that gender is a cross-cutting issue, Leaders have charged the Policy Partnership on Women and the Economy (PPWE) to lead these efforts and to work with other APEC entities to provide effective policy recommendations on women and the economy.  </w:t>
      </w:r>
    </w:p>
    <w:p w14:paraId="6DFDB834" w14:textId="77777777" w:rsidR="00CA291A" w:rsidRPr="00783CE6" w:rsidRDefault="00CA291A" w:rsidP="00783CE6">
      <w:pPr>
        <w:spacing w:after="0" w:line="240" w:lineRule="auto"/>
        <w:jc w:val="both"/>
        <w:rPr>
          <w:rFonts w:ascii="Arial" w:hAnsi="Arial" w:cs="Arial"/>
          <w:sz w:val="12"/>
          <w:szCs w:val="12"/>
        </w:rPr>
      </w:pPr>
    </w:p>
    <w:p w14:paraId="399082A6" w14:textId="77777777" w:rsidR="00CA291A" w:rsidRPr="00783CE6" w:rsidRDefault="00CA291A" w:rsidP="00783CE6">
      <w:pPr>
        <w:spacing w:after="0" w:line="240" w:lineRule="auto"/>
        <w:jc w:val="both"/>
        <w:rPr>
          <w:rFonts w:ascii="Arial" w:hAnsi="Arial" w:cs="Arial"/>
        </w:rPr>
      </w:pPr>
      <w:r w:rsidRPr="00783CE6">
        <w:rPr>
          <w:rFonts w:ascii="Arial" w:hAnsi="Arial" w:cs="Arial"/>
        </w:rPr>
        <w:t>The PPWE acts as an institutional mechanism for reporting to the Steering Committee on ECOTECH (SCE) on APEC gender activities and outcomes. The broad goal of the PPWE is to provide linkages between APEC fora, APEC economies and the APEC Secretariat to advance the economic integration of women in the APEC region for the benefit of all economies.</w:t>
      </w:r>
    </w:p>
    <w:p w14:paraId="77F0F989" w14:textId="77777777" w:rsidR="00CA291A" w:rsidRPr="00783CE6" w:rsidRDefault="00CA291A" w:rsidP="00783CE6">
      <w:pPr>
        <w:spacing w:after="0" w:line="240" w:lineRule="auto"/>
        <w:jc w:val="both"/>
        <w:rPr>
          <w:rFonts w:ascii="Arial" w:hAnsi="Arial" w:cs="Arial"/>
          <w:sz w:val="12"/>
          <w:szCs w:val="12"/>
        </w:rPr>
      </w:pPr>
    </w:p>
    <w:p w14:paraId="72A1F7CD" w14:textId="77777777" w:rsidR="00CA291A" w:rsidRDefault="00CA291A" w:rsidP="00783CE6">
      <w:pPr>
        <w:spacing w:after="0" w:line="240" w:lineRule="auto"/>
        <w:jc w:val="both"/>
      </w:pPr>
      <w:r w:rsidRPr="001414FE">
        <w:rPr>
          <w:rFonts w:ascii="Arial" w:hAnsi="Arial" w:cs="Arial"/>
        </w:rPr>
        <w:t>One mechanism for accomplishing this is through the incorporation of gender perspectives into all APEC projects.  This document offers guidance to achieve this.</w:t>
      </w:r>
    </w:p>
    <w:p w14:paraId="4AAC5734" w14:textId="77777777" w:rsidR="00CA291A" w:rsidRPr="00783CE6" w:rsidRDefault="00CA291A" w:rsidP="00CA291A">
      <w:pPr>
        <w:rPr>
          <w:rFonts w:ascii="Arial" w:hAnsi="Arial" w:cs="Arial"/>
          <w:sz w:val="12"/>
          <w:szCs w:val="12"/>
        </w:rPr>
      </w:pPr>
    </w:p>
    <w:p w14:paraId="509A36BD" w14:textId="77777777" w:rsidR="00CA291A" w:rsidRPr="00AA7499" w:rsidRDefault="00CA291A" w:rsidP="00CA291A">
      <w:pPr>
        <w:pStyle w:val="ListParagraph"/>
        <w:keepNext/>
        <w:numPr>
          <w:ilvl w:val="0"/>
          <w:numId w:val="78"/>
        </w:numPr>
        <w:pBdr>
          <w:bottom w:val="single" w:sz="4" w:space="1" w:color="auto"/>
        </w:pBdr>
        <w:spacing w:before="240" w:line="300" w:lineRule="atLeast"/>
        <w:ind w:left="284" w:hanging="284"/>
        <w:rPr>
          <w:rFonts w:cs="Arial"/>
          <w:b/>
          <w:smallCaps/>
          <w:sz w:val="22"/>
          <w:szCs w:val="22"/>
          <w:lang w:val="en-US"/>
        </w:rPr>
      </w:pPr>
      <w:r>
        <w:rPr>
          <w:rFonts w:cs="Arial"/>
          <w:b/>
          <w:smallCaps/>
          <w:sz w:val="22"/>
          <w:szCs w:val="22"/>
          <w:lang w:val="en-US"/>
        </w:rPr>
        <w:t>What are the criteria based on</w:t>
      </w:r>
      <w:r w:rsidRPr="00AA7499">
        <w:rPr>
          <w:rFonts w:cs="Arial"/>
          <w:b/>
          <w:smallCaps/>
          <w:sz w:val="22"/>
          <w:szCs w:val="22"/>
          <w:lang w:val="en-US"/>
        </w:rPr>
        <w:t>?</w:t>
      </w:r>
    </w:p>
    <w:p w14:paraId="4732CA20" w14:textId="77777777" w:rsidR="00CA291A" w:rsidRPr="00783CE6" w:rsidRDefault="00CA291A" w:rsidP="00CA291A">
      <w:pPr>
        <w:spacing w:after="0"/>
        <w:jc w:val="both"/>
        <w:rPr>
          <w:rFonts w:ascii="Calibri" w:hAnsi="Calibri"/>
          <w:sz w:val="12"/>
          <w:szCs w:val="12"/>
        </w:rPr>
      </w:pPr>
    </w:p>
    <w:p w14:paraId="028102D3" w14:textId="77777777" w:rsidR="00CA291A" w:rsidRPr="00795A43" w:rsidRDefault="00CA291A" w:rsidP="00783CE6">
      <w:pPr>
        <w:spacing w:after="0" w:line="240" w:lineRule="auto"/>
        <w:jc w:val="both"/>
        <w:rPr>
          <w:rFonts w:ascii="Arial" w:hAnsi="Arial" w:cs="Arial"/>
        </w:rPr>
      </w:pPr>
      <w:r w:rsidRPr="00795A43">
        <w:rPr>
          <w:rFonts w:ascii="Arial" w:hAnsi="Arial" w:cs="Arial"/>
        </w:rPr>
        <w:t>APEC has committed to promoting women’s economic empowerment through the following five pillars:</w:t>
      </w:r>
    </w:p>
    <w:p w14:paraId="2A55F9EC" w14:textId="77777777" w:rsidR="00CA291A" w:rsidRPr="00795A43" w:rsidRDefault="00CA291A" w:rsidP="00783CE6">
      <w:pPr>
        <w:spacing w:after="0" w:line="240" w:lineRule="auto"/>
        <w:jc w:val="both"/>
        <w:rPr>
          <w:rFonts w:ascii="Arial" w:hAnsi="Arial" w:cs="Arial"/>
        </w:rPr>
      </w:pPr>
      <w:r w:rsidRPr="00795A43">
        <w:rPr>
          <w:rFonts w:ascii="Arial" w:hAnsi="Arial" w:cs="Arial"/>
        </w:rPr>
        <w:t xml:space="preserve">1. </w:t>
      </w:r>
      <w:r w:rsidRPr="00795A43">
        <w:rPr>
          <w:rFonts w:ascii="Arial" w:hAnsi="Arial" w:cs="Arial"/>
          <w:b/>
        </w:rPr>
        <w:t>Access to capital and assets</w:t>
      </w:r>
      <w:r w:rsidRPr="00795A43">
        <w:rPr>
          <w:rFonts w:ascii="Arial" w:hAnsi="Arial" w:cs="Arial"/>
        </w:rPr>
        <w:t>, including through such sources as land and personal property, participation in the workforce, and financial services;</w:t>
      </w:r>
    </w:p>
    <w:p w14:paraId="3F619F17" w14:textId="77777777" w:rsidR="00CA291A" w:rsidRPr="00795A43" w:rsidRDefault="00CA291A" w:rsidP="00783CE6">
      <w:pPr>
        <w:spacing w:after="0" w:line="240" w:lineRule="auto"/>
        <w:jc w:val="both"/>
        <w:rPr>
          <w:rFonts w:ascii="Arial" w:hAnsi="Arial" w:cs="Arial"/>
        </w:rPr>
      </w:pPr>
      <w:r w:rsidRPr="00795A43">
        <w:rPr>
          <w:rFonts w:ascii="Arial" w:hAnsi="Arial" w:cs="Arial"/>
        </w:rPr>
        <w:t xml:space="preserve">2. </w:t>
      </w:r>
      <w:r w:rsidRPr="00795A43">
        <w:rPr>
          <w:rFonts w:ascii="Arial" w:hAnsi="Arial" w:cs="Arial"/>
          <w:b/>
        </w:rPr>
        <w:t>Access to markets</w:t>
      </w:r>
      <w:r w:rsidRPr="00795A43">
        <w:rPr>
          <w:rFonts w:ascii="Arial" w:hAnsi="Arial" w:cs="Arial"/>
        </w:rPr>
        <w:t>, including markets for labor and for goods and services produced by women-owned enterprises;</w:t>
      </w:r>
    </w:p>
    <w:p w14:paraId="1F21035C" w14:textId="77777777" w:rsidR="00CA291A" w:rsidRPr="00795A43" w:rsidRDefault="00CA291A" w:rsidP="00783CE6">
      <w:pPr>
        <w:spacing w:after="0" w:line="240" w:lineRule="auto"/>
        <w:jc w:val="both"/>
        <w:rPr>
          <w:rFonts w:ascii="Arial" w:hAnsi="Arial" w:cs="Arial"/>
        </w:rPr>
      </w:pPr>
      <w:r w:rsidRPr="00795A43">
        <w:rPr>
          <w:rFonts w:ascii="Arial" w:hAnsi="Arial" w:cs="Arial"/>
        </w:rPr>
        <w:t xml:space="preserve">3. </w:t>
      </w:r>
      <w:r w:rsidRPr="00795A43">
        <w:rPr>
          <w:rFonts w:ascii="Arial" w:hAnsi="Arial" w:cs="Arial"/>
          <w:b/>
        </w:rPr>
        <w:t>Skills, capacity building, and health</w:t>
      </w:r>
      <w:r w:rsidRPr="00795A43">
        <w:rPr>
          <w:rFonts w:ascii="Arial" w:hAnsi="Arial" w:cs="Arial"/>
        </w:rPr>
        <w:t>, so women are physically capable of a range of economic pursuits and are prepared both educationally and technically for success in the    workforce, in business, and in entrepreneurship</w:t>
      </w:r>
    </w:p>
    <w:p w14:paraId="508A9745" w14:textId="77777777" w:rsidR="00CA291A" w:rsidRPr="00795A43" w:rsidRDefault="00CA291A" w:rsidP="00783CE6">
      <w:pPr>
        <w:spacing w:after="0" w:line="240" w:lineRule="auto"/>
        <w:jc w:val="both"/>
        <w:rPr>
          <w:rFonts w:ascii="Arial" w:hAnsi="Arial" w:cs="Arial"/>
        </w:rPr>
      </w:pPr>
      <w:r w:rsidRPr="00795A43">
        <w:rPr>
          <w:rFonts w:ascii="Arial" w:hAnsi="Arial" w:cs="Arial"/>
        </w:rPr>
        <w:t xml:space="preserve">4. </w:t>
      </w:r>
      <w:r w:rsidRPr="00795A43">
        <w:rPr>
          <w:rFonts w:ascii="Arial" w:hAnsi="Arial" w:cs="Arial"/>
          <w:b/>
        </w:rPr>
        <w:t>Leadership, voice, and agency</w:t>
      </w:r>
      <w:r w:rsidRPr="00795A43">
        <w:rPr>
          <w:rFonts w:ascii="Arial" w:hAnsi="Arial" w:cs="Arial"/>
        </w:rPr>
        <w:t>, through which women are valued as contributors, professionals, and leaders in the private, not-for-profit, and public sectors; and</w:t>
      </w:r>
    </w:p>
    <w:p w14:paraId="6FDA0A67" w14:textId="77777777" w:rsidR="00CA291A" w:rsidRPr="00795A43" w:rsidRDefault="00CA291A" w:rsidP="00783CE6">
      <w:pPr>
        <w:spacing w:after="0" w:line="240" w:lineRule="auto"/>
        <w:jc w:val="both"/>
        <w:rPr>
          <w:rFonts w:ascii="Arial" w:hAnsi="Arial" w:cs="Arial"/>
        </w:rPr>
      </w:pPr>
      <w:r w:rsidRPr="00795A43">
        <w:rPr>
          <w:rFonts w:ascii="Arial" w:hAnsi="Arial" w:cs="Arial"/>
        </w:rPr>
        <w:t xml:space="preserve">5. </w:t>
      </w:r>
      <w:r w:rsidRPr="00795A43">
        <w:rPr>
          <w:rFonts w:ascii="Arial" w:hAnsi="Arial" w:cs="Arial"/>
          <w:b/>
        </w:rPr>
        <w:t>Innovation and technology</w:t>
      </w:r>
      <w:r w:rsidRPr="00795A43">
        <w:rPr>
          <w:rFonts w:ascii="Arial" w:hAnsi="Arial" w:cs="Arial"/>
        </w:rPr>
        <w:t xml:space="preserve">, so women have the same opportunities as men to benefit from and participate in development and implementation of scientific advances and new technologies. </w:t>
      </w:r>
    </w:p>
    <w:p w14:paraId="1ACE178B" w14:textId="1973DE38" w:rsidR="00CA291A" w:rsidRDefault="00CA291A" w:rsidP="00CA291A">
      <w:pPr>
        <w:rPr>
          <w:rFonts w:ascii="Arial" w:hAnsi="Arial" w:cs="Arial"/>
          <w:b/>
          <w:sz w:val="12"/>
          <w:szCs w:val="12"/>
        </w:rPr>
      </w:pPr>
    </w:p>
    <w:p w14:paraId="0D20C59E" w14:textId="77777777" w:rsidR="004B6154" w:rsidRPr="00783CE6" w:rsidRDefault="004B6154" w:rsidP="00CA291A">
      <w:pPr>
        <w:rPr>
          <w:rFonts w:ascii="Arial" w:hAnsi="Arial" w:cs="Arial"/>
          <w:b/>
          <w:sz w:val="12"/>
          <w:szCs w:val="12"/>
        </w:rPr>
      </w:pPr>
    </w:p>
    <w:p w14:paraId="6F69E85D" w14:textId="77777777" w:rsidR="00CA291A" w:rsidRPr="00397DC7" w:rsidRDefault="00CA291A" w:rsidP="00CA291A">
      <w:pPr>
        <w:pStyle w:val="ListParagraph"/>
        <w:keepNext/>
        <w:numPr>
          <w:ilvl w:val="0"/>
          <w:numId w:val="78"/>
        </w:numPr>
        <w:pBdr>
          <w:bottom w:val="single" w:sz="4" w:space="1" w:color="auto"/>
        </w:pBdr>
        <w:spacing w:before="240" w:line="300" w:lineRule="atLeast"/>
        <w:ind w:left="284" w:hanging="284"/>
        <w:rPr>
          <w:rFonts w:cs="Arial"/>
          <w:b/>
        </w:rPr>
      </w:pPr>
      <w:r w:rsidRPr="00397DC7">
        <w:rPr>
          <w:rFonts w:cs="Arial"/>
          <w:b/>
          <w:smallCaps/>
          <w:sz w:val="22"/>
          <w:szCs w:val="22"/>
        </w:rPr>
        <w:t xml:space="preserve">What are the gender criteria and how do I address them? </w:t>
      </w:r>
    </w:p>
    <w:p w14:paraId="4D0432D1" w14:textId="77777777" w:rsidR="00CA291A" w:rsidRPr="00783CE6" w:rsidRDefault="00CA291A" w:rsidP="00CA291A">
      <w:pPr>
        <w:spacing w:after="0"/>
        <w:rPr>
          <w:rFonts w:cs="Arial"/>
          <w:b/>
          <w:sz w:val="12"/>
          <w:szCs w:val="12"/>
        </w:rPr>
      </w:pPr>
    </w:p>
    <w:p w14:paraId="351E5FA8" w14:textId="77777777" w:rsidR="00CA291A" w:rsidRPr="00397DC7" w:rsidRDefault="00CA291A" w:rsidP="00783CE6">
      <w:pPr>
        <w:spacing w:line="240" w:lineRule="auto"/>
        <w:rPr>
          <w:rFonts w:ascii="Arial" w:hAnsi="Arial" w:cs="Arial"/>
        </w:rPr>
      </w:pPr>
      <w:r w:rsidRPr="00397DC7">
        <w:rPr>
          <w:rFonts w:ascii="Arial" w:hAnsi="Arial" w:cs="Arial"/>
        </w:rPr>
        <w:t xml:space="preserve">APEC </w:t>
      </w:r>
      <w:r w:rsidR="004A5BCE">
        <w:rPr>
          <w:rFonts w:ascii="Arial" w:hAnsi="Arial" w:cs="Arial"/>
        </w:rPr>
        <w:t>Project Proposal</w:t>
      </w:r>
      <w:r w:rsidRPr="00397DC7">
        <w:rPr>
          <w:rFonts w:ascii="Arial" w:hAnsi="Arial" w:cs="Arial"/>
        </w:rPr>
        <w:t>s contain one question on gender considerations.</w:t>
      </w:r>
    </w:p>
    <w:p w14:paraId="694880CD" w14:textId="77777777" w:rsidR="00CA291A" w:rsidRPr="00AA7499" w:rsidRDefault="00CA291A" w:rsidP="00783CE6">
      <w:pPr>
        <w:spacing w:line="240" w:lineRule="auto"/>
        <w:rPr>
          <w:rFonts w:ascii="Arial" w:hAnsi="Arial" w:cs="Arial"/>
        </w:rPr>
      </w:pPr>
      <w:r w:rsidRPr="00AA7499">
        <w:rPr>
          <w:rFonts w:ascii="Arial" w:hAnsi="Arial" w:cs="Arial"/>
        </w:rPr>
        <w:t>To demonstrate your project will benefit women, and in particular will not disadvantage women, you need to describe what you are doing to include women and women’s perspectives in the design, implementation and evaluation of your project.</w:t>
      </w:r>
    </w:p>
    <w:p w14:paraId="1D823156" w14:textId="77777777" w:rsidR="00CA291A" w:rsidRPr="00AA7499" w:rsidRDefault="00CA291A" w:rsidP="00783CE6">
      <w:pPr>
        <w:spacing w:before="120" w:line="240" w:lineRule="auto"/>
        <w:rPr>
          <w:rFonts w:ascii="Arial" w:hAnsi="Arial" w:cs="Arial"/>
        </w:rPr>
      </w:pPr>
      <w:r w:rsidRPr="00AA7499">
        <w:rPr>
          <w:rFonts w:ascii="Arial" w:hAnsi="Arial" w:cs="Arial"/>
          <w:b/>
        </w:rPr>
        <w:t>How?</w:t>
      </w:r>
      <w:r w:rsidRPr="00AA7499">
        <w:rPr>
          <w:rFonts w:ascii="Arial" w:hAnsi="Arial" w:cs="Arial"/>
        </w:rPr>
        <w:t xml:space="preserve"> Ways in which you can demonstrate you are doing this include, but are not limited to, the following:</w:t>
      </w:r>
    </w:p>
    <w:p w14:paraId="26AB6332"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 xml:space="preserve">by analyzing if there are significant, relevant gender disparities in the sector in which your project is working and if so, ensuring that any which affect your project are addressed through project activities/inputs (Note: although it is less common, this could include gender disparities which affect men adversely); and/or, </w:t>
      </w:r>
    </w:p>
    <w:p w14:paraId="18093C6C"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by describing how women will be included in the planning of the project, including in decision-making processes; and/or</w:t>
      </w:r>
    </w:p>
    <w:p w14:paraId="355FCB1C"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by describing how women will be consulted during the development of the project; and/or</w:t>
      </w:r>
    </w:p>
    <w:p w14:paraId="36FFBCC7"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 xml:space="preserve">by describing what processes are in place to actively encourage women to participate in the implementation of the project; and/or </w:t>
      </w:r>
    </w:p>
    <w:p w14:paraId="0BF9DC56"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 xml:space="preserve">by describing how the results of the project will be disseminated to women, women’s groups, peak bodies, or women’s government agencies; and/or </w:t>
      </w:r>
    </w:p>
    <w:p w14:paraId="0B869202" w14:textId="77777777" w:rsidR="00CA291A" w:rsidRPr="00AA7499" w:rsidRDefault="00CA291A" w:rsidP="00783CE6">
      <w:pPr>
        <w:numPr>
          <w:ilvl w:val="0"/>
          <w:numId w:val="36"/>
        </w:numPr>
        <w:spacing w:before="80" w:after="0" w:line="240" w:lineRule="auto"/>
        <w:rPr>
          <w:rFonts w:ascii="Arial" w:hAnsi="Arial" w:cs="Arial"/>
        </w:rPr>
      </w:pPr>
      <w:r w:rsidRPr="00AA7499">
        <w:rPr>
          <w:rFonts w:ascii="Arial" w:hAnsi="Arial" w:cs="Arial"/>
        </w:rPr>
        <w:t>by describing how the project will collect and use sex-disaggregated data to analyze the impact of the project on women.</w:t>
      </w:r>
    </w:p>
    <w:p w14:paraId="449C0422" w14:textId="77777777" w:rsidR="00CA291A" w:rsidRPr="00AA7499" w:rsidRDefault="00CA291A" w:rsidP="00783CE6">
      <w:pPr>
        <w:spacing w:before="120" w:line="240" w:lineRule="auto"/>
        <w:rPr>
          <w:rFonts w:ascii="Arial" w:hAnsi="Arial" w:cs="Arial"/>
          <w:b/>
          <w:color w:val="000000"/>
        </w:rPr>
      </w:pPr>
      <w:r w:rsidRPr="00AA7499">
        <w:rPr>
          <w:rFonts w:ascii="Arial" w:hAnsi="Arial" w:cs="Arial"/>
          <w:color w:val="000000"/>
        </w:rPr>
        <w:t xml:space="preserve">To demonstrate how the objectives of your project provide benefits for both women and men, you need to describe: </w:t>
      </w:r>
    </w:p>
    <w:p w14:paraId="3057690A" w14:textId="77777777" w:rsidR="00CA291A" w:rsidRPr="00AA7499" w:rsidRDefault="00CA291A" w:rsidP="00783CE6">
      <w:pPr>
        <w:numPr>
          <w:ilvl w:val="1"/>
          <w:numId w:val="34"/>
        </w:numPr>
        <w:spacing w:before="80" w:after="0" w:line="240" w:lineRule="auto"/>
        <w:rPr>
          <w:rFonts w:ascii="Arial" w:hAnsi="Arial" w:cs="Arial"/>
          <w:color w:val="000000"/>
        </w:rPr>
      </w:pPr>
      <w:r w:rsidRPr="00AA7499">
        <w:rPr>
          <w:rFonts w:ascii="Arial" w:hAnsi="Arial" w:cs="Arial"/>
          <w:color w:val="000000"/>
        </w:rPr>
        <w:t>how does your project aim to implement or facilitate or contribute to APEC objectives? and,</w:t>
      </w:r>
    </w:p>
    <w:p w14:paraId="2465728F" w14:textId="77777777" w:rsidR="00CA291A" w:rsidRPr="00AA7499" w:rsidRDefault="00CA291A" w:rsidP="00783CE6">
      <w:pPr>
        <w:numPr>
          <w:ilvl w:val="1"/>
          <w:numId w:val="34"/>
        </w:numPr>
        <w:spacing w:before="80" w:after="0" w:line="240" w:lineRule="auto"/>
        <w:rPr>
          <w:rFonts w:ascii="Arial" w:hAnsi="Arial" w:cs="Arial"/>
          <w:color w:val="000000"/>
        </w:rPr>
      </w:pPr>
      <w:r w:rsidRPr="00AA7499">
        <w:rPr>
          <w:rFonts w:ascii="Arial" w:hAnsi="Arial" w:cs="Arial"/>
          <w:color w:val="000000"/>
        </w:rPr>
        <w:t>in what way the project benefits or impacts (if any) women or men.</w:t>
      </w:r>
    </w:p>
    <w:p w14:paraId="62E8AE31" w14:textId="77777777" w:rsidR="00CA291A" w:rsidRPr="00AA7499" w:rsidRDefault="00CA291A" w:rsidP="00783CE6">
      <w:pPr>
        <w:spacing w:before="120" w:line="240" w:lineRule="auto"/>
        <w:rPr>
          <w:rFonts w:ascii="Arial" w:hAnsi="Arial" w:cs="Arial"/>
          <w:b/>
        </w:rPr>
      </w:pPr>
      <w:r w:rsidRPr="00AA7499">
        <w:rPr>
          <w:rFonts w:ascii="Arial" w:hAnsi="Arial" w:cs="Arial"/>
          <w:b/>
        </w:rPr>
        <w:t xml:space="preserve">How? </w:t>
      </w:r>
      <w:r w:rsidRPr="00AA7499">
        <w:rPr>
          <w:rFonts w:ascii="Arial" w:hAnsi="Arial" w:cs="Arial"/>
        </w:rPr>
        <w:t xml:space="preserve">Ways in which you can demonstrate that the objectives of your project will benefit both women and men include, but are not limited to the following: </w:t>
      </w:r>
    </w:p>
    <w:p w14:paraId="136F6A44" w14:textId="77777777" w:rsidR="00CA291A" w:rsidRPr="00AA7499" w:rsidRDefault="00CA291A" w:rsidP="001414FE">
      <w:pPr>
        <w:numPr>
          <w:ilvl w:val="0"/>
          <w:numId w:val="35"/>
        </w:numPr>
        <w:spacing w:before="120" w:after="0" w:line="240" w:lineRule="auto"/>
        <w:rPr>
          <w:rFonts w:ascii="Arial" w:hAnsi="Arial" w:cs="Arial"/>
        </w:rPr>
      </w:pPr>
      <w:r w:rsidRPr="00AA7499">
        <w:rPr>
          <w:rFonts w:ascii="Arial" w:hAnsi="Arial" w:cs="Arial"/>
        </w:rPr>
        <w:t>By specifically setting out how the objectives of the project will encourage both women and men’s participation in economic, technical, trade and business activities. For example:</w:t>
      </w:r>
    </w:p>
    <w:p w14:paraId="344C6BB9" w14:textId="77777777" w:rsidR="00CA291A" w:rsidRPr="00AA7499" w:rsidRDefault="00CA291A">
      <w:pPr>
        <w:numPr>
          <w:ilvl w:val="1"/>
          <w:numId w:val="44"/>
        </w:numPr>
        <w:spacing w:before="120" w:after="0" w:line="240" w:lineRule="auto"/>
        <w:rPr>
          <w:rFonts w:ascii="Arial" w:hAnsi="Arial" w:cs="Arial"/>
        </w:rPr>
      </w:pPr>
      <w:r w:rsidRPr="00AA7499">
        <w:rPr>
          <w:rFonts w:ascii="Arial" w:hAnsi="Arial" w:cs="Arial"/>
        </w:rPr>
        <w:t>The project will provide gender-sensitive training to women in economic or technical areas which have a small concentration of women, thereby empowering women to enter that field.</w:t>
      </w:r>
    </w:p>
    <w:p w14:paraId="72CD7ACF" w14:textId="77777777" w:rsidR="00CA291A" w:rsidRPr="00AA7499" w:rsidRDefault="00CA291A">
      <w:pPr>
        <w:numPr>
          <w:ilvl w:val="1"/>
          <w:numId w:val="44"/>
        </w:numPr>
        <w:spacing w:before="120" w:after="0" w:line="240" w:lineRule="auto"/>
        <w:rPr>
          <w:rFonts w:ascii="Arial" w:hAnsi="Arial" w:cs="Arial"/>
        </w:rPr>
      </w:pPr>
      <w:r w:rsidRPr="00AA7499">
        <w:rPr>
          <w:rFonts w:ascii="Arial" w:hAnsi="Arial" w:cs="Arial"/>
        </w:rPr>
        <w:t>By describing how the project will streamline business regulation processes, thereby encouraging women-operated small and medium enterprises to move into the formal sector.</w:t>
      </w:r>
    </w:p>
    <w:p w14:paraId="4FED58E6" w14:textId="77777777" w:rsidR="00CA291A" w:rsidRPr="00AA7499" w:rsidRDefault="00CA291A">
      <w:pPr>
        <w:numPr>
          <w:ilvl w:val="0"/>
          <w:numId w:val="35"/>
        </w:numPr>
        <w:spacing w:before="120" w:after="0" w:line="240" w:lineRule="auto"/>
        <w:rPr>
          <w:rFonts w:ascii="Arial" w:hAnsi="Arial" w:cs="Arial"/>
        </w:rPr>
      </w:pPr>
      <w:r w:rsidRPr="00AA7499">
        <w:rPr>
          <w:rFonts w:ascii="Arial" w:hAnsi="Arial" w:cs="Arial"/>
        </w:rPr>
        <w:t>By describing how the objectives of the project will contribute an understanding of gender considerations (or gender analysis) in APEC objectives. For example:</w:t>
      </w:r>
    </w:p>
    <w:p w14:paraId="5F785994" w14:textId="77777777" w:rsidR="00CA291A" w:rsidRPr="00AA7499" w:rsidRDefault="00CA291A">
      <w:pPr>
        <w:numPr>
          <w:ilvl w:val="1"/>
          <w:numId w:val="43"/>
        </w:numPr>
        <w:spacing w:before="120" w:after="0" w:line="240" w:lineRule="auto"/>
        <w:rPr>
          <w:rFonts w:ascii="Arial" w:hAnsi="Arial" w:cs="Arial"/>
        </w:rPr>
      </w:pPr>
      <w:r w:rsidRPr="00AA7499">
        <w:rPr>
          <w:rFonts w:ascii="Arial" w:hAnsi="Arial" w:cs="Arial"/>
        </w:rPr>
        <w:t xml:space="preserve">The conference/research/training will include a specific component on the issue as it relates to women. </w:t>
      </w:r>
    </w:p>
    <w:p w14:paraId="27115D6E" w14:textId="77777777" w:rsidR="00CA291A" w:rsidRPr="00AA7499" w:rsidRDefault="00CA291A">
      <w:pPr>
        <w:numPr>
          <w:ilvl w:val="1"/>
          <w:numId w:val="43"/>
        </w:numPr>
        <w:spacing w:before="120" w:after="0" w:line="240" w:lineRule="auto"/>
        <w:rPr>
          <w:rFonts w:ascii="Arial" w:hAnsi="Arial" w:cs="Arial"/>
        </w:rPr>
      </w:pPr>
      <w:r w:rsidRPr="00AA7499">
        <w:rPr>
          <w:rFonts w:ascii="Arial" w:hAnsi="Arial" w:cs="Arial"/>
        </w:rPr>
        <w:t>Gender-sensitive indicators are utilized for monitoring the impact of the project.</w:t>
      </w:r>
    </w:p>
    <w:p w14:paraId="603A168E" w14:textId="77777777" w:rsidR="00CA291A" w:rsidRPr="00AA7499" w:rsidRDefault="00CA291A">
      <w:pPr>
        <w:numPr>
          <w:ilvl w:val="1"/>
          <w:numId w:val="43"/>
        </w:numPr>
        <w:spacing w:before="120" w:after="0" w:line="240" w:lineRule="auto"/>
        <w:rPr>
          <w:rFonts w:ascii="Arial" w:hAnsi="Arial" w:cs="Arial"/>
        </w:rPr>
      </w:pPr>
      <w:r w:rsidRPr="00AA7499">
        <w:rPr>
          <w:rFonts w:ascii="Arial" w:hAnsi="Arial" w:cs="Arial"/>
        </w:rPr>
        <w:t xml:space="preserve"> The project’s reports and recommendations will focus on the longer-term outcomes for women and men.</w:t>
      </w:r>
    </w:p>
    <w:p w14:paraId="2F803E5F" w14:textId="77777777" w:rsidR="00CA291A" w:rsidRPr="00AA7499" w:rsidRDefault="00CA291A">
      <w:pPr>
        <w:numPr>
          <w:ilvl w:val="0"/>
          <w:numId w:val="35"/>
        </w:numPr>
        <w:spacing w:before="120" w:after="0" w:line="240" w:lineRule="auto"/>
        <w:rPr>
          <w:rFonts w:ascii="Arial" w:hAnsi="Arial" w:cs="Arial"/>
        </w:rPr>
      </w:pPr>
      <w:r w:rsidRPr="00AA7499">
        <w:rPr>
          <w:rFonts w:ascii="Arial" w:hAnsi="Arial" w:cs="Arial"/>
        </w:rPr>
        <w:t>By describing how the project will encourage women’s participation in APEC. For example:</w:t>
      </w:r>
    </w:p>
    <w:p w14:paraId="65E594DB" w14:textId="77777777" w:rsidR="00CA291A" w:rsidRPr="00AA7499" w:rsidRDefault="00CA291A">
      <w:pPr>
        <w:numPr>
          <w:ilvl w:val="1"/>
          <w:numId w:val="35"/>
        </w:numPr>
        <w:spacing w:before="120" w:after="0" w:line="240" w:lineRule="auto"/>
        <w:rPr>
          <w:rFonts w:ascii="Arial" w:hAnsi="Arial" w:cs="Arial"/>
        </w:rPr>
      </w:pPr>
      <w:r w:rsidRPr="00AA7499">
        <w:rPr>
          <w:rFonts w:ascii="Arial" w:hAnsi="Arial" w:cs="Arial"/>
        </w:rPr>
        <w:t>The project will collect and use sex-disaggregated data from participants (according to sex, age and urban/rural precedence).</w:t>
      </w:r>
    </w:p>
    <w:p w14:paraId="338C874D" w14:textId="77777777" w:rsidR="00CA291A" w:rsidRPr="00AA7499" w:rsidRDefault="00CA291A" w:rsidP="00CA291A">
      <w:pPr>
        <w:keepNext/>
        <w:pBdr>
          <w:bottom w:val="single" w:sz="4" w:space="1" w:color="auto"/>
        </w:pBdr>
        <w:spacing w:before="240" w:line="300" w:lineRule="atLeast"/>
        <w:ind w:left="284" w:hanging="284"/>
        <w:rPr>
          <w:rFonts w:ascii="Arial" w:hAnsi="Arial" w:cs="Arial"/>
          <w:b/>
          <w:smallCaps/>
        </w:rPr>
      </w:pPr>
      <w:r>
        <w:rPr>
          <w:rFonts w:ascii="Arial" w:hAnsi="Arial" w:cs="Arial"/>
          <w:b/>
          <w:smallCaps/>
        </w:rPr>
        <w:t>4.</w:t>
      </w:r>
      <w:r w:rsidRPr="00AA7499">
        <w:rPr>
          <w:rFonts w:ascii="Arial" w:hAnsi="Arial" w:cs="Arial"/>
          <w:b/>
          <w:smallCaps/>
        </w:rPr>
        <w:t xml:space="preserve"> How are the criteria assessed?</w:t>
      </w:r>
    </w:p>
    <w:p w14:paraId="312F6479" w14:textId="77777777" w:rsidR="00CA291A" w:rsidRPr="008F7E64" w:rsidRDefault="00CA291A" w:rsidP="001414FE">
      <w:pPr>
        <w:autoSpaceDE w:val="0"/>
        <w:autoSpaceDN w:val="0"/>
        <w:adjustRightInd w:val="0"/>
        <w:spacing w:after="0" w:line="240" w:lineRule="auto"/>
        <w:jc w:val="both"/>
        <w:rPr>
          <w:rFonts w:ascii="Arial" w:eastAsia="MS Mincho" w:hAnsi="Arial" w:cs="Arial"/>
          <w:color w:val="000000"/>
          <w:lang w:eastAsia="es-ES"/>
        </w:rPr>
      </w:pPr>
      <w:r>
        <w:rPr>
          <w:rFonts w:ascii="Arial" w:eastAsia="MS Mincho" w:hAnsi="Arial" w:cs="Arial"/>
          <w:lang w:eastAsia="es-ES"/>
        </w:rPr>
        <w:t>The APEC Secretariat designed a Gender Focal Point to coordinate within the PMU to a</w:t>
      </w:r>
      <w:r w:rsidRPr="00F12879">
        <w:rPr>
          <w:rFonts w:ascii="Arial" w:eastAsia="MS Mincho" w:hAnsi="Arial" w:cs="Arial"/>
          <w:lang w:eastAsia="es-ES"/>
        </w:rPr>
        <w:t>ssist the Women and the Economy Program Director in assessing the propos</w:t>
      </w:r>
      <w:r w:rsidRPr="00CB7B61">
        <w:rPr>
          <w:rFonts w:ascii="Arial" w:eastAsia="MS Mincho" w:hAnsi="Arial" w:cs="Arial"/>
          <w:lang w:eastAsia="es-ES"/>
        </w:rPr>
        <w:t xml:space="preserve">als submitted to APEC. It </w:t>
      </w:r>
      <w:r w:rsidRPr="008F7E64">
        <w:rPr>
          <w:rFonts w:ascii="Arial" w:eastAsia="MS Mincho" w:hAnsi="Arial" w:cs="Arial"/>
          <w:color w:val="000000"/>
          <w:lang w:eastAsia="es-ES"/>
        </w:rPr>
        <w:t xml:space="preserve">will provide advice to the Program Director on the extent to which the gender criteria are addressed in project proposals. The group will facilitate technical assistance if necessary. </w:t>
      </w:r>
    </w:p>
    <w:p w14:paraId="022E4516" w14:textId="77777777" w:rsidR="00CA291A" w:rsidRPr="00783CE6" w:rsidRDefault="00CA291A" w:rsidP="00783CE6">
      <w:pPr>
        <w:spacing w:after="0" w:line="240" w:lineRule="auto"/>
        <w:rPr>
          <w:rFonts w:ascii="Arial" w:hAnsi="Arial" w:cs="Arial"/>
          <w:sz w:val="12"/>
          <w:szCs w:val="12"/>
        </w:rPr>
      </w:pPr>
    </w:p>
    <w:p w14:paraId="441D0946" w14:textId="77777777" w:rsidR="00CA291A" w:rsidRPr="008F7E64" w:rsidRDefault="00CA291A" w:rsidP="00783CE6">
      <w:pPr>
        <w:spacing w:line="240" w:lineRule="auto"/>
        <w:rPr>
          <w:rFonts w:ascii="Arial" w:hAnsi="Arial" w:cs="Arial"/>
        </w:rPr>
      </w:pPr>
      <w:r w:rsidRPr="008F7E64">
        <w:rPr>
          <w:rFonts w:ascii="Arial" w:hAnsi="Arial" w:cs="Arial"/>
        </w:rPr>
        <w:t xml:space="preserve">In assessing your response to the gender criteria, </w:t>
      </w:r>
      <w:r>
        <w:rPr>
          <w:rFonts w:ascii="Arial" w:hAnsi="Arial" w:cs="Arial"/>
        </w:rPr>
        <w:t xml:space="preserve">the Gender Focal Point and Program Director </w:t>
      </w:r>
      <w:r w:rsidRPr="008F7E64">
        <w:rPr>
          <w:rFonts w:ascii="Arial" w:hAnsi="Arial" w:cs="Arial"/>
        </w:rPr>
        <w:t xml:space="preserve">will be looking for evidence that the PO has genuinely investigated the gender considerations relevant to the project. To make a judgment about this </w:t>
      </w:r>
      <w:r>
        <w:rPr>
          <w:rFonts w:ascii="Arial" w:hAnsi="Arial" w:cs="Arial"/>
        </w:rPr>
        <w:t xml:space="preserve">they </w:t>
      </w:r>
      <w:r w:rsidRPr="008F7E64">
        <w:rPr>
          <w:rFonts w:ascii="Arial" w:hAnsi="Arial" w:cs="Arial"/>
        </w:rPr>
        <w:t>will consider the following:</w:t>
      </w:r>
    </w:p>
    <w:p w14:paraId="28F9A9AF" w14:textId="77777777" w:rsidR="00CA291A" w:rsidRPr="008F7E64" w:rsidRDefault="00CA291A" w:rsidP="001414FE">
      <w:pPr>
        <w:numPr>
          <w:ilvl w:val="0"/>
          <w:numId w:val="37"/>
        </w:numPr>
        <w:spacing w:after="0" w:line="240" w:lineRule="auto"/>
        <w:rPr>
          <w:rFonts w:ascii="Arial" w:hAnsi="Arial" w:cs="Arial"/>
        </w:rPr>
      </w:pPr>
      <w:r w:rsidRPr="008F7E64">
        <w:rPr>
          <w:rFonts w:ascii="Arial" w:hAnsi="Arial" w:cs="Arial"/>
          <w:kern w:val="28"/>
        </w:rPr>
        <w:t>Does the proposal answer the question?</w:t>
      </w:r>
    </w:p>
    <w:p w14:paraId="0CEF7498" w14:textId="77777777" w:rsidR="00CA291A" w:rsidRPr="008F7E64" w:rsidRDefault="00CA291A">
      <w:pPr>
        <w:numPr>
          <w:ilvl w:val="0"/>
          <w:numId w:val="37"/>
        </w:numPr>
        <w:spacing w:after="0" w:line="240" w:lineRule="auto"/>
        <w:rPr>
          <w:rFonts w:ascii="Arial" w:hAnsi="Arial" w:cs="Arial"/>
        </w:rPr>
      </w:pPr>
      <w:r w:rsidRPr="008F7E64">
        <w:rPr>
          <w:rFonts w:ascii="Arial" w:hAnsi="Arial" w:cs="Arial"/>
          <w:kern w:val="28"/>
        </w:rPr>
        <w:t xml:space="preserve">Does the proposal provide evidence or examples? </w:t>
      </w:r>
    </w:p>
    <w:p w14:paraId="5958B2C6" w14:textId="77777777" w:rsidR="00CA291A" w:rsidRPr="00AA7499" w:rsidRDefault="00CA291A">
      <w:pPr>
        <w:numPr>
          <w:ilvl w:val="0"/>
          <w:numId w:val="37"/>
        </w:numPr>
        <w:spacing w:after="0" w:line="240" w:lineRule="auto"/>
        <w:rPr>
          <w:rFonts w:ascii="Arial" w:hAnsi="Arial" w:cs="Arial"/>
        </w:rPr>
      </w:pPr>
      <w:r w:rsidRPr="008F7E64">
        <w:rPr>
          <w:rFonts w:ascii="Arial" w:hAnsi="Arial" w:cs="Arial"/>
          <w:kern w:val="28"/>
        </w:rPr>
        <w:t>Where evidence and examples are not used, is a rationale provided?</w:t>
      </w:r>
    </w:p>
    <w:p w14:paraId="3ACF41AD" w14:textId="77777777" w:rsidR="00CA291A" w:rsidRDefault="00CA291A">
      <w:pPr>
        <w:numPr>
          <w:ilvl w:val="0"/>
          <w:numId w:val="37"/>
        </w:numPr>
        <w:autoSpaceDE w:val="0"/>
        <w:autoSpaceDN w:val="0"/>
        <w:spacing w:after="0" w:line="240" w:lineRule="auto"/>
        <w:rPr>
          <w:rFonts w:ascii="Arial" w:hAnsi="Arial" w:cs="Arial"/>
          <w:kern w:val="28"/>
        </w:rPr>
      </w:pPr>
      <w:r w:rsidRPr="00AA7499">
        <w:rPr>
          <w:rFonts w:ascii="Arial" w:hAnsi="Arial" w:cs="Arial"/>
          <w:kern w:val="28"/>
        </w:rPr>
        <w:t xml:space="preserve">Does the proposal demonstrate an understanding of the objectives of the </w:t>
      </w:r>
      <w:r w:rsidRPr="00AA7499">
        <w:rPr>
          <w:rFonts w:ascii="Arial" w:hAnsi="Arial" w:cs="Arial"/>
          <w:i/>
          <w:kern w:val="28"/>
        </w:rPr>
        <w:t>Framework for the Integration of Women in APEC</w:t>
      </w:r>
      <w:r w:rsidRPr="00AA7499">
        <w:rPr>
          <w:rFonts w:ascii="Arial" w:hAnsi="Arial" w:cs="Arial"/>
          <w:kern w:val="28"/>
        </w:rPr>
        <w:t>?</w:t>
      </w:r>
      <w:r w:rsidRPr="00AA7499">
        <w:rPr>
          <w:rFonts w:ascii="Arial" w:hAnsi="Arial" w:cs="Arial"/>
          <w:kern w:val="28"/>
        </w:rPr>
        <w:tab/>
      </w:r>
    </w:p>
    <w:p w14:paraId="3C176B54" w14:textId="77777777" w:rsidR="00CA291A" w:rsidRPr="00783CE6" w:rsidRDefault="00CA291A">
      <w:pPr>
        <w:autoSpaceDE w:val="0"/>
        <w:autoSpaceDN w:val="0"/>
        <w:spacing w:after="0" w:line="240" w:lineRule="auto"/>
        <w:ind w:left="720"/>
        <w:rPr>
          <w:rFonts w:ascii="Arial" w:hAnsi="Arial" w:cs="Arial"/>
          <w:kern w:val="28"/>
          <w:sz w:val="12"/>
          <w:szCs w:val="12"/>
        </w:rPr>
      </w:pPr>
    </w:p>
    <w:p w14:paraId="697D5B6A" w14:textId="77777777" w:rsidR="00CA291A" w:rsidRDefault="00CA291A" w:rsidP="00783CE6">
      <w:pPr>
        <w:spacing w:after="0" w:line="240" w:lineRule="auto"/>
        <w:rPr>
          <w:rFonts w:ascii="Arial" w:hAnsi="Arial" w:cs="Arial"/>
        </w:rPr>
      </w:pPr>
      <w:r>
        <w:rPr>
          <w:rFonts w:ascii="Arial" w:hAnsi="Arial" w:cs="Arial"/>
          <w:kern w:val="28"/>
        </w:rPr>
        <w:t>The gender criteria are also considered by members of the approving sub-fora and the Budget and Management Committee (BMC) before final approval of a full project proposal.</w:t>
      </w:r>
    </w:p>
    <w:p w14:paraId="0928F2EA" w14:textId="77777777" w:rsidR="00CA291A" w:rsidRPr="00783CE6" w:rsidRDefault="00CA291A" w:rsidP="00CA291A">
      <w:pPr>
        <w:autoSpaceDE w:val="0"/>
        <w:autoSpaceDN w:val="0"/>
        <w:spacing w:after="0" w:line="240" w:lineRule="auto"/>
        <w:rPr>
          <w:rFonts w:ascii="Arial" w:hAnsi="Arial" w:cs="Arial"/>
          <w:kern w:val="28"/>
          <w:sz w:val="12"/>
          <w:szCs w:val="12"/>
        </w:rPr>
      </w:pPr>
    </w:p>
    <w:p w14:paraId="02FBA2B9" w14:textId="77777777" w:rsidR="00CA291A" w:rsidRPr="00AA7499" w:rsidRDefault="00CA291A" w:rsidP="00CA291A">
      <w:pPr>
        <w:keepNext/>
        <w:pBdr>
          <w:bottom w:val="single" w:sz="4" w:space="1" w:color="auto"/>
        </w:pBdr>
        <w:spacing w:before="240" w:line="300" w:lineRule="atLeast"/>
        <w:ind w:left="284" w:hanging="284"/>
        <w:rPr>
          <w:rFonts w:ascii="Arial" w:hAnsi="Arial" w:cs="Arial"/>
          <w:b/>
          <w:smallCaps/>
        </w:rPr>
      </w:pPr>
      <w:r>
        <w:rPr>
          <w:rFonts w:ascii="Arial" w:hAnsi="Arial" w:cs="Arial"/>
          <w:b/>
          <w:smallCaps/>
        </w:rPr>
        <w:t>5</w:t>
      </w:r>
      <w:r w:rsidRPr="00AA7499">
        <w:rPr>
          <w:rFonts w:ascii="Arial" w:hAnsi="Arial" w:cs="Arial"/>
          <w:b/>
          <w:smallCaps/>
        </w:rPr>
        <w:t xml:space="preserve">. Frequently Asked Questions </w:t>
      </w:r>
    </w:p>
    <w:p w14:paraId="0A9E5107" w14:textId="77777777" w:rsidR="00CA291A" w:rsidRPr="001414FE" w:rsidRDefault="00CA291A" w:rsidP="00783CE6">
      <w:pPr>
        <w:spacing w:line="240" w:lineRule="auto"/>
        <w:rPr>
          <w:rFonts w:ascii="Arial" w:hAnsi="Arial" w:cs="Arial"/>
          <w:b/>
          <w:kern w:val="28"/>
        </w:rPr>
      </w:pPr>
      <w:r w:rsidRPr="001414FE">
        <w:rPr>
          <w:rFonts w:ascii="Arial" w:hAnsi="Arial" w:cs="Arial"/>
          <w:b/>
          <w:kern w:val="28"/>
        </w:rPr>
        <w:t xml:space="preserve">Q. </w:t>
      </w:r>
      <w:r w:rsidRPr="001414FE">
        <w:rPr>
          <w:rFonts w:ascii="Arial" w:hAnsi="Arial" w:cs="Arial"/>
          <w:b/>
          <w:i/>
          <w:kern w:val="28"/>
        </w:rPr>
        <w:t xml:space="preserve">I think my project is “gender neutral”. Do I still have to answer the gender criteria? </w:t>
      </w:r>
    </w:p>
    <w:p w14:paraId="76972766" w14:textId="77777777" w:rsidR="00CA291A" w:rsidRPr="007B49A6" w:rsidRDefault="00CA291A" w:rsidP="00783CE6">
      <w:pPr>
        <w:spacing w:line="240" w:lineRule="auto"/>
        <w:rPr>
          <w:rFonts w:ascii="Arial" w:hAnsi="Arial" w:cs="Arial"/>
          <w:kern w:val="28"/>
        </w:rPr>
      </w:pPr>
      <w:r w:rsidRPr="007B49A6">
        <w:rPr>
          <w:rFonts w:ascii="Arial" w:hAnsi="Arial" w:cs="Arial"/>
          <w:b/>
          <w:kern w:val="28"/>
        </w:rPr>
        <w:t xml:space="preserve">Yes. </w:t>
      </w:r>
      <w:r w:rsidRPr="007B49A6">
        <w:rPr>
          <w:rFonts w:ascii="Arial" w:hAnsi="Arial" w:cs="Arial"/>
          <w:kern w:val="28"/>
        </w:rPr>
        <w:t xml:space="preserve">Experience has shown that when analyzed more deeply, very few projects are actually gender neutral. Therefore while the Project Assessment Panel understands that not all projects will have tangible impacts on or benefits for both men and women, </w:t>
      </w:r>
      <w:r w:rsidRPr="007B49A6">
        <w:rPr>
          <w:rFonts w:ascii="Arial" w:hAnsi="Arial" w:cs="Arial"/>
          <w:b/>
          <w:kern w:val="28"/>
        </w:rPr>
        <w:t>if you think your project is genuinely gender neutral</w:t>
      </w:r>
      <w:r w:rsidRPr="007B49A6">
        <w:rPr>
          <w:rFonts w:ascii="Arial" w:hAnsi="Arial" w:cs="Arial"/>
          <w:kern w:val="28"/>
        </w:rPr>
        <w:t xml:space="preserve">, </w:t>
      </w:r>
      <w:r w:rsidRPr="007B49A6">
        <w:rPr>
          <w:rFonts w:ascii="Arial" w:hAnsi="Arial" w:cs="Arial"/>
          <w:b/>
          <w:kern w:val="28"/>
        </w:rPr>
        <w:t>you must support your assertion with evidence</w:t>
      </w:r>
      <w:r w:rsidRPr="007B49A6">
        <w:rPr>
          <w:rFonts w:ascii="Arial" w:hAnsi="Arial" w:cs="Arial"/>
          <w:kern w:val="28"/>
        </w:rPr>
        <w:t>. In particular, you need to be sure that your project does not have different impacts for men and women (unless these are intentional and designed to mitigate past gender inequalities). If you assert that your project is “gender neutral”, you should use statistics or research to support the assertion where possible.</w:t>
      </w:r>
    </w:p>
    <w:p w14:paraId="1FCF6B2F" w14:textId="77777777" w:rsidR="00CA291A" w:rsidRPr="007B49A6" w:rsidRDefault="00CA291A" w:rsidP="00783CE6">
      <w:pPr>
        <w:spacing w:line="240" w:lineRule="auto"/>
        <w:rPr>
          <w:rFonts w:ascii="Arial" w:hAnsi="Arial" w:cs="Arial"/>
          <w:b/>
          <w:kern w:val="28"/>
        </w:rPr>
      </w:pPr>
      <w:r w:rsidRPr="007B49A6">
        <w:rPr>
          <w:rFonts w:ascii="Arial" w:hAnsi="Arial" w:cs="Arial"/>
          <w:b/>
          <w:kern w:val="28"/>
        </w:rPr>
        <w:t>Q.</w:t>
      </w:r>
      <w:r w:rsidRPr="007B49A6">
        <w:rPr>
          <w:rFonts w:ascii="Arial" w:hAnsi="Arial" w:cs="Arial"/>
          <w:b/>
          <w:i/>
          <w:kern w:val="28"/>
        </w:rPr>
        <w:t xml:space="preserve"> My project does not benefit women…</w:t>
      </w:r>
    </w:p>
    <w:p w14:paraId="734FAD6F" w14:textId="77777777" w:rsidR="00CA291A" w:rsidRPr="007B49A6" w:rsidRDefault="00CA291A" w:rsidP="00783CE6">
      <w:pPr>
        <w:spacing w:line="240" w:lineRule="auto"/>
        <w:rPr>
          <w:rFonts w:ascii="Arial" w:hAnsi="Arial" w:cs="Arial"/>
        </w:rPr>
      </w:pPr>
      <w:r w:rsidRPr="007B49A6">
        <w:rPr>
          <w:rFonts w:ascii="Arial" w:hAnsi="Arial" w:cs="Arial"/>
          <w:b/>
          <w:kern w:val="28"/>
        </w:rPr>
        <w:t>Are you sure?</w:t>
      </w:r>
      <w:r w:rsidRPr="007B49A6">
        <w:rPr>
          <w:rFonts w:ascii="Arial" w:hAnsi="Arial" w:cs="Arial"/>
        </w:rPr>
        <w:t xml:space="preserve"> Have you investigated fully whether there benefits for women in the objectives of your project or whether there is a simple way that your project could benefit women? You should check with your Gender Focal Point before you submit your proposal (see section 5 below for details).</w:t>
      </w:r>
    </w:p>
    <w:p w14:paraId="52BD607A" w14:textId="77777777" w:rsidR="00CA291A" w:rsidRPr="007B49A6" w:rsidRDefault="00CA291A" w:rsidP="00783CE6">
      <w:pPr>
        <w:spacing w:line="240" w:lineRule="auto"/>
        <w:rPr>
          <w:rFonts w:ascii="Arial" w:hAnsi="Arial" w:cs="Arial"/>
          <w:b/>
          <w:i/>
          <w:kern w:val="28"/>
        </w:rPr>
      </w:pPr>
      <w:r w:rsidRPr="007B49A6">
        <w:rPr>
          <w:rFonts w:ascii="Arial" w:hAnsi="Arial" w:cs="Arial"/>
          <w:b/>
          <w:kern w:val="28"/>
        </w:rPr>
        <w:t xml:space="preserve">Q. </w:t>
      </w:r>
      <w:r w:rsidRPr="007B49A6">
        <w:rPr>
          <w:rFonts w:ascii="Arial" w:hAnsi="Arial" w:cs="Arial"/>
          <w:b/>
          <w:i/>
          <w:kern w:val="28"/>
        </w:rPr>
        <w:t xml:space="preserve">My project is not specifically aiming to benefit women. Will I be marked down? </w:t>
      </w:r>
    </w:p>
    <w:p w14:paraId="462B0A8D" w14:textId="77777777" w:rsidR="00CA291A" w:rsidRPr="007B49A6" w:rsidRDefault="00CA291A" w:rsidP="00783CE6">
      <w:pPr>
        <w:spacing w:line="240" w:lineRule="auto"/>
        <w:rPr>
          <w:rFonts w:ascii="Arial" w:hAnsi="Arial" w:cs="Arial"/>
          <w:kern w:val="28"/>
        </w:rPr>
      </w:pPr>
      <w:r w:rsidRPr="007B49A6">
        <w:rPr>
          <w:rFonts w:ascii="Arial" w:hAnsi="Arial" w:cs="Arial"/>
          <w:b/>
          <w:kern w:val="28"/>
        </w:rPr>
        <w:t>No.</w:t>
      </w:r>
      <w:r w:rsidRPr="007B49A6">
        <w:rPr>
          <w:rFonts w:ascii="Arial" w:hAnsi="Arial" w:cs="Arial"/>
          <w:kern w:val="28"/>
        </w:rPr>
        <w:t xml:space="preserve"> However, even if this aim is only a small part of your project you should indicate this. While, your project does not have to be targeted at women to successfully address the gender criteria, the Project Assessment Panel is looking for evidence that the PO has thought about how gender is relevant to the project. So you should describe where possible how the project might affect women and men differently, and how you have attempted to address these issues, </w:t>
      </w:r>
      <w:r w:rsidRPr="007B49A6">
        <w:rPr>
          <w:rFonts w:ascii="Arial" w:hAnsi="Arial" w:cs="Arial"/>
          <w:i/>
          <w:kern w:val="28"/>
        </w:rPr>
        <w:t>where possible</w:t>
      </w:r>
      <w:r w:rsidRPr="007B49A6">
        <w:rPr>
          <w:rFonts w:ascii="Arial" w:hAnsi="Arial" w:cs="Arial"/>
          <w:kern w:val="28"/>
        </w:rPr>
        <w:t xml:space="preserve">. </w:t>
      </w:r>
    </w:p>
    <w:p w14:paraId="7C40A214" w14:textId="77777777" w:rsidR="00CA291A" w:rsidRPr="007B49A6" w:rsidRDefault="00CA291A" w:rsidP="00783CE6">
      <w:pPr>
        <w:spacing w:line="240" w:lineRule="auto"/>
        <w:rPr>
          <w:rFonts w:ascii="Arial" w:hAnsi="Arial" w:cs="Arial"/>
          <w:b/>
          <w:i/>
          <w:kern w:val="28"/>
        </w:rPr>
      </w:pPr>
      <w:r w:rsidRPr="007B49A6">
        <w:rPr>
          <w:rFonts w:ascii="Arial" w:hAnsi="Arial" w:cs="Arial"/>
          <w:b/>
          <w:kern w:val="28"/>
        </w:rPr>
        <w:t xml:space="preserve">Q. </w:t>
      </w:r>
      <w:r w:rsidRPr="007B49A6">
        <w:rPr>
          <w:rFonts w:ascii="Arial" w:hAnsi="Arial" w:cs="Arial"/>
          <w:b/>
          <w:i/>
          <w:kern w:val="28"/>
        </w:rPr>
        <w:t>I cannot find statistics, data, or research to support my responses to the gender criteria. Will I be marked down?</w:t>
      </w:r>
    </w:p>
    <w:p w14:paraId="5696D7D2" w14:textId="77777777" w:rsidR="00CA291A" w:rsidRPr="007B49A6" w:rsidRDefault="00CA291A" w:rsidP="00783CE6">
      <w:pPr>
        <w:spacing w:line="240" w:lineRule="auto"/>
        <w:rPr>
          <w:rFonts w:ascii="Arial" w:hAnsi="Arial" w:cs="Arial"/>
          <w:kern w:val="28"/>
        </w:rPr>
      </w:pPr>
      <w:r w:rsidRPr="007B49A6">
        <w:rPr>
          <w:rFonts w:ascii="Arial" w:hAnsi="Arial" w:cs="Arial"/>
          <w:b/>
          <w:kern w:val="28"/>
        </w:rPr>
        <w:t xml:space="preserve">No. </w:t>
      </w:r>
      <w:r w:rsidRPr="007B49A6">
        <w:rPr>
          <w:rFonts w:ascii="Arial" w:hAnsi="Arial" w:cs="Arial"/>
          <w:kern w:val="28"/>
        </w:rPr>
        <w:t>You should indicate in your response that there is no supporting data or research readily available and what you have done to find alternative sources of data (i.e., how you know that it is unavailable). You should still attempt to provide a rationale for your response.</w:t>
      </w:r>
    </w:p>
    <w:p w14:paraId="73E2652F" w14:textId="77777777" w:rsidR="00CA291A" w:rsidRPr="007B49A6" w:rsidRDefault="00CA291A" w:rsidP="00783CE6">
      <w:pPr>
        <w:keepNext/>
        <w:spacing w:line="240" w:lineRule="auto"/>
        <w:rPr>
          <w:rFonts w:ascii="Arial" w:hAnsi="Arial" w:cs="Arial"/>
          <w:b/>
          <w:i/>
          <w:kern w:val="28"/>
        </w:rPr>
      </w:pPr>
      <w:r w:rsidRPr="007B49A6">
        <w:rPr>
          <w:rFonts w:ascii="Arial" w:hAnsi="Arial" w:cs="Arial"/>
          <w:b/>
          <w:kern w:val="28"/>
        </w:rPr>
        <w:t>Q.</w:t>
      </w:r>
      <w:r w:rsidRPr="007B49A6">
        <w:rPr>
          <w:rFonts w:ascii="Arial" w:hAnsi="Arial" w:cs="Arial"/>
          <w:b/>
          <w:i/>
          <w:kern w:val="28"/>
        </w:rPr>
        <w:t xml:space="preserve"> I will be unable to collect sex-disaggregated data about my project. Will I be marked down?</w:t>
      </w:r>
    </w:p>
    <w:p w14:paraId="4F50AA5E" w14:textId="77777777" w:rsidR="00CA291A" w:rsidRPr="007B49A6" w:rsidRDefault="00CA291A" w:rsidP="00783CE6">
      <w:pPr>
        <w:spacing w:line="240" w:lineRule="auto"/>
        <w:rPr>
          <w:rFonts w:ascii="Arial" w:hAnsi="Arial" w:cs="Arial"/>
          <w:kern w:val="28"/>
        </w:rPr>
      </w:pPr>
      <w:r w:rsidRPr="007B49A6">
        <w:rPr>
          <w:rFonts w:ascii="Arial" w:hAnsi="Arial" w:cs="Arial"/>
          <w:b/>
          <w:kern w:val="28"/>
        </w:rPr>
        <w:t>No.</w:t>
      </w:r>
      <w:r w:rsidRPr="007B49A6">
        <w:rPr>
          <w:rFonts w:ascii="Arial" w:hAnsi="Arial" w:cs="Arial"/>
          <w:kern w:val="28"/>
        </w:rPr>
        <w:t xml:space="preserve"> Sometimes it will not be possible or relevant to a project to do so. However, you should explain why, to demonstrate to the Project Assessment Panel that you have thought about and investigated this issue. </w:t>
      </w:r>
    </w:p>
    <w:p w14:paraId="64A4C05F" w14:textId="77777777" w:rsidR="00CA291A" w:rsidRPr="007B49A6" w:rsidRDefault="00CA291A" w:rsidP="00783CE6">
      <w:pPr>
        <w:keepNext/>
        <w:pBdr>
          <w:bottom w:val="single" w:sz="4" w:space="1" w:color="auto"/>
        </w:pBdr>
        <w:spacing w:before="240" w:line="240" w:lineRule="auto"/>
        <w:rPr>
          <w:rFonts w:ascii="Arial" w:hAnsi="Arial" w:cs="Arial"/>
          <w:b/>
          <w:smallCaps/>
          <w:kern w:val="28"/>
        </w:rPr>
      </w:pPr>
      <w:r w:rsidRPr="007B49A6">
        <w:rPr>
          <w:rFonts w:ascii="Arial" w:hAnsi="Arial" w:cs="Arial"/>
          <w:b/>
          <w:smallCaps/>
          <w:kern w:val="28"/>
        </w:rPr>
        <w:t>6. Checklist: Have I answered the gender criteria?</w:t>
      </w:r>
    </w:p>
    <w:p w14:paraId="1F74EFC1" w14:textId="77777777" w:rsidR="00CA291A" w:rsidRPr="007B49A6" w:rsidRDefault="00CA291A" w:rsidP="00783CE6">
      <w:pPr>
        <w:keepNext/>
        <w:spacing w:after="120" w:line="240" w:lineRule="auto"/>
        <w:rPr>
          <w:rFonts w:ascii="Arial" w:hAnsi="Arial" w:cs="Arial"/>
          <w:b/>
          <w:kern w:val="28"/>
        </w:rPr>
      </w:pPr>
      <w:bookmarkStart w:id="297" w:name="_Toc321655886"/>
      <w:bookmarkStart w:id="298" w:name="_Toc326941901"/>
      <w:r w:rsidRPr="007B49A6">
        <w:rPr>
          <w:rFonts w:ascii="Arial" w:hAnsi="Arial" w:cs="Arial"/>
          <w:b/>
          <w:kern w:val="28"/>
        </w:rPr>
        <w:t>Before you submit your proposal you should be able to tick the following boxes:</w:t>
      </w:r>
      <w:bookmarkEnd w:id="297"/>
      <w:bookmarkEnd w:id="298"/>
      <w:r w:rsidRPr="007B49A6">
        <w:rPr>
          <w:rFonts w:ascii="Arial" w:hAnsi="Arial" w:cs="Arial"/>
          <w:b/>
          <w:kern w:val="28"/>
        </w:rPr>
        <w:t xml:space="preserve"> </w:t>
      </w:r>
    </w:p>
    <w:p w14:paraId="641E8086" w14:textId="77777777" w:rsidR="00CA291A" w:rsidRPr="007B49A6" w:rsidRDefault="00CA291A" w:rsidP="00783CE6">
      <w:pPr>
        <w:spacing w:after="120" w:line="240" w:lineRule="auto"/>
        <w:rPr>
          <w:rFonts w:ascii="Arial" w:hAnsi="Arial" w:cs="Arial"/>
          <w:kern w:val="28"/>
        </w:rPr>
      </w:pPr>
      <w:r w:rsidRPr="007B49A6">
        <w:rPr>
          <w:rFonts w:ascii="Arial" w:hAnsi="Arial" w:cs="Arial"/>
          <w:kern w:val="28"/>
        </w:rPr>
        <w:t>I have investigated and thought about how:</w:t>
      </w:r>
    </w:p>
    <w:p w14:paraId="0135847A" w14:textId="77777777" w:rsidR="00CA291A" w:rsidRPr="007B49A6" w:rsidRDefault="00CA291A" w:rsidP="00783CE6">
      <w:pPr>
        <w:spacing w:after="120" w:line="240" w:lineRule="auto"/>
        <w:rPr>
          <w:rFonts w:ascii="Arial" w:hAnsi="Arial" w:cs="Arial"/>
          <w:kern w:val="28"/>
        </w:rPr>
      </w:pPr>
      <w:r w:rsidRPr="007B49A6">
        <w:rPr>
          <w:rFonts w:ascii="Arial" w:hAnsi="Arial" w:cs="Arial"/>
          <w:b/>
          <w:kern w:val="28"/>
        </w:rPr>
        <w:t>□</w:t>
      </w:r>
      <w:r w:rsidRPr="007B49A6">
        <w:rPr>
          <w:rFonts w:ascii="Arial" w:hAnsi="Arial" w:cs="Arial"/>
          <w:kern w:val="28"/>
        </w:rPr>
        <w:t xml:space="preserve"> The project affects women or could benefit women, and in particular, does not disadvantage women. </w:t>
      </w:r>
    </w:p>
    <w:p w14:paraId="7D27F018" w14:textId="77777777" w:rsidR="00CA291A" w:rsidRPr="007B49A6" w:rsidRDefault="00CA291A" w:rsidP="00783CE6">
      <w:pPr>
        <w:spacing w:after="120" w:line="240" w:lineRule="auto"/>
        <w:rPr>
          <w:rFonts w:ascii="Arial" w:hAnsi="Arial" w:cs="Arial"/>
        </w:rPr>
      </w:pPr>
      <w:r w:rsidRPr="007B49A6">
        <w:rPr>
          <w:rFonts w:ascii="Arial" w:hAnsi="Arial" w:cs="Arial"/>
          <w:b/>
          <w:kern w:val="28"/>
        </w:rPr>
        <w:t xml:space="preserve">□ </w:t>
      </w:r>
      <w:r w:rsidRPr="007B49A6">
        <w:rPr>
          <w:rFonts w:ascii="Arial" w:hAnsi="Arial" w:cs="Arial"/>
          <w:kern w:val="28"/>
        </w:rPr>
        <w:t>H</w:t>
      </w:r>
      <w:r w:rsidRPr="007B49A6">
        <w:rPr>
          <w:rFonts w:ascii="Arial" w:hAnsi="Arial" w:cs="Arial"/>
        </w:rPr>
        <w:t xml:space="preserve">ow the objectives of the project provide benefits for women. </w:t>
      </w:r>
    </w:p>
    <w:p w14:paraId="0032B645" w14:textId="77777777" w:rsidR="00CA291A" w:rsidRPr="007B49A6" w:rsidRDefault="00CA291A" w:rsidP="00783CE6">
      <w:pPr>
        <w:spacing w:after="120" w:line="240" w:lineRule="auto"/>
        <w:rPr>
          <w:rFonts w:ascii="Arial" w:hAnsi="Arial" w:cs="Arial"/>
          <w:kern w:val="28"/>
        </w:rPr>
      </w:pPr>
      <w:r w:rsidRPr="007B49A6">
        <w:rPr>
          <w:rFonts w:ascii="Arial" w:hAnsi="Arial" w:cs="Arial"/>
          <w:kern w:val="28"/>
        </w:rPr>
        <w:t>I have demonstrated this in the proposal using evidence in the form of:</w:t>
      </w:r>
    </w:p>
    <w:p w14:paraId="34872326" w14:textId="77777777" w:rsidR="00CA291A" w:rsidRPr="007B49A6" w:rsidRDefault="00CA291A" w:rsidP="00783CE6">
      <w:pPr>
        <w:spacing w:after="0" w:line="240" w:lineRule="auto"/>
        <w:rPr>
          <w:rFonts w:ascii="Arial" w:hAnsi="Arial" w:cs="Arial"/>
          <w:kern w:val="28"/>
        </w:rPr>
      </w:pPr>
      <w:r w:rsidRPr="007B49A6">
        <w:rPr>
          <w:rFonts w:ascii="Arial" w:hAnsi="Arial" w:cs="Arial"/>
          <w:b/>
          <w:kern w:val="28"/>
        </w:rPr>
        <w:t xml:space="preserve">□ </w:t>
      </w:r>
      <w:r w:rsidRPr="007B49A6">
        <w:rPr>
          <w:rFonts w:ascii="Arial" w:hAnsi="Arial" w:cs="Arial"/>
          <w:kern w:val="28"/>
        </w:rPr>
        <w:t>Examples</w:t>
      </w:r>
    </w:p>
    <w:p w14:paraId="3F5C377B" w14:textId="77777777" w:rsidR="00CA291A" w:rsidRPr="007B49A6" w:rsidRDefault="00CA291A" w:rsidP="00783CE6">
      <w:pPr>
        <w:spacing w:after="0" w:line="240" w:lineRule="auto"/>
        <w:rPr>
          <w:rFonts w:ascii="Arial" w:hAnsi="Arial" w:cs="Arial"/>
          <w:kern w:val="28"/>
        </w:rPr>
      </w:pPr>
      <w:r w:rsidRPr="007B49A6">
        <w:rPr>
          <w:rFonts w:ascii="Arial" w:hAnsi="Arial" w:cs="Arial"/>
          <w:b/>
          <w:kern w:val="28"/>
        </w:rPr>
        <w:t xml:space="preserve">□ </w:t>
      </w:r>
      <w:r w:rsidRPr="007B49A6">
        <w:rPr>
          <w:rFonts w:ascii="Arial" w:hAnsi="Arial" w:cs="Arial"/>
          <w:kern w:val="28"/>
        </w:rPr>
        <w:t xml:space="preserve">Research </w:t>
      </w:r>
    </w:p>
    <w:p w14:paraId="4FC94745" w14:textId="77777777" w:rsidR="00CA291A" w:rsidRPr="007B49A6" w:rsidRDefault="00CA291A" w:rsidP="00783CE6">
      <w:pPr>
        <w:spacing w:after="0" w:line="240" w:lineRule="auto"/>
        <w:rPr>
          <w:rFonts w:ascii="Arial" w:hAnsi="Arial" w:cs="Arial"/>
          <w:kern w:val="28"/>
        </w:rPr>
      </w:pPr>
      <w:r w:rsidRPr="007B49A6">
        <w:rPr>
          <w:rFonts w:ascii="Arial" w:hAnsi="Arial" w:cs="Arial"/>
          <w:b/>
          <w:kern w:val="28"/>
        </w:rPr>
        <w:t xml:space="preserve">□ </w:t>
      </w:r>
      <w:r w:rsidRPr="007B49A6">
        <w:rPr>
          <w:rFonts w:ascii="Arial" w:hAnsi="Arial" w:cs="Arial"/>
          <w:kern w:val="28"/>
        </w:rPr>
        <w:t xml:space="preserve">Statistics </w:t>
      </w:r>
    </w:p>
    <w:p w14:paraId="77BFF6E2" w14:textId="77777777" w:rsidR="00CA291A" w:rsidRPr="007B49A6" w:rsidRDefault="00CA291A" w:rsidP="00783CE6">
      <w:pPr>
        <w:spacing w:after="120" w:line="240" w:lineRule="auto"/>
        <w:rPr>
          <w:rFonts w:ascii="Arial" w:hAnsi="Arial" w:cs="Arial"/>
          <w:kern w:val="28"/>
        </w:rPr>
      </w:pPr>
      <w:r w:rsidRPr="007B49A6">
        <w:rPr>
          <w:rFonts w:ascii="Arial" w:hAnsi="Arial" w:cs="Arial"/>
          <w:b/>
          <w:kern w:val="28"/>
        </w:rPr>
        <w:t xml:space="preserve">□ </w:t>
      </w:r>
      <w:r w:rsidRPr="007B49A6">
        <w:rPr>
          <w:rFonts w:ascii="Arial" w:hAnsi="Arial" w:cs="Arial"/>
          <w:kern w:val="28"/>
        </w:rPr>
        <w:t xml:space="preserve">Other rationale </w:t>
      </w:r>
    </w:p>
    <w:p w14:paraId="1A6F2D9F" w14:textId="77777777" w:rsidR="00CA291A" w:rsidRPr="007B49A6" w:rsidRDefault="00CA291A" w:rsidP="00783CE6">
      <w:pPr>
        <w:keepNext/>
        <w:pBdr>
          <w:bottom w:val="single" w:sz="4" w:space="1" w:color="auto"/>
        </w:pBdr>
        <w:spacing w:before="240" w:line="240" w:lineRule="auto"/>
        <w:rPr>
          <w:rFonts w:ascii="Arial" w:hAnsi="Arial" w:cs="Arial"/>
          <w:b/>
          <w:smallCaps/>
        </w:rPr>
      </w:pPr>
      <w:r w:rsidRPr="007B49A6">
        <w:rPr>
          <w:rFonts w:ascii="Arial" w:hAnsi="Arial" w:cs="Arial"/>
          <w:b/>
          <w:smallCaps/>
        </w:rPr>
        <w:t>7. How can I get further assistance?</w:t>
      </w:r>
    </w:p>
    <w:p w14:paraId="3635E76E" w14:textId="77777777" w:rsidR="00CA291A" w:rsidRPr="001414FE" w:rsidRDefault="00CA291A" w:rsidP="00783CE6">
      <w:pPr>
        <w:spacing w:afterLines="80" w:after="192" w:line="240" w:lineRule="auto"/>
        <w:rPr>
          <w:rFonts w:ascii="Arial" w:hAnsi="Arial" w:cs="Arial"/>
          <w:b/>
        </w:rPr>
      </w:pPr>
      <w:bookmarkStart w:id="299" w:name="_Toc321655888"/>
      <w:bookmarkStart w:id="300" w:name="_Toc326941902"/>
      <w:r w:rsidRPr="007B49A6">
        <w:rPr>
          <w:rFonts w:ascii="Arial" w:hAnsi="Arial" w:cs="Arial"/>
          <w:b/>
        </w:rPr>
        <w:t>Speak with your Economy Gender Focal Point, or your Fora Gender Focal Point.</w:t>
      </w:r>
      <w:bookmarkEnd w:id="299"/>
      <w:bookmarkEnd w:id="300"/>
      <w:r w:rsidRPr="007B49A6">
        <w:rPr>
          <w:rFonts w:ascii="Arial" w:hAnsi="Arial" w:cs="Arial"/>
          <w:b/>
        </w:rPr>
        <w:t xml:space="preserve"> </w:t>
      </w:r>
      <w:r w:rsidRPr="00681FB2">
        <w:rPr>
          <w:rStyle w:val="FootnoteReference"/>
          <w:rFonts w:ascii="Arial" w:hAnsi="Arial" w:cs="Arial"/>
          <w:szCs w:val="22"/>
        </w:rPr>
        <w:footnoteReference w:id="2"/>
      </w:r>
    </w:p>
    <w:p w14:paraId="4CFC496B" w14:textId="77777777" w:rsidR="00CA291A" w:rsidRDefault="00CA291A" w:rsidP="00783CE6">
      <w:pPr>
        <w:spacing w:afterLines="80" w:after="192" w:line="240" w:lineRule="auto"/>
        <w:rPr>
          <w:rFonts w:ascii="Arial" w:hAnsi="Arial" w:cs="Arial"/>
        </w:rPr>
      </w:pPr>
      <w:r w:rsidRPr="007B49A6">
        <w:rPr>
          <w:rFonts w:ascii="Arial" w:hAnsi="Arial" w:cs="Arial"/>
        </w:rPr>
        <w:t>Focal Points are members of the APEC Policy Partnership on Women and the Economy  You can find out who your economy and PPWE members are through</w:t>
      </w:r>
      <w:r w:rsidRPr="00AA7499">
        <w:rPr>
          <w:rFonts w:ascii="Arial" w:hAnsi="Arial" w:cs="Arial"/>
        </w:rPr>
        <w:t xml:space="preserve"> the APEC Secretariat or the APEC Information Management Portal website:</w:t>
      </w:r>
      <w:r>
        <w:rPr>
          <w:rFonts w:ascii="Arial" w:hAnsi="Arial" w:cs="Arial"/>
        </w:rPr>
        <w:t xml:space="preserve"> </w:t>
      </w:r>
      <w:hyperlink r:id="rId71" w:history="1">
        <w:r w:rsidRPr="00AA7499">
          <w:rPr>
            <w:rFonts w:ascii="Arial" w:hAnsi="Arial" w:cs="Arial"/>
            <w:color w:val="0000FF"/>
            <w:u w:val="single"/>
          </w:rPr>
          <w:t>http://member.aimp.apec.org/acms_sites/gfpn/Lists/Contacts/AllItems.aspx</w:t>
        </w:r>
      </w:hyperlink>
    </w:p>
    <w:p w14:paraId="05995B47" w14:textId="77777777" w:rsidR="00CA291A" w:rsidRPr="00AA7499" w:rsidRDefault="00CA291A" w:rsidP="00783CE6">
      <w:pPr>
        <w:spacing w:afterLines="80" w:after="192" w:line="240" w:lineRule="auto"/>
        <w:rPr>
          <w:rFonts w:ascii="Arial" w:hAnsi="Arial" w:cs="Arial"/>
        </w:rPr>
      </w:pPr>
      <w:r w:rsidRPr="00783CE6">
        <w:rPr>
          <w:rFonts w:ascii="Arial" w:hAnsi="Arial" w:cs="Arial"/>
          <w:sz w:val="20"/>
          <w:szCs w:val="20"/>
        </w:rPr>
        <w:t>Other resources:</w:t>
      </w:r>
      <w:r w:rsidR="007B49A6">
        <w:rPr>
          <w:rFonts w:ascii="Arial" w:hAnsi="Arial" w:cs="Arial"/>
          <w:sz w:val="20"/>
          <w:szCs w:val="20"/>
        </w:rPr>
        <w:t xml:space="preserve"> </w:t>
      </w:r>
      <w:r w:rsidRPr="00783CE6">
        <w:rPr>
          <w:rFonts w:ascii="Arial" w:hAnsi="Arial" w:cs="Arial"/>
          <w:sz w:val="20"/>
          <w:szCs w:val="20"/>
        </w:rPr>
        <w:t xml:space="preserve">Harmonized Gender and Development Guidelines for Project Development Implementation, Monitoring, and Evaluation: </w:t>
      </w:r>
      <w:hyperlink r:id="rId72" w:history="1">
        <w:r w:rsidRPr="00783CE6">
          <w:rPr>
            <w:rStyle w:val="Hyperlink"/>
            <w:rFonts w:cs="Arial"/>
            <w:szCs w:val="20"/>
          </w:rPr>
          <w:t>http://pcw.gov.ph/publication/harmonized-gender-and-development-guidelines-project-development-implementation-monitoring-and-evaluation-0</w:t>
        </w:r>
      </w:hyperlink>
    </w:p>
    <w:p w14:paraId="674F5841" w14:textId="77777777" w:rsidR="00CA291A" w:rsidRPr="00AA7499" w:rsidRDefault="00CA291A" w:rsidP="00CA291A">
      <w:pPr>
        <w:rPr>
          <w:rFonts w:ascii="Arial" w:hAnsi="Arial" w:cs="Arial"/>
        </w:rPr>
      </w:pPr>
      <w:r w:rsidRPr="00AA7499">
        <w:rPr>
          <w:rFonts w:ascii="Arial" w:hAnsi="Arial" w:cs="Arial"/>
        </w:rPr>
        <w:br w:type="page"/>
      </w:r>
    </w:p>
    <w:p w14:paraId="69F9AEEC" w14:textId="77777777" w:rsidR="00CA291A" w:rsidRPr="00AA7499" w:rsidRDefault="00CA291A" w:rsidP="00CA291A">
      <w:pPr>
        <w:pStyle w:val="Heading2"/>
      </w:pPr>
      <w:bookmarkStart w:id="301" w:name="_Toc321655889"/>
      <w:bookmarkStart w:id="302" w:name="_Toc326941903"/>
      <w:bookmarkStart w:id="303" w:name="_Toc412793937"/>
      <w:bookmarkStart w:id="304" w:name="_Toc46846664"/>
      <w:r w:rsidRPr="00AA7499">
        <w:t>Glossary</w:t>
      </w:r>
      <w:bookmarkEnd w:id="301"/>
      <w:bookmarkEnd w:id="302"/>
      <w:r w:rsidRPr="00AA7499">
        <w:t xml:space="preserve"> (Gender)</w:t>
      </w:r>
      <w:bookmarkEnd w:id="303"/>
      <w:bookmarkEnd w:id="304"/>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990"/>
        <w:gridCol w:w="6936"/>
      </w:tblGrid>
      <w:tr w:rsidR="00CA291A" w:rsidRPr="009F4734" w14:paraId="75EF3E06" w14:textId="77777777" w:rsidTr="00DF17A1">
        <w:trPr>
          <w:jc w:val="center"/>
        </w:trPr>
        <w:tc>
          <w:tcPr>
            <w:tcW w:w="1115" w:type="pct"/>
            <w:shd w:val="clear" w:color="auto" w:fill="E0E0E0"/>
          </w:tcPr>
          <w:p w14:paraId="2AB8707F" w14:textId="77777777" w:rsidR="00CA291A" w:rsidRPr="00AA7499" w:rsidRDefault="00CA291A" w:rsidP="00DF17A1">
            <w:pPr>
              <w:spacing w:after="120"/>
              <w:rPr>
                <w:rFonts w:ascii="Arial" w:hAnsi="Arial" w:cs="Arial"/>
              </w:rPr>
            </w:pPr>
            <w:r w:rsidRPr="00AA7499">
              <w:rPr>
                <w:rFonts w:ascii="Arial" w:hAnsi="Arial" w:cs="Arial"/>
              </w:rPr>
              <w:t>sex</w:t>
            </w:r>
          </w:p>
        </w:tc>
        <w:tc>
          <w:tcPr>
            <w:tcW w:w="3885" w:type="pct"/>
          </w:tcPr>
          <w:p w14:paraId="00C08D09" w14:textId="77777777" w:rsidR="00CA291A" w:rsidRPr="00AA7499" w:rsidRDefault="00CA291A" w:rsidP="00DF17A1">
            <w:pPr>
              <w:spacing w:after="120"/>
              <w:rPr>
                <w:rFonts w:ascii="Arial" w:hAnsi="Arial" w:cs="Arial"/>
              </w:rPr>
            </w:pPr>
            <w:r w:rsidRPr="00AA7499">
              <w:rPr>
                <w:rFonts w:ascii="Arial" w:hAnsi="Arial" w:cs="Arial"/>
              </w:rPr>
              <w:t xml:space="preserve">Identifies the biological differences between men and women. </w:t>
            </w:r>
          </w:p>
        </w:tc>
      </w:tr>
      <w:tr w:rsidR="00CA291A" w:rsidRPr="009F4734" w14:paraId="30CD177A" w14:textId="77777777" w:rsidTr="00DF17A1">
        <w:trPr>
          <w:jc w:val="center"/>
        </w:trPr>
        <w:tc>
          <w:tcPr>
            <w:tcW w:w="1115" w:type="pct"/>
            <w:shd w:val="clear" w:color="auto" w:fill="E0E0E0"/>
          </w:tcPr>
          <w:p w14:paraId="762B6F61" w14:textId="77777777" w:rsidR="00CA291A" w:rsidRPr="00AA7499" w:rsidRDefault="00CA291A" w:rsidP="00DF17A1">
            <w:pPr>
              <w:spacing w:after="120"/>
              <w:rPr>
                <w:rFonts w:ascii="Arial" w:hAnsi="Arial" w:cs="Arial"/>
              </w:rPr>
            </w:pPr>
            <w:r w:rsidRPr="00AA7499">
              <w:rPr>
                <w:rFonts w:ascii="Arial" w:hAnsi="Arial" w:cs="Arial"/>
              </w:rPr>
              <w:t>gender</w:t>
            </w:r>
          </w:p>
        </w:tc>
        <w:tc>
          <w:tcPr>
            <w:tcW w:w="3885" w:type="pct"/>
          </w:tcPr>
          <w:p w14:paraId="7B5CC3B6" w14:textId="77777777" w:rsidR="00CA291A" w:rsidRPr="00AA7499" w:rsidRDefault="00CA291A" w:rsidP="00DF17A1">
            <w:pPr>
              <w:spacing w:after="120"/>
              <w:rPr>
                <w:rFonts w:ascii="Arial" w:hAnsi="Arial" w:cs="Arial"/>
              </w:rPr>
            </w:pPr>
            <w:r w:rsidRPr="00AA7499">
              <w:rPr>
                <w:rFonts w:ascii="Arial" w:hAnsi="Arial" w:cs="Arial"/>
              </w:rPr>
              <w:t>Identifies the social relations between men and women.</w:t>
            </w:r>
            <w:r w:rsidRPr="00AA7499">
              <w:rPr>
                <w:rFonts w:ascii="Arial" w:hAnsi="Arial" w:cs="Arial"/>
              </w:rPr>
              <w:br/>
              <w:t xml:space="preserve">It refers to the relationship between men and women and how this is socially constructed. </w:t>
            </w:r>
            <w:r w:rsidRPr="00AA7499">
              <w:rPr>
                <w:rFonts w:ascii="Arial" w:hAnsi="Arial" w:cs="Arial"/>
              </w:rPr>
              <w:br/>
              <w:t>Gender roles are dynamic and change over time.</w:t>
            </w:r>
          </w:p>
        </w:tc>
      </w:tr>
      <w:tr w:rsidR="00CA291A" w:rsidRPr="009F4734" w14:paraId="78B2D846" w14:textId="77777777" w:rsidTr="00DF17A1">
        <w:trPr>
          <w:jc w:val="center"/>
        </w:trPr>
        <w:tc>
          <w:tcPr>
            <w:tcW w:w="1115" w:type="pct"/>
            <w:shd w:val="clear" w:color="auto" w:fill="E0E0E0"/>
          </w:tcPr>
          <w:p w14:paraId="470A6EA0" w14:textId="77777777" w:rsidR="00CA291A" w:rsidRPr="00AA7499" w:rsidRDefault="00CA291A" w:rsidP="00DF17A1">
            <w:pPr>
              <w:spacing w:after="120"/>
              <w:rPr>
                <w:rFonts w:ascii="Arial" w:hAnsi="Arial" w:cs="Arial"/>
              </w:rPr>
            </w:pPr>
            <w:r w:rsidRPr="00AA7499">
              <w:rPr>
                <w:rFonts w:ascii="Arial" w:hAnsi="Arial" w:cs="Arial"/>
              </w:rPr>
              <w:t>gender analysis</w:t>
            </w:r>
          </w:p>
        </w:tc>
        <w:tc>
          <w:tcPr>
            <w:tcW w:w="3885" w:type="pct"/>
          </w:tcPr>
          <w:p w14:paraId="7642B8A7" w14:textId="77777777" w:rsidR="00CA291A" w:rsidRPr="00AA7499" w:rsidRDefault="00CA291A" w:rsidP="00DF17A1">
            <w:pPr>
              <w:spacing w:after="120"/>
              <w:rPr>
                <w:rFonts w:ascii="Arial" w:hAnsi="Arial" w:cs="Arial"/>
              </w:rPr>
            </w:pPr>
            <w:r w:rsidRPr="00AA7499">
              <w:rPr>
                <w:rFonts w:ascii="Arial" w:hAnsi="Arial" w:cs="Arial"/>
              </w:rPr>
              <w:t xml:space="preserve">The methodology for collecting and processing information about gender. </w:t>
            </w:r>
            <w:r w:rsidRPr="00AA7499">
              <w:rPr>
                <w:rFonts w:ascii="Arial" w:hAnsi="Arial" w:cs="Arial"/>
              </w:rPr>
              <w:br/>
              <w:t xml:space="preserve">It provides disaggregated data by sex, and an understanding of the social construction of gender roles, how labour is divided and valued. Gender analysis is the process of analyzing information in order to ensure development benefits and resources are effectively and equitably targeted to both women and men. It is also used to anticipate and avoid any negative impacts development may have on women or on gender relations. Gender analysis is conducted through a variety of tools and frameworks. </w:t>
            </w:r>
          </w:p>
        </w:tc>
      </w:tr>
      <w:tr w:rsidR="00CA291A" w:rsidRPr="009F4734" w14:paraId="61A485E0" w14:textId="77777777" w:rsidTr="00DF17A1">
        <w:trPr>
          <w:jc w:val="center"/>
        </w:trPr>
        <w:tc>
          <w:tcPr>
            <w:tcW w:w="1115" w:type="pct"/>
            <w:shd w:val="clear" w:color="auto" w:fill="E0E0E0"/>
          </w:tcPr>
          <w:p w14:paraId="001FEE25" w14:textId="77777777" w:rsidR="00CA291A" w:rsidRPr="00AA7499" w:rsidRDefault="00CA291A" w:rsidP="00DF17A1">
            <w:pPr>
              <w:spacing w:after="120"/>
              <w:rPr>
                <w:rFonts w:ascii="Arial" w:hAnsi="Arial" w:cs="Arial"/>
              </w:rPr>
            </w:pPr>
            <w:r w:rsidRPr="00AA7499">
              <w:rPr>
                <w:rFonts w:ascii="Arial" w:hAnsi="Arial" w:cs="Arial"/>
              </w:rPr>
              <w:t>gender awareness</w:t>
            </w:r>
          </w:p>
        </w:tc>
        <w:tc>
          <w:tcPr>
            <w:tcW w:w="3885" w:type="pct"/>
          </w:tcPr>
          <w:p w14:paraId="63FFA687" w14:textId="77777777" w:rsidR="00CA291A" w:rsidRPr="00AA7499" w:rsidRDefault="00CA291A" w:rsidP="00DF17A1">
            <w:pPr>
              <w:spacing w:after="120"/>
              <w:rPr>
                <w:rFonts w:ascii="Arial" w:hAnsi="Arial" w:cs="Arial"/>
              </w:rPr>
            </w:pPr>
            <w:r w:rsidRPr="00AA7499">
              <w:rPr>
                <w:rFonts w:ascii="Arial" w:hAnsi="Arial" w:cs="Arial"/>
              </w:rPr>
              <w:t>An understanding that there are socially determined differences between women and men based on learned behaviour, which affect their ability to access and control resources. This awareness needs to be applied through gender analysis into projects, programs and policies.</w:t>
            </w:r>
          </w:p>
        </w:tc>
      </w:tr>
      <w:tr w:rsidR="00CA291A" w:rsidRPr="009F4734" w14:paraId="7CEF73B6" w14:textId="77777777" w:rsidTr="00DF17A1">
        <w:trPr>
          <w:jc w:val="center"/>
        </w:trPr>
        <w:tc>
          <w:tcPr>
            <w:tcW w:w="1115" w:type="pct"/>
            <w:shd w:val="clear" w:color="auto" w:fill="E0E0E0"/>
          </w:tcPr>
          <w:p w14:paraId="7FB0BBC3" w14:textId="77777777" w:rsidR="00CA291A" w:rsidRPr="00AA7499" w:rsidRDefault="00CA291A" w:rsidP="00DF17A1">
            <w:pPr>
              <w:spacing w:after="120"/>
              <w:rPr>
                <w:rFonts w:ascii="Arial" w:hAnsi="Arial" w:cs="Arial"/>
              </w:rPr>
            </w:pPr>
            <w:r w:rsidRPr="00AA7499">
              <w:rPr>
                <w:rFonts w:ascii="Arial" w:hAnsi="Arial" w:cs="Arial"/>
              </w:rPr>
              <w:t>gender-disaggregated data (or sex-disaggregated-data)</w:t>
            </w:r>
          </w:p>
        </w:tc>
        <w:tc>
          <w:tcPr>
            <w:tcW w:w="3885" w:type="pct"/>
          </w:tcPr>
          <w:p w14:paraId="3A201C6E" w14:textId="77777777" w:rsidR="00CA291A" w:rsidRPr="00AA7499" w:rsidRDefault="00CA291A" w:rsidP="00DF17A1">
            <w:pPr>
              <w:spacing w:after="120"/>
              <w:rPr>
                <w:rFonts w:ascii="Arial" w:hAnsi="Arial" w:cs="Arial"/>
              </w:rPr>
            </w:pPr>
            <w:r w:rsidRPr="00AA7499">
              <w:rPr>
                <w:rFonts w:ascii="Arial" w:hAnsi="Arial" w:cs="Arial"/>
              </w:rPr>
              <w:t>Data that show the differences between the situations of women and men, girls and boys. Gender-disaggregated data are necessary for good gender analysis.</w:t>
            </w:r>
          </w:p>
        </w:tc>
      </w:tr>
      <w:tr w:rsidR="00CA291A" w:rsidRPr="009F4734" w14:paraId="1034C63B" w14:textId="77777777" w:rsidTr="00DF17A1">
        <w:trPr>
          <w:jc w:val="center"/>
        </w:trPr>
        <w:tc>
          <w:tcPr>
            <w:tcW w:w="1115" w:type="pct"/>
            <w:shd w:val="clear" w:color="auto" w:fill="E0E0E0"/>
          </w:tcPr>
          <w:p w14:paraId="0936FF76" w14:textId="77777777" w:rsidR="00CA291A" w:rsidRPr="00AA7499" w:rsidRDefault="00CA291A" w:rsidP="00DF17A1">
            <w:pPr>
              <w:spacing w:after="120"/>
              <w:rPr>
                <w:rFonts w:ascii="Arial" w:hAnsi="Arial" w:cs="Arial"/>
              </w:rPr>
            </w:pPr>
            <w:r w:rsidRPr="00AA7499">
              <w:rPr>
                <w:rFonts w:ascii="Arial" w:hAnsi="Arial" w:cs="Arial"/>
              </w:rPr>
              <w:t>gender division of labour</w:t>
            </w:r>
          </w:p>
        </w:tc>
        <w:tc>
          <w:tcPr>
            <w:tcW w:w="3885" w:type="pct"/>
          </w:tcPr>
          <w:p w14:paraId="1DF30C8A" w14:textId="77777777" w:rsidR="00CA291A" w:rsidRPr="00AA7499" w:rsidRDefault="00CA291A" w:rsidP="00DF17A1">
            <w:pPr>
              <w:spacing w:after="120"/>
              <w:rPr>
                <w:rFonts w:ascii="Arial" w:hAnsi="Arial" w:cs="Arial"/>
              </w:rPr>
            </w:pPr>
            <w:r w:rsidRPr="00AA7499">
              <w:rPr>
                <w:rFonts w:ascii="Arial" w:hAnsi="Arial" w:cs="Arial"/>
              </w:rPr>
              <w:t>Who (women or men, young or old) does what in terms of different types of work, such as productive work in factories, in offices, and on the land; reproductive work as in cooking, cleaning, and caring for family members; and community activities such as attending meetings.</w:t>
            </w:r>
          </w:p>
        </w:tc>
      </w:tr>
      <w:tr w:rsidR="00CA291A" w:rsidRPr="009F4734" w14:paraId="6E32D6F6" w14:textId="77777777" w:rsidTr="00DF17A1">
        <w:trPr>
          <w:jc w:val="center"/>
        </w:trPr>
        <w:tc>
          <w:tcPr>
            <w:tcW w:w="1115" w:type="pct"/>
            <w:shd w:val="clear" w:color="auto" w:fill="E0E0E0"/>
          </w:tcPr>
          <w:p w14:paraId="53A56C78" w14:textId="77777777" w:rsidR="00CA291A" w:rsidRPr="00AA7499" w:rsidRDefault="00CA291A" w:rsidP="00DF17A1">
            <w:pPr>
              <w:spacing w:after="120"/>
              <w:rPr>
                <w:rFonts w:ascii="Arial" w:hAnsi="Arial" w:cs="Arial"/>
              </w:rPr>
            </w:pPr>
            <w:r w:rsidRPr="00AA7499">
              <w:rPr>
                <w:rFonts w:ascii="Arial" w:hAnsi="Arial" w:cs="Arial"/>
              </w:rPr>
              <w:t>gender equality</w:t>
            </w:r>
          </w:p>
        </w:tc>
        <w:tc>
          <w:tcPr>
            <w:tcW w:w="3885" w:type="pct"/>
          </w:tcPr>
          <w:p w14:paraId="0C3F29CA" w14:textId="77777777" w:rsidR="00CA291A" w:rsidRPr="00AA7499" w:rsidRDefault="00CA291A" w:rsidP="00DF17A1">
            <w:pPr>
              <w:spacing w:after="120"/>
              <w:rPr>
                <w:rFonts w:ascii="Arial" w:hAnsi="Arial" w:cs="Arial"/>
              </w:rPr>
            </w:pPr>
            <w:r w:rsidRPr="00AA7499">
              <w:rPr>
                <w:rFonts w:ascii="Arial" w:hAnsi="Arial" w:cs="Arial"/>
              </w:rPr>
              <w:t xml:space="preserve">The result of the absence of discrimination on the basis of a person’s sex in opportunities, in the allocation of resources or benefits, and in access to services. </w:t>
            </w:r>
          </w:p>
        </w:tc>
      </w:tr>
      <w:tr w:rsidR="00CA291A" w:rsidRPr="009F4734" w14:paraId="376C5DFC" w14:textId="77777777" w:rsidTr="00DF17A1">
        <w:trPr>
          <w:jc w:val="center"/>
        </w:trPr>
        <w:tc>
          <w:tcPr>
            <w:tcW w:w="1115" w:type="pct"/>
            <w:shd w:val="clear" w:color="auto" w:fill="E0E0E0"/>
          </w:tcPr>
          <w:p w14:paraId="2F6D9E7E" w14:textId="77777777" w:rsidR="00CA291A" w:rsidRPr="00AA7499" w:rsidRDefault="00CA291A" w:rsidP="00DF17A1">
            <w:pPr>
              <w:spacing w:after="120"/>
              <w:rPr>
                <w:rFonts w:ascii="Arial" w:hAnsi="Arial" w:cs="Arial"/>
              </w:rPr>
            </w:pPr>
            <w:r w:rsidRPr="00AA7499">
              <w:rPr>
                <w:rFonts w:ascii="Arial" w:hAnsi="Arial" w:cs="Arial"/>
              </w:rPr>
              <w:t>gender equity</w:t>
            </w:r>
          </w:p>
        </w:tc>
        <w:tc>
          <w:tcPr>
            <w:tcW w:w="3885" w:type="pct"/>
          </w:tcPr>
          <w:p w14:paraId="1B661CD2" w14:textId="77777777" w:rsidR="00CA291A" w:rsidRPr="00AA7499" w:rsidRDefault="00CA291A" w:rsidP="00DF17A1">
            <w:pPr>
              <w:spacing w:after="120"/>
              <w:rPr>
                <w:rFonts w:ascii="Arial" w:hAnsi="Arial" w:cs="Arial"/>
              </w:rPr>
            </w:pPr>
            <w:r w:rsidRPr="00AA7499">
              <w:rPr>
                <w:rFonts w:ascii="Arial" w:hAnsi="Arial" w:cs="Arial"/>
              </w:rPr>
              <w:t xml:space="preserve">Fairness and justice in the distribution and outcomes of benefits and responsibilities between women and men. </w:t>
            </w:r>
            <w:r w:rsidRPr="00AA7499">
              <w:rPr>
                <w:rFonts w:ascii="Arial" w:hAnsi="Arial" w:cs="Arial"/>
              </w:rPr>
              <w:br/>
              <w:t>Women-specific programs and policies are often required to correct existing inequalities.</w:t>
            </w:r>
          </w:p>
        </w:tc>
      </w:tr>
      <w:tr w:rsidR="00CA291A" w:rsidRPr="009F4734" w14:paraId="28261342" w14:textId="77777777" w:rsidTr="00DF17A1">
        <w:trPr>
          <w:jc w:val="center"/>
        </w:trPr>
        <w:tc>
          <w:tcPr>
            <w:tcW w:w="1115" w:type="pct"/>
            <w:shd w:val="clear" w:color="auto" w:fill="E0E0E0"/>
          </w:tcPr>
          <w:p w14:paraId="535E6124" w14:textId="77777777" w:rsidR="00CA291A" w:rsidRPr="00AA7499" w:rsidRDefault="00CA291A" w:rsidP="00DF17A1">
            <w:pPr>
              <w:spacing w:after="120"/>
              <w:rPr>
                <w:rFonts w:ascii="Arial" w:hAnsi="Arial" w:cs="Arial"/>
              </w:rPr>
            </w:pPr>
            <w:r w:rsidRPr="00AA7499">
              <w:rPr>
                <w:rFonts w:ascii="Arial" w:hAnsi="Arial" w:cs="Arial"/>
              </w:rPr>
              <w:t>gender mainstreaming</w:t>
            </w:r>
          </w:p>
        </w:tc>
        <w:tc>
          <w:tcPr>
            <w:tcW w:w="3885" w:type="pct"/>
          </w:tcPr>
          <w:p w14:paraId="66C17EB0" w14:textId="77777777" w:rsidR="00CA291A" w:rsidRPr="00AA7499" w:rsidRDefault="00CA291A" w:rsidP="00DF17A1">
            <w:pPr>
              <w:spacing w:after="120"/>
              <w:rPr>
                <w:rFonts w:ascii="Arial" w:hAnsi="Arial" w:cs="Arial"/>
              </w:rPr>
            </w:pPr>
            <w:r w:rsidRPr="00AA7499">
              <w:rPr>
                <w:rFonts w:ascii="Arial" w:hAnsi="Arial" w:cs="Arial"/>
              </w:rPr>
              <w:t xml:space="preserve">The process of ensuring that women and men have equal access and control over resources, development benefits and decision-making, at all stages of the development process and in all government projects, programs and policy. </w:t>
            </w:r>
          </w:p>
        </w:tc>
      </w:tr>
      <w:tr w:rsidR="00CA291A" w:rsidRPr="009F4734" w14:paraId="4D452735" w14:textId="77777777" w:rsidTr="00DF17A1">
        <w:trPr>
          <w:jc w:val="center"/>
        </w:trPr>
        <w:tc>
          <w:tcPr>
            <w:tcW w:w="1115" w:type="pct"/>
            <w:shd w:val="clear" w:color="auto" w:fill="E0E0E0"/>
          </w:tcPr>
          <w:p w14:paraId="57BDA557" w14:textId="77777777" w:rsidR="00CA291A" w:rsidRPr="00AA7499" w:rsidRDefault="00CA291A" w:rsidP="00DF17A1">
            <w:pPr>
              <w:spacing w:after="120"/>
              <w:rPr>
                <w:rFonts w:ascii="Arial" w:hAnsi="Arial" w:cs="Arial"/>
              </w:rPr>
            </w:pPr>
            <w:r w:rsidRPr="00AA7499">
              <w:rPr>
                <w:rFonts w:ascii="Arial" w:hAnsi="Arial" w:cs="Arial"/>
              </w:rPr>
              <w:t>gender neutral</w:t>
            </w:r>
          </w:p>
        </w:tc>
        <w:tc>
          <w:tcPr>
            <w:tcW w:w="3885" w:type="pct"/>
          </w:tcPr>
          <w:p w14:paraId="217CD6B2" w14:textId="77777777" w:rsidR="00CA291A" w:rsidRPr="00AA7499" w:rsidRDefault="00CA291A" w:rsidP="00DF17A1">
            <w:pPr>
              <w:spacing w:after="120"/>
              <w:rPr>
                <w:rFonts w:ascii="Arial" w:hAnsi="Arial" w:cs="Arial"/>
              </w:rPr>
            </w:pPr>
            <w:r w:rsidRPr="00AA7499">
              <w:rPr>
                <w:rFonts w:ascii="Arial" w:hAnsi="Arial" w:cs="Arial"/>
              </w:rPr>
              <w:t>Can be determined only after a rigorous gender analysis has taken place and the economic, social and demographic impacts on women and men have been undertaken and it can be determined both quantifiably and qualitatively that the impact of any measure is the same.</w:t>
            </w:r>
          </w:p>
        </w:tc>
      </w:tr>
      <w:tr w:rsidR="00CA291A" w:rsidRPr="009F4734" w14:paraId="6ED0DAFC" w14:textId="77777777" w:rsidTr="00DF17A1">
        <w:trPr>
          <w:jc w:val="center"/>
        </w:trPr>
        <w:tc>
          <w:tcPr>
            <w:tcW w:w="1115" w:type="pct"/>
            <w:shd w:val="clear" w:color="auto" w:fill="E0E0E0"/>
          </w:tcPr>
          <w:p w14:paraId="70FDED19" w14:textId="77777777" w:rsidR="00CA291A" w:rsidRPr="00AA7499" w:rsidRDefault="00CA291A" w:rsidP="00DF17A1">
            <w:pPr>
              <w:spacing w:after="120"/>
              <w:rPr>
                <w:rFonts w:ascii="Arial" w:hAnsi="Arial" w:cs="Arial"/>
              </w:rPr>
            </w:pPr>
            <w:r w:rsidRPr="00AA7499">
              <w:rPr>
                <w:rFonts w:ascii="Arial" w:hAnsi="Arial" w:cs="Arial"/>
              </w:rPr>
              <w:t>gender planning (or gender-sensitive planning)</w:t>
            </w:r>
          </w:p>
        </w:tc>
        <w:tc>
          <w:tcPr>
            <w:tcW w:w="3885" w:type="pct"/>
          </w:tcPr>
          <w:p w14:paraId="587DD7E9" w14:textId="77777777" w:rsidR="00CA291A" w:rsidRPr="00AA7499" w:rsidRDefault="00CA291A" w:rsidP="00DF17A1">
            <w:pPr>
              <w:spacing w:after="120"/>
              <w:rPr>
                <w:rFonts w:ascii="Arial" w:hAnsi="Arial" w:cs="Arial"/>
              </w:rPr>
            </w:pPr>
            <w:r w:rsidRPr="00AA7499">
              <w:rPr>
                <w:rFonts w:ascii="Arial" w:hAnsi="Arial" w:cs="Arial"/>
              </w:rPr>
              <w:t>The process of planning development programs and projects that are gender sensitive and that take into account the impact of gender roles and gender needs of women and men in the target community or sector</w:t>
            </w:r>
          </w:p>
        </w:tc>
      </w:tr>
      <w:tr w:rsidR="00CA291A" w:rsidRPr="009F4734" w14:paraId="6C316C98" w14:textId="77777777" w:rsidTr="00DF17A1">
        <w:trPr>
          <w:jc w:val="center"/>
        </w:trPr>
        <w:tc>
          <w:tcPr>
            <w:tcW w:w="1115" w:type="pct"/>
            <w:shd w:val="clear" w:color="auto" w:fill="E0E0E0"/>
          </w:tcPr>
          <w:p w14:paraId="5D6DF17A" w14:textId="77777777" w:rsidR="00CA291A" w:rsidRPr="00AA7499" w:rsidRDefault="00CA291A" w:rsidP="00DF17A1">
            <w:pPr>
              <w:spacing w:after="120"/>
              <w:rPr>
                <w:rFonts w:ascii="Arial" w:hAnsi="Arial" w:cs="Arial"/>
              </w:rPr>
            </w:pPr>
            <w:r w:rsidRPr="00AA7499">
              <w:rPr>
                <w:rFonts w:ascii="Arial" w:hAnsi="Arial" w:cs="Arial"/>
              </w:rPr>
              <w:t>gender responsive budget</w:t>
            </w:r>
          </w:p>
        </w:tc>
        <w:tc>
          <w:tcPr>
            <w:tcW w:w="3885" w:type="pct"/>
          </w:tcPr>
          <w:p w14:paraId="5DD5BFF1" w14:textId="77777777" w:rsidR="00CA291A" w:rsidRPr="00AA7499" w:rsidRDefault="00CA291A" w:rsidP="00DF17A1">
            <w:pPr>
              <w:spacing w:after="120"/>
              <w:rPr>
                <w:rFonts w:ascii="Arial" w:hAnsi="Arial" w:cs="Arial"/>
              </w:rPr>
            </w:pPr>
            <w:r w:rsidRPr="00AA7499">
              <w:rPr>
                <w:rFonts w:ascii="Arial" w:hAnsi="Arial" w:cs="Arial"/>
              </w:rPr>
              <w:t xml:space="preserve">An application of gender mainstreaming in the budgetary process. </w:t>
            </w:r>
            <w:r w:rsidRPr="00AA7499">
              <w:rPr>
                <w:rFonts w:ascii="Arial" w:hAnsi="Arial" w:cs="Arial"/>
              </w:rPr>
              <w:br/>
              <w:t>It means a gender-based assessment of budgets, incorporating a gender perspective at all levels of the budgetary process and restructuring revenues and expenditures in order to promote gender equality.</w:t>
            </w:r>
          </w:p>
        </w:tc>
      </w:tr>
      <w:tr w:rsidR="00CA291A" w:rsidRPr="009F4734" w14:paraId="53A120B2" w14:textId="77777777" w:rsidTr="00DF17A1">
        <w:trPr>
          <w:jc w:val="center"/>
        </w:trPr>
        <w:tc>
          <w:tcPr>
            <w:tcW w:w="1115" w:type="pct"/>
            <w:shd w:val="clear" w:color="auto" w:fill="E0E0E0"/>
          </w:tcPr>
          <w:p w14:paraId="3F200093" w14:textId="77777777" w:rsidR="00CA291A" w:rsidRPr="00AA7499" w:rsidRDefault="00CA291A" w:rsidP="00DF17A1">
            <w:pPr>
              <w:spacing w:after="120"/>
              <w:rPr>
                <w:rFonts w:ascii="Arial" w:hAnsi="Arial" w:cs="Arial"/>
              </w:rPr>
            </w:pPr>
            <w:r w:rsidRPr="00AA7499">
              <w:rPr>
                <w:rFonts w:ascii="Arial" w:hAnsi="Arial" w:cs="Arial"/>
              </w:rPr>
              <w:t>gender roles</w:t>
            </w:r>
          </w:p>
        </w:tc>
        <w:tc>
          <w:tcPr>
            <w:tcW w:w="3885" w:type="pct"/>
          </w:tcPr>
          <w:p w14:paraId="49C2DCE5" w14:textId="77777777" w:rsidR="00CA291A" w:rsidRPr="00AA7499" w:rsidRDefault="00CA291A" w:rsidP="00DF17A1">
            <w:pPr>
              <w:spacing w:after="120"/>
              <w:rPr>
                <w:rFonts w:ascii="Arial" w:hAnsi="Arial" w:cs="Arial"/>
              </w:rPr>
            </w:pPr>
            <w:r w:rsidRPr="00AA7499">
              <w:rPr>
                <w:rFonts w:ascii="Arial" w:hAnsi="Arial" w:cs="Arial"/>
              </w:rPr>
              <w:t xml:space="preserve">Learned behaviors in a given society/community that condition which activities, tasks or responsibilities are perceived as male and female. Gender roles are changeable, and are affected by age, class, race, ethnicity, religion, and by the geographical, economic and political environment. </w:t>
            </w:r>
            <w:r w:rsidRPr="00AA7499">
              <w:rPr>
                <w:rFonts w:ascii="Arial" w:hAnsi="Arial" w:cs="Arial"/>
              </w:rPr>
              <w:br/>
              <w:t xml:space="preserve">Both women and men play multiple roles in society. Women often have reproductive, productive and community managing roles. Men focus more on productive roles and community politics. </w:t>
            </w:r>
          </w:p>
        </w:tc>
      </w:tr>
      <w:tr w:rsidR="00CA291A" w:rsidRPr="009F4734" w14:paraId="575D58EA" w14:textId="77777777" w:rsidTr="00DF17A1">
        <w:trPr>
          <w:cantSplit/>
          <w:jc w:val="center"/>
        </w:trPr>
        <w:tc>
          <w:tcPr>
            <w:tcW w:w="1115" w:type="pct"/>
            <w:shd w:val="clear" w:color="auto" w:fill="E0E0E0"/>
          </w:tcPr>
          <w:p w14:paraId="67702EE5" w14:textId="77777777" w:rsidR="00CA291A" w:rsidRPr="00AA7499" w:rsidRDefault="00CA291A" w:rsidP="00DF17A1">
            <w:pPr>
              <w:spacing w:after="120"/>
              <w:rPr>
                <w:rFonts w:ascii="Arial" w:hAnsi="Arial" w:cs="Arial"/>
              </w:rPr>
            </w:pPr>
            <w:r w:rsidRPr="00AA7499">
              <w:rPr>
                <w:rFonts w:ascii="Arial" w:hAnsi="Arial" w:cs="Arial"/>
              </w:rPr>
              <w:t>gender-sensitive (or gender-responsive)</w:t>
            </w:r>
          </w:p>
        </w:tc>
        <w:tc>
          <w:tcPr>
            <w:tcW w:w="3885" w:type="pct"/>
          </w:tcPr>
          <w:p w14:paraId="55C3E60D" w14:textId="77777777" w:rsidR="00CA291A" w:rsidRPr="00AA7499" w:rsidRDefault="00CA291A" w:rsidP="00DF17A1">
            <w:pPr>
              <w:spacing w:after="120"/>
              <w:rPr>
                <w:rFonts w:ascii="Arial" w:hAnsi="Arial" w:cs="Arial"/>
              </w:rPr>
            </w:pPr>
            <w:r w:rsidRPr="00AA7499">
              <w:rPr>
                <w:rFonts w:ascii="Arial" w:hAnsi="Arial" w:cs="Arial"/>
              </w:rPr>
              <w:t>Addressing the different situations, roles, needs, and interests of women, men, girls, and boys.</w:t>
            </w:r>
          </w:p>
        </w:tc>
      </w:tr>
      <w:tr w:rsidR="00CA291A" w:rsidRPr="009F4734" w14:paraId="15E19BF4" w14:textId="77777777" w:rsidTr="00DF17A1">
        <w:trPr>
          <w:cantSplit/>
          <w:jc w:val="center"/>
        </w:trPr>
        <w:tc>
          <w:tcPr>
            <w:tcW w:w="1115" w:type="pct"/>
            <w:shd w:val="clear" w:color="auto" w:fill="E0E0E0"/>
          </w:tcPr>
          <w:p w14:paraId="3328DAD5" w14:textId="77777777" w:rsidR="00CA291A" w:rsidRPr="00AA7499" w:rsidRDefault="00CA291A" w:rsidP="00DF17A1">
            <w:pPr>
              <w:spacing w:after="120"/>
              <w:rPr>
                <w:rFonts w:ascii="Arial" w:hAnsi="Arial" w:cs="Arial"/>
              </w:rPr>
            </w:pPr>
            <w:r w:rsidRPr="00AA7499">
              <w:rPr>
                <w:rFonts w:ascii="Arial" w:hAnsi="Arial" w:cs="Arial"/>
              </w:rPr>
              <w:t>productive roles</w:t>
            </w:r>
          </w:p>
        </w:tc>
        <w:tc>
          <w:tcPr>
            <w:tcW w:w="3885" w:type="pct"/>
          </w:tcPr>
          <w:p w14:paraId="415FDE58" w14:textId="77777777" w:rsidR="00CA291A" w:rsidRPr="00AA7499" w:rsidRDefault="00CA291A" w:rsidP="00DF17A1">
            <w:pPr>
              <w:spacing w:after="120"/>
              <w:rPr>
                <w:rFonts w:ascii="Arial" w:hAnsi="Arial" w:cs="Arial"/>
              </w:rPr>
            </w:pPr>
            <w:r w:rsidRPr="00AA7499">
              <w:rPr>
                <w:rFonts w:ascii="Arial" w:hAnsi="Arial" w:cs="Arial"/>
              </w:rPr>
              <w:t>Activities carried out by men and women in order to produce goods and services for sale, exchange, or to meet the subsistence needs of the family. For example, in agriculture, productive activities include planting, weeding, animal husbandry.</w:t>
            </w:r>
          </w:p>
        </w:tc>
      </w:tr>
      <w:tr w:rsidR="00CA291A" w:rsidRPr="009F4734" w14:paraId="468D5CE9" w14:textId="77777777" w:rsidTr="00DF17A1">
        <w:trPr>
          <w:jc w:val="center"/>
        </w:trPr>
        <w:tc>
          <w:tcPr>
            <w:tcW w:w="1115" w:type="pct"/>
            <w:shd w:val="clear" w:color="auto" w:fill="E0E0E0"/>
          </w:tcPr>
          <w:p w14:paraId="0B28AC25" w14:textId="77777777" w:rsidR="00CA291A" w:rsidRPr="00AA7499" w:rsidRDefault="00CA291A" w:rsidP="00DF17A1">
            <w:pPr>
              <w:spacing w:after="120"/>
              <w:rPr>
                <w:rFonts w:ascii="Arial" w:hAnsi="Arial" w:cs="Arial"/>
              </w:rPr>
            </w:pPr>
            <w:r w:rsidRPr="00AA7499">
              <w:rPr>
                <w:rFonts w:ascii="Arial" w:hAnsi="Arial" w:cs="Arial"/>
              </w:rPr>
              <w:t>reproductive roles</w:t>
            </w:r>
          </w:p>
        </w:tc>
        <w:tc>
          <w:tcPr>
            <w:tcW w:w="3885" w:type="pct"/>
          </w:tcPr>
          <w:p w14:paraId="3260CC60" w14:textId="77777777" w:rsidR="00CA291A" w:rsidRPr="00AA7499" w:rsidRDefault="00CA291A" w:rsidP="00DF17A1">
            <w:pPr>
              <w:spacing w:after="120"/>
              <w:rPr>
                <w:rFonts w:ascii="Arial" w:hAnsi="Arial" w:cs="Arial"/>
              </w:rPr>
            </w:pPr>
            <w:r w:rsidRPr="00AA7499">
              <w:rPr>
                <w:rFonts w:ascii="Arial" w:hAnsi="Arial" w:cs="Arial"/>
              </w:rPr>
              <w:t xml:space="preserve">Activities needed to ensure the reproduction of the society’s labor force. This includes child bearing, child rearing, and care for family members such as elderly, children, and workers. These tasks are unpaid and mostly done by women. </w:t>
            </w:r>
          </w:p>
        </w:tc>
      </w:tr>
      <w:tr w:rsidR="00CA291A" w:rsidRPr="009F4734" w14:paraId="25FA79C4" w14:textId="77777777" w:rsidTr="00DF17A1">
        <w:trPr>
          <w:jc w:val="center"/>
        </w:trPr>
        <w:tc>
          <w:tcPr>
            <w:tcW w:w="1115" w:type="pct"/>
            <w:shd w:val="clear" w:color="auto" w:fill="E0E0E0"/>
          </w:tcPr>
          <w:p w14:paraId="38322EE9" w14:textId="77777777" w:rsidR="00CA291A" w:rsidRPr="00AA7499" w:rsidRDefault="00CA291A" w:rsidP="00DF17A1">
            <w:pPr>
              <w:spacing w:after="120"/>
              <w:rPr>
                <w:rFonts w:ascii="Arial" w:hAnsi="Arial" w:cs="Arial"/>
              </w:rPr>
            </w:pPr>
            <w:r w:rsidRPr="00AA7499">
              <w:rPr>
                <w:rFonts w:ascii="Arial" w:hAnsi="Arial" w:cs="Arial"/>
              </w:rPr>
              <w:t>occupational segregation (vertical and horizontal)</w:t>
            </w:r>
          </w:p>
        </w:tc>
        <w:tc>
          <w:tcPr>
            <w:tcW w:w="3885" w:type="pct"/>
          </w:tcPr>
          <w:p w14:paraId="783E796E" w14:textId="77777777" w:rsidR="00CA291A" w:rsidRPr="00AA7499" w:rsidRDefault="00CA291A" w:rsidP="00DF17A1">
            <w:pPr>
              <w:spacing w:after="120"/>
              <w:rPr>
                <w:rFonts w:ascii="Arial" w:hAnsi="Arial" w:cs="Arial"/>
              </w:rPr>
            </w:pPr>
            <w:r w:rsidRPr="00AA7499">
              <w:rPr>
                <w:rFonts w:ascii="Arial" w:hAnsi="Arial" w:cs="Arial"/>
              </w:rPr>
              <w:t>Horizontal segregation refers to the distribution of women and men across occupations.</w:t>
            </w:r>
          </w:p>
          <w:p w14:paraId="0FC57A88" w14:textId="77777777" w:rsidR="00CA291A" w:rsidRPr="00AA7499" w:rsidRDefault="00CA291A" w:rsidP="00DF17A1">
            <w:pPr>
              <w:spacing w:after="120"/>
              <w:rPr>
                <w:rFonts w:ascii="Arial" w:hAnsi="Arial" w:cs="Arial"/>
              </w:rPr>
            </w:pPr>
            <w:r w:rsidRPr="00AA7499">
              <w:rPr>
                <w:rFonts w:ascii="Arial" w:hAnsi="Arial" w:cs="Arial"/>
              </w:rPr>
              <w:t>Vertical segregation refers to the distribution of men and women in the job hierarchy in terms of status and occupation.</w:t>
            </w:r>
          </w:p>
        </w:tc>
      </w:tr>
      <w:tr w:rsidR="00CA291A" w:rsidRPr="009F4734" w14:paraId="57D6C11C" w14:textId="77777777" w:rsidTr="00DF17A1">
        <w:trPr>
          <w:jc w:val="center"/>
        </w:trPr>
        <w:tc>
          <w:tcPr>
            <w:tcW w:w="1115" w:type="pct"/>
            <w:shd w:val="clear" w:color="auto" w:fill="E0E0E0"/>
          </w:tcPr>
          <w:p w14:paraId="151E1D30" w14:textId="77777777" w:rsidR="00CA291A" w:rsidRPr="00AA7499" w:rsidRDefault="00CA291A" w:rsidP="00DF17A1">
            <w:pPr>
              <w:spacing w:after="120"/>
              <w:rPr>
                <w:rFonts w:ascii="Arial" w:hAnsi="Arial" w:cs="Arial"/>
              </w:rPr>
            </w:pPr>
            <w:r w:rsidRPr="00AA7499">
              <w:rPr>
                <w:rFonts w:ascii="Arial" w:hAnsi="Arial" w:cs="Arial"/>
              </w:rPr>
              <w:t>triple burden</w:t>
            </w:r>
          </w:p>
        </w:tc>
        <w:tc>
          <w:tcPr>
            <w:tcW w:w="3885" w:type="pct"/>
          </w:tcPr>
          <w:p w14:paraId="3F526AC4" w14:textId="77777777" w:rsidR="00CA291A" w:rsidRPr="00AA7499" w:rsidRDefault="00CA291A" w:rsidP="00DF17A1">
            <w:pPr>
              <w:spacing w:after="120"/>
              <w:rPr>
                <w:rFonts w:ascii="Arial" w:hAnsi="Arial" w:cs="Arial"/>
              </w:rPr>
            </w:pPr>
            <w:r w:rsidRPr="00AA7499">
              <w:rPr>
                <w:rFonts w:ascii="Arial" w:hAnsi="Arial" w:cs="Arial"/>
              </w:rPr>
              <w:t xml:space="preserve">Refers to the fact that women tend to work longer and more fragmented days than men as they are usually involved in three different gender roles reproductive, productive and community work. </w:t>
            </w:r>
          </w:p>
        </w:tc>
      </w:tr>
    </w:tbl>
    <w:p w14:paraId="7E0108A7" w14:textId="77777777" w:rsidR="007D33A5" w:rsidRPr="00295875" w:rsidRDefault="00E91E80" w:rsidP="00AA7499">
      <w:pPr>
        <w:pStyle w:val="Heading1"/>
      </w:pPr>
      <w:bookmarkStart w:id="305" w:name="_Toc46846665"/>
      <w:r w:rsidRPr="00F61B60">
        <w:t xml:space="preserve">Appendix </w:t>
      </w:r>
      <w:r w:rsidR="00B21CD2">
        <w:t>H</w:t>
      </w:r>
      <w:bookmarkEnd w:id="305"/>
    </w:p>
    <w:p w14:paraId="08B5DB3E" w14:textId="77777777" w:rsidR="00EC3491" w:rsidRDefault="00C0243B" w:rsidP="00C0243B">
      <w:pPr>
        <w:pStyle w:val="Heading2"/>
        <w:rPr>
          <w:rFonts w:eastAsia="Times New Roman"/>
          <w:sz w:val="28"/>
        </w:rPr>
      </w:pPr>
      <w:bookmarkStart w:id="306" w:name="_Toc46846666"/>
      <w:r>
        <w:rPr>
          <w:rFonts w:eastAsia="Times New Roman"/>
          <w:sz w:val="28"/>
        </w:rPr>
        <w:t>A</w:t>
      </w:r>
      <w:r w:rsidR="007D33A5" w:rsidRPr="00AA7499">
        <w:rPr>
          <w:rFonts w:eastAsia="Times New Roman"/>
          <w:sz w:val="28"/>
        </w:rPr>
        <w:t>PEC Project Evaluation Survey:</w:t>
      </w:r>
      <w:bookmarkEnd w:id="306"/>
    </w:p>
    <w:p w14:paraId="43A894A4" w14:textId="77777777" w:rsidR="007D33A5" w:rsidRPr="00AA7499" w:rsidRDefault="007D33A5" w:rsidP="00C0243B">
      <w:pPr>
        <w:spacing w:after="0" w:line="240" w:lineRule="auto"/>
        <w:ind w:right="-766"/>
        <w:rPr>
          <w:rFonts w:ascii="Arial" w:eastAsia="Times New Roman" w:hAnsi="Arial" w:cs="Arial"/>
          <w:b/>
          <w:sz w:val="28"/>
          <w:szCs w:val="28"/>
        </w:rPr>
      </w:pPr>
      <w:r w:rsidRPr="00AA7499">
        <w:rPr>
          <w:rFonts w:ascii="Arial" w:eastAsia="Times New Roman" w:hAnsi="Arial" w:cs="Arial"/>
          <w:b/>
          <w:bCs/>
          <w:sz w:val="28"/>
          <w:szCs w:val="28"/>
        </w:rPr>
        <w:t>Seminar, Symposium, Workshop</w:t>
      </w:r>
    </w:p>
    <w:p w14:paraId="355B3D7B" w14:textId="77777777" w:rsidR="007D33A5" w:rsidRPr="00AA7499" w:rsidRDefault="007D33A5" w:rsidP="009B416C">
      <w:pPr>
        <w:spacing w:after="0" w:line="240" w:lineRule="auto"/>
        <w:ind w:left="-709" w:right="-766"/>
        <w:rPr>
          <w:rFonts w:ascii="Arial" w:eastAsia="Times New Roman" w:hAnsi="Arial" w:cs="Arial"/>
          <w:sz w:val="28"/>
          <w:szCs w:val="20"/>
        </w:rPr>
      </w:pPr>
    </w:p>
    <w:p w14:paraId="085272BA" w14:textId="77777777" w:rsidR="007D33A5" w:rsidRPr="00FA39DC" w:rsidRDefault="007D33A5" w:rsidP="009B416C">
      <w:pPr>
        <w:spacing w:after="0" w:line="240" w:lineRule="auto"/>
        <w:ind w:left="-709" w:right="-766"/>
        <w:rPr>
          <w:rFonts w:ascii="Arial" w:eastAsia="Times New Roman" w:hAnsi="Arial" w:cs="Arial"/>
          <w:b/>
          <w:bCs/>
          <w:sz w:val="20"/>
          <w:szCs w:val="20"/>
          <w:u w:val="single"/>
        </w:rPr>
      </w:pPr>
      <w:r w:rsidRPr="00FA39DC">
        <w:rPr>
          <w:rFonts w:ascii="Arial" w:eastAsia="Times New Roman" w:hAnsi="Arial" w:cs="Arial"/>
          <w:sz w:val="20"/>
          <w:szCs w:val="20"/>
        </w:rPr>
        <w:t>APEC Project Name/Number: ____________________________________________</w:t>
      </w:r>
    </w:p>
    <w:p w14:paraId="5E07F148" w14:textId="77777777" w:rsidR="007D33A5" w:rsidRPr="00FA39DC" w:rsidRDefault="007D33A5" w:rsidP="009B416C">
      <w:pPr>
        <w:spacing w:after="0" w:line="240" w:lineRule="auto"/>
        <w:ind w:left="-709" w:right="-766"/>
        <w:jc w:val="right"/>
        <w:rPr>
          <w:rFonts w:ascii="Arial" w:eastAsia="Times New Roman" w:hAnsi="Arial" w:cs="Arial"/>
          <w:sz w:val="20"/>
          <w:szCs w:val="20"/>
        </w:rPr>
      </w:pPr>
    </w:p>
    <w:p w14:paraId="71C03B55" w14:textId="77777777" w:rsidR="007D33A5"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Date</w:t>
      </w:r>
      <w:r w:rsidR="004F509B">
        <w:rPr>
          <w:rFonts w:ascii="Arial" w:eastAsia="Times New Roman" w:hAnsi="Arial" w:cs="Arial"/>
          <w:sz w:val="20"/>
          <w:szCs w:val="20"/>
        </w:rPr>
        <w:t>:</w:t>
      </w:r>
      <w:r w:rsidRPr="00FA39DC">
        <w:rPr>
          <w:rFonts w:ascii="Arial" w:eastAsia="Times New Roman" w:hAnsi="Arial" w:cs="Arial"/>
          <w:sz w:val="20"/>
          <w:szCs w:val="20"/>
        </w:rPr>
        <w:t>___________________________</w:t>
      </w:r>
    </w:p>
    <w:p w14:paraId="76B12675" w14:textId="77777777" w:rsidR="007D33A5" w:rsidRPr="00FA39DC" w:rsidRDefault="007D33A5" w:rsidP="009B416C">
      <w:pPr>
        <w:spacing w:after="0" w:line="240" w:lineRule="auto"/>
        <w:ind w:left="-709" w:right="-766"/>
        <w:rPr>
          <w:rFonts w:ascii="Arial" w:eastAsia="Times New Roman" w:hAnsi="Arial" w:cs="Arial"/>
          <w:sz w:val="20"/>
          <w:szCs w:val="20"/>
        </w:rPr>
      </w:pPr>
    </w:p>
    <w:p w14:paraId="051D5D01" w14:textId="77777777" w:rsidR="007D33A5" w:rsidRPr="00FA39DC" w:rsidRDefault="007D33A5" w:rsidP="009B416C">
      <w:pPr>
        <w:spacing w:after="0" w:line="240" w:lineRule="auto"/>
        <w:ind w:left="-709" w:right="-766"/>
        <w:jc w:val="both"/>
        <w:rPr>
          <w:rFonts w:ascii="Arial" w:eastAsia="Times New Roman" w:hAnsi="Arial" w:cs="Arial"/>
          <w:bCs/>
          <w:sz w:val="20"/>
          <w:szCs w:val="20"/>
        </w:rPr>
      </w:pPr>
      <w:r w:rsidRPr="00FA39DC">
        <w:rPr>
          <w:rFonts w:ascii="Arial" w:eastAsia="Times New Roman" w:hAnsi="Arial" w:cs="Arial"/>
          <w:b/>
          <w:bCs/>
          <w:sz w:val="20"/>
          <w:szCs w:val="20"/>
        </w:rPr>
        <w:t>Instructions:</w:t>
      </w:r>
      <w:r w:rsidRPr="00FA39DC">
        <w:rPr>
          <w:rFonts w:ascii="Arial" w:eastAsia="Times New Roman" w:hAnsi="Arial" w:cs="Arial"/>
          <w:bCs/>
          <w:sz w:val="20"/>
          <w:szCs w:val="20"/>
        </w:rPr>
        <w:t xml:space="preserve"> Please indicate your level of agreement with the statements listed in the table below.  </w:t>
      </w:r>
    </w:p>
    <w:p w14:paraId="5285A4A3" w14:textId="77777777" w:rsidR="00407E3A" w:rsidRPr="00FA39DC" w:rsidRDefault="00407E3A" w:rsidP="009B416C">
      <w:pPr>
        <w:spacing w:after="0" w:line="240" w:lineRule="auto"/>
        <w:ind w:left="-709" w:right="-766"/>
        <w:jc w:val="both"/>
        <w:rPr>
          <w:rFonts w:ascii="Arial" w:eastAsia="Times New Roman" w:hAnsi="Arial" w:cs="Arial"/>
          <w:bCs/>
          <w:sz w:val="20"/>
          <w:szCs w:val="20"/>
        </w:rPr>
      </w:pPr>
    </w:p>
    <w:p w14:paraId="6C09E0AC" w14:textId="77777777" w:rsidR="007D33A5" w:rsidRPr="00FA39DC" w:rsidRDefault="007D33A5" w:rsidP="009B416C">
      <w:pPr>
        <w:spacing w:after="0" w:line="240" w:lineRule="auto"/>
        <w:ind w:left="-709" w:right="-766"/>
        <w:jc w:val="both"/>
        <w:rPr>
          <w:rFonts w:ascii="Arial" w:eastAsia="Times New Roman" w:hAnsi="Arial" w:cs="Arial"/>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977"/>
        <w:gridCol w:w="1275"/>
        <w:gridCol w:w="711"/>
        <w:gridCol w:w="992"/>
        <w:gridCol w:w="3826"/>
      </w:tblGrid>
      <w:tr w:rsidR="007D33A5" w:rsidRPr="00FA39DC" w14:paraId="46BFEF91" w14:textId="77777777" w:rsidTr="00407E3A">
        <w:tc>
          <w:tcPr>
            <w:tcW w:w="2977" w:type="dxa"/>
            <w:shd w:val="clear" w:color="auto" w:fill="E0E0E0"/>
          </w:tcPr>
          <w:p w14:paraId="51FD100F" w14:textId="77777777" w:rsidR="007D33A5" w:rsidRPr="00FA39DC" w:rsidRDefault="007D33A5" w:rsidP="00407E3A">
            <w:pPr>
              <w:spacing w:before="120" w:after="120" w:line="240" w:lineRule="auto"/>
              <w:ind w:left="-709" w:right="-766"/>
              <w:rPr>
                <w:rFonts w:ascii="Arial" w:eastAsia="Times New Roman" w:hAnsi="Arial" w:cs="Arial"/>
                <w:sz w:val="20"/>
                <w:szCs w:val="20"/>
              </w:rPr>
            </w:pPr>
          </w:p>
        </w:tc>
        <w:tc>
          <w:tcPr>
            <w:tcW w:w="1275" w:type="dxa"/>
            <w:shd w:val="clear" w:color="auto" w:fill="E0E0E0"/>
            <w:vAlign w:val="center"/>
          </w:tcPr>
          <w:p w14:paraId="745DE6BD" w14:textId="77777777" w:rsidR="007D33A5" w:rsidRPr="00783CE6" w:rsidRDefault="007D33A5" w:rsidP="00407E3A">
            <w:pPr>
              <w:spacing w:before="120" w:after="120" w:line="240" w:lineRule="auto"/>
              <w:ind w:left="-709" w:right="-766"/>
              <w:jc w:val="center"/>
              <w:rPr>
                <w:rFonts w:ascii="Arial" w:eastAsia="Times New Roman" w:hAnsi="Arial" w:cs="Arial"/>
                <w:sz w:val="18"/>
                <w:szCs w:val="18"/>
              </w:rPr>
            </w:pPr>
            <w:r w:rsidRPr="00783CE6">
              <w:rPr>
                <w:rFonts w:ascii="Arial" w:eastAsia="Times New Roman" w:hAnsi="Arial" w:cs="Arial"/>
                <w:sz w:val="18"/>
                <w:szCs w:val="18"/>
              </w:rPr>
              <w:t>Strongly Agree</w:t>
            </w:r>
          </w:p>
        </w:tc>
        <w:tc>
          <w:tcPr>
            <w:tcW w:w="711" w:type="dxa"/>
            <w:shd w:val="clear" w:color="auto" w:fill="E0E0E0"/>
            <w:vAlign w:val="center"/>
          </w:tcPr>
          <w:p w14:paraId="5169D1F3" w14:textId="77777777" w:rsidR="007D33A5" w:rsidRPr="00783CE6" w:rsidRDefault="007D33A5" w:rsidP="00407E3A">
            <w:pPr>
              <w:spacing w:before="120" w:after="120" w:line="240" w:lineRule="auto"/>
              <w:ind w:left="-709" w:right="-766"/>
              <w:jc w:val="center"/>
              <w:rPr>
                <w:rFonts w:ascii="Arial" w:eastAsia="Times New Roman" w:hAnsi="Arial" w:cs="Arial"/>
                <w:sz w:val="18"/>
                <w:szCs w:val="18"/>
              </w:rPr>
            </w:pPr>
            <w:r w:rsidRPr="00783CE6">
              <w:rPr>
                <w:rFonts w:ascii="Arial" w:eastAsia="Times New Roman" w:hAnsi="Arial" w:cs="Arial"/>
                <w:sz w:val="18"/>
                <w:szCs w:val="18"/>
              </w:rPr>
              <w:t>Agree</w:t>
            </w:r>
          </w:p>
        </w:tc>
        <w:tc>
          <w:tcPr>
            <w:tcW w:w="992" w:type="dxa"/>
            <w:shd w:val="clear" w:color="auto" w:fill="E0E0E0"/>
            <w:vAlign w:val="center"/>
          </w:tcPr>
          <w:p w14:paraId="63A849B1" w14:textId="77777777" w:rsidR="007D33A5" w:rsidRPr="00783CE6" w:rsidRDefault="007D33A5" w:rsidP="00407E3A">
            <w:pPr>
              <w:spacing w:before="120" w:after="120" w:line="240" w:lineRule="auto"/>
              <w:ind w:left="-709" w:right="-766"/>
              <w:jc w:val="center"/>
              <w:rPr>
                <w:rFonts w:ascii="Arial" w:eastAsia="Times New Roman" w:hAnsi="Arial" w:cs="Arial"/>
                <w:sz w:val="18"/>
                <w:szCs w:val="18"/>
              </w:rPr>
            </w:pPr>
            <w:r w:rsidRPr="00783CE6">
              <w:rPr>
                <w:rFonts w:ascii="Arial" w:eastAsia="Times New Roman" w:hAnsi="Arial" w:cs="Arial"/>
                <w:sz w:val="18"/>
                <w:szCs w:val="18"/>
              </w:rPr>
              <w:t>Disagree</w:t>
            </w:r>
          </w:p>
        </w:tc>
        <w:tc>
          <w:tcPr>
            <w:tcW w:w="3826" w:type="dxa"/>
            <w:shd w:val="clear" w:color="auto" w:fill="E0E0E0"/>
            <w:vAlign w:val="center"/>
          </w:tcPr>
          <w:p w14:paraId="4A1FF327" w14:textId="77777777" w:rsidR="007D33A5" w:rsidRPr="00783CE6" w:rsidRDefault="007D33A5" w:rsidP="00407E3A">
            <w:pPr>
              <w:spacing w:before="120" w:after="120" w:line="240" w:lineRule="auto"/>
              <w:ind w:left="-709" w:right="-766"/>
              <w:jc w:val="center"/>
              <w:rPr>
                <w:rFonts w:ascii="Arial" w:eastAsia="Times New Roman" w:hAnsi="Arial" w:cs="Arial"/>
                <w:sz w:val="18"/>
                <w:szCs w:val="18"/>
              </w:rPr>
            </w:pPr>
            <w:r w:rsidRPr="00783CE6">
              <w:rPr>
                <w:rFonts w:ascii="Arial" w:eastAsia="Times New Roman" w:hAnsi="Arial" w:cs="Arial"/>
                <w:sz w:val="18"/>
                <w:szCs w:val="18"/>
              </w:rPr>
              <w:t>COMMENTS (Continue on back if necessary)</w:t>
            </w:r>
          </w:p>
        </w:tc>
      </w:tr>
      <w:tr w:rsidR="007D33A5" w:rsidRPr="00FA39DC" w14:paraId="46D01C55" w14:textId="77777777" w:rsidTr="00407E3A">
        <w:trPr>
          <w:trHeight w:val="278"/>
        </w:trPr>
        <w:tc>
          <w:tcPr>
            <w:tcW w:w="2977" w:type="dxa"/>
          </w:tcPr>
          <w:p w14:paraId="4C5663B1" w14:textId="77777777" w:rsidR="007D33A5" w:rsidRPr="00FA39DC" w:rsidRDefault="007D33A5" w:rsidP="00407E3A">
            <w:pPr>
              <w:spacing w:before="120" w:after="0" w:line="240" w:lineRule="auto"/>
              <w:ind w:left="4"/>
              <w:rPr>
                <w:rFonts w:ascii="Arial" w:eastAsia="Times New Roman" w:hAnsi="Arial" w:cs="Arial"/>
                <w:sz w:val="20"/>
                <w:szCs w:val="20"/>
              </w:rPr>
            </w:pPr>
            <w:r w:rsidRPr="00FA39DC">
              <w:rPr>
                <w:rFonts w:ascii="Arial" w:eastAsia="Times New Roman" w:hAnsi="Arial" w:cs="Arial"/>
                <w:sz w:val="20"/>
                <w:szCs w:val="20"/>
              </w:rPr>
              <w:t>The objectives of the training were clearly defined</w:t>
            </w:r>
          </w:p>
        </w:tc>
        <w:tc>
          <w:tcPr>
            <w:tcW w:w="1275" w:type="dxa"/>
          </w:tcPr>
          <w:p w14:paraId="293B6B39"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711" w:type="dxa"/>
          </w:tcPr>
          <w:p w14:paraId="678D2F17"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992" w:type="dxa"/>
          </w:tcPr>
          <w:p w14:paraId="2E5466D7"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3826" w:type="dxa"/>
          </w:tcPr>
          <w:p w14:paraId="76FA05A4" w14:textId="77777777" w:rsidR="007D33A5" w:rsidRPr="00FA39DC" w:rsidRDefault="007D33A5" w:rsidP="00407E3A">
            <w:pPr>
              <w:spacing w:before="120" w:after="0" w:line="240" w:lineRule="auto"/>
              <w:ind w:left="-709" w:right="-766"/>
              <w:rPr>
                <w:rFonts w:ascii="Arial" w:eastAsia="Times New Roman" w:hAnsi="Arial" w:cs="Arial"/>
                <w:b/>
                <w:bCs/>
                <w:sz w:val="20"/>
                <w:szCs w:val="20"/>
              </w:rPr>
            </w:pPr>
          </w:p>
          <w:p w14:paraId="70B765FA" w14:textId="77777777" w:rsidR="007D33A5" w:rsidRPr="00FA39DC" w:rsidRDefault="007D33A5" w:rsidP="00407E3A">
            <w:pPr>
              <w:spacing w:before="120" w:after="0" w:line="240" w:lineRule="auto"/>
              <w:ind w:left="-709" w:right="-766"/>
              <w:rPr>
                <w:rFonts w:ascii="Arial" w:eastAsia="Times New Roman" w:hAnsi="Arial" w:cs="Arial"/>
                <w:b/>
                <w:bCs/>
                <w:sz w:val="20"/>
                <w:szCs w:val="20"/>
              </w:rPr>
            </w:pPr>
          </w:p>
        </w:tc>
      </w:tr>
      <w:tr w:rsidR="007D33A5" w:rsidRPr="00FA39DC" w14:paraId="1BE4B033" w14:textId="77777777" w:rsidTr="00407E3A">
        <w:trPr>
          <w:trHeight w:val="572"/>
        </w:trPr>
        <w:tc>
          <w:tcPr>
            <w:tcW w:w="2977" w:type="dxa"/>
          </w:tcPr>
          <w:p w14:paraId="38DBD41A" w14:textId="77777777" w:rsidR="007D33A5" w:rsidRPr="00FA39DC" w:rsidRDefault="007D33A5" w:rsidP="00407E3A">
            <w:pPr>
              <w:spacing w:before="120" w:after="0" w:line="240" w:lineRule="auto"/>
              <w:ind w:left="4"/>
              <w:rPr>
                <w:rFonts w:ascii="Arial" w:eastAsia="Times New Roman" w:hAnsi="Arial" w:cs="Arial"/>
                <w:sz w:val="20"/>
                <w:szCs w:val="20"/>
              </w:rPr>
            </w:pPr>
            <w:r w:rsidRPr="00FA39DC">
              <w:rPr>
                <w:rFonts w:ascii="Arial" w:eastAsia="Times New Roman" w:hAnsi="Arial" w:cs="Arial"/>
                <w:sz w:val="20"/>
                <w:szCs w:val="20"/>
              </w:rPr>
              <w:t>The project achieved its intended objectives</w:t>
            </w:r>
          </w:p>
        </w:tc>
        <w:tc>
          <w:tcPr>
            <w:tcW w:w="1275" w:type="dxa"/>
          </w:tcPr>
          <w:p w14:paraId="6464C083"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711" w:type="dxa"/>
          </w:tcPr>
          <w:p w14:paraId="083A3DFB"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992" w:type="dxa"/>
          </w:tcPr>
          <w:p w14:paraId="3D68783C" w14:textId="77777777" w:rsidR="007D33A5" w:rsidRPr="00FA39DC" w:rsidRDefault="007D33A5" w:rsidP="00407E3A">
            <w:pPr>
              <w:spacing w:before="120" w:after="0" w:line="240" w:lineRule="auto"/>
              <w:ind w:left="-709" w:right="-766"/>
              <w:jc w:val="center"/>
              <w:rPr>
                <w:rFonts w:ascii="Arial" w:eastAsia="Times New Roman" w:hAnsi="Arial" w:cs="Arial"/>
                <w:b/>
                <w:bCs/>
                <w:sz w:val="20"/>
                <w:szCs w:val="20"/>
              </w:rPr>
            </w:pPr>
          </w:p>
        </w:tc>
        <w:tc>
          <w:tcPr>
            <w:tcW w:w="3826" w:type="dxa"/>
          </w:tcPr>
          <w:p w14:paraId="6BD97C85" w14:textId="77777777" w:rsidR="007D33A5" w:rsidRPr="00FA39DC" w:rsidRDefault="007D33A5" w:rsidP="00407E3A">
            <w:pPr>
              <w:spacing w:before="120" w:after="0" w:line="240" w:lineRule="auto"/>
              <w:ind w:left="-709" w:right="-766"/>
              <w:rPr>
                <w:rFonts w:ascii="Arial" w:eastAsia="Times New Roman" w:hAnsi="Arial" w:cs="Arial"/>
                <w:b/>
                <w:bCs/>
                <w:sz w:val="20"/>
                <w:szCs w:val="20"/>
              </w:rPr>
            </w:pPr>
          </w:p>
          <w:p w14:paraId="118AFBA5" w14:textId="77777777" w:rsidR="007D33A5" w:rsidRPr="00FA39DC" w:rsidRDefault="007D33A5" w:rsidP="00407E3A">
            <w:pPr>
              <w:spacing w:before="120" w:after="0" w:line="240" w:lineRule="auto"/>
              <w:ind w:left="-709" w:right="-766"/>
              <w:rPr>
                <w:rFonts w:ascii="Arial" w:eastAsia="Times New Roman" w:hAnsi="Arial" w:cs="Arial"/>
                <w:b/>
                <w:bCs/>
                <w:sz w:val="20"/>
                <w:szCs w:val="20"/>
              </w:rPr>
            </w:pPr>
          </w:p>
        </w:tc>
      </w:tr>
      <w:tr w:rsidR="007D33A5" w:rsidRPr="00FA39DC" w14:paraId="193A677A" w14:textId="77777777" w:rsidTr="00407E3A">
        <w:trPr>
          <w:trHeight w:val="530"/>
        </w:trPr>
        <w:tc>
          <w:tcPr>
            <w:tcW w:w="2977" w:type="dxa"/>
          </w:tcPr>
          <w:p w14:paraId="2F486467" w14:textId="77777777" w:rsidR="007D33A5" w:rsidRPr="00FA39DC" w:rsidRDefault="007D33A5" w:rsidP="003B6CDC">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The agenda items and topics covered were relevant</w:t>
            </w:r>
          </w:p>
        </w:tc>
        <w:tc>
          <w:tcPr>
            <w:tcW w:w="1275" w:type="dxa"/>
          </w:tcPr>
          <w:p w14:paraId="07408F06"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52BB9738"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01A52879"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380E575D"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r w:rsidR="007D33A5" w:rsidRPr="00FA39DC" w14:paraId="1482513E" w14:textId="77777777" w:rsidTr="00783CE6">
        <w:trPr>
          <w:trHeight w:val="638"/>
        </w:trPr>
        <w:tc>
          <w:tcPr>
            <w:tcW w:w="2977" w:type="dxa"/>
          </w:tcPr>
          <w:p w14:paraId="70A06658" w14:textId="77777777" w:rsidR="007D33A5" w:rsidRPr="00FA39DC" w:rsidRDefault="007D33A5" w:rsidP="003B6CDC">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The content  was well organized and easy  to follow</w:t>
            </w:r>
          </w:p>
        </w:tc>
        <w:tc>
          <w:tcPr>
            <w:tcW w:w="1275" w:type="dxa"/>
          </w:tcPr>
          <w:p w14:paraId="5483328E"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483763B4"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0FF8BC5F"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545F4308"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p w14:paraId="659B5E6C"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r w:rsidR="007D33A5" w:rsidRPr="00FA39DC" w14:paraId="489E6E89" w14:textId="77777777" w:rsidTr="00407E3A">
        <w:tc>
          <w:tcPr>
            <w:tcW w:w="2977" w:type="dxa"/>
          </w:tcPr>
          <w:p w14:paraId="66738299" w14:textId="77777777" w:rsidR="007D33A5" w:rsidRPr="00FA39DC" w:rsidRDefault="007D33A5" w:rsidP="003B6CDC">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Gender issues were sufficiently addressed during implementation</w:t>
            </w:r>
          </w:p>
        </w:tc>
        <w:tc>
          <w:tcPr>
            <w:tcW w:w="1275" w:type="dxa"/>
          </w:tcPr>
          <w:p w14:paraId="786627EE"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0216DB70"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41ED0279"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3C84AAEF"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r w:rsidR="007D33A5" w:rsidRPr="00FA39DC" w14:paraId="06EB627B" w14:textId="77777777" w:rsidTr="00783CE6">
        <w:trPr>
          <w:trHeight w:val="845"/>
        </w:trPr>
        <w:tc>
          <w:tcPr>
            <w:tcW w:w="2977" w:type="dxa"/>
          </w:tcPr>
          <w:p w14:paraId="01036433" w14:textId="77777777" w:rsidR="007D33A5" w:rsidRPr="00FA39DC" w:rsidRDefault="007D33A5">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The trainers/experts</w:t>
            </w:r>
            <w:r w:rsidR="007B49A6">
              <w:rPr>
                <w:rFonts w:ascii="Arial" w:eastAsia="Times New Roman" w:hAnsi="Arial" w:cs="Arial"/>
                <w:sz w:val="20"/>
                <w:szCs w:val="20"/>
              </w:rPr>
              <w:t>/</w:t>
            </w:r>
            <w:r w:rsidRPr="00FA39DC">
              <w:rPr>
                <w:rFonts w:ascii="Arial" w:eastAsia="Times New Roman" w:hAnsi="Arial" w:cs="Arial"/>
                <w:sz w:val="20"/>
                <w:szCs w:val="20"/>
              </w:rPr>
              <w:t>facilitators</w:t>
            </w:r>
            <w:r w:rsidR="007B49A6">
              <w:rPr>
                <w:rFonts w:ascii="Arial" w:eastAsia="Times New Roman" w:hAnsi="Arial" w:cs="Arial"/>
                <w:sz w:val="20"/>
                <w:szCs w:val="20"/>
              </w:rPr>
              <w:t xml:space="preserve"> </w:t>
            </w:r>
            <w:r w:rsidRPr="00FA39DC">
              <w:rPr>
                <w:rFonts w:ascii="Arial" w:eastAsia="Times New Roman" w:hAnsi="Arial" w:cs="Arial"/>
                <w:sz w:val="20"/>
                <w:szCs w:val="20"/>
              </w:rPr>
              <w:t>were well prepared and knowledgeable about the topic</w:t>
            </w:r>
          </w:p>
        </w:tc>
        <w:tc>
          <w:tcPr>
            <w:tcW w:w="1275" w:type="dxa"/>
          </w:tcPr>
          <w:p w14:paraId="7A27B79D"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60BBFFFD"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27587F54"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09197B02"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p w14:paraId="3190A5C3"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p w14:paraId="1533FFDC"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r w:rsidR="007D33A5" w:rsidRPr="00FA39DC" w14:paraId="6537B9C0" w14:textId="77777777" w:rsidTr="00407E3A">
        <w:tc>
          <w:tcPr>
            <w:tcW w:w="2977" w:type="dxa"/>
          </w:tcPr>
          <w:p w14:paraId="0F2DCE12" w14:textId="77777777" w:rsidR="007D33A5" w:rsidRPr="00FA39DC" w:rsidRDefault="007D33A5" w:rsidP="003B6CDC">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The materials distributed were useful</w:t>
            </w:r>
          </w:p>
        </w:tc>
        <w:tc>
          <w:tcPr>
            <w:tcW w:w="1275" w:type="dxa"/>
          </w:tcPr>
          <w:p w14:paraId="6B4743A8"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27FB69EF"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731BD0DC"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0D287C5D"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r w:rsidR="007D33A5" w:rsidRPr="00FA39DC" w14:paraId="0DD1AB6A" w14:textId="77777777" w:rsidTr="00407E3A">
        <w:tc>
          <w:tcPr>
            <w:tcW w:w="2977" w:type="dxa"/>
          </w:tcPr>
          <w:p w14:paraId="25DDDCE8" w14:textId="77777777" w:rsidR="007D33A5" w:rsidRPr="00FA39DC" w:rsidRDefault="007D33A5" w:rsidP="003B6CDC">
            <w:pPr>
              <w:spacing w:before="120" w:after="120" w:line="240" w:lineRule="auto"/>
              <w:ind w:left="4"/>
              <w:rPr>
                <w:rFonts w:ascii="Arial" w:eastAsia="Times New Roman" w:hAnsi="Arial" w:cs="Arial"/>
                <w:sz w:val="20"/>
                <w:szCs w:val="20"/>
              </w:rPr>
            </w:pPr>
            <w:r w:rsidRPr="00FA39DC">
              <w:rPr>
                <w:rFonts w:ascii="Arial" w:eastAsia="Times New Roman" w:hAnsi="Arial" w:cs="Arial"/>
                <w:sz w:val="20"/>
                <w:szCs w:val="20"/>
              </w:rPr>
              <w:t>The time allotted for the training was sufficient.</w:t>
            </w:r>
          </w:p>
        </w:tc>
        <w:tc>
          <w:tcPr>
            <w:tcW w:w="1275" w:type="dxa"/>
          </w:tcPr>
          <w:p w14:paraId="4B70882C"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711" w:type="dxa"/>
          </w:tcPr>
          <w:p w14:paraId="3724DC4C"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992" w:type="dxa"/>
          </w:tcPr>
          <w:p w14:paraId="1C24210F" w14:textId="77777777" w:rsidR="007D33A5" w:rsidRPr="00FA39DC" w:rsidRDefault="007D33A5" w:rsidP="003B6CDC">
            <w:pPr>
              <w:spacing w:before="120" w:after="120" w:line="240" w:lineRule="auto"/>
              <w:ind w:left="-709" w:right="-766"/>
              <w:jc w:val="center"/>
              <w:rPr>
                <w:rFonts w:ascii="Arial" w:eastAsia="Times New Roman" w:hAnsi="Arial" w:cs="Arial"/>
                <w:b/>
                <w:bCs/>
                <w:sz w:val="20"/>
                <w:szCs w:val="20"/>
              </w:rPr>
            </w:pPr>
          </w:p>
        </w:tc>
        <w:tc>
          <w:tcPr>
            <w:tcW w:w="3826" w:type="dxa"/>
          </w:tcPr>
          <w:p w14:paraId="311500EF" w14:textId="77777777" w:rsidR="007D33A5" w:rsidRPr="00FA39DC" w:rsidRDefault="007D33A5" w:rsidP="003B6CDC">
            <w:pPr>
              <w:spacing w:before="120" w:after="120" w:line="240" w:lineRule="auto"/>
              <w:ind w:left="-709" w:right="-766"/>
              <w:rPr>
                <w:rFonts w:ascii="Arial" w:eastAsia="Times New Roman" w:hAnsi="Arial" w:cs="Arial"/>
                <w:b/>
                <w:bCs/>
                <w:sz w:val="20"/>
                <w:szCs w:val="20"/>
              </w:rPr>
            </w:pPr>
          </w:p>
        </w:tc>
      </w:tr>
    </w:tbl>
    <w:p w14:paraId="3FA9CC23" w14:textId="77777777" w:rsidR="007D33A5" w:rsidRPr="00FA39DC" w:rsidRDefault="007D33A5" w:rsidP="009B416C">
      <w:pPr>
        <w:spacing w:after="0" w:line="240" w:lineRule="auto"/>
        <w:ind w:left="-709" w:right="-766"/>
        <w:jc w:val="both"/>
        <w:rPr>
          <w:rFonts w:ascii="Arial" w:eastAsia="Times New Roman" w:hAnsi="Arial" w:cs="Arial"/>
          <w:sz w:val="20"/>
          <w:szCs w:val="20"/>
        </w:rPr>
      </w:pPr>
    </w:p>
    <w:p w14:paraId="70093141" w14:textId="77777777" w:rsidR="003B6CDC" w:rsidRPr="00FA39DC" w:rsidRDefault="003B6CDC" w:rsidP="009B416C">
      <w:pPr>
        <w:spacing w:after="0" w:line="240" w:lineRule="auto"/>
        <w:ind w:left="-709" w:right="-766"/>
        <w:jc w:val="both"/>
        <w:rPr>
          <w:rFonts w:ascii="Arial" w:eastAsia="Times New Roman" w:hAnsi="Arial" w:cs="Arial"/>
          <w:sz w:val="20"/>
          <w:szCs w:val="20"/>
        </w:rPr>
      </w:pPr>
    </w:p>
    <w:p w14:paraId="2BB382F3" w14:textId="77777777" w:rsidR="007D33A5" w:rsidRPr="00FA39DC" w:rsidRDefault="007D33A5" w:rsidP="0041481B">
      <w:pPr>
        <w:numPr>
          <w:ilvl w:val="0"/>
          <w:numId w:val="114"/>
        </w:numPr>
        <w:spacing w:after="0" w:line="240" w:lineRule="auto"/>
        <w:ind w:left="-709" w:right="-766"/>
        <w:jc w:val="both"/>
        <w:rPr>
          <w:rFonts w:ascii="Arial" w:eastAsia="Times New Roman" w:hAnsi="Arial" w:cs="Arial"/>
          <w:sz w:val="20"/>
          <w:szCs w:val="20"/>
        </w:rPr>
      </w:pPr>
      <w:r w:rsidRPr="00FA39DC">
        <w:rPr>
          <w:rFonts w:ascii="Arial" w:eastAsia="Times New Roman" w:hAnsi="Arial" w:cs="Arial"/>
          <w:sz w:val="20"/>
          <w:szCs w:val="20"/>
        </w:rPr>
        <w:t>How relevant was this project to you and your economy?</w:t>
      </w:r>
    </w:p>
    <w:p w14:paraId="20B37354" w14:textId="77777777" w:rsidR="003B6CDC" w:rsidRPr="00FA39DC" w:rsidRDefault="003B6CDC" w:rsidP="003B6CDC">
      <w:pPr>
        <w:spacing w:after="0" w:line="240" w:lineRule="auto"/>
        <w:ind w:left="-709" w:right="-766"/>
        <w:jc w:val="both"/>
        <w:rPr>
          <w:rFonts w:ascii="Arial" w:eastAsia="Times New Roman" w:hAnsi="Arial" w:cs="Arial"/>
          <w:sz w:val="20"/>
          <w:szCs w:val="20"/>
        </w:rPr>
      </w:pPr>
    </w:p>
    <w:p w14:paraId="1F5C2932" w14:textId="77777777" w:rsidR="007D33A5"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   </w:t>
      </w:r>
      <w:r w:rsidRPr="00FA39DC">
        <w:rPr>
          <w:rFonts w:ascii="Arial" w:eastAsia="Times New Roman" w:hAnsi="Arial" w:cs="Arial"/>
          <w:sz w:val="20"/>
          <w:szCs w:val="20"/>
        </w:rPr>
        <w:tab/>
        <w:t xml:space="preserve">   5</w:t>
      </w:r>
      <w:r w:rsidRPr="00FA39DC">
        <w:rPr>
          <w:rFonts w:ascii="Arial" w:eastAsia="Times New Roman" w:hAnsi="Arial" w:cs="Arial"/>
          <w:sz w:val="20"/>
          <w:szCs w:val="20"/>
        </w:rPr>
        <w:tab/>
      </w:r>
      <w:r w:rsidRPr="00FA39DC">
        <w:rPr>
          <w:rFonts w:ascii="Arial" w:eastAsia="Times New Roman" w:hAnsi="Arial" w:cs="Arial"/>
          <w:sz w:val="20"/>
          <w:szCs w:val="20"/>
        </w:rPr>
        <w:tab/>
        <w:t xml:space="preserve"> 4</w:t>
      </w:r>
      <w:r w:rsidRPr="00FA39DC">
        <w:rPr>
          <w:rFonts w:ascii="Arial" w:eastAsia="Times New Roman" w:hAnsi="Arial" w:cs="Arial"/>
          <w:sz w:val="20"/>
          <w:szCs w:val="20"/>
        </w:rPr>
        <w:tab/>
      </w:r>
      <w:r w:rsidRPr="00FA39DC">
        <w:rPr>
          <w:rFonts w:ascii="Arial" w:eastAsia="Times New Roman" w:hAnsi="Arial" w:cs="Arial"/>
          <w:sz w:val="20"/>
          <w:szCs w:val="20"/>
        </w:rPr>
        <w:tab/>
        <w:t>3</w:t>
      </w:r>
      <w:r w:rsidRPr="00FA39DC">
        <w:rPr>
          <w:rFonts w:ascii="Arial" w:eastAsia="Times New Roman" w:hAnsi="Arial" w:cs="Arial"/>
          <w:sz w:val="20"/>
          <w:szCs w:val="20"/>
        </w:rPr>
        <w:tab/>
      </w:r>
      <w:r w:rsidRPr="00FA39DC">
        <w:rPr>
          <w:rFonts w:ascii="Arial" w:eastAsia="Times New Roman" w:hAnsi="Arial" w:cs="Arial"/>
          <w:sz w:val="20"/>
          <w:szCs w:val="20"/>
        </w:rPr>
        <w:tab/>
        <w:t xml:space="preserve">  2</w:t>
      </w:r>
      <w:r w:rsidRPr="00FA39DC">
        <w:rPr>
          <w:rFonts w:ascii="Arial" w:eastAsia="Times New Roman" w:hAnsi="Arial" w:cs="Arial"/>
          <w:sz w:val="20"/>
          <w:szCs w:val="20"/>
        </w:rPr>
        <w:tab/>
      </w:r>
      <w:r w:rsidRPr="00FA39DC">
        <w:rPr>
          <w:rFonts w:ascii="Arial" w:eastAsia="Times New Roman" w:hAnsi="Arial" w:cs="Arial"/>
          <w:sz w:val="20"/>
          <w:szCs w:val="20"/>
        </w:rPr>
        <w:tab/>
        <w:t>1</w:t>
      </w:r>
    </w:p>
    <w:p w14:paraId="2DA5282D" w14:textId="77777777" w:rsidR="007D33A5" w:rsidRPr="00FA39DC" w:rsidRDefault="003B6CDC"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    </w:t>
      </w:r>
      <w:r w:rsidRPr="00FA39DC">
        <w:rPr>
          <w:rFonts w:ascii="Arial" w:eastAsia="Times New Roman" w:hAnsi="Arial" w:cs="Arial"/>
          <w:sz w:val="20"/>
          <w:szCs w:val="20"/>
        </w:rPr>
        <w:tab/>
      </w:r>
      <w:r w:rsidR="007D33A5" w:rsidRPr="00FA39DC">
        <w:rPr>
          <w:rFonts w:ascii="Arial" w:eastAsia="Times New Roman" w:hAnsi="Arial" w:cs="Arial"/>
          <w:sz w:val="20"/>
          <w:szCs w:val="20"/>
        </w:rPr>
        <w:t xml:space="preserve"> very            mostly</w:t>
      </w:r>
      <w:r w:rsidR="007D33A5" w:rsidRPr="00FA39DC">
        <w:rPr>
          <w:rFonts w:ascii="Arial" w:eastAsia="Times New Roman" w:hAnsi="Arial" w:cs="Arial"/>
          <w:sz w:val="20"/>
          <w:szCs w:val="20"/>
        </w:rPr>
        <w:tab/>
        <w:t xml:space="preserve">    somewhat</w:t>
      </w:r>
      <w:r w:rsidR="007D33A5" w:rsidRPr="00FA39DC">
        <w:rPr>
          <w:rFonts w:ascii="Arial" w:eastAsia="Times New Roman" w:hAnsi="Arial" w:cs="Arial"/>
          <w:sz w:val="20"/>
          <w:szCs w:val="20"/>
        </w:rPr>
        <w:tab/>
        <w:t xml:space="preserve">          a little</w:t>
      </w:r>
      <w:r w:rsidR="007D33A5" w:rsidRPr="00FA39DC">
        <w:rPr>
          <w:rFonts w:ascii="Arial" w:eastAsia="Times New Roman" w:hAnsi="Arial" w:cs="Arial"/>
          <w:sz w:val="20"/>
          <w:szCs w:val="20"/>
        </w:rPr>
        <w:tab/>
        <w:t xml:space="preserve">      not much</w:t>
      </w:r>
    </w:p>
    <w:p w14:paraId="340304FD"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i/>
          <w:iCs/>
          <w:sz w:val="20"/>
          <w:szCs w:val="20"/>
        </w:rPr>
        <w:t>Explain:</w:t>
      </w:r>
      <w:r w:rsidRPr="00FA39DC">
        <w:rPr>
          <w:rFonts w:ascii="Arial" w:eastAsia="Times New Roman" w:hAnsi="Arial" w:cs="Arial"/>
          <w:sz w:val="20"/>
          <w:szCs w:val="20"/>
        </w:rPr>
        <w:t>_________________________________________________________________________________________</w:t>
      </w:r>
      <w:r w:rsidR="00FA39DC" w:rsidRPr="00FA39DC">
        <w:rPr>
          <w:rFonts w:ascii="Arial" w:eastAsia="Times New Roman" w:hAnsi="Arial" w:cs="Arial"/>
          <w:sz w:val="20"/>
          <w:szCs w:val="20"/>
        </w:rPr>
        <w:softHyphen/>
        <w:t>______________________________</w:t>
      </w:r>
      <w:r w:rsidR="00856B42">
        <w:rPr>
          <w:rFonts w:ascii="Arial" w:eastAsia="Times New Roman" w:hAnsi="Arial" w:cs="Arial"/>
          <w:sz w:val="20"/>
          <w:szCs w:val="20"/>
        </w:rPr>
        <w:t>_________________________________________</w:t>
      </w:r>
      <w:r w:rsidR="00FA39DC" w:rsidRPr="00FA39DC">
        <w:rPr>
          <w:rFonts w:ascii="Arial" w:eastAsia="Times New Roman" w:hAnsi="Arial" w:cs="Arial"/>
          <w:sz w:val="20"/>
          <w:szCs w:val="20"/>
        </w:rPr>
        <w:t>___</w:t>
      </w:r>
      <w:r w:rsidRPr="00FA39DC">
        <w:rPr>
          <w:rFonts w:ascii="Arial" w:eastAsia="Times New Roman" w:hAnsi="Arial" w:cs="Arial"/>
          <w:sz w:val="20"/>
          <w:szCs w:val="20"/>
        </w:rPr>
        <w:t>_</w:t>
      </w:r>
      <w:r w:rsidR="003B6CDC" w:rsidRPr="00FA39DC">
        <w:rPr>
          <w:rFonts w:ascii="Arial" w:eastAsia="Times New Roman" w:hAnsi="Arial" w:cs="Arial"/>
          <w:sz w:val="20"/>
          <w:szCs w:val="20"/>
        </w:rPr>
        <w:t>__</w:t>
      </w:r>
    </w:p>
    <w:p w14:paraId="72E3320D" w14:textId="77777777" w:rsidR="007D33A5" w:rsidRPr="00FA39DC" w:rsidRDefault="003B6CDC" w:rsidP="0041481B">
      <w:pPr>
        <w:pStyle w:val="ListParagraph"/>
        <w:numPr>
          <w:ilvl w:val="0"/>
          <w:numId w:val="114"/>
        </w:numPr>
        <w:ind w:left="-567" w:hanging="426"/>
        <w:rPr>
          <w:rFonts w:eastAsia="Times New Roman" w:cs="Arial"/>
          <w:sz w:val="20"/>
        </w:rPr>
      </w:pPr>
      <w:r w:rsidRPr="00FA39DC">
        <w:rPr>
          <w:rFonts w:eastAsia="Times New Roman" w:cs="Arial"/>
          <w:sz w:val="20"/>
        </w:rPr>
        <w:br w:type="page"/>
      </w:r>
      <w:r w:rsidR="007D33A5" w:rsidRPr="00FA39DC">
        <w:rPr>
          <w:rFonts w:eastAsia="Times New Roman" w:cs="Arial"/>
          <w:sz w:val="20"/>
        </w:rPr>
        <w:t>In your view what were the project’s results/achievements?</w:t>
      </w:r>
    </w:p>
    <w:p w14:paraId="11041C41"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i/>
          <w:iCs/>
          <w:sz w:val="20"/>
          <w:szCs w:val="20"/>
        </w:rPr>
        <w:t>Explain:</w:t>
      </w:r>
      <w:r w:rsidRPr="00FA39DC">
        <w:rPr>
          <w:rFonts w:ascii="Arial" w:eastAsia="Times New Roman" w:hAnsi="Arial" w:cs="Arial"/>
          <w:sz w:val="20"/>
          <w:szCs w:val="20"/>
        </w:rPr>
        <w:t>_______________________________________________________________________________________</w:t>
      </w:r>
      <w:r w:rsidR="00856B42">
        <w:rPr>
          <w:rFonts w:ascii="Arial" w:eastAsia="Times New Roman" w:hAnsi="Arial" w:cs="Arial"/>
          <w:sz w:val="20"/>
          <w:szCs w:val="20"/>
        </w:rPr>
        <w:t>__________________________________________________________________________</w:t>
      </w:r>
      <w:r w:rsidRPr="00FA39DC">
        <w:rPr>
          <w:rFonts w:ascii="Arial" w:eastAsia="Times New Roman" w:hAnsi="Arial" w:cs="Arial"/>
          <w:sz w:val="20"/>
          <w:szCs w:val="20"/>
        </w:rPr>
        <w:t>__</w:t>
      </w:r>
      <w:r w:rsidR="003B6CDC" w:rsidRPr="00FA39DC">
        <w:rPr>
          <w:rFonts w:ascii="Arial" w:eastAsia="Times New Roman" w:hAnsi="Arial" w:cs="Arial"/>
          <w:sz w:val="20"/>
          <w:szCs w:val="20"/>
        </w:rPr>
        <w:t>___</w:t>
      </w:r>
    </w:p>
    <w:p w14:paraId="65BCA315" w14:textId="77777777" w:rsidR="007D33A5" w:rsidRPr="00FA39DC" w:rsidRDefault="007D33A5" w:rsidP="009B416C">
      <w:pPr>
        <w:spacing w:after="0" w:line="240" w:lineRule="auto"/>
        <w:ind w:left="-709" w:right="-766"/>
        <w:jc w:val="both"/>
        <w:rPr>
          <w:rFonts w:ascii="Arial" w:eastAsia="Times New Roman" w:hAnsi="Arial" w:cs="Arial"/>
          <w:sz w:val="20"/>
          <w:szCs w:val="20"/>
        </w:rPr>
      </w:pPr>
    </w:p>
    <w:p w14:paraId="10C942AF" w14:textId="77777777" w:rsidR="003B6CDC" w:rsidRPr="00FA39DC" w:rsidRDefault="003B6CDC" w:rsidP="009B416C">
      <w:pPr>
        <w:spacing w:after="0" w:line="240" w:lineRule="auto"/>
        <w:ind w:left="-709" w:right="-766"/>
        <w:jc w:val="both"/>
        <w:rPr>
          <w:rFonts w:ascii="Arial" w:eastAsia="Times New Roman" w:hAnsi="Arial" w:cs="Arial"/>
          <w:sz w:val="20"/>
          <w:szCs w:val="20"/>
        </w:rPr>
      </w:pPr>
    </w:p>
    <w:p w14:paraId="140FF630" w14:textId="77777777" w:rsidR="007D33A5" w:rsidRPr="00FA39DC" w:rsidRDefault="001414FE" w:rsidP="0041481B">
      <w:pPr>
        <w:numPr>
          <w:ilvl w:val="0"/>
          <w:numId w:val="114"/>
        </w:numPr>
        <w:spacing w:after="0" w:line="240" w:lineRule="auto"/>
        <w:ind w:left="-709" w:right="-766"/>
        <w:jc w:val="both"/>
        <w:rPr>
          <w:rFonts w:ascii="Arial" w:eastAsia="Times New Roman" w:hAnsi="Arial" w:cs="Arial"/>
          <w:sz w:val="20"/>
          <w:szCs w:val="20"/>
        </w:rPr>
      </w:pPr>
      <w:r>
        <w:rPr>
          <w:rFonts w:ascii="Arial" w:eastAsia="Times New Roman" w:hAnsi="Arial" w:cs="Arial"/>
          <w:sz w:val="20"/>
          <w:szCs w:val="20"/>
        </w:rPr>
        <w:t>How was your capacity built by this project? What new skills and knowledge did you gain?</w:t>
      </w:r>
    </w:p>
    <w:p w14:paraId="43645545"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i/>
          <w:iCs/>
          <w:sz w:val="20"/>
          <w:szCs w:val="20"/>
        </w:rPr>
        <w:t>Explain:</w:t>
      </w:r>
      <w:r w:rsidRPr="00FA39DC">
        <w:rPr>
          <w:rFonts w:ascii="Arial" w:eastAsia="Times New Roman" w:hAnsi="Arial" w:cs="Arial"/>
          <w:sz w:val="20"/>
          <w:szCs w:val="20"/>
        </w:rPr>
        <w:t>_________________________________________________________________________________________</w:t>
      </w:r>
      <w:r w:rsidR="00856B42">
        <w:rPr>
          <w:rFonts w:ascii="Arial" w:eastAsia="Times New Roman" w:hAnsi="Arial" w:cs="Arial"/>
          <w:sz w:val="20"/>
          <w:szCs w:val="20"/>
        </w:rPr>
        <w:t>__________________________________________________________________________</w:t>
      </w:r>
      <w:r w:rsidRPr="00FA39DC">
        <w:rPr>
          <w:rFonts w:ascii="Arial" w:eastAsia="Times New Roman" w:hAnsi="Arial" w:cs="Arial"/>
          <w:sz w:val="20"/>
          <w:szCs w:val="20"/>
        </w:rPr>
        <w:t>__</w:t>
      </w:r>
      <w:r w:rsidR="003B6CDC" w:rsidRPr="00FA39DC">
        <w:rPr>
          <w:rFonts w:ascii="Arial" w:eastAsia="Times New Roman" w:hAnsi="Arial" w:cs="Arial"/>
          <w:sz w:val="20"/>
          <w:szCs w:val="20"/>
        </w:rPr>
        <w:t>_</w:t>
      </w:r>
    </w:p>
    <w:p w14:paraId="7B281CFE" w14:textId="77777777" w:rsidR="007D33A5" w:rsidRPr="00FA39DC" w:rsidRDefault="007D33A5" w:rsidP="009B416C">
      <w:pPr>
        <w:spacing w:after="0" w:line="240" w:lineRule="auto"/>
        <w:ind w:left="-709" w:right="-766"/>
        <w:jc w:val="both"/>
        <w:rPr>
          <w:rFonts w:ascii="Arial" w:eastAsia="Times New Roman" w:hAnsi="Arial" w:cs="Arial"/>
          <w:sz w:val="20"/>
          <w:szCs w:val="20"/>
        </w:rPr>
      </w:pPr>
    </w:p>
    <w:p w14:paraId="4CED2FD0" w14:textId="77777777" w:rsidR="007D33A5" w:rsidRPr="00FA39DC" w:rsidRDefault="003B6CDC" w:rsidP="003B6CDC">
      <w:pPr>
        <w:ind w:hanging="993"/>
        <w:rPr>
          <w:rFonts w:ascii="Arial" w:eastAsia="Times New Roman" w:hAnsi="Arial" w:cs="Arial"/>
          <w:sz w:val="20"/>
          <w:szCs w:val="20"/>
        </w:rPr>
      </w:pPr>
      <w:r w:rsidRPr="00FA39DC">
        <w:rPr>
          <w:rFonts w:ascii="Arial" w:eastAsia="Times New Roman" w:hAnsi="Arial" w:cs="Arial"/>
          <w:sz w:val="20"/>
          <w:szCs w:val="20"/>
        </w:rPr>
        <w:t>4.  R</w:t>
      </w:r>
      <w:r w:rsidR="007D33A5" w:rsidRPr="00FA39DC">
        <w:rPr>
          <w:rFonts w:ascii="Arial" w:eastAsia="Times New Roman" w:hAnsi="Arial" w:cs="Arial"/>
          <w:sz w:val="20"/>
          <w:szCs w:val="20"/>
        </w:rPr>
        <w:t xml:space="preserve">ate your level of knowledge of and skills in the topic </w:t>
      </w:r>
      <w:r w:rsidR="007D33A5" w:rsidRPr="00FA39DC">
        <w:rPr>
          <w:rFonts w:ascii="Arial" w:eastAsia="Times New Roman" w:hAnsi="Arial" w:cs="Arial"/>
          <w:sz w:val="20"/>
          <w:szCs w:val="20"/>
          <w:u w:val="single"/>
        </w:rPr>
        <w:t>prior to</w:t>
      </w:r>
      <w:r w:rsidR="007D33A5" w:rsidRPr="00FA39DC">
        <w:rPr>
          <w:rFonts w:ascii="Arial" w:eastAsia="Times New Roman" w:hAnsi="Arial" w:cs="Arial"/>
          <w:sz w:val="20"/>
          <w:szCs w:val="20"/>
        </w:rPr>
        <w:t xml:space="preserve"> participating in the event:</w:t>
      </w:r>
    </w:p>
    <w:p w14:paraId="42501C00" w14:textId="77777777" w:rsidR="007D33A5" w:rsidRPr="00FA39DC" w:rsidRDefault="003B6CDC" w:rsidP="003B6CDC">
      <w:pPr>
        <w:spacing w:after="0"/>
        <w:ind w:right="-766"/>
        <w:rPr>
          <w:rFonts w:ascii="Arial" w:eastAsia="Times New Roman" w:hAnsi="Arial" w:cs="Arial"/>
          <w:sz w:val="20"/>
          <w:szCs w:val="20"/>
        </w:rPr>
      </w:pPr>
      <w:r w:rsidRPr="00FA39DC">
        <w:rPr>
          <w:rFonts w:ascii="Arial" w:eastAsia="Times New Roman" w:hAnsi="Arial" w:cs="Arial"/>
          <w:sz w:val="20"/>
          <w:szCs w:val="20"/>
        </w:rPr>
        <w:t>5</w:t>
      </w:r>
      <w:r w:rsidR="007D33A5" w:rsidRPr="00FA39DC">
        <w:rPr>
          <w:rFonts w:ascii="Arial" w:eastAsia="Times New Roman" w:hAnsi="Arial" w:cs="Arial"/>
          <w:sz w:val="20"/>
          <w:szCs w:val="20"/>
        </w:rPr>
        <w:tab/>
        <w:t xml:space="preserve"> </w:t>
      </w:r>
      <w:r w:rsidRPr="00FA39DC">
        <w:rPr>
          <w:rFonts w:ascii="Arial" w:eastAsia="Times New Roman" w:hAnsi="Arial" w:cs="Arial"/>
          <w:sz w:val="20"/>
          <w:szCs w:val="20"/>
        </w:rPr>
        <w:tab/>
      </w:r>
      <w:r w:rsidR="007D33A5" w:rsidRPr="00FA39DC">
        <w:rPr>
          <w:rFonts w:ascii="Arial" w:eastAsia="Times New Roman" w:hAnsi="Arial" w:cs="Arial"/>
          <w:sz w:val="20"/>
          <w:szCs w:val="20"/>
        </w:rPr>
        <w:t>4</w:t>
      </w:r>
      <w:r w:rsidR="007D33A5" w:rsidRPr="00FA39DC">
        <w:rPr>
          <w:rFonts w:ascii="Arial" w:eastAsia="Times New Roman" w:hAnsi="Arial" w:cs="Arial"/>
          <w:sz w:val="20"/>
          <w:szCs w:val="20"/>
        </w:rPr>
        <w:tab/>
      </w:r>
      <w:r w:rsidR="007D33A5" w:rsidRPr="00FA39DC">
        <w:rPr>
          <w:rFonts w:ascii="Arial" w:eastAsia="Times New Roman" w:hAnsi="Arial" w:cs="Arial"/>
          <w:sz w:val="20"/>
          <w:szCs w:val="20"/>
        </w:rPr>
        <w:tab/>
        <w:t>3</w:t>
      </w:r>
      <w:r w:rsidR="007D33A5" w:rsidRPr="00FA39DC">
        <w:rPr>
          <w:rFonts w:ascii="Arial" w:eastAsia="Times New Roman" w:hAnsi="Arial" w:cs="Arial"/>
          <w:sz w:val="20"/>
          <w:szCs w:val="20"/>
        </w:rPr>
        <w:tab/>
      </w:r>
      <w:r w:rsidR="007D33A5" w:rsidRPr="00FA39DC">
        <w:rPr>
          <w:rFonts w:ascii="Arial" w:eastAsia="Times New Roman" w:hAnsi="Arial" w:cs="Arial"/>
          <w:sz w:val="20"/>
          <w:szCs w:val="20"/>
        </w:rPr>
        <w:tab/>
        <w:t xml:space="preserve">  2</w:t>
      </w:r>
      <w:r w:rsidR="007D33A5" w:rsidRPr="00FA39DC">
        <w:rPr>
          <w:rFonts w:ascii="Arial" w:eastAsia="Times New Roman" w:hAnsi="Arial" w:cs="Arial"/>
          <w:sz w:val="20"/>
          <w:szCs w:val="20"/>
        </w:rPr>
        <w:tab/>
      </w:r>
      <w:r w:rsidR="007D33A5" w:rsidRPr="00FA39DC">
        <w:rPr>
          <w:rFonts w:ascii="Arial" w:eastAsia="Times New Roman" w:hAnsi="Arial" w:cs="Arial"/>
          <w:sz w:val="20"/>
          <w:szCs w:val="20"/>
        </w:rPr>
        <w:tab/>
        <w:t>1</w:t>
      </w:r>
    </w:p>
    <w:p w14:paraId="164EF2E3" w14:textId="77777777" w:rsidR="003B6CDC" w:rsidRPr="00FA39DC" w:rsidRDefault="007D33A5" w:rsidP="003B6CD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        very high   </w:t>
      </w:r>
      <w:r w:rsidR="003B6CDC" w:rsidRPr="00FA39DC">
        <w:rPr>
          <w:rFonts w:ascii="Arial" w:eastAsia="Times New Roman" w:hAnsi="Arial" w:cs="Arial"/>
          <w:sz w:val="20"/>
          <w:szCs w:val="20"/>
        </w:rPr>
        <w:tab/>
      </w:r>
      <w:r w:rsidR="006A1EEB">
        <w:rPr>
          <w:rFonts w:ascii="Arial" w:eastAsia="Times New Roman" w:hAnsi="Arial" w:cs="Arial"/>
          <w:sz w:val="20"/>
          <w:szCs w:val="20"/>
        </w:rPr>
        <w:tab/>
      </w:r>
      <w:r w:rsidRPr="00FA39DC">
        <w:rPr>
          <w:rFonts w:ascii="Arial" w:eastAsia="Times New Roman" w:hAnsi="Arial" w:cs="Arial"/>
          <w:sz w:val="20"/>
          <w:szCs w:val="20"/>
        </w:rPr>
        <w:t>high</w:t>
      </w:r>
      <w:r w:rsidRPr="00FA39DC">
        <w:rPr>
          <w:rFonts w:ascii="Arial" w:eastAsia="Times New Roman" w:hAnsi="Arial" w:cs="Arial"/>
          <w:sz w:val="20"/>
          <w:szCs w:val="20"/>
        </w:rPr>
        <w:tab/>
        <w:t xml:space="preserve">       medium</w:t>
      </w:r>
      <w:r w:rsidRPr="00FA39DC">
        <w:rPr>
          <w:rFonts w:ascii="Arial" w:eastAsia="Times New Roman" w:hAnsi="Arial" w:cs="Arial"/>
          <w:sz w:val="20"/>
          <w:szCs w:val="20"/>
        </w:rPr>
        <w:tab/>
      </w:r>
      <w:r w:rsidRPr="00FA39DC">
        <w:rPr>
          <w:rFonts w:ascii="Arial" w:eastAsia="Times New Roman" w:hAnsi="Arial" w:cs="Arial"/>
          <w:sz w:val="20"/>
          <w:szCs w:val="20"/>
        </w:rPr>
        <w:tab/>
        <w:t>low</w:t>
      </w:r>
      <w:r w:rsidRPr="00FA39DC">
        <w:rPr>
          <w:rFonts w:ascii="Arial" w:eastAsia="Times New Roman" w:hAnsi="Arial" w:cs="Arial"/>
          <w:sz w:val="20"/>
          <w:szCs w:val="20"/>
        </w:rPr>
        <w:tab/>
        <w:t xml:space="preserve">     very low</w:t>
      </w:r>
    </w:p>
    <w:p w14:paraId="6DC89B7F" w14:textId="77777777" w:rsidR="003B6CDC" w:rsidRPr="00FA39DC" w:rsidRDefault="003B6CDC" w:rsidP="003B6CDC">
      <w:pPr>
        <w:spacing w:after="0" w:line="240" w:lineRule="auto"/>
        <w:ind w:left="-709" w:right="-766"/>
        <w:rPr>
          <w:rFonts w:ascii="Arial" w:eastAsia="Times New Roman" w:hAnsi="Arial" w:cs="Arial"/>
          <w:sz w:val="20"/>
          <w:szCs w:val="20"/>
        </w:rPr>
      </w:pPr>
    </w:p>
    <w:p w14:paraId="44023758" w14:textId="77777777" w:rsidR="003B6CDC" w:rsidRPr="00FA39DC" w:rsidRDefault="003B6CDC" w:rsidP="003B6CDC">
      <w:pPr>
        <w:spacing w:after="0" w:line="240" w:lineRule="auto"/>
        <w:ind w:left="-709" w:right="-766"/>
        <w:rPr>
          <w:rFonts w:ascii="Arial" w:eastAsia="Times New Roman" w:hAnsi="Arial" w:cs="Arial"/>
          <w:sz w:val="20"/>
          <w:szCs w:val="20"/>
        </w:rPr>
      </w:pPr>
    </w:p>
    <w:p w14:paraId="24120D80" w14:textId="77777777" w:rsidR="007D33A5" w:rsidRPr="00FA39DC" w:rsidRDefault="003B6CDC" w:rsidP="003B6CDC">
      <w:pPr>
        <w:spacing w:after="0" w:line="240" w:lineRule="auto"/>
        <w:ind w:left="-567" w:right="-766" w:hanging="426"/>
        <w:rPr>
          <w:rFonts w:ascii="Arial" w:eastAsia="Times New Roman" w:hAnsi="Arial" w:cs="Arial"/>
          <w:sz w:val="20"/>
          <w:szCs w:val="20"/>
        </w:rPr>
      </w:pPr>
      <w:r w:rsidRPr="00FA39DC">
        <w:rPr>
          <w:rFonts w:ascii="Arial" w:eastAsia="Times New Roman" w:hAnsi="Arial" w:cs="Arial"/>
          <w:sz w:val="20"/>
          <w:szCs w:val="20"/>
        </w:rPr>
        <w:t xml:space="preserve">5. </w:t>
      </w:r>
      <w:r w:rsidRPr="00FA39DC">
        <w:rPr>
          <w:rFonts w:ascii="Arial" w:eastAsia="Times New Roman" w:hAnsi="Arial" w:cs="Arial"/>
          <w:sz w:val="20"/>
          <w:szCs w:val="20"/>
        </w:rPr>
        <w:tab/>
      </w:r>
      <w:r w:rsidR="007D33A5" w:rsidRPr="00FA39DC">
        <w:rPr>
          <w:rFonts w:ascii="Arial" w:eastAsia="Times New Roman" w:hAnsi="Arial" w:cs="Arial"/>
          <w:sz w:val="20"/>
          <w:szCs w:val="20"/>
        </w:rPr>
        <w:t xml:space="preserve">Rate your level of knowledge of and skills in the topic </w:t>
      </w:r>
      <w:r w:rsidR="007D33A5" w:rsidRPr="00FA39DC">
        <w:rPr>
          <w:rFonts w:ascii="Arial" w:eastAsia="Times New Roman" w:hAnsi="Arial" w:cs="Arial"/>
          <w:sz w:val="20"/>
          <w:szCs w:val="20"/>
          <w:u w:val="single"/>
        </w:rPr>
        <w:t>after</w:t>
      </w:r>
      <w:r w:rsidR="007D33A5" w:rsidRPr="00FA39DC">
        <w:rPr>
          <w:rFonts w:ascii="Arial" w:eastAsia="Times New Roman" w:hAnsi="Arial" w:cs="Arial"/>
          <w:sz w:val="20"/>
          <w:szCs w:val="20"/>
        </w:rPr>
        <w:t xml:space="preserve"> participating in the event:</w:t>
      </w:r>
    </w:p>
    <w:p w14:paraId="639CBBDE" w14:textId="77777777" w:rsidR="003B6CDC"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    </w:t>
      </w:r>
      <w:r w:rsidRPr="00FA39DC">
        <w:rPr>
          <w:rFonts w:ascii="Arial" w:eastAsia="Times New Roman" w:hAnsi="Arial" w:cs="Arial"/>
          <w:sz w:val="20"/>
          <w:szCs w:val="20"/>
        </w:rPr>
        <w:tab/>
      </w:r>
    </w:p>
    <w:p w14:paraId="0EE021B9" w14:textId="77777777" w:rsidR="007D33A5" w:rsidRPr="00FA39DC" w:rsidRDefault="007D33A5" w:rsidP="003B6CDC">
      <w:pPr>
        <w:spacing w:after="0" w:line="240" w:lineRule="auto"/>
        <w:ind w:right="-766"/>
        <w:rPr>
          <w:rFonts w:ascii="Arial" w:eastAsia="Times New Roman" w:hAnsi="Arial" w:cs="Arial"/>
          <w:sz w:val="20"/>
          <w:szCs w:val="20"/>
        </w:rPr>
      </w:pPr>
      <w:r w:rsidRPr="00FA39DC">
        <w:rPr>
          <w:rFonts w:ascii="Arial" w:eastAsia="Times New Roman" w:hAnsi="Arial" w:cs="Arial"/>
          <w:sz w:val="20"/>
          <w:szCs w:val="20"/>
        </w:rPr>
        <w:t>5</w:t>
      </w:r>
      <w:r w:rsidRPr="00FA39DC">
        <w:rPr>
          <w:rFonts w:ascii="Arial" w:eastAsia="Times New Roman" w:hAnsi="Arial" w:cs="Arial"/>
          <w:sz w:val="20"/>
          <w:szCs w:val="20"/>
        </w:rPr>
        <w:tab/>
        <w:t xml:space="preserve"> </w:t>
      </w:r>
      <w:r w:rsidR="003B6CDC" w:rsidRPr="00FA39DC">
        <w:rPr>
          <w:rFonts w:ascii="Arial" w:eastAsia="Times New Roman" w:hAnsi="Arial" w:cs="Arial"/>
          <w:sz w:val="20"/>
          <w:szCs w:val="20"/>
        </w:rPr>
        <w:tab/>
      </w:r>
      <w:r w:rsidRPr="00FA39DC">
        <w:rPr>
          <w:rFonts w:ascii="Arial" w:eastAsia="Times New Roman" w:hAnsi="Arial" w:cs="Arial"/>
          <w:sz w:val="20"/>
          <w:szCs w:val="20"/>
        </w:rPr>
        <w:t>4</w:t>
      </w:r>
      <w:r w:rsidRPr="00FA39DC">
        <w:rPr>
          <w:rFonts w:ascii="Arial" w:eastAsia="Times New Roman" w:hAnsi="Arial" w:cs="Arial"/>
          <w:sz w:val="20"/>
          <w:szCs w:val="20"/>
        </w:rPr>
        <w:tab/>
      </w:r>
      <w:r w:rsidRPr="00FA39DC">
        <w:rPr>
          <w:rFonts w:ascii="Arial" w:eastAsia="Times New Roman" w:hAnsi="Arial" w:cs="Arial"/>
          <w:sz w:val="20"/>
          <w:szCs w:val="20"/>
        </w:rPr>
        <w:tab/>
        <w:t>3</w:t>
      </w:r>
      <w:r w:rsidRPr="00FA39DC">
        <w:rPr>
          <w:rFonts w:ascii="Arial" w:eastAsia="Times New Roman" w:hAnsi="Arial" w:cs="Arial"/>
          <w:sz w:val="20"/>
          <w:szCs w:val="20"/>
        </w:rPr>
        <w:tab/>
      </w:r>
      <w:r w:rsidRPr="00FA39DC">
        <w:rPr>
          <w:rFonts w:ascii="Arial" w:eastAsia="Times New Roman" w:hAnsi="Arial" w:cs="Arial"/>
          <w:sz w:val="20"/>
          <w:szCs w:val="20"/>
        </w:rPr>
        <w:tab/>
        <w:t xml:space="preserve">  2</w:t>
      </w:r>
      <w:r w:rsidRPr="00FA39DC">
        <w:rPr>
          <w:rFonts w:ascii="Arial" w:eastAsia="Times New Roman" w:hAnsi="Arial" w:cs="Arial"/>
          <w:sz w:val="20"/>
          <w:szCs w:val="20"/>
        </w:rPr>
        <w:tab/>
      </w:r>
      <w:r w:rsidRPr="00FA39DC">
        <w:rPr>
          <w:rFonts w:ascii="Arial" w:eastAsia="Times New Roman" w:hAnsi="Arial" w:cs="Arial"/>
          <w:sz w:val="20"/>
          <w:szCs w:val="20"/>
        </w:rPr>
        <w:tab/>
        <w:t>1</w:t>
      </w:r>
    </w:p>
    <w:p w14:paraId="477A632A" w14:textId="77777777" w:rsidR="007D33A5"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        very high</w:t>
      </w:r>
      <w:r w:rsidRPr="00FA39DC">
        <w:rPr>
          <w:rFonts w:ascii="Arial" w:eastAsia="Times New Roman" w:hAnsi="Arial" w:cs="Arial"/>
          <w:sz w:val="20"/>
          <w:szCs w:val="20"/>
        </w:rPr>
        <w:tab/>
        <w:t xml:space="preserve">           high</w:t>
      </w:r>
      <w:r w:rsidRPr="00FA39DC">
        <w:rPr>
          <w:rFonts w:ascii="Arial" w:eastAsia="Times New Roman" w:hAnsi="Arial" w:cs="Arial"/>
          <w:sz w:val="20"/>
          <w:szCs w:val="20"/>
        </w:rPr>
        <w:tab/>
        <w:t xml:space="preserve">       medium</w:t>
      </w:r>
      <w:r w:rsidRPr="00FA39DC">
        <w:rPr>
          <w:rFonts w:ascii="Arial" w:eastAsia="Times New Roman" w:hAnsi="Arial" w:cs="Arial"/>
          <w:sz w:val="20"/>
          <w:szCs w:val="20"/>
        </w:rPr>
        <w:tab/>
      </w:r>
      <w:r w:rsidRPr="00FA39DC">
        <w:rPr>
          <w:rFonts w:ascii="Arial" w:eastAsia="Times New Roman" w:hAnsi="Arial" w:cs="Arial"/>
          <w:sz w:val="20"/>
          <w:szCs w:val="20"/>
        </w:rPr>
        <w:tab/>
        <w:t>low</w:t>
      </w:r>
      <w:r w:rsidRPr="00FA39DC">
        <w:rPr>
          <w:rFonts w:ascii="Arial" w:eastAsia="Times New Roman" w:hAnsi="Arial" w:cs="Arial"/>
          <w:sz w:val="20"/>
          <w:szCs w:val="20"/>
        </w:rPr>
        <w:tab/>
        <w:t xml:space="preserve">     very low</w:t>
      </w:r>
    </w:p>
    <w:p w14:paraId="3D3B1B7F" w14:textId="77777777" w:rsidR="003B6CDC" w:rsidRPr="00FA39DC" w:rsidRDefault="003B6CDC" w:rsidP="009B416C">
      <w:pPr>
        <w:spacing w:after="0" w:line="240" w:lineRule="auto"/>
        <w:ind w:left="-709" w:right="-766"/>
        <w:jc w:val="both"/>
        <w:rPr>
          <w:rFonts w:ascii="Arial" w:eastAsia="Times New Roman" w:hAnsi="Arial" w:cs="Arial"/>
          <w:i/>
          <w:iCs/>
          <w:sz w:val="20"/>
          <w:szCs w:val="20"/>
        </w:rPr>
      </w:pPr>
    </w:p>
    <w:p w14:paraId="1F9ABDCA" w14:textId="77777777" w:rsidR="003B6CDC" w:rsidRPr="00FA39DC" w:rsidRDefault="007D33A5" w:rsidP="003B6CD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i/>
          <w:iCs/>
          <w:sz w:val="20"/>
          <w:szCs w:val="20"/>
        </w:rPr>
        <w:t>Explain:</w:t>
      </w:r>
      <w:r w:rsidRPr="00FA39DC">
        <w:rPr>
          <w:rFonts w:ascii="Arial" w:eastAsia="Times New Roman" w:hAnsi="Arial" w:cs="Arial"/>
          <w:sz w:val="20"/>
          <w:szCs w:val="20"/>
        </w:rPr>
        <w:t>__________________________________________________________________________________________</w:t>
      </w:r>
      <w:r w:rsidR="003B6CDC" w:rsidRPr="00FA39DC">
        <w:rPr>
          <w:rFonts w:ascii="Arial" w:eastAsia="Times New Roman" w:hAnsi="Arial" w:cs="Arial"/>
          <w:sz w:val="20"/>
          <w:szCs w:val="20"/>
        </w:rPr>
        <w:t>__</w:t>
      </w:r>
      <w:r w:rsidR="00F70D87">
        <w:rPr>
          <w:rFonts w:ascii="Arial" w:eastAsia="Times New Roman" w:hAnsi="Arial" w:cs="Arial"/>
          <w:sz w:val="20"/>
          <w:szCs w:val="20"/>
        </w:rPr>
        <w:t>__________________________________________________________________________</w:t>
      </w:r>
    </w:p>
    <w:p w14:paraId="0E6FC261" w14:textId="77777777" w:rsidR="003B6CDC" w:rsidRPr="00FA39DC" w:rsidRDefault="003B6CDC" w:rsidP="003B6CDC">
      <w:pPr>
        <w:spacing w:after="0" w:line="240" w:lineRule="auto"/>
        <w:ind w:left="-709" w:right="-766"/>
        <w:jc w:val="both"/>
        <w:rPr>
          <w:rFonts w:ascii="Arial" w:eastAsia="Times New Roman" w:hAnsi="Arial" w:cs="Arial"/>
          <w:sz w:val="20"/>
          <w:szCs w:val="20"/>
        </w:rPr>
      </w:pPr>
    </w:p>
    <w:p w14:paraId="7080CE77" w14:textId="77777777" w:rsidR="003B6CDC" w:rsidRPr="00FA39DC" w:rsidRDefault="003B6CDC" w:rsidP="003B6CDC">
      <w:pPr>
        <w:spacing w:after="0" w:line="240" w:lineRule="auto"/>
        <w:ind w:left="-709" w:right="-766"/>
        <w:jc w:val="both"/>
        <w:rPr>
          <w:rFonts w:ascii="Arial" w:eastAsia="Times New Roman" w:hAnsi="Arial" w:cs="Arial"/>
          <w:sz w:val="20"/>
          <w:szCs w:val="20"/>
        </w:rPr>
      </w:pPr>
    </w:p>
    <w:p w14:paraId="187D9329" w14:textId="77777777" w:rsidR="007D33A5" w:rsidRPr="00FA39DC" w:rsidRDefault="001414FE" w:rsidP="0041481B">
      <w:pPr>
        <w:pStyle w:val="ListParagraph"/>
        <w:numPr>
          <w:ilvl w:val="0"/>
          <w:numId w:val="117"/>
        </w:numPr>
        <w:tabs>
          <w:tab w:val="clear" w:pos="502"/>
          <w:tab w:val="num" w:pos="-567"/>
        </w:tabs>
        <w:spacing w:after="0"/>
        <w:ind w:left="-567" w:right="-766" w:hanging="426"/>
        <w:jc w:val="both"/>
        <w:rPr>
          <w:rFonts w:eastAsia="Times New Roman" w:cs="Arial"/>
          <w:sz w:val="20"/>
        </w:rPr>
      </w:pPr>
      <w:r>
        <w:rPr>
          <w:rFonts w:eastAsia="Times New Roman" w:cs="Arial"/>
          <w:sz w:val="20"/>
        </w:rPr>
        <w:t xml:space="preserve">How will you use the skills and knowledge gained from this project to build capacity in your home economy? </w:t>
      </w:r>
      <w:r w:rsidR="007D33A5" w:rsidRPr="00FA39DC">
        <w:rPr>
          <w:rFonts w:eastAsia="Times New Roman" w:cs="Arial"/>
          <w:sz w:val="20"/>
        </w:rPr>
        <w:t>Please provide examples (e.g. develop new policy initiatives, organise trainings, develop work plans/strategies, draft regulations, develop new procedures/tools etc.)</w:t>
      </w:r>
      <w:r w:rsidR="00D46F31" w:rsidRPr="00FA39DC">
        <w:rPr>
          <w:rFonts w:eastAsia="Times New Roman" w:cs="Arial"/>
          <w:sz w:val="20"/>
        </w:rPr>
        <w:t>.</w:t>
      </w:r>
    </w:p>
    <w:p w14:paraId="24833CF9"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i/>
          <w:iCs/>
          <w:sz w:val="20"/>
          <w:szCs w:val="20"/>
        </w:rPr>
        <w:t>Explain:</w:t>
      </w:r>
      <w:r w:rsidRPr="00FA39DC">
        <w:rPr>
          <w:rFonts w:ascii="Arial" w:eastAsia="Times New Roman" w:hAnsi="Arial" w:cs="Arial"/>
          <w:sz w:val="20"/>
          <w:szCs w:val="20"/>
        </w:rPr>
        <w:t>______________________________________________________________________________</w:t>
      </w:r>
      <w:r w:rsidR="00D46F31" w:rsidRPr="00FA39DC">
        <w:rPr>
          <w:rFonts w:ascii="Arial" w:eastAsia="Times New Roman" w:hAnsi="Arial" w:cs="Arial"/>
          <w:sz w:val="20"/>
          <w:szCs w:val="20"/>
        </w:rPr>
        <w:t>____</w:t>
      </w:r>
      <w:r w:rsidRPr="00FA39DC">
        <w:rPr>
          <w:rFonts w:ascii="Arial" w:eastAsia="Times New Roman" w:hAnsi="Arial" w:cs="Arial"/>
          <w:sz w:val="20"/>
          <w:szCs w:val="20"/>
        </w:rPr>
        <w:t>______</w:t>
      </w:r>
      <w:r w:rsidR="00856B42">
        <w:rPr>
          <w:rFonts w:ascii="Arial" w:eastAsia="Times New Roman" w:hAnsi="Arial" w:cs="Arial"/>
          <w:sz w:val="20"/>
          <w:szCs w:val="20"/>
        </w:rPr>
        <w:t>__________________________________________________________________________</w:t>
      </w:r>
      <w:r w:rsidRPr="00FA39DC">
        <w:rPr>
          <w:rFonts w:ascii="Arial" w:eastAsia="Times New Roman" w:hAnsi="Arial" w:cs="Arial"/>
          <w:sz w:val="20"/>
          <w:szCs w:val="20"/>
        </w:rPr>
        <w:t>___</w:t>
      </w:r>
      <w:r w:rsidR="003B6CDC" w:rsidRPr="00FA39DC">
        <w:rPr>
          <w:rFonts w:ascii="Arial" w:eastAsia="Times New Roman" w:hAnsi="Arial" w:cs="Arial"/>
          <w:sz w:val="20"/>
          <w:szCs w:val="20"/>
        </w:rPr>
        <w:t>_</w:t>
      </w:r>
    </w:p>
    <w:p w14:paraId="59C6F552" w14:textId="77777777" w:rsidR="007D33A5" w:rsidRPr="00FA39DC" w:rsidRDefault="007D33A5" w:rsidP="009B416C">
      <w:pPr>
        <w:spacing w:after="0" w:line="240" w:lineRule="auto"/>
        <w:ind w:left="-709" w:right="-766"/>
        <w:rPr>
          <w:rFonts w:ascii="Arial" w:eastAsia="Times New Roman" w:hAnsi="Arial" w:cs="Arial"/>
          <w:sz w:val="20"/>
          <w:szCs w:val="20"/>
        </w:rPr>
      </w:pPr>
    </w:p>
    <w:p w14:paraId="40BE34F6" w14:textId="77777777" w:rsidR="007D33A5" w:rsidRPr="00FA39DC" w:rsidRDefault="007D33A5" w:rsidP="0041481B">
      <w:pPr>
        <w:pStyle w:val="ListParagraph"/>
        <w:numPr>
          <w:ilvl w:val="0"/>
          <w:numId w:val="117"/>
        </w:numPr>
        <w:tabs>
          <w:tab w:val="clear" w:pos="502"/>
          <w:tab w:val="num" w:pos="-567"/>
        </w:tabs>
        <w:spacing w:after="0"/>
        <w:ind w:left="-567" w:right="-766" w:hanging="426"/>
        <w:rPr>
          <w:rFonts w:eastAsia="Times New Roman" w:cs="Arial"/>
          <w:sz w:val="20"/>
        </w:rPr>
      </w:pPr>
      <w:r w:rsidRPr="00FA39DC">
        <w:rPr>
          <w:rFonts w:eastAsia="Times New Roman" w:cs="Arial"/>
          <w:sz w:val="20"/>
        </w:rPr>
        <w:t xml:space="preserve">What needs to be done </w:t>
      </w:r>
      <w:r w:rsidRPr="00FA39DC">
        <w:rPr>
          <w:rFonts w:eastAsia="Times New Roman" w:cs="Arial"/>
          <w:sz w:val="20"/>
          <w:u w:val="single"/>
        </w:rPr>
        <w:t>next by APEC</w:t>
      </w:r>
      <w:r w:rsidRPr="00FA39DC">
        <w:rPr>
          <w:rFonts w:eastAsia="Times New Roman" w:cs="Arial"/>
          <w:sz w:val="20"/>
        </w:rPr>
        <w:t>? Are there plans to link the project’s outcomes to subsequent collective actions by fora or individual actions by economies?</w:t>
      </w:r>
    </w:p>
    <w:p w14:paraId="5C02A9F7"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sz w:val="20"/>
          <w:szCs w:val="20"/>
        </w:rPr>
        <w:t>______________________________________________________________________________________________</w:t>
      </w:r>
      <w:r w:rsidR="00856B42">
        <w:rPr>
          <w:rFonts w:ascii="Arial" w:eastAsia="Times New Roman" w:hAnsi="Arial" w:cs="Arial"/>
          <w:sz w:val="20"/>
          <w:szCs w:val="20"/>
        </w:rPr>
        <w:t>______________________________</w:t>
      </w:r>
      <w:r w:rsidRPr="00FA39DC">
        <w:rPr>
          <w:rFonts w:ascii="Arial" w:eastAsia="Times New Roman" w:hAnsi="Arial" w:cs="Arial"/>
          <w:sz w:val="20"/>
          <w:szCs w:val="20"/>
        </w:rPr>
        <w:t>________________________________________________</w:t>
      </w:r>
    </w:p>
    <w:p w14:paraId="6D3F5872" w14:textId="77777777" w:rsidR="007D33A5" w:rsidRPr="00FA39DC" w:rsidRDefault="007D33A5" w:rsidP="009B416C">
      <w:pPr>
        <w:spacing w:after="0" w:line="240" w:lineRule="auto"/>
        <w:ind w:left="-709" w:right="-766"/>
        <w:rPr>
          <w:rFonts w:ascii="Arial" w:eastAsia="Times New Roman" w:hAnsi="Arial" w:cs="Arial"/>
          <w:sz w:val="20"/>
          <w:szCs w:val="20"/>
        </w:rPr>
      </w:pPr>
    </w:p>
    <w:p w14:paraId="323106F3" w14:textId="77777777" w:rsidR="007D33A5" w:rsidRPr="00FA39DC" w:rsidRDefault="007D33A5" w:rsidP="0041481B">
      <w:pPr>
        <w:numPr>
          <w:ilvl w:val="0"/>
          <w:numId w:val="117"/>
        </w:num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How could this project have been improved? Please provide comments on how to improve the project, if relevant.</w:t>
      </w:r>
    </w:p>
    <w:p w14:paraId="1DE463BC"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sz w:val="20"/>
          <w:szCs w:val="20"/>
        </w:rPr>
        <w:t>____________________________</w:t>
      </w:r>
      <w:r w:rsidR="00856B42">
        <w:rPr>
          <w:rFonts w:ascii="Arial" w:eastAsia="Times New Roman" w:hAnsi="Arial" w:cs="Arial"/>
          <w:sz w:val="20"/>
          <w:szCs w:val="20"/>
        </w:rPr>
        <w:t>______________________________________</w:t>
      </w:r>
      <w:r w:rsidRPr="00FA39DC">
        <w:rPr>
          <w:rFonts w:ascii="Arial" w:eastAsia="Times New Roman" w:hAnsi="Arial" w:cs="Arial"/>
          <w:sz w:val="20"/>
          <w:szCs w:val="20"/>
        </w:rPr>
        <w:t>____________________</w:t>
      </w:r>
    </w:p>
    <w:p w14:paraId="5DD2D366" w14:textId="77777777" w:rsidR="007D33A5"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___________________________________</w:t>
      </w:r>
      <w:r w:rsidR="00856B42">
        <w:rPr>
          <w:rFonts w:ascii="Arial" w:eastAsia="Times New Roman" w:hAnsi="Arial" w:cs="Arial"/>
          <w:sz w:val="20"/>
          <w:szCs w:val="20"/>
        </w:rPr>
        <w:t>______________________________________</w:t>
      </w:r>
      <w:r w:rsidRPr="00FA39DC">
        <w:rPr>
          <w:rFonts w:ascii="Arial" w:eastAsia="Times New Roman" w:hAnsi="Arial" w:cs="Arial"/>
          <w:sz w:val="20"/>
          <w:szCs w:val="20"/>
        </w:rPr>
        <w:t>_____________</w:t>
      </w:r>
    </w:p>
    <w:p w14:paraId="7C04E16B" w14:textId="77777777" w:rsidR="007D33A5" w:rsidRPr="00FA39DC" w:rsidRDefault="007D33A5" w:rsidP="009B416C">
      <w:pPr>
        <w:spacing w:after="0" w:line="240" w:lineRule="auto"/>
        <w:ind w:left="-709" w:right="-766"/>
        <w:jc w:val="both"/>
        <w:rPr>
          <w:rFonts w:ascii="Arial" w:eastAsia="Times New Roman" w:hAnsi="Arial" w:cs="Arial"/>
          <w:sz w:val="20"/>
          <w:szCs w:val="20"/>
        </w:rPr>
      </w:pPr>
      <w:r w:rsidRPr="00FA39DC">
        <w:rPr>
          <w:rFonts w:ascii="Arial" w:eastAsia="Times New Roman" w:hAnsi="Arial" w:cs="Arial"/>
          <w:sz w:val="20"/>
          <w:szCs w:val="20"/>
        </w:rPr>
        <w:t>________________________________</w:t>
      </w:r>
      <w:r w:rsidR="00856B42">
        <w:rPr>
          <w:rFonts w:ascii="Arial" w:eastAsia="Times New Roman" w:hAnsi="Arial" w:cs="Arial"/>
          <w:sz w:val="20"/>
          <w:szCs w:val="20"/>
        </w:rPr>
        <w:t>______________________________________</w:t>
      </w:r>
      <w:r w:rsidRPr="00FA39DC">
        <w:rPr>
          <w:rFonts w:ascii="Arial" w:eastAsia="Times New Roman" w:hAnsi="Arial" w:cs="Arial"/>
          <w:sz w:val="20"/>
          <w:szCs w:val="20"/>
        </w:rPr>
        <w:t>________________</w:t>
      </w:r>
    </w:p>
    <w:p w14:paraId="6248BF41" w14:textId="77777777" w:rsidR="007D33A5" w:rsidRPr="00FA39DC" w:rsidRDefault="007D33A5" w:rsidP="009B416C">
      <w:pPr>
        <w:spacing w:after="0" w:line="240" w:lineRule="auto"/>
        <w:ind w:left="-709" w:right="-766"/>
        <w:jc w:val="both"/>
        <w:rPr>
          <w:rFonts w:ascii="Arial" w:eastAsia="Times New Roman" w:hAnsi="Arial" w:cs="Arial"/>
          <w:sz w:val="20"/>
          <w:szCs w:val="20"/>
        </w:rPr>
      </w:pPr>
    </w:p>
    <w:p w14:paraId="1BDE0458" w14:textId="77777777" w:rsidR="007D33A5" w:rsidRPr="00FA39DC" w:rsidRDefault="007D33A5" w:rsidP="009B416C">
      <w:pPr>
        <w:spacing w:after="0" w:line="240" w:lineRule="auto"/>
        <w:ind w:left="-709" w:right="-766"/>
        <w:rPr>
          <w:rFonts w:ascii="Arial" w:eastAsia="Times New Roman" w:hAnsi="Arial" w:cs="Arial"/>
          <w:b/>
          <w:sz w:val="20"/>
          <w:szCs w:val="20"/>
        </w:rPr>
      </w:pPr>
      <w:r w:rsidRPr="00FA39DC">
        <w:rPr>
          <w:rFonts w:ascii="Arial" w:eastAsia="Times New Roman" w:hAnsi="Arial" w:cs="Arial"/>
          <w:b/>
          <w:sz w:val="20"/>
          <w:szCs w:val="20"/>
        </w:rPr>
        <w:t>Participant information (identifying information is optional):</w:t>
      </w:r>
    </w:p>
    <w:p w14:paraId="2F5974BE" w14:textId="77777777" w:rsidR="007D33A5" w:rsidRPr="00FA39DC" w:rsidRDefault="007D33A5" w:rsidP="009B416C">
      <w:pPr>
        <w:spacing w:after="0" w:line="240" w:lineRule="auto"/>
        <w:ind w:left="-709" w:right="-766"/>
        <w:rPr>
          <w:rFonts w:ascii="Arial" w:eastAsia="Times New Roman" w:hAnsi="Arial" w:cs="Arial"/>
          <w:sz w:val="20"/>
          <w:szCs w:val="20"/>
        </w:rPr>
      </w:pPr>
    </w:p>
    <w:p w14:paraId="15E06F86" w14:textId="77777777" w:rsidR="007D33A5" w:rsidRPr="00FA39DC" w:rsidRDefault="007D33A5" w:rsidP="009B416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Name: </w:t>
      </w:r>
    </w:p>
    <w:p w14:paraId="5E231AA1" w14:textId="77777777" w:rsidR="007D33A5" w:rsidRPr="00FA39DC" w:rsidRDefault="007D33A5" w:rsidP="009B416C">
      <w:pPr>
        <w:spacing w:after="0" w:line="240" w:lineRule="auto"/>
        <w:ind w:left="-709" w:right="-766"/>
        <w:rPr>
          <w:rFonts w:ascii="Arial" w:eastAsia="Times New Roman" w:hAnsi="Arial" w:cs="Arial"/>
          <w:sz w:val="20"/>
          <w:szCs w:val="20"/>
        </w:rPr>
      </w:pPr>
    </w:p>
    <w:p w14:paraId="03C1801D" w14:textId="77777777" w:rsidR="007D33A5" w:rsidRPr="00FA39DC" w:rsidRDefault="009B3A10" w:rsidP="009B416C">
      <w:pPr>
        <w:spacing w:after="0" w:line="240" w:lineRule="auto"/>
        <w:ind w:left="-709" w:right="-766"/>
        <w:rPr>
          <w:rFonts w:ascii="Arial" w:eastAsia="Times New Roman" w:hAnsi="Arial" w:cs="Arial"/>
          <w:sz w:val="20"/>
          <w:szCs w:val="20"/>
        </w:rPr>
      </w:pPr>
      <w:r>
        <w:rPr>
          <w:rFonts w:ascii="Arial" w:eastAsia="Times New Roman" w:hAnsi="Arial" w:cs="Arial"/>
          <w:sz w:val="20"/>
          <w:szCs w:val="20"/>
        </w:rPr>
        <w:t>Organization</w:t>
      </w:r>
      <w:r w:rsidR="007D33A5" w:rsidRPr="00FA39DC">
        <w:rPr>
          <w:rFonts w:ascii="Arial" w:eastAsia="Times New Roman" w:hAnsi="Arial" w:cs="Arial"/>
          <w:sz w:val="20"/>
          <w:szCs w:val="20"/>
        </w:rPr>
        <w:t xml:space="preserve">/Economy: </w:t>
      </w:r>
    </w:p>
    <w:p w14:paraId="315C820C" w14:textId="77777777" w:rsidR="003B6CDC" w:rsidRPr="00FA39DC" w:rsidRDefault="003B6CDC" w:rsidP="009B416C">
      <w:pPr>
        <w:spacing w:after="0" w:line="240" w:lineRule="auto"/>
        <w:ind w:left="-709" w:right="-766"/>
        <w:rPr>
          <w:rFonts w:ascii="Arial" w:eastAsia="Times New Roman" w:hAnsi="Arial" w:cs="Arial"/>
          <w:sz w:val="20"/>
          <w:szCs w:val="20"/>
        </w:rPr>
      </w:pPr>
    </w:p>
    <w:p w14:paraId="44F5D1F6" w14:textId="77777777" w:rsidR="003B6CDC" w:rsidRPr="00FA39DC" w:rsidRDefault="007D33A5" w:rsidP="003B6CD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Email: </w:t>
      </w:r>
    </w:p>
    <w:p w14:paraId="2584AEC6" w14:textId="77777777" w:rsidR="003B6CDC" w:rsidRPr="00FA39DC" w:rsidRDefault="003B6CDC" w:rsidP="003B6CDC">
      <w:pPr>
        <w:spacing w:after="0" w:line="240" w:lineRule="auto"/>
        <w:ind w:left="-709" w:right="-766"/>
        <w:rPr>
          <w:rFonts w:ascii="Arial" w:eastAsia="Times New Roman" w:hAnsi="Arial" w:cs="Arial"/>
          <w:sz w:val="20"/>
          <w:szCs w:val="20"/>
        </w:rPr>
      </w:pPr>
    </w:p>
    <w:p w14:paraId="6E31A4B0" w14:textId="77777777" w:rsidR="003B6CDC" w:rsidRPr="00FA39DC" w:rsidRDefault="003B6CDC" w:rsidP="003B6CDC">
      <w:pPr>
        <w:spacing w:after="0" w:line="240" w:lineRule="auto"/>
        <w:ind w:left="-709" w:right="-766"/>
        <w:rPr>
          <w:rFonts w:ascii="Arial" w:eastAsia="Times New Roman" w:hAnsi="Arial" w:cs="Arial"/>
          <w:sz w:val="20"/>
          <w:szCs w:val="20"/>
        </w:rPr>
      </w:pPr>
    </w:p>
    <w:p w14:paraId="0187EE13" w14:textId="77777777" w:rsidR="003B6CDC" w:rsidRPr="00FA39DC" w:rsidRDefault="003B6CDC" w:rsidP="003B6CDC">
      <w:pPr>
        <w:spacing w:after="0" w:line="240" w:lineRule="auto"/>
        <w:ind w:left="-709" w:right="-766"/>
        <w:rPr>
          <w:rFonts w:ascii="Arial" w:eastAsia="Times New Roman" w:hAnsi="Arial" w:cs="Arial"/>
          <w:sz w:val="20"/>
          <w:szCs w:val="20"/>
        </w:rPr>
      </w:pPr>
      <w:r w:rsidRPr="00FA39DC">
        <w:rPr>
          <w:rFonts w:ascii="Arial" w:eastAsia="Times New Roman" w:hAnsi="Arial" w:cs="Arial"/>
          <w:sz w:val="20"/>
          <w:szCs w:val="20"/>
        </w:rPr>
        <w:t xml:space="preserve">Gender:  M  /  F  </w:t>
      </w:r>
    </w:p>
    <w:p w14:paraId="56C50560"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5F6C0FBD"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4FA49F20"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797963D1"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40F736EC"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6702C816" w14:textId="77777777" w:rsidR="003B6CDC" w:rsidRPr="00FA39DC" w:rsidRDefault="003B6CDC" w:rsidP="003B6CDC">
      <w:pPr>
        <w:spacing w:after="0" w:line="240" w:lineRule="auto"/>
        <w:ind w:left="-709" w:right="-766"/>
        <w:rPr>
          <w:rFonts w:ascii="Arial" w:eastAsia="Times New Roman" w:hAnsi="Arial" w:cs="Arial"/>
          <w:b/>
          <w:i/>
          <w:sz w:val="20"/>
          <w:szCs w:val="20"/>
        </w:rPr>
      </w:pPr>
    </w:p>
    <w:p w14:paraId="70C2D15A" w14:textId="77777777" w:rsidR="007D33A5" w:rsidRPr="00FA39DC" w:rsidRDefault="007D33A5" w:rsidP="003B6CDC">
      <w:pPr>
        <w:spacing w:after="0" w:line="240" w:lineRule="auto"/>
        <w:ind w:left="-709" w:right="-766"/>
        <w:jc w:val="center"/>
        <w:rPr>
          <w:rFonts w:ascii="Arial" w:eastAsia="Times New Roman" w:hAnsi="Arial" w:cs="Arial"/>
          <w:sz w:val="20"/>
          <w:szCs w:val="20"/>
        </w:rPr>
      </w:pPr>
      <w:r w:rsidRPr="00FA39DC">
        <w:rPr>
          <w:rFonts w:ascii="Arial" w:eastAsia="Times New Roman" w:hAnsi="Arial" w:cs="Arial"/>
          <w:b/>
          <w:i/>
          <w:sz w:val="20"/>
          <w:szCs w:val="20"/>
        </w:rPr>
        <w:t>Thank you. Your evaluation is important in helping us assess this project, improve project quality and plan next steps.</w:t>
      </w:r>
    </w:p>
    <w:p w14:paraId="2A96DB0D" w14:textId="77777777" w:rsidR="00FF3443" w:rsidRPr="00AA7499" w:rsidRDefault="00553227" w:rsidP="00AA7499">
      <w:pPr>
        <w:pStyle w:val="Heading1"/>
      </w:pPr>
      <w:bookmarkStart w:id="307" w:name="_Toc326941911"/>
      <w:bookmarkStart w:id="308" w:name="_Toc46846667"/>
      <w:bookmarkStart w:id="309" w:name="_Toc321655896"/>
      <w:bookmarkEnd w:id="290"/>
      <w:bookmarkEnd w:id="291"/>
      <w:r w:rsidRPr="00AA7499">
        <w:t xml:space="preserve">Appendix </w:t>
      </w:r>
      <w:bookmarkEnd w:id="307"/>
      <w:r w:rsidR="00B21CD2">
        <w:t>I</w:t>
      </w:r>
      <w:bookmarkEnd w:id="308"/>
    </w:p>
    <w:p w14:paraId="785E423C" w14:textId="77777777" w:rsidR="00E91E80" w:rsidRPr="00AA7499" w:rsidRDefault="00553227" w:rsidP="00AA7499">
      <w:pPr>
        <w:pStyle w:val="Heading2"/>
        <w:rPr>
          <w:b w:val="0"/>
        </w:rPr>
      </w:pPr>
      <w:bookmarkStart w:id="310" w:name="_Toc46846668"/>
      <w:bookmarkEnd w:id="309"/>
      <w:r w:rsidRPr="00AA7499">
        <w:t xml:space="preserve">APEC </w:t>
      </w:r>
      <w:r w:rsidR="00FC1193">
        <w:t>Project Procurement Principles</w:t>
      </w:r>
      <w:bookmarkEnd w:id="310"/>
    </w:p>
    <w:p w14:paraId="531FE0B2" w14:textId="77777777" w:rsidR="00A31FA5" w:rsidRPr="00AA7499" w:rsidRDefault="00E91E80" w:rsidP="00E91E80">
      <w:pPr>
        <w:rPr>
          <w:rFonts w:ascii="Arial" w:hAnsi="Arial" w:cs="Arial"/>
        </w:rPr>
      </w:pPr>
      <w:r w:rsidRPr="00AA7499">
        <w:rPr>
          <w:rFonts w:ascii="Arial" w:hAnsi="Arial" w:cs="Arial"/>
        </w:rPr>
        <w:t>The Guidebook on APEC Projects sets out the guiding principles that underpin APEC’s procurement policies. These principles aim to ensure</w:t>
      </w:r>
      <w:r w:rsidR="00A31FA5" w:rsidRPr="00AA7499">
        <w:rPr>
          <w:rFonts w:ascii="Arial" w:hAnsi="Arial" w:cs="Arial"/>
        </w:rPr>
        <w:t xml:space="preserve"> the</w:t>
      </w:r>
      <w:r w:rsidRPr="00AA7499">
        <w:rPr>
          <w:rFonts w:ascii="Arial" w:hAnsi="Arial" w:cs="Arial"/>
        </w:rPr>
        <w:t xml:space="preserve"> integrity of </w:t>
      </w:r>
      <w:r w:rsidR="00A31FA5" w:rsidRPr="00AA7499">
        <w:rPr>
          <w:rFonts w:ascii="Arial" w:hAnsi="Arial" w:cs="Arial"/>
        </w:rPr>
        <w:t>APEC’s procurement</w:t>
      </w:r>
      <w:r w:rsidRPr="00AA7499">
        <w:rPr>
          <w:rFonts w:ascii="Arial" w:hAnsi="Arial" w:cs="Arial"/>
        </w:rPr>
        <w:t xml:space="preserve"> processes through promoting fair and open competition, while </w:t>
      </w:r>
      <w:r w:rsidR="00B46A68" w:rsidRPr="00AA7499">
        <w:rPr>
          <w:rFonts w:ascii="Arial" w:hAnsi="Arial" w:cs="Arial"/>
        </w:rPr>
        <w:t>minimizing</w:t>
      </w:r>
      <w:r w:rsidRPr="00AA7499">
        <w:rPr>
          <w:rFonts w:ascii="Arial" w:hAnsi="Arial" w:cs="Arial"/>
        </w:rPr>
        <w:t xml:space="preserve"> the risk of conflict of interest and exposure to fraud and collusion. These principles are intended to set a balance between the careful adherence to good procurement and contracting principles together with an approach to manage potential conflicts of interest, without imposing an undue burden on the PO in undertaking procurement and contracting processes.</w:t>
      </w:r>
    </w:p>
    <w:p w14:paraId="08FBF1E5" w14:textId="77777777" w:rsidR="00E91E80" w:rsidRPr="00AA7499" w:rsidRDefault="00E91E80" w:rsidP="00E91E80">
      <w:pPr>
        <w:rPr>
          <w:rFonts w:ascii="Arial" w:hAnsi="Arial" w:cs="Arial"/>
        </w:rPr>
      </w:pPr>
      <w:r w:rsidRPr="00AA7499">
        <w:rPr>
          <w:rFonts w:ascii="Arial" w:hAnsi="Arial" w:cs="Arial"/>
        </w:rPr>
        <w:t xml:space="preserve"> APEC procurement </w:t>
      </w:r>
      <w:r w:rsidR="00B46A68" w:rsidRPr="00AA7499">
        <w:rPr>
          <w:rFonts w:ascii="Arial" w:hAnsi="Arial" w:cs="Arial"/>
        </w:rPr>
        <w:t>is</w:t>
      </w:r>
      <w:r w:rsidRPr="00AA7499">
        <w:rPr>
          <w:rFonts w:ascii="Arial" w:hAnsi="Arial" w:cs="Arial"/>
        </w:rPr>
        <w:t xml:space="preserve"> based on the following guiding principles:</w:t>
      </w:r>
    </w:p>
    <w:p w14:paraId="447BA0E1" w14:textId="77777777" w:rsidR="00E91E80" w:rsidRPr="00AA7499" w:rsidRDefault="00E91E80" w:rsidP="0041481B">
      <w:pPr>
        <w:pStyle w:val="ListParagraph"/>
        <w:numPr>
          <w:ilvl w:val="0"/>
          <w:numId w:val="60"/>
        </w:numPr>
        <w:spacing w:before="0" w:after="200" w:line="276" w:lineRule="auto"/>
        <w:contextualSpacing/>
        <w:rPr>
          <w:rFonts w:cs="Arial"/>
          <w:b/>
          <w:sz w:val="22"/>
          <w:szCs w:val="22"/>
          <w:lang w:val="en-US"/>
        </w:rPr>
      </w:pPr>
      <w:r w:rsidRPr="00AA7499">
        <w:rPr>
          <w:rFonts w:cs="Arial"/>
          <w:b/>
          <w:sz w:val="22"/>
          <w:szCs w:val="22"/>
          <w:lang w:val="en-US"/>
        </w:rPr>
        <w:t xml:space="preserve">Value for Money and </w:t>
      </w:r>
      <w:r w:rsidR="00B46A68" w:rsidRPr="00AA7499">
        <w:rPr>
          <w:rFonts w:cs="Arial"/>
          <w:b/>
          <w:sz w:val="22"/>
          <w:szCs w:val="22"/>
          <w:lang w:val="en-US"/>
        </w:rPr>
        <w:t>Openness</w:t>
      </w:r>
      <w:r w:rsidRPr="00AA7499">
        <w:rPr>
          <w:rFonts w:cs="Arial"/>
          <w:b/>
          <w:sz w:val="22"/>
          <w:szCs w:val="22"/>
          <w:lang w:val="en-US"/>
        </w:rPr>
        <w:t xml:space="preserve"> </w:t>
      </w:r>
    </w:p>
    <w:p w14:paraId="55D7A48A" w14:textId="77777777" w:rsidR="00E91E80" w:rsidRPr="00AA7499" w:rsidRDefault="00E91E80" w:rsidP="00E91E80">
      <w:pPr>
        <w:rPr>
          <w:rFonts w:ascii="Arial" w:hAnsi="Arial" w:cs="Arial"/>
        </w:rPr>
      </w:pPr>
      <w:r w:rsidRPr="00AA7499">
        <w:rPr>
          <w:rFonts w:ascii="Arial" w:hAnsi="Arial" w:cs="Arial"/>
        </w:rPr>
        <w:t>(Competitive • Clear • Effective)</w:t>
      </w:r>
    </w:p>
    <w:p w14:paraId="4CD022F1" w14:textId="77777777" w:rsidR="00E91E80" w:rsidRPr="00AA7499" w:rsidRDefault="00E91E80" w:rsidP="00E91E80">
      <w:pPr>
        <w:rPr>
          <w:rFonts w:ascii="Arial" w:hAnsi="Arial" w:cs="Arial"/>
        </w:rPr>
      </w:pPr>
      <w:r w:rsidRPr="00AA7499">
        <w:rPr>
          <w:rFonts w:ascii="Arial" w:hAnsi="Arial" w:cs="Arial"/>
        </w:rPr>
        <w:t>Open tendering is considered the most competitive procurement process as it encourages fair and open competition. Opening the bids to a wide audience of expert suppliers offers the best chance of receiving high quality proposals and meeting project objectives. In APEC’s case, open tendering involves placing the Request for Proposals (RFPs) on the APEC website, thus alerting all member economies to the opportunities.</w:t>
      </w:r>
      <w:r w:rsidRPr="00AA7499">
        <w:rPr>
          <w:rStyle w:val="googqs-tidbit1"/>
          <w:rFonts w:ascii="Arial" w:hAnsi="Arial" w:cs="Arial"/>
          <w:specVanish w:val="0"/>
        </w:rPr>
        <w:t xml:space="preserve"> </w:t>
      </w:r>
    </w:p>
    <w:p w14:paraId="67D94519" w14:textId="77777777" w:rsidR="00E91E80" w:rsidRPr="00AA7499" w:rsidRDefault="00E91E80" w:rsidP="00E91E80">
      <w:pPr>
        <w:rPr>
          <w:rFonts w:ascii="Arial" w:hAnsi="Arial" w:cs="Arial"/>
        </w:rPr>
      </w:pPr>
      <w:r w:rsidRPr="00AA7499">
        <w:rPr>
          <w:rStyle w:val="googqs-tidbit1"/>
          <w:rFonts w:ascii="Arial" w:hAnsi="Arial" w:cs="Arial"/>
          <w:specVanish w:val="0"/>
        </w:rPr>
        <w:t xml:space="preserve">Value for money </w:t>
      </w:r>
      <w:r w:rsidRPr="00AA7499">
        <w:rPr>
          <w:rFonts w:ascii="Arial" w:hAnsi="Arial" w:cs="Arial"/>
        </w:rPr>
        <w:t>seeks to encourage fair competition by conducting a procurement process that makes use of resources in an efficient, effective manner and makes decisions in an accountable and transparent manner to achieve agreed</w:t>
      </w:r>
      <w:r w:rsidR="00A31FA5" w:rsidRPr="00AA7499">
        <w:rPr>
          <w:rFonts w:ascii="Arial" w:hAnsi="Arial" w:cs="Arial"/>
        </w:rPr>
        <w:t xml:space="preserve"> quality</w:t>
      </w:r>
      <w:r w:rsidRPr="00AA7499">
        <w:rPr>
          <w:rFonts w:ascii="Arial" w:hAnsi="Arial" w:cs="Arial"/>
        </w:rPr>
        <w:t xml:space="preserve"> outcomes. No procurement process will achieve value for money unless the proposal evaluation process is rigorous. RFPs need to provide a logical, clear and comprehensive description of the scope of work and the requirement. RFPs</w:t>
      </w:r>
      <w:r w:rsidR="00A31FA5" w:rsidRPr="00AA7499">
        <w:rPr>
          <w:rFonts w:ascii="Arial" w:hAnsi="Arial" w:cs="Arial"/>
        </w:rPr>
        <w:t xml:space="preserve"> also</w:t>
      </w:r>
      <w:r w:rsidRPr="00AA7499">
        <w:rPr>
          <w:rFonts w:ascii="Arial" w:hAnsi="Arial" w:cs="Arial"/>
        </w:rPr>
        <w:t xml:space="preserve"> need to state the evaluation criteria for assessment and comparison of the costs and benefits of all submissions on a fair and common basis. A fair and rigorous evaluation process and clearly defined contractual agreements are also necessary. </w:t>
      </w:r>
    </w:p>
    <w:p w14:paraId="153CD036" w14:textId="77777777" w:rsidR="00E91E80" w:rsidRPr="00AA7499" w:rsidRDefault="00E91E80" w:rsidP="00E91E80">
      <w:pPr>
        <w:rPr>
          <w:rFonts w:ascii="Arial" w:hAnsi="Arial" w:cs="Arial"/>
        </w:rPr>
      </w:pPr>
      <w:r w:rsidRPr="00AA7499">
        <w:rPr>
          <w:rFonts w:ascii="Arial" w:hAnsi="Arial" w:cs="Arial"/>
        </w:rPr>
        <w:t xml:space="preserve">Cost is not the only determining factor in assessing value for money considerations. Consideration should also be given to how well proposals respond to the stated requirements; the performance history of each prospective contractor; and the relative risk of each proposal. This links back to why competitive, open, transparent and equitable tender processes are </w:t>
      </w:r>
      <w:r w:rsidR="00A31FA5" w:rsidRPr="00AA7499">
        <w:rPr>
          <w:rFonts w:ascii="Arial" w:hAnsi="Arial" w:cs="Arial"/>
        </w:rPr>
        <w:t>important</w:t>
      </w:r>
      <w:r w:rsidRPr="00AA7499">
        <w:rPr>
          <w:rFonts w:ascii="Arial" w:hAnsi="Arial" w:cs="Arial"/>
        </w:rPr>
        <w:t>.</w:t>
      </w:r>
    </w:p>
    <w:p w14:paraId="590C7252" w14:textId="26F4F05E" w:rsidR="00E91E80" w:rsidRDefault="00E91E80" w:rsidP="00E91E80">
      <w:pPr>
        <w:rPr>
          <w:rFonts w:ascii="Arial" w:hAnsi="Arial" w:cs="Arial"/>
        </w:rPr>
      </w:pPr>
      <w:r w:rsidRPr="00AA7499">
        <w:rPr>
          <w:rFonts w:ascii="Arial" w:hAnsi="Arial" w:cs="Arial"/>
        </w:rPr>
        <w:t>The revised RFP documentation and approach seeks to reduce a number of risks, including contractors seeking changes to contract terms and conditions, conflict of interest at RFP stage or contractors not delivering the services required. Likewise, the revisions will reduce the risk of a project officer selecting a proposal based on own preferences.</w:t>
      </w:r>
    </w:p>
    <w:p w14:paraId="1DB5FD00" w14:textId="77777777" w:rsidR="004B6154" w:rsidRDefault="004B6154" w:rsidP="00E91E80">
      <w:pPr>
        <w:rPr>
          <w:rFonts w:ascii="Arial" w:hAnsi="Arial" w:cs="Arial"/>
        </w:rPr>
      </w:pPr>
    </w:p>
    <w:p w14:paraId="4D8A914D" w14:textId="77777777" w:rsidR="00E91E80" w:rsidRPr="00AA7499" w:rsidRDefault="00E91E80" w:rsidP="0041481B">
      <w:pPr>
        <w:pStyle w:val="ListParagraph"/>
        <w:numPr>
          <w:ilvl w:val="0"/>
          <w:numId w:val="60"/>
        </w:numPr>
        <w:spacing w:before="0" w:after="200" w:line="276" w:lineRule="auto"/>
        <w:contextualSpacing/>
        <w:rPr>
          <w:rFonts w:cs="Arial"/>
          <w:b/>
          <w:sz w:val="22"/>
          <w:szCs w:val="22"/>
          <w:lang w:val="en-US"/>
        </w:rPr>
      </w:pPr>
      <w:r w:rsidRPr="00AA7499">
        <w:rPr>
          <w:rFonts w:cs="Arial"/>
          <w:b/>
          <w:sz w:val="22"/>
          <w:szCs w:val="22"/>
          <w:lang w:val="en-US"/>
        </w:rPr>
        <w:t xml:space="preserve">Accountability </w:t>
      </w:r>
    </w:p>
    <w:p w14:paraId="57F504D2" w14:textId="77777777" w:rsidR="00E91E80" w:rsidRPr="00AA7499" w:rsidRDefault="00E91E80" w:rsidP="00E91E80">
      <w:pPr>
        <w:rPr>
          <w:rFonts w:ascii="Arial" w:hAnsi="Arial" w:cs="Arial"/>
        </w:rPr>
      </w:pPr>
      <w:r w:rsidRPr="00AA7499">
        <w:rPr>
          <w:rFonts w:ascii="Arial" w:hAnsi="Arial" w:cs="Arial"/>
        </w:rPr>
        <w:t>(Honesty • Integrity • Fairness)</w:t>
      </w:r>
    </w:p>
    <w:p w14:paraId="6DC6E1ED" w14:textId="77777777" w:rsidR="00E91E80" w:rsidRPr="00AA7499" w:rsidRDefault="00E91E80" w:rsidP="00F70D87">
      <w:pPr>
        <w:rPr>
          <w:rFonts w:ascii="Arial" w:hAnsi="Arial" w:cs="Arial"/>
        </w:rPr>
      </w:pPr>
      <w:r w:rsidRPr="00AA7499">
        <w:rPr>
          <w:rFonts w:ascii="Arial" w:hAnsi="Arial" w:cs="Arial"/>
        </w:rPr>
        <w:t xml:space="preserve">Adopting an ethical, transparent approach enables business to be conducted fairly, reasonably and with integrity. For APEC Secretariat staff members and </w:t>
      </w:r>
      <w:r w:rsidR="00740DD9" w:rsidRPr="00AA7499">
        <w:rPr>
          <w:rFonts w:ascii="Arial" w:hAnsi="Arial" w:cs="Arial"/>
        </w:rPr>
        <w:t>PO</w:t>
      </w:r>
      <w:r w:rsidRPr="00AA7499">
        <w:rPr>
          <w:rFonts w:ascii="Arial" w:hAnsi="Arial" w:cs="Arial"/>
        </w:rPr>
        <w:t xml:space="preserve">s involved in procurement, there is a requirement to </w:t>
      </w:r>
      <w:r w:rsidR="00B46A68" w:rsidRPr="00AA7499">
        <w:rPr>
          <w:rFonts w:ascii="Arial" w:hAnsi="Arial" w:cs="Arial"/>
        </w:rPr>
        <w:t>recognize</w:t>
      </w:r>
      <w:r w:rsidRPr="00AA7499">
        <w:rPr>
          <w:rFonts w:ascii="Arial" w:hAnsi="Arial" w:cs="Arial"/>
        </w:rPr>
        <w:t xml:space="preserve"> and deal with any real or perceived conflicts of interest as part of the risk management strategy for APEC projects and manage the procurement process a transparent and fair manner.</w:t>
      </w:r>
    </w:p>
    <w:p w14:paraId="01D621AF" w14:textId="77777777" w:rsidR="0015360E" w:rsidRDefault="00E91E80" w:rsidP="00F70D87">
      <w:pPr>
        <w:rPr>
          <w:rFonts w:ascii="Arial" w:hAnsi="Arial" w:cs="Arial"/>
        </w:rPr>
      </w:pPr>
      <w:r w:rsidRPr="00AA7499">
        <w:rPr>
          <w:rFonts w:ascii="Arial" w:hAnsi="Arial" w:cs="Arial"/>
        </w:rPr>
        <w:t xml:space="preserve">Some changes recommended for the APEC procurement and contracting process aim to strengthen procurement methods based on the principles for open, transparent, competitive, effective procurement.  </w:t>
      </w:r>
      <w:r w:rsidRPr="00AA7499">
        <w:rPr>
          <w:rFonts w:ascii="Arial" w:hAnsi="Arial" w:cs="Arial"/>
          <w:iCs/>
        </w:rPr>
        <w:t xml:space="preserve">Accountability </w:t>
      </w:r>
      <w:r w:rsidRPr="00AA7499">
        <w:rPr>
          <w:rFonts w:ascii="Arial" w:hAnsi="Arial" w:cs="Arial"/>
        </w:rPr>
        <w:t xml:space="preserve">is integral to all aspects of procurement and contracting - officials are responsible for the actions and decisions they take and for the resulting outcomes. Decisions and methods need to be </w:t>
      </w:r>
      <w:r w:rsidR="00B46A68" w:rsidRPr="00AA7499">
        <w:rPr>
          <w:rFonts w:ascii="Arial" w:hAnsi="Arial" w:cs="Arial"/>
        </w:rPr>
        <w:t>standardized</w:t>
      </w:r>
      <w:r w:rsidRPr="00AA7499">
        <w:rPr>
          <w:rFonts w:ascii="Arial" w:hAnsi="Arial" w:cs="Arial"/>
        </w:rPr>
        <w:t xml:space="preserve"> and policy-based, be well</w:t>
      </w:r>
      <w:r w:rsidR="00595D65" w:rsidRPr="00AA7499">
        <w:rPr>
          <w:rFonts w:ascii="Arial" w:hAnsi="Arial" w:cs="Arial"/>
        </w:rPr>
        <w:t>-</w:t>
      </w:r>
      <w:r w:rsidRPr="00AA7499">
        <w:rPr>
          <w:rFonts w:ascii="Arial" w:hAnsi="Arial" w:cs="Arial"/>
        </w:rPr>
        <w:t xml:space="preserve">justified and diligently recorded. </w:t>
      </w:r>
      <w:r w:rsidR="00595D65" w:rsidRPr="00AA7499">
        <w:rPr>
          <w:rFonts w:ascii="Arial" w:hAnsi="Arial" w:cs="Arial"/>
        </w:rPr>
        <w:t xml:space="preserve"> </w:t>
      </w:r>
      <w:bookmarkStart w:id="311" w:name="_Toc321653815"/>
      <w:bookmarkStart w:id="312" w:name="_Toc321655908"/>
      <w:bookmarkStart w:id="313" w:name="_Toc321653816"/>
      <w:bookmarkStart w:id="314" w:name="_Toc321655909"/>
      <w:bookmarkStart w:id="315" w:name="_Toc321653818"/>
      <w:bookmarkStart w:id="316" w:name="_Toc321655911"/>
      <w:bookmarkStart w:id="317" w:name="_Toc321653820"/>
      <w:bookmarkStart w:id="318" w:name="_Toc321655913"/>
      <w:bookmarkStart w:id="319" w:name="_Toc321653821"/>
      <w:bookmarkStart w:id="320" w:name="_Toc321655914"/>
      <w:bookmarkStart w:id="321" w:name="_Toc321653822"/>
      <w:bookmarkStart w:id="322" w:name="_Toc321655915"/>
      <w:bookmarkStart w:id="323" w:name="_Toc321653823"/>
      <w:bookmarkStart w:id="324" w:name="_Toc321655916"/>
      <w:bookmarkStart w:id="325" w:name="_Toc321653824"/>
      <w:bookmarkStart w:id="326" w:name="_Toc321655917"/>
      <w:bookmarkStart w:id="327" w:name="_Toc321653825"/>
      <w:bookmarkStart w:id="328" w:name="_Toc321655918"/>
      <w:bookmarkStart w:id="329" w:name="_Toc321653826"/>
      <w:bookmarkStart w:id="330" w:name="_Toc321655919"/>
      <w:bookmarkStart w:id="331" w:name="_Toc321653827"/>
      <w:bookmarkStart w:id="332" w:name="_Toc321655920"/>
      <w:bookmarkStart w:id="333" w:name="_Toc321653828"/>
      <w:bookmarkStart w:id="334" w:name="_Toc321655921"/>
      <w:bookmarkStart w:id="335" w:name="_Toc321653829"/>
      <w:bookmarkStart w:id="336" w:name="_Toc321655922"/>
      <w:bookmarkStart w:id="337" w:name="_Toc321653830"/>
      <w:bookmarkStart w:id="338" w:name="_Toc321655923"/>
      <w:bookmarkStart w:id="339" w:name="_Toc321653831"/>
      <w:bookmarkStart w:id="340" w:name="_Toc321655924"/>
      <w:bookmarkStart w:id="341" w:name="_Toc321653832"/>
      <w:bookmarkStart w:id="342" w:name="_Toc321655925"/>
      <w:bookmarkStart w:id="343" w:name="_Toc321653833"/>
      <w:bookmarkStart w:id="344" w:name="_Toc321655926"/>
      <w:bookmarkStart w:id="345" w:name="_Toc321653834"/>
      <w:bookmarkStart w:id="346" w:name="_Toc321655927"/>
      <w:bookmarkStart w:id="347" w:name="_Toc321653835"/>
      <w:bookmarkStart w:id="348" w:name="_Toc321655928"/>
      <w:bookmarkStart w:id="349" w:name="_Toc321653836"/>
      <w:bookmarkStart w:id="350" w:name="_Toc321655929"/>
      <w:bookmarkStart w:id="351" w:name="_Toc321653837"/>
      <w:bookmarkStart w:id="352" w:name="_Toc321655930"/>
      <w:bookmarkStart w:id="353" w:name="_Toc321653838"/>
      <w:bookmarkStart w:id="354" w:name="_Toc321655931"/>
      <w:bookmarkStart w:id="355" w:name="_Toc321653839"/>
      <w:bookmarkStart w:id="356" w:name="_Toc321655932"/>
      <w:bookmarkStart w:id="357" w:name="_Toc321653840"/>
      <w:bookmarkStart w:id="358" w:name="_Toc321655933"/>
      <w:bookmarkStart w:id="359" w:name="_Toc321653841"/>
      <w:bookmarkStart w:id="360" w:name="_Toc321655934"/>
      <w:bookmarkStart w:id="361" w:name="_Toc321653842"/>
      <w:bookmarkStart w:id="362" w:name="_Toc321655935"/>
      <w:bookmarkStart w:id="363" w:name="_Toc321653843"/>
      <w:bookmarkStart w:id="364" w:name="_Toc321655936"/>
      <w:bookmarkStart w:id="365" w:name="_Toc321653844"/>
      <w:bookmarkStart w:id="366" w:name="_Toc321655937"/>
      <w:bookmarkStart w:id="367" w:name="_Toc321653845"/>
      <w:bookmarkStart w:id="368" w:name="_Toc321655938"/>
      <w:bookmarkStart w:id="369" w:name="_Toc321653846"/>
      <w:bookmarkStart w:id="370" w:name="_Toc321655939"/>
      <w:bookmarkStart w:id="371" w:name="_Toc321653847"/>
      <w:bookmarkStart w:id="372" w:name="_Toc321655940"/>
      <w:bookmarkStart w:id="373" w:name="_Toc321653848"/>
      <w:bookmarkStart w:id="374" w:name="_Toc321655941"/>
      <w:bookmarkStart w:id="375" w:name="_Toc321653849"/>
      <w:bookmarkStart w:id="376" w:name="_Toc321655942"/>
      <w:bookmarkStart w:id="377" w:name="_Toc321653850"/>
      <w:bookmarkStart w:id="378" w:name="_Toc321655943"/>
      <w:bookmarkStart w:id="379" w:name="_Toc321653851"/>
      <w:bookmarkStart w:id="380" w:name="_Toc321655944"/>
      <w:bookmarkStart w:id="381" w:name="_Toc321653852"/>
      <w:bookmarkStart w:id="382" w:name="_Toc321655945"/>
      <w:bookmarkStart w:id="383" w:name="_Toc321653853"/>
      <w:bookmarkStart w:id="384" w:name="_Toc321655946"/>
      <w:bookmarkStart w:id="385" w:name="_Toc321653854"/>
      <w:bookmarkStart w:id="386" w:name="_Toc321655947"/>
      <w:bookmarkStart w:id="387" w:name="_Toc321653855"/>
      <w:bookmarkStart w:id="388" w:name="_Toc321655948"/>
      <w:bookmarkStart w:id="389" w:name="_Toc321653856"/>
      <w:bookmarkStart w:id="390" w:name="_Toc321655949"/>
      <w:bookmarkStart w:id="391" w:name="_Toc321653857"/>
      <w:bookmarkStart w:id="392" w:name="_Toc321655950"/>
      <w:bookmarkStart w:id="393" w:name="_Toc321653858"/>
      <w:bookmarkStart w:id="394" w:name="_Toc321655951"/>
      <w:bookmarkStart w:id="395" w:name="_Toc321653859"/>
      <w:bookmarkStart w:id="396" w:name="_Toc321655952"/>
      <w:bookmarkStart w:id="397" w:name="_Toc321653860"/>
      <w:bookmarkStart w:id="398" w:name="_Toc321655953"/>
      <w:bookmarkStart w:id="399" w:name="_Toc321653861"/>
      <w:bookmarkStart w:id="400" w:name="_Toc321655954"/>
      <w:bookmarkStart w:id="401" w:name="_Toc321653862"/>
      <w:bookmarkStart w:id="402" w:name="_Toc321655955"/>
      <w:bookmarkStart w:id="403" w:name="_Toc321653863"/>
      <w:bookmarkStart w:id="404" w:name="_Toc321655956"/>
      <w:bookmarkStart w:id="405" w:name="_Toc321653864"/>
      <w:bookmarkStart w:id="406" w:name="_Toc321655957"/>
      <w:bookmarkStart w:id="407" w:name="_Toc321653865"/>
      <w:bookmarkStart w:id="408" w:name="_Toc321655958"/>
      <w:bookmarkStart w:id="409" w:name="_Toc321653866"/>
      <w:bookmarkStart w:id="410" w:name="_Toc321655959"/>
      <w:bookmarkStart w:id="411" w:name="_Toc321653867"/>
      <w:bookmarkStart w:id="412" w:name="_Toc321655960"/>
      <w:bookmarkStart w:id="413" w:name="_Toc321653868"/>
      <w:bookmarkStart w:id="414" w:name="_Toc321655961"/>
      <w:bookmarkStart w:id="415" w:name="_Toc321653869"/>
      <w:bookmarkStart w:id="416" w:name="_Toc321655962"/>
      <w:bookmarkStart w:id="417" w:name="_Toc321653870"/>
      <w:bookmarkStart w:id="418" w:name="_Toc321655963"/>
      <w:bookmarkStart w:id="419" w:name="_Toc321653873"/>
      <w:bookmarkStart w:id="420" w:name="_Toc321655966"/>
      <w:bookmarkStart w:id="421" w:name="_Toc321653876"/>
      <w:bookmarkStart w:id="422" w:name="_Toc321655969"/>
      <w:bookmarkStart w:id="423" w:name="_Toc321653882"/>
      <w:bookmarkStart w:id="424" w:name="_Toc321655975"/>
      <w:bookmarkStart w:id="425" w:name="_Toc321653888"/>
      <w:bookmarkStart w:id="426" w:name="_Toc321655981"/>
      <w:bookmarkStart w:id="427" w:name="_Toc321653891"/>
      <w:bookmarkStart w:id="428" w:name="_Toc321655984"/>
      <w:bookmarkStart w:id="429" w:name="_Toc321653895"/>
      <w:bookmarkStart w:id="430" w:name="_Toc321655988"/>
      <w:bookmarkStart w:id="431" w:name="_Toc321653928"/>
      <w:bookmarkStart w:id="432" w:name="_Toc321656021"/>
      <w:bookmarkStart w:id="433" w:name="_Toc321653930"/>
      <w:bookmarkStart w:id="434" w:name="_Toc321656023"/>
      <w:bookmarkStart w:id="435" w:name="_Toc321653936"/>
      <w:bookmarkStart w:id="436" w:name="_Toc321656029"/>
      <w:bookmarkStart w:id="437" w:name="_Toc321653938"/>
      <w:bookmarkStart w:id="438" w:name="_Toc321656031"/>
      <w:bookmarkStart w:id="439" w:name="_Toc321653941"/>
      <w:bookmarkStart w:id="440" w:name="_Toc321656034"/>
      <w:bookmarkStart w:id="441" w:name="_Toc321653944"/>
      <w:bookmarkStart w:id="442" w:name="_Toc321656037"/>
      <w:bookmarkStart w:id="443" w:name="_Toc321653946"/>
      <w:bookmarkStart w:id="444" w:name="_Toc321656039"/>
      <w:bookmarkStart w:id="445" w:name="_Toc321653948"/>
      <w:bookmarkStart w:id="446" w:name="_Toc321656041"/>
      <w:bookmarkStart w:id="447" w:name="_Toc321653950"/>
      <w:bookmarkStart w:id="448" w:name="_Toc321656043"/>
      <w:bookmarkStart w:id="449" w:name="_Toc321653952"/>
      <w:bookmarkStart w:id="450" w:name="_Toc321656045"/>
      <w:bookmarkStart w:id="451" w:name="_Toc321653954"/>
      <w:bookmarkStart w:id="452" w:name="_Toc321656047"/>
      <w:bookmarkStart w:id="453" w:name="_Toc321653956"/>
      <w:bookmarkStart w:id="454" w:name="_Toc321656049"/>
      <w:bookmarkStart w:id="455" w:name="_Toc321653962"/>
      <w:bookmarkStart w:id="456" w:name="_Toc321656055"/>
      <w:bookmarkStart w:id="457" w:name="_Toc321653964"/>
      <w:bookmarkStart w:id="458" w:name="_Toc321656057"/>
      <w:bookmarkStart w:id="459" w:name="_Toc321653968"/>
      <w:bookmarkStart w:id="460" w:name="_Toc321656061"/>
      <w:bookmarkStart w:id="461" w:name="_Toc321654000"/>
      <w:bookmarkStart w:id="462" w:name="_Toc321656093"/>
      <w:bookmarkStart w:id="463" w:name="_Toc321654004"/>
      <w:bookmarkStart w:id="464" w:name="_Toc321656097"/>
      <w:bookmarkStart w:id="465" w:name="_Toc321654006"/>
      <w:bookmarkStart w:id="466" w:name="_Toc321656099"/>
      <w:bookmarkStart w:id="467" w:name="_Toc321654012"/>
      <w:bookmarkStart w:id="468" w:name="_Toc321656105"/>
      <w:bookmarkStart w:id="469" w:name="_Toc321654014"/>
      <w:bookmarkStart w:id="470" w:name="_Toc321656107"/>
      <w:bookmarkStart w:id="471" w:name="_Toc321654017"/>
      <w:bookmarkStart w:id="472" w:name="_Toc321656110"/>
      <w:bookmarkStart w:id="473" w:name="_Toc321654021"/>
      <w:bookmarkStart w:id="474" w:name="_Toc321656114"/>
      <w:bookmarkStart w:id="475" w:name="_Toc321654025"/>
      <w:bookmarkStart w:id="476" w:name="_Toc321656118"/>
      <w:bookmarkStart w:id="477" w:name="_Toc321654027"/>
      <w:bookmarkStart w:id="478" w:name="_Toc321656120"/>
      <w:bookmarkStart w:id="479" w:name="_Toc321654029"/>
      <w:bookmarkStart w:id="480" w:name="_Toc321656122"/>
      <w:bookmarkStart w:id="481" w:name="_Toc321654031"/>
      <w:bookmarkStart w:id="482" w:name="_Toc321656124"/>
      <w:bookmarkStart w:id="483" w:name="_Toc321654033"/>
      <w:bookmarkStart w:id="484" w:name="_Toc321656126"/>
      <w:bookmarkStart w:id="485" w:name="_Toc321654035"/>
      <w:bookmarkStart w:id="486" w:name="_Toc321656128"/>
      <w:bookmarkStart w:id="487" w:name="_Toc321654038"/>
      <w:bookmarkStart w:id="488" w:name="_Toc321656131"/>
      <w:bookmarkStart w:id="489" w:name="_Toc321654041"/>
      <w:bookmarkStart w:id="490" w:name="_Toc321656134"/>
      <w:bookmarkStart w:id="491" w:name="_Toc321654046"/>
      <w:bookmarkStart w:id="492" w:name="_Toc321656139"/>
      <w:bookmarkStart w:id="493" w:name="_Toc321654048"/>
      <w:bookmarkStart w:id="494" w:name="_Toc321656141"/>
      <w:bookmarkStart w:id="495" w:name="_Toc321654053"/>
      <w:bookmarkStart w:id="496" w:name="_Toc321656146"/>
      <w:bookmarkStart w:id="497" w:name="_Toc321654055"/>
      <w:bookmarkStart w:id="498" w:name="_Toc321656148"/>
      <w:bookmarkStart w:id="499" w:name="_Toc321654059"/>
      <w:bookmarkStart w:id="500" w:name="_Toc321656152"/>
      <w:bookmarkStart w:id="501" w:name="_Toc321654060"/>
      <w:bookmarkStart w:id="502" w:name="_Toc321656153"/>
      <w:bookmarkStart w:id="503" w:name="_Toc321654065"/>
      <w:bookmarkStart w:id="504" w:name="_Toc321656158"/>
      <w:bookmarkStart w:id="505" w:name="_Toc321654067"/>
      <w:bookmarkStart w:id="506" w:name="_Toc321656160"/>
      <w:bookmarkStart w:id="507" w:name="_Toc321654070"/>
      <w:bookmarkStart w:id="508" w:name="_Toc321656163"/>
      <w:bookmarkStart w:id="509" w:name="_Toc321654072"/>
      <w:bookmarkStart w:id="510" w:name="_Toc321656165"/>
      <w:bookmarkStart w:id="511" w:name="_Toc321654074"/>
      <w:bookmarkStart w:id="512" w:name="_Toc321656167"/>
      <w:bookmarkStart w:id="513" w:name="_Toc321654076"/>
      <w:bookmarkStart w:id="514" w:name="_Toc321656169"/>
      <w:bookmarkStart w:id="515" w:name="_Toc321654083"/>
      <w:bookmarkStart w:id="516" w:name="_Toc321656176"/>
      <w:bookmarkStart w:id="517" w:name="_Toc321654084"/>
      <w:bookmarkStart w:id="518" w:name="_Toc321656177"/>
      <w:bookmarkStart w:id="519" w:name="_Toc321654089"/>
      <w:bookmarkStart w:id="520" w:name="_Toc321656182"/>
      <w:bookmarkStart w:id="521" w:name="_Toc321654091"/>
      <w:bookmarkStart w:id="522" w:name="_Toc321656184"/>
      <w:bookmarkStart w:id="523" w:name="_Toc321654093"/>
      <w:bookmarkStart w:id="524" w:name="_Toc321656186"/>
      <w:bookmarkStart w:id="525" w:name="_Toc321654095"/>
      <w:bookmarkStart w:id="526" w:name="_Toc321656188"/>
      <w:bookmarkStart w:id="527" w:name="_Toc321654096"/>
      <w:bookmarkStart w:id="528" w:name="_Toc321656189"/>
      <w:bookmarkStart w:id="529" w:name="_Toc321654099"/>
      <w:bookmarkStart w:id="530" w:name="_Toc321656192"/>
      <w:bookmarkStart w:id="531" w:name="_Toc321654101"/>
      <w:bookmarkStart w:id="532" w:name="_Toc321656194"/>
      <w:bookmarkStart w:id="533" w:name="_Toc321654103"/>
      <w:bookmarkStart w:id="534" w:name="_Toc321656196"/>
      <w:bookmarkStart w:id="535" w:name="_Toc321654104"/>
      <w:bookmarkStart w:id="536" w:name="_Toc321656197"/>
      <w:bookmarkStart w:id="537" w:name="_Toc321654107"/>
      <w:bookmarkStart w:id="538" w:name="_Toc321656200"/>
      <w:bookmarkStart w:id="539" w:name="_Toc321654213"/>
      <w:bookmarkStart w:id="540" w:name="_Toc321656306"/>
      <w:bookmarkStart w:id="541" w:name="_Toc321654215"/>
      <w:bookmarkStart w:id="542" w:name="_Toc321656308"/>
      <w:bookmarkStart w:id="543" w:name="_Toc321654217"/>
      <w:bookmarkStart w:id="544" w:name="_Toc321656310"/>
      <w:bookmarkStart w:id="545" w:name="_Toc321654219"/>
      <w:bookmarkStart w:id="546" w:name="_Toc321656312"/>
      <w:bookmarkStart w:id="547" w:name="_Toc321654221"/>
      <w:bookmarkStart w:id="548" w:name="_Toc321656314"/>
      <w:bookmarkStart w:id="549" w:name="_Toc321654225"/>
      <w:bookmarkStart w:id="550" w:name="_Toc321656318"/>
      <w:bookmarkStart w:id="551" w:name="_Toc321654258"/>
      <w:bookmarkStart w:id="552" w:name="_Toc321656351"/>
      <w:bookmarkStart w:id="553" w:name="_Toc321654264"/>
      <w:bookmarkStart w:id="554" w:name="_Toc321656357"/>
      <w:bookmarkStart w:id="555" w:name="_Toc321654266"/>
      <w:bookmarkStart w:id="556" w:name="_Toc321656359"/>
      <w:bookmarkStart w:id="557" w:name="_Toc321654269"/>
      <w:bookmarkStart w:id="558" w:name="_Toc321656362"/>
      <w:bookmarkStart w:id="559" w:name="_Toc321654272"/>
      <w:bookmarkStart w:id="560" w:name="_Toc321656365"/>
      <w:bookmarkStart w:id="561" w:name="_Toc321654367"/>
      <w:bookmarkStart w:id="562" w:name="_Toc321656460"/>
      <w:bookmarkStart w:id="563" w:name="_Toc321654377"/>
      <w:bookmarkStart w:id="564" w:name="_Toc321656470"/>
      <w:bookmarkStart w:id="565" w:name="_Toc321654389"/>
      <w:bookmarkStart w:id="566" w:name="_Toc321656482"/>
      <w:bookmarkStart w:id="567" w:name="_Toc321654390"/>
      <w:bookmarkStart w:id="568" w:name="_Toc321656483"/>
      <w:bookmarkStart w:id="569" w:name="_Toc321654393"/>
      <w:bookmarkStart w:id="570" w:name="_Toc321656486"/>
      <w:bookmarkStart w:id="571" w:name="_Toc321654398"/>
      <w:bookmarkStart w:id="572" w:name="_Toc321656491"/>
      <w:bookmarkStart w:id="573" w:name="_Toc321654400"/>
      <w:bookmarkStart w:id="574" w:name="_Toc321656493"/>
      <w:bookmarkStart w:id="575" w:name="_Toc321654404"/>
      <w:bookmarkStart w:id="576" w:name="_Toc321656497"/>
      <w:bookmarkStart w:id="577" w:name="_Toc321654406"/>
      <w:bookmarkStart w:id="578" w:name="_Toc321656499"/>
      <w:bookmarkStart w:id="579" w:name="_Toc321654408"/>
      <w:bookmarkStart w:id="580" w:name="_Toc321656501"/>
      <w:bookmarkStart w:id="581" w:name="_Toc321654410"/>
      <w:bookmarkStart w:id="582" w:name="_Toc321656503"/>
      <w:bookmarkStart w:id="583" w:name="_Toc321654412"/>
      <w:bookmarkStart w:id="584" w:name="_Toc321656505"/>
      <w:bookmarkStart w:id="585" w:name="_Toc321654414"/>
      <w:bookmarkStart w:id="586" w:name="_Toc321656507"/>
      <w:bookmarkStart w:id="587" w:name="_Toc321654416"/>
      <w:bookmarkStart w:id="588" w:name="_Toc321656509"/>
      <w:bookmarkStart w:id="589" w:name="_Toc321654418"/>
      <w:bookmarkStart w:id="590" w:name="_Toc321656511"/>
      <w:bookmarkStart w:id="591" w:name="_Toc321654424"/>
      <w:bookmarkStart w:id="592" w:name="_Toc321656517"/>
      <w:bookmarkStart w:id="593" w:name="_Toc321654437"/>
      <w:bookmarkStart w:id="594" w:name="_Toc321656530"/>
      <w:bookmarkStart w:id="595" w:name="_Toc321654440"/>
      <w:bookmarkStart w:id="596" w:name="_Toc321656533"/>
      <w:bookmarkStart w:id="597" w:name="_Toc321654442"/>
      <w:bookmarkStart w:id="598" w:name="_Toc321656535"/>
      <w:bookmarkStart w:id="599" w:name="_Toc321654444"/>
      <w:bookmarkStart w:id="600" w:name="_Toc321656537"/>
      <w:bookmarkStart w:id="601" w:name="_Toc321654446"/>
      <w:bookmarkStart w:id="602" w:name="_Toc321656539"/>
      <w:bookmarkStart w:id="603" w:name="_Toc321654448"/>
      <w:bookmarkStart w:id="604" w:name="_Toc321656541"/>
      <w:bookmarkStart w:id="605" w:name="_Toc321654450"/>
      <w:bookmarkStart w:id="606" w:name="_Toc321656543"/>
      <w:bookmarkStart w:id="607" w:name="_Toc321654452"/>
      <w:bookmarkStart w:id="608" w:name="_Toc321656545"/>
      <w:bookmarkStart w:id="609" w:name="_Toc321654454"/>
      <w:bookmarkStart w:id="610" w:name="_Toc321656547"/>
      <w:bookmarkStart w:id="611" w:name="_Toc321654456"/>
      <w:bookmarkStart w:id="612" w:name="_Toc321656549"/>
      <w:bookmarkStart w:id="613" w:name="_Toc321654459"/>
      <w:bookmarkStart w:id="614" w:name="_Toc321656552"/>
      <w:bookmarkStart w:id="615" w:name="_Toc321654461"/>
      <w:bookmarkStart w:id="616" w:name="_Toc321656554"/>
      <w:bookmarkStart w:id="617" w:name="_Toc321654463"/>
      <w:bookmarkStart w:id="618" w:name="_Toc321656556"/>
      <w:bookmarkStart w:id="619" w:name="_Toc321654488"/>
      <w:bookmarkStart w:id="620" w:name="_Toc321656581"/>
      <w:bookmarkStart w:id="621" w:name="_Toc321654490"/>
      <w:bookmarkStart w:id="622" w:name="_Toc321656583"/>
      <w:bookmarkStart w:id="623" w:name="_Toc321654491"/>
      <w:bookmarkStart w:id="624" w:name="_Toc321656584"/>
      <w:bookmarkStart w:id="625" w:name="_Toc321654515"/>
      <w:bookmarkStart w:id="626" w:name="_Toc321656608"/>
      <w:bookmarkStart w:id="627" w:name="_Toc321654516"/>
      <w:bookmarkStart w:id="628" w:name="_Toc321656609"/>
      <w:bookmarkStart w:id="629" w:name="_Toc321654518"/>
      <w:bookmarkStart w:id="630" w:name="_Toc321656611"/>
      <w:bookmarkStart w:id="631" w:name="_Toc321654524"/>
      <w:bookmarkStart w:id="632" w:name="_Toc321656617"/>
      <w:bookmarkStart w:id="633" w:name="_Toc321654525"/>
      <w:bookmarkStart w:id="634" w:name="_Toc321656618"/>
      <w:bookmarkStart w:id="635" w:name="_Toc321654527"/>
      <w:bookmarkStart w:id="636" w:name="_Toc321656620"/>
      <w:bookmarkStart w:id="637" w:name="_Toc321654529"/>
      <w:bookmarkStart w:id="638" w:name="_Toc321656622"/>
      <w:bookmarkStart w:id="639" w:name="_Toc321654536"/>
      <w:bookmarkStart w:id="640" w:name="_Toc321656629"/>
      <w:bookmarkStart w:id="641" w:name="_Toc321654588"/>
      <w:bookmarkStart w:id="642" w:name="_Toc321656681"/>
      <w:bookmarkStart w:id="643" w:name="_Toc321654658"/>
      <w:bookmarkStart w:id="644" w:name="_Toc321656751"/>
      <w:bookmarkStart w:id="645" w:name="_Toc321654659"/>
      <w:bookmarkStart w:id="646" w:name="_Toc321656752"/>
      <w:bookmarkStart w:id="647" w:name="_Toc321654660"/>
      <w:bookmarkStart w:id="648" w:name="_Toc321656753"/>
      <w:bookmarkStart w:id="649" w:name="_Toc321654661"/>
      <w:bookmarkStart w:id="650" w:name="_Toc321656754"/>
      <w:bookmarkStart w:id="651" w:name="_Toc321654662"/>
      <w:bookmarkStart w:id="652" w:name="_Toc321656755"/>
      <w:bookmarkStart w:id="653" w:name="_Toc321654670"/>
      <w:bookmarkStart w:id="654" w:name="_Toc321656763"/>
      <w:bookmarkStart w:id="655" w:name="_Toc321654673"/>
      <w:bookmarkStart w:id="656" w:name="_Toc321656766"/>
      <w:bookmarkStart w:id="657" w:name="_Toc321654702"/>
      <w:bookmarkStart w:id="658" w:name="_Toc321656795"/>
      <w:bookmarkStart w:id="659" w:name="_Toc321654715"/>
      <w:bookmarkStart w:id="660" w:name="_Toc321656808"/>
      <w:bookmarkStart w:id="661" w:name="_Toc321654717"/>
      <w:bookmarkStart w:id="662" w:name="_Toc321656810"/>
      <w:bookmarkStart w:id="663" w:name="_Toc321654723"/>
      <w:bookmarkStart w:id="664" w:name="_Toc321656816"/>
      <w:bookmarkStart w:id="665" w:name="_Toc321654725"/>
      <w:bookmarkStart w:id="666" w:name="_Toc321656818"/>
      <w:bookmarkStart w:id="667" w:name="_Toc321654728"/>
      <w:bookmarkStart w:id="668" w:name="_Toc321656821"/>
      <w:bookmarkStart w:id="669" w:name="_Toc321654730"/>
      <w:bookmarkStart w:id="670" w:name="_Toc321656823"/>
      <w:bookmarkStart w:id="671" w:name="_Toc321654732"/>
      <w:bookmarkStart w:id="672" w:name="_Toc321656825"/>
      <w:bookmarkStart w:id="673" w:name="_Toc321654734"/>
      <w:bookmarkStart w:id="674" w:name="_Toc321656827"/>
      <w:bookmarkStart w:id="675" w:name="_Toc321654736"/>
      <w:bookmarkStart w:id="676" w:name="_Toc321656829"/>
      <w:bookmarkStart w:id="677" w:name="_Toc321654738"/>
      <w:bookmarkStart w:id="678" w:name="_Toc321656831"/>
      <w:bookmarkStart w:id="679" w:name="_Toc321654740"/>
      <w:bookmarkStart w:id="680" w:name="_Toc321656833"/>
      <w:bookmarkStart w:id="681" w:name="_Toc321654742"/>
      <w:bookmarkStart w:id="682" w:name="_Toc321656835"/>
      <w:bookmarkStart w:id="683" w:name="_Toc321654744"/>
      <w:bookmarkStart w:id="684" w:name="_Toc321656837"/>
      <w:bookmarkStart w:id="685" w:name="_Toc321654746"/>
      <w:bookmarkStart w:id="686" w:name="_Toc321656839"/>
      <w:bookmarkStart w:id="687" w:name="_Toc321654751"/>
      <w:bookmarkStart w:id="688" w:name="_Toc321656844"/>
      <w:bookmarkStart w:id="689" w:name="_Toc321654753"/>
      <w:bookmarkStart w:id="690" w:name="_Toc321656846"/>
      <w:bookmarkStart w:id="691" w:name="_Toc321654759"/>
      <w:bookmarkStart w:id="692" w:name="_Toc321656852"/>
      <w:bookmarkStart w:id="693" w:name="_Toc321654761"/>
      <w:bookmarkStart w:id="694" w:name="_Toc321656854"/>
      <w:bookmarkStart w:id="695" w:name="_Toc321654762"/>
      <w:bookmarkStart w:id="696" w:name="_Toc321656855"/>
      <w:bookmarkStart w:id="697" w:name="_Toc321654800"/>
      <w:bookmarkStart w:id="698" w:name="_Toc321656893"/>
      <w:bookmarkStart w:id="699" w:name="_Toc321654805"/>
      <w:bookmarkStart w:id="700" w:name="_Toc321656898"/>
      <w:bookmarkStart w:id="701" w:name="_Toc321654834"/>
      <w:bookmarkStart w:id="702" w:name="_Toc321656927"/>
      <w:bookmarkStart w:id="703" w:name="_Toc321654847"/>
      <w:bookmarkStart w:id="704" w:name="_Toc321656940"/>
      <w:bookmarkStart w:id="705" w:name="_Toc321654849"/>
      <w:bookmarkStart w:id="706" w:name="_Toc321656942"/>
      <w:bookmarkStart w:id="707" w:name="_Toc321654855"/>
      <w:bookmarkStart w:id="708" w:name="_Toc321656948"/>
      <w:bookmarkStart w:id="709" w:name="_Toc321654857"/>
      <w:bookmarkStart w:id="710" w:name="_Toc321656950"/>
      <w:bookmarkStart w:id="711" w:name="_Toc321654860"/>
      <w:bookmarkStart w:id="712" w:name="_Toc321656953"/>
      <w:bookmarkStart w:id="713" w:name="_Toc321654864"/>
      <w:bookmarkStart w:id="714" w:name="_Toc321656957"/>
      <w:bookmarkStart w:id="715" w:name="_Toc321654868"/>
      <w:bookmarkStart w:id="716" w:name="_Toc321656961"/>
      <w:bookmarkStart w:id="717" w:name="_Toc321654870"/>
      <w:bookmarkStart w:id="718" w:name="_Toc321656963"/>
      <w:bookmarkStart w:id="719" w:name="_Toc321654872"/>
      <w:bookmarkStart w:id="720" w:name="_Toc321656965"/>
      <w:bookmarkStart w:id="721" w:name="_Toc321654874"/>
      <w:bookmarkStart w:id="722" w:name="_Toc321656967"/>
      <w:bookmarkStart w:id="723" w:name="_Toc321654876"/>
      <w:bookmarkStart w:id="724" w:name="_Toc321656969"/>
      <w:bookmarkStart w:id="725" w:name="_Toc321654878"/>
      <w:bookmarkStart w:id="726" w:name="_Toc321656971"/>
      <w:bookmarkStart w:id="727" w:name="_Toc321654880"/>
      <w:bookmarkStart w:id="728" w:name="_Toc321656973"/>
      <w:bookmarkStart w:id="729" w:name="_Toc321654882"/>
      <w:bookmarkStart w:id="730" w:name="_Toc321656975"/>
      <w:bookmarkStart w:id="731" w:name="_Toc321654885"/>
      <w:bookmarkStart w:id="732" w:name="_Toc321656978"/>
      <w:bookmarkStart w:id="733" w:name="_Toc321654888"/>
      <w:bookmarkStart w:id="734" w:name="_Toc321656981"/>
      <w:bookmarkStart w:id="735" w:name="_Toc321654890"/>
      <w:bookmarkStart w:id="736" w:name="_Toc321656983"/>
      <w:bookmarkStart w:id="737" w:name="_Toc321654894"/>
      <w:bookmarkStart w:id="738" w:name="_Toc321656987"/>
      <w:bookmarkStart w:id="739" w:name="_Toc321654896"/>
      <w:bookmarkStart w:id="740" w:name="_Toc321656989"/>
      <w:bookmarkStart w:id="741" w:name="_Toc321654901"/>
      <w:bookmarkStart w:id="742" w:name="_Toc321656994"/>
      <w:bookmarkStart w:id="743" w:name="_Toc321654903"/>
      <w:bookmarkStart w:id="744" w:name="_Toc321656996"/>
      <w:bookmarkStart w:id="745" w:name="_Toc321654907"/>
      <w:bookmarkStart w:id="746" w:name="_Toc321657000"/>
      <w:bookmarkStart w:id="747" w:name="_Toc321654908"/>
      <w:bookmarkStart w:id="748" w:name="_Toc321657001"/>
      <w:bookmarkStart w:id="749" w:name="_Toc321654909"/>
      <w:bookmarkStart w:id="750" w:name="_Toc321657002"/>
      <w:bookmarkStart w:id="751" w:name="_Toc321654911"/>
      <w:bookmarkStart w:id="752" w:name="_Toc321657004"/>
      <w:bookmarkStart w:id="753" w:name="_Toc321654915"/>
      <w:bookmarkStart w:id="754" w:name="_Toc321657008"/>
      <w:bookmarkStart w:id="755" w:name="_Toc321654917"/>
      <w:bookmarkStart w:id="756" w:name="_Toc321657010"/>
      <w:bookmarkStart w:id="757" w:name="_Toc321654920"/>
      <w:bookmarkStart w:id="758" w:name="_Toc321657013"/>
      <w:bookmarkStart w:id="759" w:name="_Toc321654922"/>
      <w:bookmarkStart w:id="760" w:name="_Toc321657015"/>
      <w:bookmarkStart w:id="761" w:name="_Toc321654927"/>
      <w:bookmarkStart w:id="762" w:name="_Toc321657020"/>
      <w:bookmarkStart w:id="763" w:name="_Toc321654929"/>
      <w:bookmarkStart w:id="764" w:name="_Toc321657022"/>
      <w:bookmarkStart w:id="765" w:name="_Toc321654936"/>
      <w:bookmarkStart w:id="766" w:name="_Toc321657029"/>
      <w:bookmarkStart w:id="767" w:name="_Toc321654938"/>
      <w:bookmarkStart w:id="768" w:name="_Toc321657031"/>
      <w:bookmarkStart w:id="769" w:name="_Toc321654940"/>
      <w:bookmarkStart w:id="770" w:name="_Toc321657033"/>
      <w:bookmarkStart w:id="771" w:name="_Toc321654942"/>
      <w:bookmarkStart w:id="772" w:name="_Toc321657035"/>
      <w:bookmarkStart w:id="773" w:name="_Toc321654943"/>
      <w:bookmarkStart w:id="774" w:name="_Toc321657036"/>
      <w:bookmarkStart w:id="775" w:name="_Toc321654945"/>
      <w:bookmarkStart w:id="776" w:name="_Toc321657038"/>
      <w:bookmarkStart w:id="777" w:name="_Toc321654949"/>
      <w:bookmarkStart w:id="778" w:name="_Toc321657042"/>
      <w:bookmarkStart w:id="779" w:name="_Toc321654951"/>
      <w:bookmarkStart w:id="780" w:name="_Toc321657044"/>
      <w:bookmarkStart w:id="781" w:name="_Toc321654953"/>
      <w:bookmarkStart w:id="782" w:name="_Toc321657046"/>
      <w:bookmarkStart w:id="783" w:name="_Toc321654955"/>
      <w:bookmarkStart w:id="784" w:name="_Toc321657048"/>
      <w:bookmarkStart w:id="785" w:name="_Toc321654956"/>
      <w:bookmarkStart w:id="786" w:name="_Toc321657049"/>
      <w:bookmarkStart w:id="787" w:name="_Toc321654958"/>
      <w:bookmarkStart w:id="788" w:name="_Toc321657051"/>
      <w:bookmarkStart w:id="789" w:name="_Toc321654960"/>
      <w:bookmarkStart w:id="790" w:name="_Toc321657053"/>
      <w:bookmarkStart w:id="791" w:name="_Toc321654961"/>
      <w:bookmarkStart w:id="792" w:name="_Toc321657054"/>
      <w:bookmarkStart w:id="793" w:name="_Toc321654963"/>
      <w:bookmarkStart w:id="794" w:name="_Toc321657056"/>
      <w:bookmarkStart w:id="795" w:name="_Toc321654965"/>
      <w:bookmarkStart w:id="796" w:name="_Toc321657058"/>
      <w:bookmarkStart w:id="797" w:name="_Toc321654967"/>
      <w:bookmarkStart w:id="798" w:name="_Toc321657060"/>
      <w:bookmarkStart w:id="799" w:name="_Toc321654969"/>
      <w:bookmarkStart w:id="800" w:name="_Toc321657062"/>
      <w:bookmarkStart w:id="801" w:name="_Toc321654971"/>
      <w:bookmarkStart w:id="802" w:name="_Toc321657064"/>
      <w:bookmarkStart w:id="803" w:name="_Toc321654973"/>
      <w:bookmarkStart w:id="804" w:name="_Toc321657066"/>
      <w:bookmarkStart w:id="805" w:name="_Toc321654975"/>
      <w:bookmarkStart w:id="806" w:name="_Toc321657068"/>
      <w:bookmarkStart w:id="807" w:name="_Toc321654977"/>
      <w:bookmarkStart w:id="808" w:name="_Toc321657070"/>
      <w:bookmarkStart w:id="809" w:name="_Toc321654978"/>
      <w:bookmarkStart w:id="810" w:name="_Toc321657071"/>
      <w:bookmarkStart w:id="811" w:name="_Toc321654980"/>
      <w:bookmarkStart w:id="812" w:name="_Toc321657073"/>
      <w:bookmarkStart w:id="813" w:name="_Toc321654989"/>
      <w:bookmarkStart w:id="814" w:name="_Toc321657082"/>
      <w:bookmarkStart w:id="815" w:name="_Toc321655000"/>
      <w:bookmarkStart w:id="816" w:name="_Toc321657093"/>
      <w:bookmarkStart w:id="817" w:name="_Toc321655013"/>
      <w:bookmarkStart w:id="818" w:name="_Toc321657106"/>
      <w:bookmarkStart w:id="819" w:name="_Toc321655026"/>
      <w:bookmarkStart w:id="820" w:name="_Toc321657119"/>
      <w:bookmarkStart w:id="821" w:name="_Toc321655039"/>
      <w:bookmarkStart w:id="822" w:name="_Toc321657132"/>
      <w:bookmarkStart w:id="823" w:name="_Toc321655052"/>
      <w:bookmarkStart w:id="824" w:name="_Toc321657145"/>
      <w:bookmarkStart w:id="825" w:name="_Toc321655065"/>
      <w:bookmarkStart w:id="826" w:name="_Toc321657158"/>
      <w:bookmarkStart w:id="827" w:name="_Toc321655078"/>
      <w:bookmarkStart w:id="828" w:name="_Toc321657171"/>
      <w:bookmarkStart w:id="829" w:name="_Toc321655091"/>
      <w:bookmarkStart w:id="830" w:name="_Toc321657184"/>
      <w:bookmarkStart w:id="831" w:name="_Toc321655104"/>
      <w:bookmarkStart w:id="832" w:name="_Toc321657197"/>
      <w:bookmarkStart w:id="833" w:name="_Toc321655117"/>
      <w:bookmarkStart w:id="834" w:name="_Toc321657210"/>
      <w:bookmarkStart w:id="835" w:name="_Toc321655130"/>
      <w:bookmarkStart w:id="836" w:name="_Toc321657223"/>
      <w:bookmarkStart w:id="837" w:name="_Toc321655143"/>
      <w:bookmarkStart w:id="838" w:name="_Toc321657236"/>
      <w:bookmarkStart w:id="839" w:name="_Toc321655156"/>
      <w:bookmarkStart w:id="840" w:name="_Toc321657249"/>
      <w:bookmarkStart w:id="841" w:name="_Toc321655169"/>
      <w:bookmarkStart w:id="842" w:name="_Toc321657262"/>
      <w:bookmarkStart w:id="843" w:name="_Toc321655182"/>
      <w:bookmarkStart w:id="844" w:name="_Toc321657275"/>
      <w:bookmarkStart w:id="845" w:name="_Toc321655194"/>
      <w:bookmarkStart w:id="846" w:name="_Toc321657287"/>
      <w:bookmarkStart w:id="847" w:name="_Toc321655207"/>
      <w:bookmarkStart w:id="848" w:name="_Toc321657300"/>
      <w:bookmarkStart w:id="849" w:name="_Toc321655220"/>
      <w:bookmarkStart w:id="850" w:name="_Toc321657313"/>
      <w:bookmarkStart w:id="851" w:name="_Toc321655233"/>
      <w:bookmarkStart w:id="852" w:name="_Toc321657326"/>
      <w:bookmarkStart w:id="853" w:name="_Toc321655246"/>
      <w:bookmarkStart w:id="854" w:name="_Toc321657339"/>
      <w:bookmarkStart w:id="855" w:name="_Toc321655259"/>
      <w:bookmarkStart w:id="856" w:name="_Toc321657352"/>
      <w:bookmarkStart w:id="857" w:name="_Toc321655272"/>
      <w:bookmarkStart w:id="858" w:name="_Toc321657365"/>
      <w:bookmarkStart w:id="859" w:name="_Toc321655285"/>
      <w:bookmarkStart w:id="860" w:name="_Toc321657378"/>
      <w:bookmarkStart w:id="861" w:name="_Toc321655298"/>
      <w:bookmarkStart w:id="862" w:name="_Toc321657391"/>
      <w:bookmarkStart w:id="863" w:name="_Toc321655311"/>
      <w:bookmarkStart w:id="864" w:name="_Toc321657404"/>
      <w:bookmarkStart w:id="865" w:name="_Toc321655324"/>
      <w:bookmarkStart w:id="866" w:name="_Toc321657417"/>
      <w:bookmarkStart w:id="867" w:name="_Toc321655337"/>
      <w:bookmarkStart w:id="868" w:name="_Toc321657430"/>
      <w:bookmarkStart w:id="869" w:name="_Toc321655350"/>
      <w:bookmarkStart w:id="870" w:name="_Toc321657443"/>
      <w:bookmarkStart w:id="871" w:name="_Toc321655363"/>
      <w:bookmarkStart w:id="872" w:name="_Toc321657456"/>
      <w:bookmarkStart w:id="873" w:name="_Toc321655376"/>
      <w:bookmarkStart w:id="874" w:name="_Toc321657469"/>
      <w:bookmarkStart w:id="875" w:name="_Toc321655389"/>
      <w:bookmarkStart w:id="876" w:name="_Toc321657482"/>
      <w:bookmarkStart w:id="877" w:name="_Toc321655402"/>
      <w:bookmarkStart w:id="878" w:name="_Toc321657495"/>
      <w:bookmarkStart w:id="879" w:name="_Toc321655415"/>
      <w:bookmarkStart w:id="880" w:name="_Toc321657508"/>
      <w:bookmarkStart w:id="881" w:name="_Toc321655428"/>
      <w:bookmarkStart w:id="882" w:name="_Toc321657521"/>
      <w:bookmarkStart w:id="883" w:name="_Toc321655441"/>
      <w:bookmarkStart w:id="884" w:name="_Toc321657534"/>
      <w:bookmarkStart w:id="885" w:name="_Toc321655454"/>
      <w:bookmarkStart w:id="886" w:name="_Toc321657547"/>
      <w:bookmarkStart w:id="887" w:name="_Toc321655467"/>
      <w:bookmarkStart w:id="888" w:name="_Toc321657560"/>
      <w:bookmarkStart w:id="889" w:name="_Toc321655480"/>
      <w:bookmarkStart w:id="890" w:name="_Toc321657573"/>
      <w:bookmarkStart w:id="891" w:name="_Toc321655482"/>
      <w:bookmarkStart w:id="892" w:name="_Toc321657575"/>
      <w:bookmarkStart w:id="893" w:name="_Toc321655484"/>
      <w:bookmarkStart w:id="894" w:name="_Toc321657577"/>
      <w:bookmarkStart w:id="895" w:name="_Toc321655485"/>
      <w:bookmarkStart w:id="896" w:name="_Toc321657578"/>
      <w:bookmarkStart w:id="897" w:name="_Toc321655486"/>
      <w:bookmarkStart w:id="898" w:name="_Toc321657579"/>
      <w:bookmarkStart w:id="899" w:name="_Toc321655492"/>
      <w:bookmarkStart w:id="900" w:name="_Toc321657585"/>
      <w:bookmarkStart w:id="901" w:name="_Toc321655504"/>
      <w:bookmarkStart w:id="902" w:name="_Toc321657597"/>
      <w:bookmarkStart w:id="903" w:name="_Toc321655507"/>
      <w:bookmarkStart w:id="904" w:name="_Toc321657600"/>
      <w:bookmarkStart w:id="905" w:name="_Toc321655508"/>
      <w:bookmarkStart w:id="906" w:name="_Toc321657601"/>
      <w:bookmarkStart w:id="907" w:name="_Toc321655513"/>
      <w:bookmarkStart w:id="908" w:name="_Toc321657606"/>
      <w:bookmarkStart w:id="909" w:name="_Toc321655515"/>
      <w:bookmarkStart w:id="910" w:name="_Toc321657608"/>
      <w:bookmarkStart w:id="911" w:name="_Toc321655519"/>
      <w:bookmarkStart w:id="912" w:name="_Toc321657612"/>
      <w:bookmarkStart w:id="913" w:name="_Toc321655521"/>
      <w:bookmarkStart w:id="914" w:name="_Toc321657614"/>
      <w:bookmarkStart w:id="915" w:name="_Toc321655523"/>
      <w:bookmarkStart w:id="916" w:name="_Toc321657616"/>
      <w:bookmarkStart w:id="917" w:name="_Toc321655525"/>
      <w:bookmarkStart w:id="918" w:name="_Toc321657618"/>
      <w:bookmarkStart w:id="919" w:name="_Toc321655527"/>
      <w:bookmarkStart w:id="920" w:name="_Toc321657620"/>
      <w:bookmarkStart w:id="921" w:name="_Toc321655529"/>
      <w:bookmarkStart w:id="922" w:name="_Toc321657622"/>
      <w:bookmarkStart w:id="923" w:name="_Toc321655531"/>
      <w:bookmarkStart w:id="924" w:name="_Toc321657624"/>
      <w:bookmarkStart w:id="925" w:name="_Toc321655533"/>
      <w:bookmarkStart w:id="926" w:name="_Toc321657626"/>
      <w:bookmarkStart w:id="927" w:name="_Toc321655535"/>
      <w:bookmarkStart w:id="928" w:name="_Toc321657628"/>
      <w:bookmarkStart w:id="929" w:name="_Toc321655537"/>
      <w:bookmarkStart w:id="930" w:name="_Toc321657630"/>
      <w:bookmarkStart w:id="931" w:name="_Toc321655538"/>
      <w:bookmarkStart w:id="932" w:name="_Toc321657631"/>
      <w:bookmarkStart w:id="933" w:name="_Toc321655539"/>
      <w:bookmarkStart w:id="934" w:name="_Toc321657632"/>
      <w:bookmarkStart w:id="935" w:name="_Toc321655540"/>
      <w:bookmarkStart w:id="936" w:name="_Toc321657633"/>
      <w:bookmarkStart w:id="937" w:name="_Toc321655541"/>
      <w:bookmarkStart w:id="938" w:name="_Toc321657634"/>
      <w:bookmarkStart w:id="939" w:name="_Toc321655543"/>
      <w:bookmarkStart w:id="940" w:name="_Toc321657636"/>
      <w:bookmarkStart w:id="941" w:name="_Toc321655545"/>
      <w:bookmarkStart w:id="942" w:name="_Toc321657638"/>
      <w:bookmarkStart w:id="943" w:name="_Toc321655568"/>
      <w:bookmarkStart w:id="944" w:name="_Toc321657661"/>
      <w:bookmarkStart w:id="945" w:name="_Toc321655570"/>
      <w:bookmarkStart w:id="946" w:name="_Toc321657663"/>
      <w:bookmarkStart w:id="947" w:name="_Toc321655572"/>
      <w:bookmarkStart w:id="948" w:name="_Toc321657665"/>
      <w:bookmarkStart w:id="949" w:name="_Toc321655574"/>
      <w:bookmarkStart w:id="950" w:name="_Toc321657667"/>
      <w:bookmarkStart w:id="951" w:name="_Toc321655595"/>
      <w:bookmarkStart w:id="952" w:name="_Toc321657688"/>
      <w:bookmarkStart w:id="953" w:name="_Toc321655597"/>
      <w:bookmarkStart w:id="954" w:name="_Toc321657690"/>
      <w:bookmarkStart w:id="955" w:name="_Toc321655603"/>
      <w:bookmarkStart w:id="956" w:name="_Toc321657696"/>
      <w:bookmarkStart w:id="957" w:name="_Toc321655605"/>
      <w:bookmarkStart w:id="958" w:name="_Toc321657698"/>
      <w:bookmarkStart w:id="959" w:name="_Toc321655607"/>
      <w:bookmarkStart w:id="960" w:name="_Toc321657700"/>
      <w:bookmarkStart w:id="961" w:name="_Toc321655613"/>
      <w:bookmarkStart w:id="962" w:name="_Toc321657706"/>
      <w:bookmarkStart w:id="963" w:name="_Toc321655614"/>
      <w:bookmarkStart w:id="964" w:name="_Toc321657707"/>
      <w:bookmarkStart w:id="965" w:name="_Toc321655619"/>
      <w:bookmarkStart w:id="966" w:name="_Toc321657712"/>
      <w:bookmarkStart w:id="967" w:name="_Toc321655621"/>
      <w:bookmarkStart w:id="968" w:name="_Toc321657714"/>
      <w:bookmarkStart w:id="969" w:name="_Toc321655633"/>
      <w:bookmarkStart w:id="970" w:name="_Toc321657726"/>
      <w:bookmarkStart w:id="971" w:name="_Toc321655635"/>
      <w:bookmarkStart w:id="972" w:name="_Toc321657728"/>
      <w:bookmarkStart w:id="973" w:name="_Toc321655637"/>
      <w:bookmarkStart w:id="974" w:name="_Toc321657730"/>
      <w:bookmarkStart w:id="975" w:name="_Toc321655639"/>
      <w:bookmarkStart w:id="976" w:name="_Toc321657732"/>
      <w:bookmarkStart w:id="977" w:name="_Toc321655641"/>
      <w:bookmarkStart w:id="978" w:name="_Toc321657734"/>
      <w:bookmarkStart w:id="979" w:name="_Toc321655643"/>
      <w:bookmarkStart w:id="980" w:name="_Toc321657736"/>
      <w:bookmarkStart w:id="981" w:name="_Toc321655645"/>
      <w:bookmarkStart w:id="982" w:name="_Toc321657738"/>
      <w:bookmarkStart w:id="983" w:name="_Toc321655647"/>
      <w:bookmarkStart w:id="984" w:name="_Toc321657740"/>
      <w:bookmarkStart w:id="985" w:name="_Toc321655649"/>
      <w:bookmarkStart w:id="986" w:name="_Toc321657742"/>
      <w:bookmarkStart w:id="987" w:name="_Toc321655651"/>
      <w:bookmarkStart w:id="988" w:name="_Toc321657744"/>
      <w:bookmarkStart w:id="989" w:name="_Toc321655653"/>
      <w:bookmarkStart w:id="990" w:name="_Toc321657746"/>
      <w:bookmarkStart w:id="991" w:name="_Toc321655655"/>
      <w:bookmarkStart w:id="992" w:name="_Toc321657748"/>
      <w:bookmarkStart w:id="993" w:name="_Toc321655657"/>
      <w:bookmarkStart w:id="994" w:name="_Toc321657750"/>
      <w:bookmarkStart w:id="995" w:name="_Toc321655659"/>
      <w:bookmarkStart w:id="996" w:name="_Toc321657752"/>
      <w:bookmarkStart w:id="997" w:name="_Toc321655661"/>
      <w:bookmarkStart w:id="998" w:name="_Toc321657754"/>
      <w:bookmarkStart w:id="999" w:name="_Toc321655663"/>
      <w:bookmarkStart w:id="1000" w:name="_Toc321657756"/>
      <w:bookmarkStart w:id="1001" w:name="_Toc321655665"/>
      <w:bookmarkStart w:id="1002" w:name="_Toc321657758"/>
      <w:bookmarkStart w:id="1003" w:name="_Toc321655667"/>
      <w:bookmarkStart w:id="1004" w:name="_Toc321657760"/>
      <w:bookmarkStart w:id="1005" w:name="_Toc321655669"/>
      <w:bookmarkStart w:id="1006" w:name="_Toc321657762"/>
      <w:bookmarkStart w:id="1007" w:name="_Toc321655671"/>
      <w:bookmarkStart w:id="1008" w:name="_Toc321657764"/>
      <w:bookmarkStart w:id="1009" w:name="_Toc321655696"/>
      <w:bookmarkStart w:id="1010" w:name="_Toc321657789"/>
      <w:bookmarkStart w:id="1011" w:name="_Toc321655701"/>
      <w:bookmarkStart w:id="1012" w:name="_Toc321657794"/>
      <w:bookmarkStart w:id="1013" w:name="_Toc321655703"/>
      <w:bookmarkStart w:id="1014" w:name="_Toc321657796"/>
      <w:bookmarkStart w:id="1015" w:name="_Toc321655705"/>
      <w:bookmarkStart w:id="1016" w:name="_Toc321657798"/>
      <w:bookmarkStart w:id="1017" w:name="_Toc321655726"/>
      <w:bookmarkStart w:id="1018" w:name="_Toc321657819"/>
      <w:bookmarkStart w:id="1019" w:name="_Toc321655732"/>
      <w:bookmarkStart w:id="1020" w:name="_Toc321657825"/>
      <w:bookmarkStart w:id="1021" w:name="_Toc321655734"/>
      <w:bookmarkStart w:id="1022" w:name="_Toc321657827"/>
      <w:bookmarkStart w:id="1023" w:name="_Toc321655735"/>
      <w:bookmarkStart w:id="1024" w:name="_Toc321657828"/>
      <w:bookmarkStart w:id="1025" w:name="_Toc321655737"/>
      <w:bookmarkStart w:id="1026" w:name="_Toc321657830"/>
      <w:bookmarkStart w:id="1027" w:name="_Toc321655743"/>
      <w:bookmarkStart w:id="1028" w:name="_Toc321657836"/>
      <w:bookmarkStart w:id="1029" w:name="_Toc321655744"/>
      <w:bookmarkStart w:id="1030" w:name="_Toc321657837"/>
      <w:bookmarkStart w:id="1031" w:name="_Toc321655746"/>
      <w:bookmarkStart w:id="1032" w:name="_Toc321657839"/>
      <w:bookmarkStart w:id="1033" w:name="_Toc321655753"/>
      <w:bookmarkStart w:id="1034" w:name="_Toc321657846"/>
      <w:bookmarkStart w:id="1035" w:name="_Toc321655757"/>
      <w:bookmarkStart w:id="1036" w:name="_Toc321657850"/>
      <w:bookmarkStart w:id="1037" w:name="_Toc321655758"/>
      <w:bookmarkStart w:id="1038" w:name="_Toc321657851"/>
      <w:bookmarkStart w:id="1039" w:name="_Toc321655771"/>
      <w:bookmarkStart w:id="1040" w:name="_Toc321657864"/>
      <w:bookmarkStart w:id="1041" w:name="_Toc321655772"/>
      <w:bookmarkStart w:id="1042" w:name="_Toc321657865"/>
      <w:bookmarkStart w:id="1043" w:name="_Toc321655773"/>
      <w:bookmarkStart w:id="1044" w:name="_Toc321657866"/>
      <w:bookmarkStart w:id="1045" w:name="_Toc321655774"/>
      <w:bookmarkStart w:id="1046" w:name="_Toc321657867"/>
      <w:bookmarkStart w:id="1047" w:name="_Toc321655775"/>
      <w:bookmarkStart w:id="1048" w:name="_Toc321657868"/>
      <w:bookmarkStart w:id="1049" w:name="_Toc321655776"/>
      <w:bookmarkStart w:id="1050" w:name="_Toc321657869"/>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0ED6EF4C" w14:textId="77777777" w:rsidR="007A639B" w:rsidRDefault="007A639B">
      <w:pPr>
        <w:rPr>
          <w:rFonts w:ascii="Arial" w:hAnsi="Arial" w:cs="Arial"/>
        </w:rPr>
      </w:pPr>
      <w:r>
        <w:rPr>
          <w:rFonts w:ascii="Arial" w:hAnsi="Arial" w:cs="Arial"/>
        </w:rPr>
        <w:br w:type="page"/>
      </w:r>
    </w:p>
    <w:p w14:paraId="66A6FD58" w14:textId="77777777" w:rsidR="007A639B" w:rsidRPr="00AA7499" w:rsidRDefault="007A639B" w:rsidP="007A639B">
      <w:pPr>
        <w:pStyle w:val="Heading1"/>
      </w:pPr>
      <w:bookmarkStart w:id="1051" w:name="_Toc46846669"/>
      <w:r>
        <w:t xml:space="preserve">Appendix </w:t>
      </w:r>
      <w:r w:rsidR="00B21CD2">
        <w:t>J</w:t>
      </w:r>
      <w:bookmarkEnd w:id="1051"/>
    </w:p>
    <w:p w14:paraId="2F51F56E" w14:textId="77777777" w:rsidR="00E9662A" w:rsidRDefault="003E4649" w:rsidP="00783CE6">
      <w:pPr>
        <w:pStyle w:val="Heading2"/>
        <w:ind w:right="-1015"/>
      </w:pPr>
      <w:bookmarkStart w:id="1052" w:name="_Toc46846670"/>
      <w:r>
        <w:t xml:space="preserve">Guidelines on Conducting </w:t>
      </w:r>
      <w:r w:rsidR="001F795A">
        <w:t>Capacity Building</w:t>
      </w:r>
      <w:bookmarkEnd w:id="1052"/>
      <w:r w:rsidR="00E9662A">
        <w:t xml:space="preserve"> </w:t>
      </w:r>
    </w:p>
    <w:p w14:paraId="76415C57" w14:textId="77777777" w:rsidR="00E9662A" w:rsidRDefault="00E9662A" w:rsidP="00783CE6">
      <w:pPr>
        <w:tabs>
          <w:tab w:val="left" w:pos="804"/>
          <w:tab w:val="left" w:pos="1464"/>
        </w:tabs>
        <w:spacing w:after="0" w:line="240" w:lineRule="auto"/>
        <w:rPr>
          <w:rFonts w:cs="Arial"/>
        </w:rPr>
      </w:pPr>
      <w:r>
        <w:rPr>
          <w:rFonts w:ascii="Arial" w:hAnsi="Arial" w:cs="Arial"/>
        </w:rPr>
        <w:tab/>
      </w:r>
      <w:r w:rsidR="00333C3B">
        <w:rPr>
          <w:rFonts w:ascii="Arial" w:hAnsi="Arial" w:cs="Arial"/>
        </w:rPr>
        <w:tab/>
      </w:r>
    </w:p>
    <w:p w14:paraId="44807E93" w14:textId="77777777" w:rsidR="003E4649" w:rsidRPr="00783CE6" w:rsidRDefault="003E4649" w:rsidP="003E4649">
      <w:pPr>
        <w:autoSpaceDE w:val="0"/>
        <w:autoSpaceDN w:val="0"/>
        <w:adjustRightInd w:val="0"/>
        <w:spacing w:line="240" w:lineRule="auto"/>
        <w:rPr>
          <w:rFonts w:ascii="Arial" w:hAnsi="Arial" w:cs="Arial"/>
          <w:color w:val="000000"/>
          <w:sz w:val="20"/>
          <w:szCs w:val="20"/>
          <w:lang w:val="en-SG"/>
        </w:rPr>
      </w:pPr>
      <w:r w:rsidRPr="00783CE6">
        <w:rPr>
          <w:rFonts w:ascii="Arial" w:hAnsi="Arial" w:cs="Arial"/>
          <w:color w:val="000000"/>
          <w:sz w:val="20"/>
          <w:szCs w:val="20"/>
          <w:lang w:val="en-SG"/>
        </w:rPr>
        <w:t xml:space="preserve">Capacity building as part of APEC’s economic and technical cooperation pillar is a responsibility of all APEC fora. Most often, APEC economies deliver capacity building activities through APEC funded project implementation. However a single project by itself may not be sufficient to build capacity in a significant or sustainable way. Capacity building should be considered in the context of a program of work, ideally focused on a limited number of priorities identified through a planning process. </w:t>
      </w:r>
    </w:p>
    <w:p w14:paraId="1084A8BE" w14:textId="77777777" w:rsidR="003E4649" w:rsidRPr="00783CE6" w:rsidRDefault="003E4649" w:rsidP="003E4649">
      <w:pPr>
        <w:autoSpaceDE w:val="0"/>
        <w:autoSpaceDN w:val="0"/>
        <w:adjustRightInd w:val="0"/>
        <w:spacing w:line="240" w:lineRule="auto"/>
        <w:rPr>
          <w:rFonts w:ascii="Arial" w:hAnsi="Arial" w:cs="Arial"/>
          <w:color w:val="000000"/>
          <w:sz w:val="20"/>
          <w:szCs w:val="20"/>
          <w:lang w:val="en-SG"/>
        </w:rPr>
      </w:pPr>
      <w:r w:rsidRPr="00783CE6">
        <w:rPr>
          <w:rFonts w:ascii="Arial" w:hAnsi="Arial" w:cs="Arial"/>
          <w:color w:val="000000"/>
          <w:sz w:val="20"/>
          <w:szCs w:val="20"/>
          <w:lang w:val="en-SG"/>
        </w:rPr>
        <w:t xml:space="preserve">Given the very different areas of focus of APEC fora these guidelines aim to provide a high level checklist detailing considerations during the different stages of preparing and delivering a capacity building program: conceptualizing, designing, implementing, evaluating and completing. </w:t>
      </w:r>
    </w:p>
    <w:p w14:paraId="4C4A449C" w14:textId="77777777" w:rsidR="003E4649" w:rsidRPr="008915CD" w:rsidRDefault="003E4649" w:rsidP="003E4649">
      <w:pPr>
        <w:autoSpaceDE w:val="0"/>
        <w:autoSpaceDN w:val="0"/>
        <w:adjustRightInd w:val="0"/>
        <w:spacing w:after="0" w:line="240" w:lineRule="auto"/>
        <w:rPr>
          <w:rFonts w:ascii="Arial" w:hAnsi="Arial" w:cs="Arial"/>
          <w:color w:val="000000"/>
          <w:lang w:val="en-SG"/>
        </w:rPr>
      </w:pPr>
      <w:r w:rsidRPr="008915CD">
        <w:rPr>
          <w:rFonts w:ascii="Arial" w:hAnsi="Arial" w:cs="Arial"/>
          <w:b/>
          <w:bCs/>
          <w:color w:val="000000"/>
          <w:lang w:val="en-SG"/>
        </w:rPr>
        <w:t xml:space="preserve">1. Conceptualizing Capacity Building Programs </w:t>
      </w:r>
    </w:p>
    <w:p w14:paraId="5836E85E"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Determine the development agenda and goals the activity is seeking to achieve, bearing in mind priorities identified by Leaders, the APEC Ministers’ Meeting, the</w:t>
      </w:r>
      <w:r>
        <w:rPr>
          <w:rFonts w:cs="Arial"/>
          <w:sz w:val="20"/>
          <w:lang w:val="en-SG"/>
        </w:rPr>
        <w:t xml:space="preserve"> </w:t>
      </w:r>
      <w:r w:rsidRPr="00783CE6">
        <w:rPr>
          <w:rFonts w:cs="Arial"/>
          <w:sz w:val="20"/>
          <w:lang w:val="en-SG"/>
        </w:rPr>
        <w:t xml:space="preserve">ECOTECH Medium Term Priorities and fora strategic plans. Be clear about the steps that need to be taken to meet those goals. </w:t>
      </w:r>
    </w:p>
    <w:p w14:paraId="4D7D33DE"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Identify gaps in capacities through undertaking a targeted capacity needs analysis of developing economies </w:t>
      </w:r>
    </w:p>
    <w:p w14:paraId="573B9DB2"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Consult and validate needs with key stakeholders </w:t>
      </w:r>
    </w:p>
    <w:p w14:paraId="251D8B89"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Ensure the planned program will: </w:t>
      </w:r>
    </w:p>
    <w:p w14:paraId="797EC063"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Be relevant – identify desired outcomes </w:t>
      </w:r>
    </w:p>
    <w:p w14:paraId="0EA789F5"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Have an impact – identify expected outputs </w:t>
      </w:r>
    </w:p>
    <w:p w14:paraId="4C64365F"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Be efficient </w:t>
      </w:r>
    </w:p>
    <w:p w14:paraId="3B86C775" w14:textId="77777777" w:rsidR="003E4649" w:rsidRPr="00783CE6" w:rsidRDefault="003E4649" w:rsidP="003E4649">
      <w:pPr>
        <w:pStyle w:val="ListParagraph"/>
        <w:numPr>
          <w:ilvl w:val="0"/>
          <w:numId w:val="122"/>
        </w:numPr>
        <w:tabs>
          <w:tab w:val="left" w:pos="567"/>
        </w:tabs>
        <w:autoSpaceDE w:val="0"/>
        <w:autoSpaceDN w:val="0"/>
        <w:adjustRightInd w:val="0"/>
        <w:spacing w:before="80" w:after="0"/>
        <w:ind w:left="576" w:hanging="288"/>
        <w:rPr>
          <w:rFonts w:cs="Arial"/>
          <w:sz w:val="20"/>
          <w:lang w:val="en-SG"/>
        </w:rPr>
      </w:pPr>
      <w:r w:rsidRPr="00783CE6">
        <w:rPr>
          <w:rFonts w:cs="Arial"/>
          <w:sz w:val="20"/>
          <w:lang w:val="en-SG"/>
        </w:rPr>
        <w:t xml:space="preserve">Provide a long term benefit </w:t>
      </w:r>
    </w:p>
    <w:p w14:paraId="3C9EB164" w14:textId="77777777" w:rsidR="003E4649" w:rsidRPr="008915CD" w:rsidRDefault="003E4649" w:rsidP="003E4649">
      <w:pPr>
        <w:autoSpaceDE w:val="0"/>
        <w:autoSpaceDN w:val="0"/>
        <w:adjustRightInd w:val="0"/>
        <w:spacing w:after="0" w:line="240" w:lineRule="auto"/>
        <w:rPr>
          <w:rFonts w:ascii="Arial" w:hAnsi="Arial" w:cs="Arial"/>
          <w:color w:val="000000"/>
          <w:lang w:val="en-SG"/>
        </w:rPr>
      </w:pPr>
    </w:p>
    <w:p w14:paraId="2F0813A9" w14:textId="77777777" w:rsidR="003E4649" w:rsidRPr="008915CD" w:rsidRDefault="003E4649" w:rsidP="003E4649">
      <w:pPr>
        <w:autoSpaceDE w:val="0"/>
        <w:autoSpaceDN w:val="0"/>
        <w:adjustRightInd w:val="0"/>
        <w:spacing w:after="0" w:line="240" w:lineRule="auto"/>
        <w:rPr>
          <w:rFonts w:ascii="Arial" w:hAnsi="Arial" w:cs="Arial"/>
          <w:color w:val="000000"/>
          <w:lang w:val="en-SG"/>
        </w:rPr>
      </w:pPr>
      <w:r w:rsidRPr="008915CD">
        <w:rPr>
          <w:rFonts w:ascii="Arial" w:hAnsi="Arial" w:cs="Arial"/>
          <w:b/>
          <w:bCs/>
          <w:color w:val="000000"/>
          <w:lang w:val="en-SG"/>
        </w:rPr>
        <w:t xml:space="preserve">2. Designing Capacity Building Programs </w:t>
      </w:r>
    </w:p>
    <w:p w14:paraId="63E6F510"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Undertake a stock take of available resources </w:t>
      </w:r>
    </w:p>
    <w:p w14:paraId="2E544945"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Undertake an assessment of existing training to reduce the risk of duplication with past or existing capacity building efforts and aiming to build on past activities as much as possible </w:t>
      </w:r>
    </w:p>
    <w:p w14:paraId="728BA977"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Consider any gender specific needs </w:t>
      </w:r>
    </w:p>
    <w:p w14:paraId="72F12C6B"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Consider private sector views and possible involvement </w:t>
      </w:r>
    </w:p>
    <w:p w14:paraId="2941FE2F"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Prioritize needs and areas of focus </w:t>
      </w:r>
    </w:p>
    <w:p w14:paraId="63C1078C"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Set objectives and key indicators to measure the success rate </w:t>
      </w:r>
    </w:p>
    <w:p w14:paraId="7F4B61B8"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Establish and collect baseline information for comparison during monitoring and evaluation </w:t>
      </w:r>
    </w:p>
    <w:p w14:paraId="09F0C436" w14:textId="77777777" w:rsidR="003E4649" w:rsidRPr="00783CE6" w:rsidRDefault="003E4649" w:rsidP="003E4649">
      <w:pPr>
        <w:pStyle w:val="ListParagraph"/>
        <w:numPr>
          <w:ilvl w:val="0"/>
          <w:numId w:val="123"/>
        </w:numPr>
        <w:autoSpaceDE w:val="0"/>
        <w:autoSpaceDN w:val="0"/>
        <w:adjustRightInd w:val="0"/>
        <w:spacing w:before="80" w:after="0"/>
        <w:ind w:left="576" w:hanging="288"/>
        <w:rPr>
          <w:rFonts w:cs="Arial"/>
          <w:sz w:val="20"/>
          <w:lang w:val="en-SG"/>
        </w:rPr>
      </w:pPr>
      <w:r w:rsidRPr="00783CE6">
        <w:rPr>
          <w:rFonts w:cs="Arial"/>
          <w:sz w:val="20"/>
          <w:lang w:val="en-SG"/>
        </w:rPr>
        <w:t xml:space="preserve">Identify and involve partners for delivering the activity, including seeking assistance from fora conveners and Secretariat Program Directors as appropriate </w:t>
      </w:r>
    </w:p>
    <w:p w14:paraId="74A40289" w14:textId="77777777" w:rsidR="003E4649" w:rsidRPr="00783CE6" w:rsidRDefault="003E4649" w:rsidP="003E4649">
      <w:pPr>
        <w:pStyle w:val="ListParagraph"/>
        <w:numPr>
          <w:ilvl w:val="0"/>
          <w:numId w:val="124"/>
        </w:numPr>
        <w:autoSpaceDE w:val="0"/>
        <w:autoSpaceDN w:val="0"/>
        <w:adjustRightInd w:val="0"/>
        <w:spacing w:before="80" w:after="0"/>
        <w:ind w:left="576" w:hanging="288"/>
        <w:rPr>
          <w:rFonts w:cs="Arial"/>
          <w:sz w:val="20"/>
          <w:lang w:val="en-SG"/>
        </w:rPr>
      </w:pPr>
      <w:r w:rsidRPr="00783CE6">
        <w:rPr>
          <w:rFonts w:cs="Arial"/>
          <w:sz w:val="20"/>
          <w:lang w:val="en-SG"/>
        </w:rPr>
        <w:t>Identify target recipients for the activity – articulate in invitation who (</w:t>
      </w:r>
      <w:r w:rsidR="00DE6A82" w:rsidRPr="00783CE6">
        <w:rPr>
          <w:rFonts w:cs="Arial"/>
          <w:sz w:val="20"/>
          <w:lang w:val="en-SG"/>
        </w:rPr>
        <w:t>e.g.</w:t>
      </w:r>
      <w:r w:rsidRPr="00783CE6">
        <w:rPr>
          <w:rFonts w:cs="Arial"/>
          <w:sz w:val="20"/>
          <w:lang w:val="en-SG"/>
        </w:rPr>
        <w:t xml:space="preserve"> which level or experience or position held) should be chosen to attend </w:t>
      </w:r>
    </w:p>
    <w:p w14:paraId="53024771" w14:textId="77777777" w:rsidR="003E4649" w:rsidRPr="00783CE6" w:rsidRDefault="003E4649" w:rsidP="003E4649">
      <w:pPr>
        <w:pStyle w:val="ListParagraph"/>
        <w:numPr>
          <w:ilvl w:val="0"/>
          <w:numId w:val="124"/>
        </w:numPr>
        <w:autoSpaceDE w:val="0"/>
        <w:autoSpaceDN w:val="0"/>
        <w:adjustRightInd w:val="0"/>
        <w:spacing w:before="80" w:after="0"/>
        <w:ind w:left="576" w:hanging="288"/>
        <w:rPr>
          <w:rFonts w:cs="Arial"/>
          <w:sz w:val="20"/>
          <w:lang w:val="en-SG"/>
        </w:rPr>
      </w:pPr>
      <w:r w:rsidRPr="00783CE6">
        <w:rPr>
          <w:rFonts w:cs="Arial"/>
          <w:sz w:val="20"/>
          <w:lang w:val="en-SG"/>
        </w:rPr>
        <w:t xml:space="preserve">Identify the location for the activity taking into account the intended recipients and available budget </w:t>
      </w:r>
    </w:p>
    <w:p w14:paraId="197B95B1" w14:textId="77777777" w:rsidR="003E4649" w:rsidRPr="00783CE6" w:rsidRDefault="003E4649" w:rsidP="003E4649">
      <w:pPr>
        <w:pStyle w:val="ListParagraph"/>
        <w:numPr>
          <w:ilvl w:val="0"/>
          <w:numId w:val="124"/>
        </w:numPr>
        <w:autoSpaceDE w:val="0"/>
        <w:autoSpaceDN w:val="0"/>
        <w:adjustRightInd w:val="0"/>
        <w:spacing w:before="80" w:after="0"/>
        <w:ind w:left="576" w:hanging="288"/>
        <w:rPr>
          <w:rFonts w:cs="Arial"/>
          <w:sz w:val="22"/>
          <w:szCs w:val="22"/>
          <w:lang w:val="en-SG"/>
        </w:rPr>
      </w:pPr>
      <w:r w:rsidRPr="00783CE6">
        <w:rPr>
          <w:rFonts w:cs="Arial"/>
          <w:sz w:val="20"/>
          <w:lang w:val="en-SG"/>
        </w:rPr>
        <w:t xml:space="preserve">Determine the approach for delivering the program </w:t>
      </w:r>
    </w:p>
    <w:p w14:paraId="352A6066" w14:textId="77777777" w:rsidR="003E4649" w:rsidRPr="008915CD" w:rsidRDefault="003E4649" w:rsidP="003E4649">
      <w:pPr>
        <w:autoSpaceDE w:val="0"/>
        <w:autoSpaceDN w:val="0"/>
        <w:adjustRightInd w:val="0"/>
        <w:spacing w:after="0" w:line="240" w:lineRule="auto"/>
        <w:rPr>
          <w:rFonts w:ascii="Arial" w:hAnsi="Arial" w:cs="Arial"/>
          <w:lang w:val="en-SG"/>
        </w:rPr>
      </w:pPr>
    </w:p>
    <w:p w14:paraId="35C0EC44" w14:textId="77777777" w:rsidR="003E4649" w:rsidRPr="008915CD" w:rsidRDefault="003E4649" w:rsidP="003E4649">
      <w:pPr>
        <w:autoSpaceDE w:val="0"/>
        <w:autoSpaceDN w:val="0"/>
        <w:adjustRightInd w:val="0"/>
        <w:spacing w:after="0" w:line="240" w:lineRule="auto"/>
        <w:rPr>
          <w:rFonts w:ascii="Arial" w:hAnsi="Arial" w:cs="Arial"/>
          <w:lang w:val="en-SG"/>
        </w:rPr>
      </w:pPr>
      <w:r w:rsidRPr="008915CD">
        <w:rPr>
          <w:rFonts w:ascii="Arial" w:hAnsi="Arial" w:cs="Arial"/>
          <w:b/>
          <w:bCs/>
          <w:lang w:val="en-SG"/>
        </w:rPr>
        <w:t xml:space="preserve">3. Implementing Capacity Building Programs </w:t>
      </w:r>
    </w:p>
    <w:p w14:paraId="4534C3EB" w14:textId="77777777" w:rsidR="003E4649" w:rsidRPr="00783CE6" w:rsidRDefault="003E4649" w:rsidP="003E4649">
      <w:pPr>
        <w:pStyle w:val="ListParagraph"/>
        <w:numPr>
          <w:ilvl w:val="0"/>
          <w:numId w:val="125"/>
        </w:numPr>
        <w:autoSpaceDE w:val="0"/>
        <w:autoSpaceDN w:val="0"/>
        <w:adjustRightInd w:val="0"/>
        <w:spacing w:before="80" w:after="0"/>
        <w:ind w:left="576" w:hanging="288"/>
        <w:rPr>
          <w:rFonts w:cs="Arial"/>
          <w:sz w:val="20"/>
          <w:lang w:val="en-SG"/>
        </w:rPr>
      </w:pPr>
      <w:r w:rsidRPr="00783CE6">
        <w:rPr>
          <w:rFonts w:cs="Arial"/>
          <w:sz w:val="20"/>
          <w:lang w:val="en-SG"/>
        </w:rPr>
        <w:t xml:space="preserve">Establish a capacity building roadmap to support the activity goals </w:t>
      </w:r>
    </w:p>
    <w:p w14:paraId="144CF8B3" w14:textId="77777777" w:rsidR="003E4649" w:rsidRPr="00783CE6" w:rsidRDefault="003E4649" w:rsidP="003E4649">
      <w:pPr>
        <w:pStyle w:val="ListParagraph"/>
        <w:numPr>
          <w:ilvl w:val="0"/>
          <w:numId w:val="125"/>
        </w:numPr>
        <w:autoSpaceDE w:val="0"/>
        <w:autoSpaceDN w:val="0"/>
        <w:adjustRightInd w:val="0"/>
        <w:spacing w:before="80" w:after="0"/>
        <w:ind w:left="576" w:hanging="288"/>
        <w:rPr>
          <w:rFonts w:cs="Arial"/>
          <w:sz w:val="20"/>
          <w:lang w:val="en-SG"/>
        </w:rPr>
      </w:pPr>
      <w:r w:rsidRPr="00783CE6">
        <w:rPr>
          <w:rFonts w:cs="Arial"/>
          <w:sz w:val="20"/>
          <w:lang w:val="en-SG"/>
        </w:rPr>
        <w:t xml:space="preserve">Ensure effective succession planning and skills and knowledge transfer processes </w:t>
      </w:r>
    </w:p>
    <w:p w14:paraId="67ED94D6" w14:textId="77777777" w:rsidR="003E4649" w:rsidRPr="00783CE6" w:rsidRDefault="003E4649" w:rsidP="003E4649">
      <w:pPr>
        <w:pStyle w:val="ListParagraph"/>
        <w:numPr>
          <w:ilvl w:val="0"/>
          <w:numId w:val="125"/>
        </w:numPr>
        <w:autoSpaceDE w:val="0"/>
        <w:autoSpaceDN w:val="0"/>
        <w:adjustRightInd w:val="0"/>
        <w:spacing w:before="80" w:after="0"/>
        <w:ind w:left="576" w:hanging="288"/>
        <w:rPr>
          <w:rFonts w:cs="Arial"/>
          <w:sz w:val="20"/>
          <w:lang w:val="en-SG"/>
        </w:rPr>
      </w:pPr>
      <w:r w:rsidRPr="00783CE6">
        <w:rPr>
          <w:rFonts w:cs="Arial"/>
          <w:sz w:val="20"/>
          <w:lang w:val="en-SG"/>
        </w:rPr>
        <w:t xml:space="preserve">Capitalize on opportunities for resource/cost sharing, learning, collaboration whether bilaterally or multi-laterally e.g. secondment of experts or frequent exchange of personnel. This will also mitigate risks of duplication with other efforts in building capacities funded by external donors or multilateral agencies. </w:t>
      </w:r>
    </w:p>
    <w:p w14:paraId="2073BD38" w14:textId="77777777" w:rsidR="003E4649" w:rsidRPr="008915CD" w:rsidRDefault="003E4649" w:rsidP="003E4649">
      <w:pPr>
        <w:autoSpaceDE w:val="0"/>
        <w:autoSpaceDN w:val="0"/>
        <w:adjustRightInd w:val="0"/>
        <w:spacing w:after="0" w:line="240" w:lineRule="auto"/>
        <w:rPr>
          <w:rFonts w:ascii="Arial" w:hAnsi="Arial" w:cs="Arial"/>
          <w:lang w:val="en-SG"/>
        </w:rPr>
      </w:pPr>
    </w:p>
    <w:p w14:paraId="132EE144" w14:textId="77777777" w:rsidR="003E4649" w:rsidRPr="008915CD" w:rsidRDefault="003E4649" w:rsidP="003E4649">
      <w:pPr>
        <w:autoSpaceDE w:val="0"/>
        <w:autoSpaceDN w:val="0"/>
        <w:adjustRightInd w:val="0"/>
        <w:spacing w:after="0" w:line="240" w:lineRule="auto"/>
        <w:rPr>
          <w:rFonts w:ascii="Arial" w:hAnsi="Arial" w:cs="Arial"/>
          <w:lang w:val="en-SG"/>
        </w:rPr>
      </w:pPr>
      <w:r w:rsidRPr="008915CD">
        <w:rPr>
          <w:rFonts w:ascii="Arial" w:hAnsi="Arial" w:cs="Arial"/>
          <w:b/>
          <w:bCs/>
          <w:lang w:val="en-SG"/>
        </w:rPr>
        <w:t xml:space="preserve">4. Evaluating Capability Building Programs </w:t>
      </w:r>
    </w:p>
    <w:p w14:paraId="0884B1F7" w14:textId="77777777" w:rsidR="003E4649" w:rsidRPr="00783CE6" w:rsidRDefault="003E4649" w:rsidP="003E4649">
      <w:pPr>
        <w:pStyle w:val="ListParagraph"/>
        <w:numPr>
          <w:ilvl w:val="0"/>
          <w:numId w:val="126"/>
        </w:numPr>
        <w:autoSpaceDE w:val="0"/>
        <w:autoSpaceDN w:val="0"/>
        <w:adjustRightInd w:val="0"/>
        <w:spacing w:before="80" w:after="0"/>
        <w:ind w:left="576" w:hanging="288"/>
        <w:rPr>
          <w:rFonts w:cs="Arial"/>
          <w:sz w:val="20"/>
          <w:lang w:val="en-SG"/>
        </w:rPr>
      </w:pPr>
      <w:r w:rsidRPr="00783CE6">
        <w:rPr>
          <w:rFonts w:cs="Arial"/>
          <w:sz w:val="20"/>
          <w:lang w:val="en-SG"/>
        </w:rPr>
        <w:t xml:space="preserve">Ensure there are processes to capture feedback and measure the level of effectiveness of the program and to help inform next steps, both immediately after the activity and some months later </w:t>
      </w:r>
    </w:p>
    <w:p w14:paraId="65AC1669" w14:textId="77777777" w:rsidR="003E4649" w:rsidRPr="00783CE6" w:rsidRDefault="003E4649" w:rsidP="003E4649">
      <w:pPr>
        <w:pStyle w:val="ListParagraph"/>
        <w:numPr>
          <w:ilvl w:val="0"/>
          <w:numId w:val="126"/>
        </w:numPr>
        <w:autoSpaceDE w:val="0"/>
        <w:autoSpaceDN w:val="0"/>
        <w:adjustRightInd w:val="0"/>
        <w:spacing w:before="80" w:after="0"/>
        <w:ind w:left="576" w:hanging="288"/>
        <w:rPr>
          <w:rFonts w:cs="Arial"/>
          <w:sz w:val="20"/>
          <w:lang w:val="en-SG"/>
        </w:rPr>
      </w:pPr>
      <w:r w:rsidRPr="00783CE6">
        <w:rPr>
          <w:rFonts w:cs="Arial"/>
          <w:sz w:val="20"/>
          <w:lang w:val="en-SG"/>
        </w:rPr>
        <w:t xml:space="preserve">Note: a sample evaluation tool is available under the projects tab – forms and resources section - of the APEC website </w:t>
      </w:r>
    </w:p>
    <w:p w14:paraId="15E4B781" w14:textId="77777777" w:rsidR="003E4649" w:rsidRPr="00783CE6" w:rsidRDefault="003E4649" w:rsidP="003E4649">
      <w:pPr>
        <w:pStyle w:val="ListParagraph"/>
        <w:numPr>
          <w:ilvl w:val="0"/>
          <w:numId w:val="126"/>
        </w:numPr>
        <w:autoSpaceDE w:val="0"/>
        <w:autoSpaceDN w:val="0"/>
        <w:adjustRightInd w:val="0"/>
        <w:spacing w:before="80" w:after="0"/>
        <w:ind w:left="576" w:hanging="288"/>
        <w:rPr>
          <w:rFonts w:cs="Arial"/>
          <w:sz w:val="20"/>
          <w:lang w:val="en-SG"/>
        </w:rPr>
      </w:pPr>
      <w:r w:rsidRPr="00783CE6">
        <w:rPr>
          <w:rFonts w:cs="Arial"/>
          <w:sz w:val="20"/>
          <w:lang w:val="en-SG"/>
        </w:rPr>
        <w:t xml:space="preserve">Review outputs and outcomes against development agenda and goals </w:t>
      </w:r>
    </w:p>
    <w:p w14:paraId="02607EEC" w14:textId="77777777" w:rsidR="003E4649" w:rsidRPr="008915CD" w:rsidRDefault="003E4649" w:rsidP="003E4649">
      <w:pPr>
        <w:autoSpaceDE w:val="0"/>
        <w:autoSpaceDN w:val="0"/>
        <w:adjustRightInd w:val="0"/>
        <w:spacing w:after="0" w:line="240" w:lineRule="auto"/>
        <w:rPr>
          <w:rFonts w:ascii="Arial" w:hAnsi="Arial" w:cs="Arial"/>
          <w:lang w:val="en-SG"/>
        </w:rPr>
      </w:pPr>
    </w:p>
    <w:p w14:paraId="4AF1D9E8" w14:textId="77777777" w:rsidR="003E4649" w:rsidRPr="008915CD" w:rsidRDefault="003E4649" w:rsidP="003E4649">
      <w:pPr>
        <w:autoSpaceDE w:val="0"/>
        <w:autoSpaceDN w:val="0"/>
        <w:adjustRightInd w:val="0"/>
        <w:spacing w:after="0" w:line="240" w:lineRule="auto"/>
        <w:rPr>
          <w:rFonts w:ascii="Arial" w:hAnsi="Arial" w:cs="Arial"/>
          <w:lang w:val="en-SG"/>
        </w:rPr>
      </w:pPr>
      <w:r w:rsidRPr="008915CD">
        <w:rPr>
          <w:rFonts w:ascii="Arial" w:hAnsi="Arial" w:cs="Arial"/>
          <w:b/>
          <w:bCs/>
          <w:lang w:val="en-SG"/>
        </w:rPr>
        <w:t xml:space="preserve">5. Completion and Next Steps </w:t>
      </w:r>
    </w:p>
    <w:p w14:paraId="3B417FA3" w14:textId="77777777" w:rsidR="003E4649" w:rsidRPr="00783CE6" w:rsidRDefault="003E4649" w:rsidP="003E4649">
      <w:pPr>
        <w:pStyle w:val="ListParagraph"/>
        <w:numPr>
          <w:ilvl w:val="0"/>
          <w:numId w:val="127"/>
        </w:numPr>
        <w:autoSpaceDE w:val="0"/>
        <w:autoSpaceDN w:val="0"/>
        <w:adjustRightInd w:val="0"/>
        <w:spacing w:before="80" w:after="0"/>
        <w:ind w:left="576" w:hanging="288"/>
        <w:rPr>
          <w:rFonts w:cs="Arial"/>
          <w:sz w:val="20"/>
          <w:lang w:val="en-SG"/>
        </w:rPr>
      </w:pPr>
      <w:r w:rsidRPr="00783CE6">
        <w:rPr>
          <w:rFonts w:cs="Arial"/>
          <w:sz w:val="20"/>
          <w:lang w:val="en-SG"/>
        </w:rPr>
        <w:t xml:space="preserve">Note areas for improvement and fine tune to improve execution in future </w:t>
      </w:r>
    </w:p>
    <w:p w14:paraId="5ACA5F56" w14:textId="77777777" w:rsidR="003E4649" w:rsidRPr="00783CE6" w:rsidRDefault="003E4649" w:rsidP="003E4649">
      <w:pPr>
        <w:pStyle w:val="ListParagraph"/>
        <w:numPr>
          <w:ilvl w:val="0"/>
          <w:numId w:val="127"/>
        </w:numPr>
        <w:autoSpaceDE w:val="0"/>
        <w:autoSpaceDN w:val="0"/>
        <w:adjustRightInd w:val="0"/>
        <w:spacing w:before="80" w:after="0"/>
        <w:ind w:left="576" w:hanging="288"/>
        <w:rPr>
          <w:rFonts w:cs="Arial"/>
          <w:sz w:val="20"/>
          <w:lang w:val="en-SG"/>
        </w:rPr>
      </w:pPr>
      <w:r w:rsidRPr="00783CE6">
        <w:rPr>
          <w:rFonts w:cs="Arial"/>
          <w:sz w:val="20"/>
          <w:lang w:val="en-SG"/>
        </w:rPr>
        <w:t xml:space="preserve">Complete files </w:t>
      </w:r>
    </w:p>
    <w:p w14:paraId="20B85F41" w14:textId="77777777" w:rsidR="003E4649" w:rsidRPr="00783CE6" w:rsidRDefault="003E4649" w:rsidP="003E4649">
      <w:pPr>
        <w:pStyle w:val="ListParagraph"/>
        <w:numPr>
          <w:ilvl w:val="0"/>
          <w:numId w:val="127"/>
        </w:numPr>
        <w:autoSpaceDE w:val="0"/>
        <w:autoSpaceDN w:val="0"/>
        <w:adjustRightInd w:val="0"/>
        <w:spacing w:before="80" w:after="0"/>
        <w:ind w:left="576" w:hanging="288"/>
        <w:rPr>
          <w:rFonts w:cs="Arial"/>
          <w:sz w:val="20"/>
          <w:lang w:val="en-SG"/>
        </w:rPr>
      </w:pPr>
      <w:r w:rsidRPr="00783CE6">
        <w:rPr>
          <w:rFonts w:cs="Arial"/>
          <w:sz w:val="20"/>
          <w:lang w:val="en-SG"/>
        </w:rPr>
        <w:t xml:space="preserve">Submit reports </w:t>
      </w:r>
    </w:p>
    <w:p w14:paraId="5C2B0180" w14:textId="77777777" w:rsidR="003E4649" w:rsidRPr="00783CE6" w:rsidRDefault="003E4649" w:rsidP="003E4649">
      <w:pPr>
        <w:pStyle w:val="ListParagraph"/>
        <w:numPr>
          <w:ilvl w:val="0"/>
          <w:numId w:val="127"/>
        </w:numPr>
        <w:autoSpaceDE w:val="0"/>
        <w:autoSpaceDN w:val="0"/>
        <w:adjustRightInd w:val="0"/>
        <w:spacing w:before="80" w:after="0"/>
        <w:ind w:left="576" w:hanging="288"/>
        <w:rPr>
          <w:rFonts w:cs="Arial"/>
          <w:sz w:val="20"/>
          <w:lang w:val="en-SG"/>
        </w:rPr>
      </w:pPr>
      <w:r w:rsidRPr="00783CE6">
        <w:rPr>
          <w:rFonts w:cs="Arial"/>
          <w:sz w:val="20"/>
          <w:lang w:val="en-SG"/>
        </w:rPr>
        <w:t xml:space="preserve">Acquit funds </w:t>
      </w:r>
    </w:p>
    <w:p w14:paraId="78E570E0" w14:textId="77777777" w:rsidR="003E4649" w:rsidRDefault="003E4649" w:rsidP="003E4649">
      <w:pPr>
        <w:rPr>
          <w:rFonts w:ascii="Arial" w:hAnsi="Arial" w:cs="Arial"/>
        </w:rPr>
      </w:pPr>
    </w:p>
    <w:p w14:paraId="1528385D" w14:textId="77777777" w:rsidR="00E9662A" w:rsidRDefault="00E9662A">
      <w:pPr>
        <w:rPr>
          <w:rFonts w:ascii="Arial" w:eastAsia="PMingLiU" w:hAnsi="Arial" w:cs="Times New Roman"/>
          <w:b/>
          <w:spacing w:val="-20"/>
          <w:sz w:val="56"/>
          <w:szCs w:val="60"/>
        </w:rPr>
      </w:pPr>
      <w:r>
        <w:br w:type="page"/>
      </w:r>
    </w:p>
    <w:p w14:paraId="43070C58" w14:textId="77777777" w:rsidR="00E9662A" w:rsidRPr="00AA7499" w:rsidRDefault="00E9662A" w:rsidP="00E9662A">
      <w:pPr>
        <w:pStyle w:val="Heading1"/>
      </w:pPr>
      <w:bookmarkStart w:id="1053" w:name="_Toc46846671"/>
      <w:r>
        <w:t xml:space="preserve">Appendix </w:t>
      </w:r>
      <w:r w:rsidR="00B21CD2">
        <w:t>K</w:t>
      </w:r>
      <w:bookmarkEnd w:id="1053"/>
    </w:p>
    <w:p w14:paraId="00716D88" w14:textId="77777777" w:rsidR="007A639B" w:rsidRPr="00AA7499" w:rsidRDefault="003E4649" w:rsidP="007A639B">
      <w:pPr>
        <w:pStyle w:val="Heading2"/>
        <w:rPr>
          <w:b w:val="0"/>
        </w:rPr>
      </w:pPr>
      <w:bookmarkStart w:id="1054" w:name="_Toc46846672"/>
      <w:r>
        <w:t>Capacity Building Goals, Objectives and Principles</w:t>
      </w:r>
      <w:bookmarkEnd w:id="1054"/>
      <w:r w:rsidR="007A639B">
        <w:t xml:space="preserve"> </w:t>
      </w:r>
    </w:p>
    <w:p w14:paraId="1A839A8E" w14:textId="77777777" w:rsidR="00520A8D" w:rsidRPr="00783CE6" w:rsidRDefault="00520A8D" w:rsidP="00783CE6">
      <w:pPr>
        <w:spacing w:after="0" w:line="240" w:lineRule="auto"/>
        <w:rPr>
          <w:rFonts w:ascii="Arial" w:hAnsi="Arial" w:cs="Arial"/>
          <w:sz w:val="20"/>
          <w:szCs w:val="20"/>
        </w:rPr>
      </w:pPr>
    </w:p>
    <w:p w14:paraId="45CCEA24" w14:textId="77777777" w:rsidR="003E4649" w:rsidRDefault="003E4649" w:rsidP="003E4649">
      <w:pPr>
        <w:spacing w:after="0" w:line="240" w:lineRule="auto"/>
        <w:ind w:right="-648"/>
        <w:rPr>
          <w:rFonts w:cs="Arial"/>
          <w:sz w:val="20"/>
          <w:szCs w:val="20"/>
          <w:lang w:val="en-GB"/>
        </w:rPr>
      </w:pPr>
      <w:r w:rsidRPr="00783CE6">
        <w:rPr>
          <w:rFonts w:ascii="Arial" w:hAnsi="Arial" w:cs="Arial"/>
          <w:sz w:val="20"/>
          <w:szCs w:val="20"/>
        </w:rPr>
        <w:t xml:space="preserve">Capacity building in APEC refers to </w:t>
      </w:r>
      <w:r w:rsidRPr="00783CE6">
        <w:rPr>
          <w:rFonts w:ascii="Arial" w:hAnsi="Arial" w:cs="Arial"/>
          <w:sz w:val="20"/>
          <w:szCs w:val="20"/>
          <w:lang w:val="en-GB"/>
        </w:rPr>
        <w:t>a process to enable member economies - particularly developing economies - to obtain, share, strengthen, maintain and develop knowledge, abilities, skills and technical know-how to improve their policies and regulations or their institutional structures or processes.</w:t>
      </w:r>
    </w:p>
    <w:p w14:paraId="613F4107" w14:textId="77777777" w:rsidR="003E4649" w:rsidRDefault="003E4649" w:rsidP="003E4649">
      <w:pPr>
        <w:spacing w:after="0" w:line="240" w:lineRule="auto"/>
        <w:ind w:right="-648"/>
        <w:rPr>
          <w:rFonts w:cs="Arial"/>
          <w:sz w:val="20"/>
          <w:szCs w:val="20"/>
          <w:lang w:val="en-GB"/>
        </w:rPr>
      </w:pPr>
    </w:p>
    <w:p w14:paraId="52AE98E3" w14:textId="77777777" w:rsidR="003E4649" w:rsidRDefault="003E4649" w:rsidP="003E4649">
      <w:pPr>
        <w:pStyle w:val="NormalWeb"/>
        <w:shd w:val="clear" w:color="auto" w:fill="FFFFFF"/>
        <w:spacing w:before="0" w:beforeAutospacing="0" w:after="0" w:afterAutospacing="0"/>
        <w:ind w:right="-648"/>
        <w:rPr>
          <w:rFonts w:ascii="Arial" w:eastAsia="MS PGothic" w:hAnsi="Arial" w:cs="Arial"/>
          <w:sz w:val="20"/>
          <w:szCs w:val="20"/>
          <w:lang w:val="en-GB"/>
        </w:rPr>
      </w:pPr>
      <w:r w:rsidRPr="00783CE6">
        <w:rPr>
          <w:rFonts w:ascii="Arial" w:eastAsia="MS PGothic" w:hAnsi="Arial" w:cs="Arial"/>
          <w:sz w:val="20"/>
          <w:szCs w:val="20"/>
          <w:lang w:val="en-GB"/>
        </w:rPr>
        <w:t>APEC’s capacity building goals and objectives are carried out across all APEC´s committees and sub-fora with four overarching goals</w:t>
      </w:r>
      <w:r>
        <w:rPr>
          <w:rFonts w:ascii="Arial" w:eastAsia="MS PGothic" w:hAnsi="Arial" w:cs="Arial"/>
          <w:sz w:val="20"/>
          <w:szCs w:val="20"/>
          <w:lang w:val="en-GB"/>
        </w:rPr>
        <w:t xml:space="preserve"> and two objectives</w:t>
      </w:r>
      <w:r w:rsidRPr="00783CE6">
        <w:rPr>
          <w:rFonts w:ascii="Arial" w:eastAsia="MS PGothic" w:hAnsi="Arial" w:cs="Arial"/>
          <w:sz w:val="20"/>
          <w:szCs w:val="20"/>
          <w:lang w:val="en-GB"/>
        </w:rPr>
        <w:t>, as established by APEC’s Framework</w:t>
      </w:r>
      <w:r w:rsidRPr="00783CE6">
        <w:rPr>
          <w:rFonts w:ascii="Arial" w:hAnsi="Arial" w:cs="Arial"/>
          <w:sz w:val="20"/>
          <w:szCs w:val="20"/>
          <w:lang w:val="en-GB"/>
        </w:rPr>
        <w:t xml:space="preserve"> for Strengthening Economic Cooperation and Development (Manila Framework 1996)</w:t>
      </w:r>
      <w:r w:rsidRPr="00933167">
        <w:rPr>
          <w:rFonts w:ascii="Arial" w:eastAsia="MS PGothic" w:hAnsi="Arial" w:cs="Arial"/>
          <w:sz w:val="20"/>
          <w:szCs w:val="20"/>
          <w:lang w:val="en-GB"/>
        </w:rPr>
        <w:t xml:space="preserve">. </w:t>
      </w:r>
      <w:r>
        <w:rPr>
          <w:rFonts w:ascii="Arial" w:eastAsia="MS PGothic" w:hAnsi="Arial" w:cs="Arial"/>
          <w:sz w:val="20"/>
          <w:szCs w:val="20"/>
          <w:lang w:val="en-GB"/>
        </w:rPr>
        <w:t>APEC’s capacity building</w:t>
      </w:r>
      <w:r w:rsidRPr="00933167">
        <w:rPr>
          <w:rFonts w:ascii="Arial" w:eastAsia="MS PGothic" w:hAnsi="Arial" w:cs="Arial"/>
          <w:sz w:val="20"/>
          <w:szCs w:val="20"/>
          <w:lang w:val="en-GB"/>
        </w:rPr>
        <w:t xml:space="preserve"> operational principles are</w:t>
      </w:r>
      <w:r>
        <w:rPr>
          <w:rFonts w:ascii="Arial" w:eastAsia="MS PGothic" w:hAnsi="Arial" w:cs="Arial"/>
          <w:sz w:val="20"/>
          <w:szCs w:val="20"/>
          <w:lang w:val="en-GB"/>
        </w:rPr>
        <w:t xml:space="preserve"> </w:t>
      </w:r>
      <w:r w:rsidRPr="000A7F2F">
        <w:rPr>
          <w:rFonts w:ascii="Arial" w:hAnsi="Arial" w:cs="Arial"/>
          <w:bCs/>
          <w:color w:val="000000" w:themeColor="text1"/>
          <w:sz w:val="20"/>
          <w:szCs w:val="20"/>
          <w:lang w:val="en-GB"/>
        </w:rPr>
        <w:t xml:space="preserve">contained in the </w:t>
      </w:r>
      <w:r w:rsidRPr="000A7F2F">
        <w:rPr>
          <w:rFonts w:ascii="Arial" w:hAnsi="Arial" w:cs="Arial"/>
          <w:sz w:val="20"/>
          <w:szCs w:val="20"/>
        </w:rPr>
        <w:t>Policy on APEC´s Capacity Building through Economic and Technical Cooperation</w:t>
      </w:r>
      <w:r>
        <w:rPr>
          <w:rFonts w:ascii="Arial" w:hAnsi="Arial" w:cs="Arial"/>
          <w:sz w:val="20"/>
          <w:szCs w:val="20"/>
        </w:rPr>
        <w:t>, which was agreed in 2016</w:t>
      </w:r>
      <w:r w:rsidRPr="000A7F2F">
        <w:rPr>
          <w:rFonts w:ascii="Arial" w:hAnsi="Arial" w:cs="Arial"/>
          <w:sz w:val="20"/>
          <w:szCs w:val="20"/>
        </w:rPr>
        <w:t>.</w:t>
      </w:r>
      <w:r>
        <w:rPr>
          <w:rFonts w:ascii="Arial" w:hAnsi="Arial" w:cs="Arial"/>
          <w:sz w:val="20"/>
          <w:szCs w:val="20"/>
        </w:rPr>
        <w:t xml:space="preserve"> The operational principles govern the </w:t>
      </w:r>
      <w:r w:rsidRPr="00955CEB">
        <w:rPr>
          <w:rFonts w:ascii="Arial" w:hAnsi="Arial" w:cs="Arial"/>
          <w:bCs/>
          <w:color w:val="000000" w:themeColor="text1"/>
          <w:sz w:val="20"/>
          <w:szCs w:val="20"/>
          <w:lang w:val="en-GB"/>
        </w:rPr>
        <w:t xml:space="preserve">process of preparation, submission, selection, implementation </w:t>
      </w:r>
      <w:r>
        <w:rPr>
          <w:rFonts w:ascii="Arial" w:hAnsi="Arial" w:cs="Arial"/>
          <w:bCs/>
          <w:color w:val="000000" w:themeColor="text1"/>
          <w:sz w:val="20"/>
          <w:szCs w:val="20"/>
          <w:lang w:val="en-GB"/>
        </w:rPr>
        <w:t>and evaluation of APEC projects.</w:t>
      </w:r>
    </w:p>
    <w:p w14:paraId="0F2C1329" w14:textId="77777777" w:rsidR="003E4649" w:rsidRDefault="003E4649" w:rsidP="003E4649">
      <w:pPr>
        <w:pStyle w:val="NormalWeb"/>
        <w:shd w:val="clear" w:color="auto" w:fill="FFFFFF"/>
        <w:spacing w:before="0" w:beforeAutospacing="0" w:after="0" w:afterAutospacing="0"/>
        <w:ind w:right="-648"/>
        <w:rPr>
          <w:rFonts w:ascii="Arial" w:eastAsia="MS PGothic" w:hAnsi="Arial" w:cs="Arial"/>
          <w:sz w:val="20"/>
          <w:szCs w:val="20"/>
          <w:lang w:val="en-GB"/>
        </w:rPr>
      </w:pPr>
    </w:p>
    <w:p w14:paraId="28E7C571" w14:textId="77777777" w:rsidR="003E4649" w:rsidRPr="00783CE6" w:rsidRDefault="003E4649" w:rsidP="003E4649">
      <w:pPr>
        <w:pStyle w:val="NormalWeb"/>
        <w:shd w:val="clear" w:color="auto" w:fill="FFFFFF"/>
        <w:spacing w:before="0" w:beforeAutospacing="0" w:after="0" w:afterAutospacing="0"/>
        <w:ind w:right="-648"/>
        <w:rPr>
          <w:rFonts w:ascii="Arial" w:eastAsia="MS PGothic" w:hAnsi="Arial" w:cs="Arial"/>
          <w:b/>
          <w:sz w:val="20"/>
          <w:szCs w:val="20"/>
          <w:lang w:val="en-GB"/>
        </w:rPr>
      </w:pPr>
      <w:r w:rsidRPr="00783CE6">
        <w:rPr>
          <w:rFonts w:ascii="Arial" w:eastAsia="MS PGothic" w:hAnsi="Arial" w:cs="Arial"/>
          <w:b/>
          <w:sz w:val="20"/>
          <w:szCs w:val="20"/>
          <w:lang w:val="en-GB"/>
        </w:rPr>
        <w:t xml:space="preserve">APEC’s goals </w:t>
      </w:r>
      <w:r w:rsidRPr="00933167">
        <w:rPr>
          <w:rFonts w:ascii="Arial" w:eastAsia="MS PGothic" w:hAnsi="Arial" w:cs="Arial"/>
          <w:b/>
          <w:sz w:val="20"/>
          <w:szCs w:val="20"/>
          <w:lang w:val="en-GB"/>
        </w:rPr>
        <w:t>for capacity building</w:t>
      </w:r>
      <w:r w:rsidRPr="00783CE6">
        <w:rPr>
          <w:rFonts w:ascii="Arial" w:eastAsia="MS PGothic" w:hAnsi="Arial" w:cs="Arial"/>
          <w:b/>
          <w:sz w:val="20"/>
          <w:szCs w:val="20"/>
          <w:lang w:val="en-GB"/>
        </w:rPr>
        <w:t>:</w:t>
      </w:r>
    </w:p>
    <w:p w14:paraId="5E8E46B5" w14:textId="77777777" w:rsidR="003E4649" w:rsidRDefault="003E4649" w:rsidP="003E4649">
      <w:pPr>
        <w:pStyle w:val="ListParagraph"/>
        <w:numPr>
          <w:ilvl w:val="0"/>
          <w:numId w:val="60"/>
        </w:numPr>
        <w:shd w:val="clear" w:color="auto" w:fill="FFFFFF"/>
        <w:spacing w:before="0" w:after="0"/>
        <w:ind w:right="-648"/>
        <w:contextualSpacing/>
        <w:rPr>
          <w:rFonts w:eastAsia="MS PGothic" w:cs="Arial"/>
          <w:sz w:val="20"/>
        </w:rPr>
      </w:pPr>
      <w:r w:rsidRPr="00783CE6">
        <w:rPr>
          <w:rFonts w:eastAsia="MS PGothic" w:cs="Arial"/>
          <w:sz w:val="20"/>
        </w:rPr>
        <w:t>to attain sustainable growth and equitable development in the Asia-Pacific region;</w:t>
      </w:r>
    </w:p>
    <w:p w14:paraId="133B729C" w14:textId="77777777" w:rsidR="003E4649" w:rsidRDefault="003E4649" w:rsidP="003E4649">
      <w:pPr>
        <w:pStyle w:val="ListParagraph"/>
        <w:numPr>
          <w:ilvl w:val="0"/>
          <w:numId w:val="60"/>
        </w:numPr>
        <w:shd w:val="clear" w:color="auto" w:fill="FFFFFF"/>
        <w:spacing w:after="0"/>
        <w:ind w:right="-648"/>
        <w:contextualSpacing/>
        <w:rPr>
          <w:rFonts w:eastAsia="MS PGothic" w:cs="Arial"/>
          <w:sz w:val="20"/>
        </w:rPr>
      </w:pPr>
      <w:r w:rsidRPr="00783CE6">
        <w:rPr>
          <w:rFonts w:eastAsia="MS PGothic" w:cs="Arial"/>
          <w:sz w:val="20"/>
        </w:rPr>
        <w:t>to reduce economic disparities among APEC economies;</w:t>
      </w:r>
    </w:p>
    <w:p w14:paraId="6AA890E1" w14:textId="77777777" w:rsidR="003E4649" w:rsidRDefault="003E4649" w:rsidP="003E4649">
      <w:pPr>
        <w:pStyle w:val="ListParagraph"/>
        <w:numPr>
          <w:ilvl w:val="0"/>
          <w:numId w:val="60"/>
        </w:numPr>
        <w:shd w:val="clear" w:color="auto" w:fill="FFFFFF"/>
        <w:spacing w:after="0"/>
        <w:ind w:right="-648"/>
        <w:contextualSpacing/>
        <w:rPr>
          <w:rFonts w:eastAsia="MS PGothic" w:cs="Arial"/>
          <w:sz w:val="20"/>
        </w:rPr>
      </w:pPr>
      <w:r w:rsidRPr="00783CE6">
        <w:rPr>
          <w:rFonts w:eastAsia="MS PGothic" w:cs="Arial"/>
          <w:sz w:val="20"/>
        </w:rPr>
        <w:t>to improve the economic and social well-being</w:t>
      </w:r>
      <w:r w:rsidRPr="00933167">
        <w:rPr>
          <w:rFonts w:eastAsia="MS PGothic" w:cs="Arial"/>
          <w:sz w:val="20"/>
        </w:rPr>
        <w:t xml:space="preserve"> of the people</w:t>
      </w:r>
      <w:r w:rsidRPr="00783CE6">
        <w:rPr>
          <w:rFonts w:eastAsia="MS PGothic" w:cs="Arial"/>
          <w:sz w:val="20"/>
        </w:rPr>
        <w:t>; and</w:t>
      </w:r>
    </w:p>
    <w:p w14:paraId="5FCAE925" w14:textId="77777777" w:rsidR="003E4649" w:rsidRPr="00783CE6" w:rsidRDefault="003E4649" w:rsidP="003E4649">
      <w:pPr>
        <w:pStyle w:val="ListParagraph"/>
        <w:numPr>
          <w:ilvl w:val="0"/>
          <w:numId w:val="60"/>
        </w:numPr>
        <w:shd w:val="clear" w:color="auto" w:fill="FFFFFF"/>
        <w:spacing w:after="0"/>
        <w:ind w:right="-648"/>
        <w:contextualSpacing/>
        <w:rPr>
          <w:rFonts w:eastAsia="MS PGothic" w:cs="Arial"/>
          <w:sz w:val="20"/>
        </w:rPr>
      </w:pPr>
      <w:r w:rsidRPr="00783CE6">
        <w:rPr>
          <w:rFonts w:eastAsia="MS PGothic" w:cs="Arial"/>
          <w:sz w:val="20"/>
        </w:rPr>
        <w:t>to deepen the spirit of community in the Asia Pacific.</w:t>
      </w:r>
    </w:p>
    <w:p w14:paraId="065F0F61" w14:textId="77777777" w:rsidR="003E4649" w:rsidRDefault="003E4649" w:rsidP="003E4649">
      <w:pPr>
        <w:shd w:val="clear" w:color="auto" w:fill="FFFFFF"/>
        <w:spacing w:after="0" w:line="240" w:lineRule="auto"/>
        <w:ind w:right="-648"/>
        <w:rPr>
          <w:rFonts w:eastAsia="MS PGothic" w:cs="Arial"/>
          <w:sz w:val="20"/>
        </w:rPr>
      </w:pPr>
    </w:p>
    <w:p w14:paraId="07DDB50A" w14:textId="77777777" w:rsidR="003E4649" w:rsidRPr="00783CE6" w:rsidRDefault="003E4649" w:rsidP="003E4649">
      <w:pPr>
        <w:shd w:val="clear" w:color="auto" w:fill="FFFFFF"/>
        <w:spacing w:after="0" w:line="240" w:lineRule="auto"/>
        <w:ind w:right="-648"/>
        <w:rPr>
          <w:rFonts w:eastAsia="MS PGothic" w:cs="Arial"/>
          <w:sz w:val="20"/>
        </w:rPr>
      </w:pPr>
      <w:r w:rsidRPr="00783CE6">
        <w:rPr>
          <w:rFonts w:ascii="Arial" w:eastAsia="MS PGothic" w:hAnsi="Arial" w:cs="Arial"/>
          <w:b/>
          <w:sz w:val="20"/>
          <w:szCs w:val="20"/>
        </w:rPr>
        <w:t>APEC’s objectives for capacity building</w:t>
      </w:r>
      <w:r w:rsidRPr="00783CE6">
        <w:rPr>
          <w:rFonts w:ascii="Arial" w:eastAsia="MS PGothic" w:hAnsi="Arial" w:cs="Arial"/>
          <w:sz w:val="20"/>
          <w:szCs w:val="20"/>
        </w:rPr>
        <w:t>:</w:t>
      </w:r>
    </w:p>
    <w:p w14:paraId="5F76E7F8" w14:textId="77777777" w:rsidR="003E4649" w:rsidRPr="00783CE6" w:rsidRDefault="003E4649" w:rsidP="003E4649">
      <w:pPr>
        <w:pStyle w:val="ListParagraph"/>
        <w:numPr>
          <w:ilvl w:val="0"/>
          <w:numId w:val="60"/>
        </w:numPr>
        <w:shd w:val="clear" w:color="auto" w:fill="FFFFFF"/>
        <w:spacing w:before="0" w:after="0"/>
        <w:ind w:right="-648"/>
        <w:contextualSpacing/>
        <w:rPr>
          <w:rFonts w:eastAsia="MS PGothic" w:cs="Arial"/>
          <w:sz w:val="20"/>
        </w:rPr>
      </w:pPr>
      <w:r w:rsidRPr="00783CE6">
        <w:rPr>
          <w:rFonts w:eastAsia="MS PGothic" w:cs="Arial"/>
          <w:sz w:val="20"/>
        </w:rPr>
        <w:t>to build APEC member economies’ capacity in the areas relevant to achieve the above long term goals; and</w:t>
      </w:r>
    </w:p>
    <w:p w14:paraId="6FADFCCB" w14:textId="77777777" w:rsidR="003E4649" w:rsidRPr="00783CE6" w:rsidRDefault="003E4649" w:rsidP="003E4649">
      <w:pPr>
        <w:pStyle w:val="ListParagraph"/>
        <w:numPr>
          <w:ilvl w:val="0"/>
          <w:numId w:val="60"/>
        </w:numPr>
        <w:shd w:val="clear" w:color="auto" w:fill="FFFFFF"/>
        <w:spacing w:before="0" w:after="0"/>
        <w:ind w:right="-648"/>
        <w:contextualSpacing/>
        <w:rPr>
          <w:rFonts w:eastAsia="MS PGothic" w:cs="Arial"/>
          <w:sz w:val="20"/>
        </w:rPr>
      </w:pPr>
      <w:r w:rsidRPr="00783CE6">
        <w:rPr>
          <w:rFonts w:eastAsia="MS PGothic" w:cs="Arial"/>
          <w:sz w:val="20"/>
        </w:rPr>
        <w:t xml:space="preserve">to help Members to participate more fully in the </w:t>
      </w:r>
      <w:r w:rsidR="00194F02">
        <w:rPr>
          <w:rFonts w:eastAsia="MS PGothic" w:cs="Arial"/>
          <w:sz w:val="20"/>
        </w:rPr>
        <w:t xml:space="preserve">regional economy as well as in </w:t>
      </w:r>
      <w:r w:rsidRPr="00783CE6">
        <w:rPr>
          <w:rFonts w:eastAsia="MS PGothic" w:cs="Arial"/>
          <w:sz w:val="20"/>
        </w:rPr>
        <w:t>the trade and investment liberalization and facilitation process</w:t>
      </w:r>
    </w:p>
    <w:p w14:paraId="00C7E093" w14:textId="77777777" w:rsidR="003E4649" w:rsidRDefault="003E4649" w:rsidP="003E4649">
      <w:pPr>
        <w:spacing w:after="0" w:line="240" w:lineRule="auto"/>
        <w:ind w:right="-648"/>
        <w:rPr>
          <w:rFonts w:cs="Arial"/>
          <w:sz w:val="20"/>
          <w:szCs w:val="20"/>
          <w:lang w:val="en-GB"/>
        </w:rPr>
      </w:pPr>
    </w:p>
    <w:p w14:paraId="0EFF1F61" w14:textId="77777777" w:rsidR="003E4649" w:rsidRPr="00783CE6" w:rsidRDefault="003E4649" w:rsidP="003E4649">
      <w:pPr>
        <w:spacing w:after="0" w:line="240" w:lineRule="auto"/>
        <w:ind w:right="-648"/>
        <w:rPr>
          <w:rFonts w:cs="Arial"/>
          <w:sz w:val="20"/>
          <w:szCs w:val="20"/>
          <w:lang w:val="en-GB"/>
        </w:rPr>
      </w:pPr>
      <w:r w:rsidRPr="00783CE6">
        <w:rPr>
          <w:rFonts w:ascii="Arial" w:hAnsi="Arial" w:cs="Arial"/>
          <w:b/>
          <w:sz w:val="20"/>
          <w:szCs w:val="20"/>
          <w:lang w:val="en-GB"/>
        </w:rPr>
        <w:t>APEC’s operational principles for capacity building:</w:t>
      </w:r>
    </w:p>
    <w:p w14:paraId="6C6373A6"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Long-term</w:t>
      </w:r>
      <w:r w:rsidRPr="00783CE6">
        <w:rPr>
          <w:rFonts w:cs="Arial"/>
          <w:sz w:val="20"/>
        </w:rPr>
        <w:t>: capacity building should be a permanent pillar of APEC and target a combination of long, medium term and short term APEC goals, priorities and objectives.</w:t>
      </w:r>
    </w:p>
    <w:p w14:paraId="3E58A17A"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Needs / opportunities driven</w:t>
      </w:r>
      <w:r w:rsidRPr="00783CE6">
        <w:rPr>
          <w:rFonts w:cs="Arial"/>
          <w:sz w:val="20"/>
        </w:rPr>
        <w:t xml:space="preserve">: capacity building projects should target APEC members’ and APEC´s fora needs and opportunities, giving priority to targeted capacity building programs and interventions where they are most needed. </w:t>
      </w:r>
    </w:p>
    <w:p w14:paraId="6937926B"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Internal and regional replicability</w:t>
      </w:r>
      <w:r w:rsidRPr="00783CE6">
        <w:rPr>
          <w:rFonts w:cs="Arial"/>
          <w:sz w:val="20"/>
        </w:rPr>
        <w:t>: the beneficiaries of APEC projects should be able to further replicate and /or disseminate their acquired skills within their economies and to other regional actors, including members of the public, private and academic sectors.</w:t>
      </w:r>
    </w:p>
    <w:p w14:paraId="13F90F8E"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Consistency</w:t>
      </w:r>
      <w:r w:rsidRPr="00783CE6">
        <w:rPr>
          <w:rFonts w:cs="Arial"/>
          <w:sz w:val="20"/>
        </w:rPr>
        <w:t>: the capacity building projects should be internally consistent and methodologically solid, and should benefit from the input and analysis of relevant technical and sectorial specialists.</w:t>
      </w:r>
    </w:p>
    <w:p w14:paraId="54D677A7"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Transparency</w:t>
      </w:r>
      <w:r w:rsidRPr="00783CE6">
        <w:rPr>
          <w:rFonts w:cs="Arial"/>
          <w:sz w:val="20"/>
        </w:rPr>
        <w:t>: information such as targeted outcomes; the process to achieve the outcome and the risks involved should be shared.</w:t>
      </w:r>
    </w:p>
    <w:p w14:paraId="42B91CEE"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Innovation</w:t>
      </w:r>
      <w:r w:rsidRPr="00783CE6">
        <w:rPr>
          <w:rFonts w:cs="Arial"/>
          <w:sz w:val="20"/>
        </w:rPr>
        <w:t>: capacity building projects should not be redundant. Instead, APEC encourages sharing proven best practices or the implementation and new approaches to solving existing problems in the region.</w:t>
      </w:r>
    </w:p>
    <w:p w14:paraId="5297B971"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Iterative</w:t>
      </w:r>
      <w:r w:rsidRPr="00783CE6">
        <w:rPr>
          <w:rFonts w:cs="Arial"/>
          <w:sz w:val="20"/>
        </w:rPr>
        <w:t>: capacity building projects, especially multi-year projects, should explicitly build on the best practices and lessons learned from previously approved projects, and seek to reinforce capacities of targeted institutions and / or individuals,</w:t>
      </w:r>
    </w:p>
    <w:p w14:paraId="21B1FBDE"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Inclusiveness</w:t>
      </w:r>
      <w:r w:rsidRPr="00783CE6">
        <w:rPr>
          <w:rFonts w:cs="Arial"/>
          <w:sz w:val="20"/>
        </w:rPr>
        <w:t>: projects should not exclude beneficiaries because of their gender, ethnicity, age, sexual orientation, disability or poverty.</w:t>
      </w:r>
    </w:p>
    <w:p w14:paraId="441848FE"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Enabling</w:t>
      </w:r>
      <w:r w:rsidRPr="00783CE6">
        <w:rPr>
          <w:rFonts w:cs="Arial"/>
          <w:sz w:val="20"/>
        </w:rPr>
        <w:t>: capacity building in APEC should have a real impact on individuals, institutions and economies, to assist them to participate more fully in the regional economy and the trade and investment liberalization and facilitation process</w:t>
      </w:r>
    </w:p>
    <w:p w14:paraId="72B50DD7"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Cost-effectiveness</w:t>
      </w:r>
      <w:r w:rsidRPr="00783CE6">
        <w:rPr>
          <w:rFonts w:cs="Arial"/>
          <w:sz w:val="20"/>
        </w:rPr>
        <w:t>: projects should be formulated bearing in mind that their projected benefits should always exceed their costs.</w:t>
      </w:r>
    </w:p>
    <w:p w14:paraId="26E0DB95"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Results-based</w:t>
      </w:r>
      <w:r w:rsidRPr="00783CE6">
        <w:rPr>
          <w:rFonts w:cs="Arial"/>
          <w:sz w:val="20"/>
        </w:rPr>
        <w:t>: projects should be defined in terms of their expected results (short, medium and long-term outcomes), with measureable performance indicators.</w:t>
      </w:r>
    </w:p>
    <w:p w14:paraId="1B549AF4"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Evaluation</w:t>
      </w:r>
      <w:r w:rsidRPr="00783CE6">
        <w:rPr>
          <w:rFonts w:cs="Arial"/>
          <w:sz w:val="20"/>
        </w:rPr>
        <w:t>: the evaluation should address the questions of relevance, performance and cost-effectiveness.</w:t>
      </w:r>
    </w:p>
    <w:p w14:paraId="17C9427B"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Continuity and sustainability</w:t>
      </w:r>
      <w:r w:rsidRPr="00783CE6">
        <w:rPr>
          <w:rFonts w:cs="Arial"/>
          <w:sz w:val="20"/>
        </w:rPr>
        <w:t>: capacity building should fulfil the needs and opportunities of members in a catalytic way, so as to facilitate each member’s efforts and lead member economies to own the institutional/ individual capacity acquired for long term impact.</w:t>
      </w:r>
    </w:p>
    <w:p w14:paraId="1F08393C" w14:textId="77777777" w:rsidR="003E4649" w:rsidRPr="00783CE6" w:rsidRDefault="003E4649" w:rsidP="003E4649">
      <w:pPr>
        <w:pStyle w:val="ListParagraph"/>
        <w:numPr>
          <w:ilvl w:val="0"/>
          <w:numId w:val="60"/>
        </w:numPr>
        <w:shd w:val="clear" w:color="auto" w:fill="FFFFFF"/>
        <w:spacing w:before="0" w:after="0"/>
        <w:ind w:right="-648"/>
        <w:contextualSpacing/>
        <w:rPr>
          <w:rFonts w:cs="Arial"/>
          <w:sz w:val="20"/>
        </w:rPr>
      </w:pPr>
      <w:r w:rsidRPr="00783CE6">
        <w:rPr>
          <w:rFonts w:cs="Arial"/>
          <w:sz w:val="20"/>
          <w:u w:val="single"/>
        </w:rPr>
        <w:t>Collaborative</w:t>
      </w:r>
      <w:r w:rsidRPr="00783CE6">
        <w:rPr>
          <w:rFonts w:cs="Arial"/>
          <w:sz w:val="20"/>
        </w:rPr>
        <w:t>: capacity building projects should, where appropriate, build on and complement the work of other relevant regional and global institutions</w:t>
      </w:r>
    </w:p>
    <w:p w14:paraId="19887064" w14:textId="77777777" w:rsidR="003E4649" w:rsidRPr="00783CE6" w:rsidRDefault="003E4649" w:rsidP="003E4649">
      <w:pPr>
        <w:pStyle w:val="ListParagraph"/>
        <w:numPr>
          <w:ilvl w:val="0"/>
          <w:numId w:val="60"/>
        </w:numPr>
        <w:shd w:val="clear" w:color="auto" w:fill="FFFFFF"/>
        <w:spacing w:before="0" w:after="0"/>
        <w:ind w:right="-648"/>
        <w:contextualSpacing/>
        <w:rPr>
          <w:sz w:val="20"/>
        </w:rPr>
      </w:pPr>
      <w:r w:rsidRPr="00783CE6">
        <w:rPr>
          <w:rFonts w:cs="Arial"/>
          <w:sz w:val="20"/>
          <w:u w:val="single"/>
        </w:rPr>
        <w:t>Aligned</w:t>
      </w:r>
      <w:r w:rsidRPr="00783CE6">
        <w:rPr>
          <w:rFonts w:cs="Arial"/>
          <w:sz w:val="20"/>
        </w:rPr>
        <w:t>: capacity building projects should be aligned with key APEC Leaders’ and Ministerial declarations, key APEC Policy Guidelines on Economic and Technical Cooperation, its long-term goals and objectives, ECOTECH Medium Term Priorities, Fora Strategic and Working Plans, the Host Economy’s Priorities, specific objectives to operationalize APEC commitments and take into consideration other related / relevant regional and global efforts.</w:t>
      </w:r>
    </w:p>
    <w:p w14:paraId="224C6BA5" w14:textId="1A376717" w:rsidR="004B7E2E" w:rsidRDefault="004B7E2E">
      <w:pPr>
        <w:rPr>
          <w:rFonts w:ascii="Arial" w:hAnsi="Arial" w:cs="Arial"/>
        </w:rPr>
      </w:pPr>
      <w:r>
        <w:rPr>
          <w:rFonts w:ascii="Arial" w:hAnsi="Arial" w:cs="Arial"/>
        </w:rPr>
        <w:br w:type="page"/>
      </w:r>
    </w:p>
    <w:p w14:paraId="56810012" w14:textId="168A948B" w:rsidR="004B7E2E" w:rsidRPr="00AA7499" w:rsidRDefault="004B7E2E" w:rsidP="004B7E2E">
      <w:pPr>
        <w:pStyle w:val="Heading1"/>
      </w:pPr>
      <w:bookmarkStart w:id="1055" w:name="_Toc46846673"/>
      <w:r>
        <w:t>Appendix L</w:t>
      </w:r>
      <w:bookmarkEnd w:id="1055"/>
    </w:p>
    <w:p w14:paraId="2DEC9BD1" w14:textId="17A66072" w:rsidR="004B7E2E" w:rsidRPr="00AA7499" w:rsidRDefault="004B7E2E" w:rsidP="004B7E2E">
      <w:pPr>
        <w:pStyle w:val="Heading2"/>
        <w:rPr>
          <w:b w:val="0"/>
        </w:rPr>
      </w:pPr>
      <w:bookmarkStart w:id="1056" w:name="_Toc46846674"/>
      <w:r>
        <w:t>Privacy Policy</w:t>
      </w:r>
      <w:bookmarkEnd w:id="1056"/>
    </w:p>
    <w:p w14:paraId="0183AFF0" w14:textId="77777777" w:rsidR="004B6154" w:rsidRDefault="004B6154" w:rsidP="00105BA6">
      <w:pPr>
        <w:spacing w:after="120"/>
        <w:rPr>
          <w:rFonts w:ascii="Arial" w:hAnsi="Arial" w:cs="Arial"/>
          <w:b/>
          <w:bCs/>
          <w:sz w:val="20"/>
          <w:lang w:val="en-AU"/>
        </w:rPr>
      </w:pPr>
    </w:p>
    <w:p w14:paraId="62BC7DAF" w14:textId="2E6F5E5C"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Privacy Statement Overview</w:t>
      </w:r>
    </w:p>
    <w:p w14:paraId="742E7B23"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This Privacy Statement discloses the privacy policies for the APEC website (www.apec.org) managed by the APEC Secretariat.</w:t>
      </w:r>
    </w:p>
    <w:p w14:paraId="3636E261"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When a user accesses the APEC site, non-personal data is stored on the website server. The information includes Internet protocol (IP) addresses, operating system and browser type; areas of the site visited; date and time of access, along with other similar information. However, we do not capture data that can identify users individually. The data collected is only used internally for website analysis purposes and is not disclosed or provided to third parties.</w:t>
      </w:r>
    </w:p>
    <w:p w14:paraId="72977608"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When a user provides personal data (e.g. name and email address) in order to subscribe to services like Newsletters via the APEC website, all such data is stored on secured servers and the APEC Secretariat takes all reasonable technical precautions to safeguard the data.</w:t>
      </w:r>
    </w:p>
    <w:p w14:paraId="37980618"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The APEC website contains links to other websites. The APEC Secretariat is not responsible for the privacy policies or practices of any third party.</w:t>
      </w:r>
    </w:p>
    <w:p w14:paraId="5E2EA3DA"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For any questions or comments regarding our information or security practices, please reference the Privacy Policy, the Cookie Policy, or contact us by e-mail at </w:t>
      </w:r>
      <w:hyperlink r:id="rId73" w:history="1">
        <w:r w:rsidRPr="00105BA6">
          <w:rPr>
            <w:rStyle w:val="Hyperlink"/>
            <w:rFonts w:cs="Arial"/>
            <w:lang w:val="en-AU"/>
          </w:rPr>
          <w:t>info@apec.org</w:t>
        </w:r>
      </w:hyperlink>
    </w:p>
    <w:p w14:paraId="3E50D9EE"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Personal Data Protection Notice</w:t>
      </w:r>
    </w:p>
    <w:p w14:paraId="3EC56357"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Pursuant Singapore’s Personal Data Protection Act, this Personal Data Protection Notice sets out how APEC Secretariat collects, uses, retains and discloses your personal data.</w:t>
      </w:r>
    </w:p>
    <w:p w14:paraId="3580DF51"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APEC Secretariat recognises its responsibilities in relation to the collection, retaining, processing, using and the disclosure of personal data. The provision of your personal data is voluntary. You may choose not to provide us with the requested data; but failure to do so may inhibit our ability to collaborate with you or provide services to you.</w:t>
      </w:r>
    </w:p>
    <w:p w14:paraId="2C03F0AE"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What is Personal Data</w:t>
      </w:r>
    </w:p>
    <w:p w14:paraId="2E351D47"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Personal Data is data from which an individual can be identified from the data alone or with other information about the individual. For the purposes of our services, personal data would generally include your full name, email address, address, telephone number, date and place of birth, nationality, identity card or passport information, gender, marital status, employment details and banking details. For information on the specific personal data that APEC Secretariat will require of you, please refer to this policy and/or terms and conditions that govern our relationship with you.</w:t>
      </w:r>
    </w:p>
    <w:p w14:paraId="46B0ED02"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How do we collect Personal Data</w:t>
      </w:r>
    </w:p>
    <w:p w14:paraId="0C8132C2"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APEC Secretariat collects personal data in the following manner:</w:t>
      </w:r>
    </w:p>
    <w:p w14:paraId="5384E576"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register for our events, participate in our events, subscribe to our services and publications, access our websites and use our online services;</w:t>
      </w:r>
    </w:p>
    <w:p w14:paraId="2C63C76B"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submit concept notes, project proposals, or any request for project funding;</w:t>
      </w:r>
    </w:p>
    <w:p w14:paraId="0AE62EC3"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submit documents and application forms to register participation of our events, or for a job, or for project funding;</w:t>
      </w:r>
    </w:p>
    <w:p w14:paraId="3B9CAEFB"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submit requests for changes or updates of your existing personal data;</w:t>
      </w:r>
    </w:p>
    <w:p w14:paraId="04F1993F"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respond to our queries or request for us to contact you;</w:t>
      </w:r>
    </w:p>
    <w:p w14:paraId="4390B2FE"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interact with our staff, stakeholders, service providers via phone, email, face to face meetings, networking, interviews, SMS, fax, mail or electronic mail;</w:t>
      </w:r>
    </w:p>
    <w:p w14:paraId="212FA174"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submit personal data to us to participate in our surveys, event, competition organised by APEC Secretariat or its partners;</w:t>
      </w:r>
    </w:p>
    <w:p w14:paraId="3B519730"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When you request a third party to contact and/or make enquiries from APEC Secretariat with your personal data;</w:t>
      </w:r>
    </w:p>
    <w:p w14:paraId="4421E12E" w14:textId="77777777" w:rsidR="004B7E2E" w:rsidRPr="00105BA6" w:rsidRDefault="004B7E2E" w:rsidP="00105BA6">
      <w:pPr>
        <w:numPr>
          <w:ilvl w:val="0"/>
          <w:numId w:val="190"/>
        </w:numPr>
        <w:spacing w:after="120"/>
        <w:rPr>
          <w:rFonts w:ascii="Arial" w:hAnsi="Arial" w:cs="Arial"/>
          <w:sz w:val="20"/>
          <w:lang w:val="en-AU"/>
        </w:rPr>
      </w:pPr>
      <w:r w:rsidRPr="00105BA6">
        <w:rPr>
          <w:rFonts w:ascii="Arial" w:hAnsi="Arial" w:cs="Arial"/>
          <w:sz w:val="20"/>
          <w:lang w:val="en-AU"/>
        </w:rPr>
        <w:t>Purposes for which personal data is Collected, Used or Disclosed</w:t>
      </w:r>
    </w:p>
    <w:p w14:paraId="62C88C42"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Children’s personal data</w:t>
      </w:r>
    </w:p>
    <w:p w14:paraId="42B9A50E"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APEC does not knowingly solicit or collect personal data from children below the age of 18. If APEC discovers that it has accidentally collected personal data from a child below the age of 18, it will remove that child’s personal data from its records as soon as reasonably possible. However, APEC may collect personal data about children below the age of 18 years if authorized by the holder of parental responsibility over the child.</w:t>
      </w:r>
    </w:p>
    <w:p w14:paraId="66FDE532"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APEC Secretariat collects, uses and discloses personal data for the following purposes:</w:t>
      </w:r>
    </w:p>
    <w:p w14:paraId="354EAA92"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Evaluating your suitability for participation of our projects, events, collaborations in our projects and/or employment;</w:t>
      </w:r>
    </w:p>
    <w:p w14:paraId="25F28319"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Responding to your requests or queries including requests and queries from your authorised representatives and individuals purporting to be you;</w:t>
      </w:r>
    </w:p>
    <w:p w14:paraId="639C2AAD"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Making changes or updating to your personal particulars;</w:t>
      </w:r>
    </w:p>
    <w:p w14:paraId="791E0B75"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Reviewing and/or renewing your contracts;</w:t>
      </w:r>
    </w:p>
    <w:p w14:paraId="10AA74D4"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Providing ad-hoc or regular information about your relationship with APEC Secretariat;</w:t>
      </w:r>
    </w:p>
    <w:p w14:paraId="76509D16"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Assessing, processing, settling, authenticating and investigating claims for reimbursements;</w:t>
      </w:r>
    </w:p>
    <w:p w14:paraId="0DA75E6A"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Verifying your identity and any information you provide to us;</w:t>
      </w:r>
    </w:p>
    <w:p w14:paraId="68DDC114"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Promoting our events and projects;</w:t>
      </w:r>
    </w:p>
    <w:p w14:paraId="1E44FB6D"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Participating and administering contests, events and competitions;</w:t>
      </w:r>
    </w:p>
    <w:p w14:paraId="576E524C"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Providing, managing, operating, processing and administering our services to you;</w:t>
      </w:r>
    </w:p>
    <w:p w14:paraId="3E581550"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Archiving, backing up or destroying personal data;</w:t>
      </w:r>
    </w:p>
    <w:p w14:paraId="54366086"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Compliance, monitoring and audit review;</w:t>
      </w:r>
    </w:p>
    <w:p w14:paraId="4521D2F1"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Meeting requirements for APEC Secretariat’s operations;</w:t>
      </w:r>
    </w:p>
    <w:p w14:paraId="3DA62E5C"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To communicate with you to update you on APEC Secretariat’s mission, work or future changes;</w:t>
      </w:r>
    </w:p>
    <w:p w14:paraId="2B4D4BDA"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For statistical and surveys;</w:t>
      </w:r>
    </w:p>
    <w:p w14:paraId="4F63A829"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For data matching and administrative purposes;</w:t>
      </w:r>
    </w:p>
    <w:p w14:paraId="3D370F0D"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Meeting requirements imposed by any law, rules, regulations, agreements imposed by the Singapore Government, Project partners, third parties service providers, industry bodies, etc.</w:t>
      </w:r>
    </w:p>
    <w:p w14:paraId="04493D9E"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To personalise the appearance of APEC websites, and increasing the visibility of APEC;</w:t>
      </w:r>
    </w:p>
    <w:p w14:paraId="08CD8C5A"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Training;</w:t>
      </w:r>
    </w:p>
    <w:p w14:paraId="508E03C7"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Other purposes as notified at the time of collection; and,</w:t>
      </w:r>
    </w:p>
    <w:p w14:paraId="7333D423" w14:textId="77777777" w:rsidR="004B7E2E" w:rsidRPr="00105BA6" w:rsidRDefault="004B7E2E" w:rsidP="00105BA6">
      <w:pPr>
        <w:numPr>
          <w:ilvl w:val="0"/>
          <w:numId w:val="191"/>
        </w:numPr>
        <w:spacing w:after="120"/>
        <w:rPr>
          <w:rFonts w:ascii="Arial" w:hAnsi="Arial" w:cs="Arial"/>
          <w:sz w:val="20"/>
          <w:lang w:val="en-AU"/>
        </w:rPr>
      </w:pPr>
      <w:r w:rsidRPr="00105BA6">
        <w:rPr>
          <w:rFonts w:ascii="Arial" w:hAnsi="Arial" w:cs="Arial"/>
          <w:sz w:val="20"/>
          <w:lang w:val="en-AU"/>
        </w:rPr>
        <w:t>Other purposes directly relating to any of the above.</w:t>
      </w:r>
    </w:p>
    <w:p w14:paraId="265E43AB"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By interacting with the APEC Secretariat, submitting information to APEC Secretariat, or signing up to participate in any APEC programme/event, you consent to APEC Secretariat to use and retain your information for as long as necessary to fulfil the above purposes. Reasonable steps will be taken to delete, destroy or anonymise your personal data when it is no longer necessary for any of the above purposes.</w:t>
      </w:r>
    </w:p>
    <w:p w14:paraId="0956C1D4"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Who may be provided with your Personal Data</w:t>
      </w:r>
    </w:p>
    <w:p w14:paraId="60569929"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Your personal data will be kept confidential but may, where permitted by law and where such disclosure to third parties is necessary to satisfy the purpose or a directly related purpose for which the personal data was collected, disclose and transfer your personal data to the following parties, ether located inside or outside of Singapore:</w:t>
      </w:r>
    </w:p>
    <w:p w14:paraId="753EAE1B"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Administer your payment should you be eligible;</w:t>
      </w:r>
    </w:p>
    <w:p w14:paraId="00AA3773"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Hosts of APEC events;</w:t>
      </w:r>
    </w:p>
    <w:p w14:paraId="1D1DF126"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Service vendors &amp; providers appointed by APEC Secretariat to manage any of the administrative functions;</w:t>
      </w:r>
    </w:p>
    <w:p w14:paraId="20B90564"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Hospitals, doctors and insurance organisations;</w:t>
      </w:r>
    </w:p>
    <w:p w14:paraId="75109059"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Other companies that help gather your information to communicate with you such as research companies, etc.;</w:t>
      </w:r>
    </w:p>
    <w:p w14:paraId="177EA5AD"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Our lawyers and auditors;</w:t>
      </w:r>
    </w:p>
    <w:p w14:paraId="70A698F7"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Any law enforcement agency, statutory board, government regulator, government authority, industry bodies so as to comply with any laws, rules, regulations, agreements or schemes;</w:t>
      </w:r>
    </w:p>
    <w:p w14:paraId="424721A2"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Any party to whom you have consented the disclosure of your personal data; and</w:t>
      </w:r>
    </w:p>
    <w:p w14:paraId="3DE21EE4" w14:textId="77777777" w:rsidR="004B7E2E" w:rsidRPr="00105BA6" w:rsidRDefault="004B7E2E" w:rsidP="00105BA6">
      <w:pPr>
        <w:numPr>
          <w:ilvl w:val="0"/>
          <w:numId w:val="192"/>
        </w:numPr>
        <w:spacing w:after="120"/>
        <w:rPr>
          <w:rFonts w:ascii="Arial" w:hAnsi="Arial" w:cs="Arial"/>
          <w:sz w:val="20"/>
          <w:lang w:val="en-AU"/>
        </w:rPr>
      </w:pPr>
      <w:r w:rsidRPr="00105BA6">
        <w:rPr>
          <w:rFonts w:ascii="Arial" w:hAnsi="Arial" w:cs="Arial"/>
          <w:sz w:val="20"/>
          <w:lang w:val="en-AU"/>
        </w:rPr>
        <w:t>Any other party as permitted under applicable law.</w:t>
      </w:r>
    </w:p>
    <w:p w14:paraId="26C7DEE8"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Consequences of Consent Withdrawal</w:t>
      </w:r>
    </w:p>
    <w:p w14:paraId="5CBF2818"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Individuals may withdraw their consent for APEC Secretariat to collect, use or disclose their personal data by giving APEC Secretariat reasonable notice, using the “Withdrawal of Consent Form” which is available on request from us.</w:t>
      </w:r>
    </w:p>
    <w:p w14:paraId="2C721B4E"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However, withdrawal of your consent for APEC Secretariat to collect, use or disclose your personal data will render APEC Secretariat being unable to continue any collaborations, participation in APEC project events or might lead to a termination of any contractual relationship with APEC Secretariat or a breach of certain contractual undertakings or obligations.</w:t>
      </w:r>
    </w:p>
    <w:p w14:paraId="308E391B"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Data Accuracy</w:t>
      </w:r>
    </w:p>
    <w:p w14:paraId="5B319C5F"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It is the individual’s responsibility to provide accurate and up to date personal data in order for APEC Secretariat to service you.</w:t>
      </w:r>
    </w:p>
    <w:p w14:paraId="1948C101" w14:textId="77777777" w:rsidR="004B7E2E" w:rsidRPr="00105BA6" w:rsidRDefault="004B7E2E" w:rsidP="00105BA6">
      <w:pPr>
        <w:spacing w:after="120"/>
        <w:rPr>
          <w:rFonts w:ascii="Arial" w:hAnsi="Arial" w:cs="Arial"/>
          <w:sz w:val="20"/>
          <w:lang w:val="en-AU"/>
        </w:rPr>
      </w:pPr>
      <w:r w:rsidRPr="00105BA6">
        <w:rPr>
          <w:rFonts w:ascii="Arial" w:hAnsi="Arial" w:cs="Arial"/>
          <w:b/>
          <w:bCs/>
          <w:sz w:val="20"/>
          <w:lang w:val="en-AU"/>
        </w:rPr>
        <w:t>Contact Us</w:t>
      </w:r>
    </w:p>
    <w:p w14:paraId="17210AB3" w14:textId="77777777" w:rsidR="004B7E2E" w:rsidRPr="00105BA6" w:rsidRDefault="004B7E2E" w:rsidP="00105BA6">
      <w:pPr>
        <w:spacing w:after="120"/>
        <w:rPr>
          <w:rFonts w:ascii="Arial" w:hAnsi="Arial" w:cs="Arial"/>
          <w:sz w:val="20"/>
          <w:lang w:val="en-AU"/>
        </w:rPr>
      </w:pPr>
      <w:r w:rsidRPr="00105BA6">
        <w:rPr>
          <w:rFonts w:ascii="Arial" w:hAnsi="Arial" w:cs="Arial"/>
          <w:sz w:val="20"/>
          <w:lang w:val="en-AU"/>
        </w:rPr>
        <w:t>For questions and/or comments about our privacy policy, please contact us at </w:t>
      </w:r>
      <w:hyperlink r:id="rId74" w:history="1">
        <w:r w:rsidRPr="00105BA6">
          <w:rPr>
            <w:rStyle w:val="Hyperlink"/>
            <w:rFonts w:cs="Arial"/>
            <w:lang w:val="en-AU"/>
          </w:rPr>
          <w:t>info@apec.org</w:t>
        </w:r>
      </w:hyperlink>
      <w:r w:rsidRPr="00105BA6">
        <w:rPr>
          <w:rFonts w:ascii="Arial" w:hAnsi="Arial" w:cs="Arial"/>
          <w:sz w:val="20"/>
          <w:lang w:val="en-AU"/>
        </w:rPr>
        <w:t>   </w:t>
      </w:r>
    </w:p>
    <w:p w14:paraId="1056EC95" w14:textId="4D53E105" w:rsidR="004B7E2E" w:rsidRPr="00105BA6" w:rsidRDefault="004B7E2E" w:rsidP="00105BA6">
      <w:pPr>
        <w:spacing w:after="120"/>
        <w:rPr>
          <w:rFonts w:ascii="Arial" w:hAnsi="Arial" w:cs="Arial"/>
          <w:sz w:val="16"/>
        </w:rPr>
      </w:pPr>
      <w:r w:rsidRPr="00105BA6">
        <w:rPr>
          <w:rFonts w:ascii="Arial" w:hAnsi="Arial" w:cs="Arial"/>
          <w:sz w:val="14"/>
          <w:lang w:val="en-AU"/>
        </w:rPr>
        <w:t>APEC Secretariat</w:t>
      </w:r>
      <w:r w:rsidRPr="00105BA6">
        <w:rPr>
          <w:rFonts w:ascii="Arial" w:hAnsi="Arial" w:cs="Arial"/>
          <w:sz w:val="14"/>
          <w:lang w:val="en-AU"/>
        </w:rPr>
        <w:br/>
        <w:t>35 Heng Mui Keng Terrace</w:t>
      </w:r>
      <w:r w:rsidRPr="00105BA6">
        <w:rPr>
          <w:rFonts w:ascii="Arial" w:hAnsi="Arial" w:cs="Arial"/>
          <w:sz w:val="14"/>
          <w:lang w:val="en-AU"/>
        </w:rPr>
        <w:br/>
        <w:t>Singapore 119616</w:t>
      </w:r>
      <w:r w:rsidRPr="00105BA6">
        <w:rPr>
          <w:rFonts w:ascii="Arial" w:hAnsi="Arial" w:cs="Arial"/>
          <w:sz w:val="14"/>
          <w:lang w:val="en-AU"/>
        </w:rPr>
        <w:br/>
        <w:t>+65 68919600</w:t>
      </w:r>
    </w:p>
    <w:sectPr w:rsidR="004B7E2E" w:rsidRPr="00105BA6" w:rsidSect="00105BA6">
      <w:headerReference w:type="even" r:id="rId75"/>
      <w:headerReference w:type="first" r:id="rId76"/>
      <w:pgSz w:w="11909" w:h="16834" w:code="9"/>
      <w:pgMar w:top="1152" w:right="1872" w:bottom="990" w:left="1872"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1601" w14:textId="77777777" w:rsidR="0091455D" w:rsidRDefault="0091455D" w:rsidP="00992386">
      <w:pPr>
        <w:spacing w:after="0" w:line="240" w:lineRule="auto"/>
      </w:pPr>
      <w:r>
        <w:separator/>
      </w:r>
    </w:p>
  </w:endnote>
  <w:endnote w:type="continuationSeparator" w:id="0">
    <w:p w14:paraId="51116314" w14:textId="77777777" w:rsidR="0091455D" w:rsidRDefault="0091455D" w:rsidP="0099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ヒラギノ角ゴ Pro W3">
    <w:altName w:val="Yu Gothic UI"/>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UI"/>
    <w:panose1 w:val="02010601000101010101"/>
    <w:charset w:val="88"/>
    <w:family w:val="roma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Arial"/>
    <w:panose1 w:val="00000000000000000000"/>
    <w:charset w:val="00"/>
    <w:family w:val="swiss"/>
    <w:notTrueType/>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Sans ExtraBold">
    <w:altName w:val="Cambri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8022" w14:textId="77777777" w:rsidR="0091455D" w:rsidRDefault="0091455D" w:rsidP="00992386">
      <w:pPr>
        <w:spacing w:after="0" w:line="240" w:lineRule="auto"/>
      </w:pPr>
      <w:r>
        <w:separator/>
      </w:r>
    </w:p>
  </w:footnote>
  <w:footnote w:type="continuationSeparator" w:id="0">
    <w:p w14:paraId="6210AD56" w14:textId="77777777" w:rsidR="0091455D" w:rsidRDefault="0091455D" w:rsidP="00992386">
      <w:pPr>
        <w:spacing w:after="0" w:line="240" w:lineRule="auto"/>
      </w:pPr>
      <w:r>
        <w:continuationSeparator/>
      </w:r>
    </w:p>
  </w:footnote>
  <w:footnote w:id="1">
    <w:p w14:paraId="1EDB0893" w14:textId="77777777" w:rsidR="0091455D" w:rsidRPr="00A3772B" w:rsidRDefault="0091455D" w:rsidP="00F4040F">
      <w:pPr>
        <w:pStyle w:val="FootnoteText"/>
        <w:jc w:val="both"/>
        <w:rPr>
          <w:rFonts w:ascii="Arial" w:hAnsi="Arial" w:cs="Arial"/>
          <w:sz w:val="16"/>
          <w:szCs w:val="16"/>
        </w:rPr>
      </w:pPr>
      <w:r>
        <w:rPr>
          <w:rStyle w:val="FootnoteReference"/>
        </w:rPr>
        <w:footnoteRef/>
      </w:r>
      <w:r>
        <w:t xml:space="preserve"> </w:t>
      </w:r>
      <w:r>
        <w:rPr>
          <w:rFonts w:ascii="Arial" w:hAnsi="Arial" w:cs="Arial"/>
          <w:sz w:val="16"/>
          <w:szCs w:val="16"/>
        </w:rPr>
        <w:t>T</w:t>
      </w:r>
      <w:r w:rsidRPr="00A3772B">
        <w:rPr>
          <w:rFonts w:ascii="Arial" w:hAnsi="Arial" w:cs="Arial"/>
          <w:sz w:val="16"/>
          <w:szCs w:val="16"/>
        </w:rPr>
        <w:t>he following eleven APEC member economies are considered</w:t>
      </w:r>
      <w:r>
        <w:rPr>
          <w:rFonts w:ascii="Arial" w:hAnsi="Arial" w:cs="Arial"/>
          <w:sz w:val="16"/>
          <w:szCs w:val="16"/>
        </w:rPr>
        <w:t xml:space="preserve"> to be</w:t>
      </w:r>
      <w:r w:rsidRPr="00A3772B">
        <w:rPr>
          <w:rFonts w:ascii="Arial" w:hAnsi="Arial" w:cs="Arial"/>
          <w:sz w:val="16"/>
          <w:szCs w:val="16"/>
        </w:rPr>
        <w:t xml:space="preserve"> “travel-eligible”: Chile; China; Indonesia; Malaysia; Mexico; Papua New Guinea; The Philippines; Peru; Russia; Thailand and Viet Nam.  Therefore, “non-travel-eligible” economies here mean the other ten APEC member economies not referred above.</w:t>
      </w:r>
    </w:p>
    <w:p w14:paraId="53E4A307" w14:textId="77777777" w:rsidR="0091455D" w:rsidRPr="00F4040F" w:rsidRDefault="0091455D">
      <w:pPr>
        <w:pStyle w:val="FootnoteText"/>
        <w:rPr>
          <w:lang w:val="en-SG"/>
        </w:rPr>
      </w:pPr>
    </w:p>
  </w:footnote>
  <w:footnote w:id="2">
    <w:p w14:paraId="48046051" w14:textId="77777777" w:rsidR="0091455D" w:rsidRDefault="0091455D" w:rsidP="00CA291A">
      <w:pPr>
        <w:pStyle w:val="FootnoteText"/>
      </w:pPr>
      <w:r>
        <w:rPr>
          <w:rStyle w:val="FootnoteReference"/>
        </w:rPr>
        <w:footnoteRef/>
      </w:r>
      <w:r>
        <w:t xml:space="preserve"> To be designated.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0B5C" w14:textId="40E207EF" w:rsidR="0091455D" w:rsidRDefault="0091455D" w:rsidP="00977F77">
    <w:pPr>
      <w:pStyle w:val="Header"/>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19</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CD89" w14:textId="77777777" w:rsidR="0091455D" w:rsidRDefault="0091455D" w:rsidP="00E91E80">
    <w:pPr>
      <w:pStyle w:val="Header"/>
    </w:pPr>
    <w:r w:rsidRPr="007E47B5">
      <w:t xml:space="preserve">Appendix C. </w:t>
    </w:r>
    <w:r>
      <w:tab/>
    </w:r>
    <w:r w:rsidRPr="007E47B5">
      <w:t>Self-Funded Project Proposal Cover Sheet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1270" w14:textId="77777777" w:rsidR="0091455D" w:rsidRDefault="0091455D" w:rsidP="00E91E80">
    <w:pPr>
      <w:pStyle w:val="Header"/>
    </w:pPr>
    <w:r>
      <w:rPr>
        <w:rStyle w:val="PageNumber"/>
      </w:rPr>
      <w:t>B-</w:t>
    </w:r>
    <w:r>
      <w:rPr>
        <w:rStyle w:val="PageNumber"/>
        <w:spacing w:val="30"/>
      </w:rPr>
      <w:fldChar w:fldCharType="begin"/>
    </w:r>
    <w:r>
      <w:rPr>
        <w:rStyle w:val="PageNumber"/>
      </w:rPr>
      <w:instrText xml:space="preserve"> PAGE </w:instrText>
    </w:r>
    <w:r>
      <w:rPr>
        <w:rStyle w:val="PageNumber"/>
        <w:spacing w:val="30"/>
      </w:rPr>
      <w:fldChar w:fldCharType="separate"/>
    </w:r>
    <w:r>
      <w:rPr>
        <w:rStyle w:val="PageNumber"/>
        <w:noProof/>
      </w:rPr>
      <w:t>2</w:t>
    </w:r>
    <w:r>
      <w:rPr>
        <w:rStyle w:val="PageNumber"/>
        <w:spacing w:val="30"/>
      </w:rPr>
      <w:fldChar w:fldCharType="end"/>
    </w:r>
    <w:r>
      <w:tab/>
      <w:t>Appendix B</w:t>
    </w:r>
  </w:p>
  <w:p w14:paraId="573B4746" w14:textId="77777777" w:rsidR="0091455D" w:rsidRDefault="0091455D" w:rsidP="00E91E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004643"/>
      <w:docPartObj>
        <w:docPartGallery w:val="Page Numbers (Top of Page)"/>
        <w:docPartUnique/>
      </w:docPartObj>
    </w:sdtPr>
    <w:sdtEndPr>
      <w:rPr>
        <w:rFonts w:ascii="Arial Black" w:hAnsi="Arial Black"/>
        <w:sz w:val="18"/>
        <w:szCs w:val="18"/>
      </w:rPr>
    </w:sdtEndPr>
    <w:sdtContent>
      <w:p w14:paraId="2714D8D7" w14:textId="29DCD23A" w:rsidR="0091455D" w:rsidRPr="00F70D87" w:rsidRDefault="0091455D" w:rsidP="00F70D87">
        <w:pPr>
          <w:pStyle w:val="Header"/>
          <w:jc w:val="right"/>
          <w:rPr>
            <w:rFonts w:ascii="Arial Black" w:hAnsi="Arial Black"/>
            <w:sz w:val="18"/>
            <w:szCs w:val="18"/>
          </w:rPr>
        </w:pPr>
        <w:r w:rsidRPr="00F70D87">
          <w:rPr>
            <w:rFonts w:ascii="Arial Black" w:hAnsi="Arial Black"/>
            <w:sz w:val="18"/>
            <w:szCs w:val="18"/>
          </w:rPr>
          <w:fldChar w:fldCharType="begin"/>
        </w:r>
        <w:r w:rsidRPr="00F70D87">
          <w:rPr>
            <w:rFonts w:ascii="Arial Black" w:hAnsi="Arial Black"/>
            <w:sz w:val="18"/>
            <w:szCs w:val="18"/>
          </w:rPr>
          <w:instrText xml:space="preserve"> PAGE   \* MERGEFORMAT </w:instrText>
        </w:r>
        <w:r w:rsidRPr="00F70D87">
          <w:rPr>
            <w:rFonts w:ascii="Arial Black" w:hAnsi="Arial Black"/>
            <w:sz w:val="18"/>
            <w:szCs w:val="18"/>
          </w:rPr>
          <w:fldChar w:fldCharType="separate"/>
        </w:r>
        <w:r w:rsidR="005B2121">
          <w:rPr>
            <w:rFonts w:ascii="Arial Black" w:hAnsi="Arial Black"/>
            <w:noProof/>
            <w:sz w:val="18"/>
            <w:szCs w:val="18"/>
          </w:rPr>
          <w:t>70</w:t>
        </w:r>
        <w:r w:rsidRPr="00F70D87">
          <w:rPr>
            <w:rFonts w:ascii="Arial Black" w:hAnsi="Arial Black"/>
            <w:noProof/>
            <w:sz w:val="18"/>
            <w:szCs w:val="18"/>
          </w:rPr>
          <w:fldChar w:fldCharType="end"/>
        </w:r>
      </w:p>
    </w:sdtContent>
  </w:sdt>
  <w:p w14:paraId="65CF6A9F" w14:textId="77777777" w:rsidR="0091455D" w:rsidRDefault="0091455D" w:rsidP="00E91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7392" w14:textId="5B7D20D3" w:rsidR="0091455D" w:rsidRDefault="0091455D" w:rsidP="00977F77">
    <w:pPr>
      <w:pStyle w:val="Header"/>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21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9E64" w14:textId="0C1E2FD9" w:rsidR="0091455D" w:rsidRDefault="0091455D" w:rsidP="00977F77">
    <w:pPr>
      <w:pStyle w:val="Header"/>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28</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926C6" w14:textId="16DE9DBC" w:rsidR="0091455D" w:rsidRDefault="0091455D" w:rsidP="00977F77">
    <w:pPr>
      <w:pStyle w:val="Header"/>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45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54DA" w14:textId="67F90622" w:rsidR="0091455D" w:rsidRDefault="0091455D" w:rsidP="008E2E58">
    <w:pPr>
      <w:pStyle w:val="Header"/>
      <w:tabs>
        <w:tab w:val="clear" w:pos="8190"/>
        <w:tab w:val="right" w:pos="8165"/>
      </w:tabs>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29</w:t>
    </w:r>
    <w:r>
      <w:rPr>
        <w:rStyle w:val="PageNumber"/>
      </w:rPr>
      <w:fldChar w:fldCharType="end"/>
    </w:r>
    <w:r w:rsidRPr="0011076F">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0755" w14:textId="77777777" w:rsidR="0091455D" w:rsidRDefault="0091455D" w:rsidP="00E91E8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tab/>
      <w:t>Guidebook on APEC Projects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4D072" w14:textId="3AB4AFA6" w:rsidR="0091455D" w:rsidRPr="00681502" w:rsidRDefault="0091455D" w:rsidP="00681502">
    <w:pPr>
      <w:pStyle w:val="Header"/>
    </w:pPr>
    <w:r>
      <w:tab/>
    </w:r>
    <w:r>
      <w:rPr>
        <w:rStyle w:val="PageNumber"/>
      </w:rPr>
      <w:fldChar w:fldCharType="begin"/>
    </w:r>
    <w:r>
      <w:rPr>
        <w:rStyle w:val="PageNumber"/>
      </w:rPr>
      <w:instrText xml:space="preserve"> PAGE </w:instrText>
    </w:r>
    <w:r>
      <w:rPr>
        <w:rStyle w:val="PageNumber"/>
      </w:rPr>
      <w:fldChar w:fldCharType="separate"/>
    </w:r>
    <w:r w:rsidR="005B2121">
      <w:rPr>
        <w:rStyle w:val="PageNumber"/>
        <w:noProof/>
      </w:rPr>
      <w:t>60</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FEF5" w14:textId="77777777" w:rsidR="0091455D" w:rsidRDefault="0091455D" w:rsidP="00E91E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405014"/>
      <w:docPartObj>
        <w:docPartGallery w:val="Page Numbers (Top of Page)"/>
        <w:docPartUnique/>
      </w:docPartObj>
    </w:sdtPr>
    <w:sdtEndPr>
      <w:rPr>
        <w:rFonts w:ascii="Arial Black" w:hAnsi="Arial Black"/>
        <w:noProof/>
        <w:sz w:val="18"/>
      </w:rPr>
    </w:sdtEndPr>
    <w:sdtContent>
      <w:p w14:paraId="02F7CC01" w14:textId="7E990585" w:rsidR="0091455D" w:rsidRPr="00347EED" w:rsidRDefault="0091455D">
        <w:pPr>
          <w:pStyle w:val="Header"/>
          <w:jc w:val="right"/>
          <w:rPr>
            <w:rFonts w:ascii="Arial Black" w:hAnsi="Arial Black"/>
            <w:sz w:val="18"/>
          </w:rPr>
        </w:pPr>
        <w:r w:rsidRPr="00347EED">
          <w:rPr>
            <w:rFonts w:ascii="Arial Black" w:hAnsi="Arial Black"/>
            <w:sz w:val="18"/>
          </w:rPr>
          <w:fldChar w:fldCharType="begin"/>
        </w:r>
        <w:r w:rsidRPr="00347EED">
          <w:rPr>
            <w:rFonts w:ascii="Arial Black" w:hAnsi="Arial Black"/>
            <w:sz w:val="18"/>
          </w:rPr>
          <w:instrText xml:space="preserve"> PAGE   \* MERGEFORMAT </w:instrText>
        </w:r>
        <w:r w:rsidRPr="00347EED">
          <w:rPr>
            <w:rFonts w:ascii="Arial Black" w:hAnsi="Arial Black"/>
            <w:sz w:val="18"/>
          </w:rPr>
          <w:fldChar w:fldCharType="separate"/>
        </w:r>
        <w:r w:rsidR="005B2121">
          <w:rPr>
            <w:rFonts w:ascii="Arial Black" w:hAnsi="Arial Black"/>
            <w:noProof/>
            <w:sz w:val="18"/>
          </w:rPr>
          <w:t>92</w:t>
        </w:r>
        <w:r w:rsidRPr="00347EED">
          <w:rPr>
            <w:rFonts w:ascii="Arial Black" w:hAnsi="Arial Black"/>
            <w:noProof/>
            <w:sz w:val="18"/>
          </w:rPr>
          <w:fldChar w:fldCharType="end"/>
        </w:r>
      </w:p>
    </w:sdtContent>
  </w:sdt>
  <w:p w14:paraId="7759E799" w14:textId="77777777" w:rsidR="0091455D" w:rsidRPr="00681502" w:rsidRDefault="0091455D" w:rsidP="0068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C73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724B2C"/>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83BA04EA"/>
    <w:lvl w:ilvl="0">
      <w:start w:val="1"/>
      <w:numFmt w:val="upperLetter"/>
      <w:pStyle w:val="ListNumber2"/>
      <w:lvlText w:val="%1."/>
      <w:lvlJc w:val="left"/>
      <w:pPr>
        <w:tabs>
          <w:tab w:val="num" w:pos="720"/>
        </w:tabs>
        <w:ind w:left="720" w:hanging="360"/>
      </w:pPr>
    </w:lvl>
  </w:abstractNum>
  <w:abstractNum w:abstractNumId="3" w15:restartNumberingAfterBreak="0">
    <w:nsid w:val="FFFFFF81"/>
    <w:multiLevelType w:val="singleLevel"/>
    <w:tmpl w:val="62B08B36"/>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94D2CAAE"/>
    <w:lvl w:ilvl="0">
      <w:start w:val="1"/>
      <w:numFmt w:val="bullet"/>
      <w:pStyle w:val="ListBullet3"/>
      <w:lvlText w:val=""/>
      <w:lvlJc w:val="left"/>
      <w:pPr>
        <w:tabs>
          <w:tab w:val="num" w:pos="-643"/>
        </w:tabs>
        <w:ind w:left="1003" w:hanging="283"/>
      </w:pPr>
      <w:rPr>
        <w:rFonts w:ascii="Symbol" w:hAnsi="Symbol" w:hint="default"/>
      </w:rPr>
    </w:lvl>
  </w:abstractNum>
  <w:abstractNum w:abstractNumId="5" w15:restartNumberingAfterBreak="0">
    <w:nsid w:val="FFFFFF83"/>
    <w:multiLevelType w:val="singleLevel"/>
    <w:tmpl w:val="B60EAAD2"/>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3"/>
    <w:multiLevelType w:val="multilevel"/>
    <w:tmpl w:val="894EE875"/>
    <w:styleLink w:val="List23"/>
    <w:lvl w:ilvl="0">
      <w:start w:val="1"/>
      <w:numFmt w:val="decimal"/>
      <w:isLgl/>
      <w:lvlText w:val="%1"/>
      <w:lvlJc w:val="left"/>
      <w:pPr>
        <w:tabs>
          <w:tab w:val="num" w:pos="720"/>
        </w:tabs>
        <w:ind w:left="720" w:firstLine="0"/>
      </w:pPr>
      <w:rPr>
        <w:rFonts w:hint="default"/>
        <w:color w:val="000000"/>
        <w:position w:val="0"/>
        <w:sz w:val="24"/>
      </w:rPr>
    </w:lvl>
    <w:lvl w:ilvl="1">
      <w:start w:val="1"/>
      <w:numFmt w:val="decimal"/>
      <w:isLgl/>
      <w:lvlText w:val="%1.%2"/>
      <w:lvlJc w:val="left"/>
      <w:pPr>
        <w:tabs>
          <w:tab w:val="num" w:pos="720"/>
        </w:tabs>
        <w:ind w:left="720"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8" w15:restartNumberingAfterBreak="0">
    <w:nsid w:val="00000008"/>
    <w:multiLevelType w:val="multilevel"/>
    <w:tmpl w:val="894EE87A"/>
    <w:styleLink w:val="List6"/>
    <w:lvl w:ilvl="0">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1">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64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72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920"/>
      </w:pPr>
      <w:rPr>
        <w:rFonts w:ascii="Wingdings" w:eastAsia="ヒラギノ角ゴ Pro W3" w:hAnsi="Wingdings" w:hint="default"/>
        <w:color w:val="000000"/>
        <w:position w:val="0"/>
        <w:sz w:val="24"/>
      </w:rPr>
    </w:lvl>
  </w:abstractNum>
  <w:abstractNum w:abstractNumId="9" w15:restartNumberingAfterBreak="0">
    <w:nsid w:val="0000000B"/>
    <w:multiLevelType w:val="multilevel"/>
    <w:tmpl w:val="894EE87D"/>
    <w:styleLink w:val="List8"/>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4"/>
      </w:rPr>
    </w:lvl>
    <w:lvl w:ilvl="1">
      <w:start w:val="1"/>
      <w:numFmt w:val="decimal"/>
      <w:isLgl/>
      <w:lvlText w:val="·.%2"/>
      <w:lvlJc w:val="left"/>
      <w:pPr>
        <w:tabs>
          <w:tab w:val="num" w:pos="720"/>
        </w:tabs>
        <w:ind w:left="720" w:firstLine="720"/>
      </w:pPr>
      <w:rPr>
        <w:rFonts w:hint="default"/>
        <w:color w:val="000000"/>
        <w:position w:val="0"/>
        <w:sz w:val="24"/>
      </w:rPr>
    </w:lvl>
    <w:lvl w:ilvl="2">
      <w:start w:val="1"/>
      <w:numFmt w:val="decimal"/>
      <w:isLgl/>
      <w:lvlText w:val="·.%2.%3"/>
      <w:lvlJc w:val="left"/>
      <w:pPr>
        <w:tabs>
          <w:tab w:val="num" w:pos="720"/>
        </w:tabs>
        <w:ind w:left="720" w:firstLine="720"/>
      </w:pPr>
      <w:rPr>
        <w:rFonts w:hint="default"/>
        <w:color w:val="000000"/>
        <w:position w:val="0"/>
        <w:sz w:val="24"/>
      </w:rPr>
    </w:lvl>
    <w:lvl w:ilvl="3">
      <w:start w:val="1"/>
      <w:numFmt w:val="decimal"/>
      <w:isLgl/>
      <w:lvlText w:val="·.%2.%3.%4"/>
      <w:lvlJc w:val="left"/>
      <w:pPr>
        <w:tabs>
          <w:tab w:val="num" w:pos="720"/>
        </w:tabs>
        <w:ind w:left="720" w:firstLine="720"/>
      </w:pPr>
      <w:rPr>
        <w:rFonts w:hint="default"/>
        <w:color w:val="000000"/>
        <w:position w:val="0"/>
        <w:sz w:val="24"/>
      </w:rPr>
    </w:lvl>
    <w:lvl w:ilvl="4">
      <w:start w:val="1"/>
      <w:numFmt w:val="decimal"/>
      <w:isLgl/>
      <w:lvlText w:val="·.%2.%3.%4.%5"/>
      <w:lvlJc w:val="left"/>
      <w:pPr>
        <w:tabs>
          <w:tab w:val="num" w:pos="1080"/>
        </w:tabs>
        <w:ind w:left="1080" w:firstLine="720"/>
      </w:pPr>
      <w:rPr>
        <w:rFonts w:hint="default"/>
        <w:color w:val="000000"/>
        <w:position w:val="0"/>
        <w:sz w:val="24"/>
      </w:rPr>
    </w:lvl>
    <w:lvl w:ilvl="5">
      <w:start w:val="1"/>
      <w:numFmt w:val="decimal"/>
      <w:isLgl/>
      <w:lvlText w:val="·.%2.%3.%4.%5.%6"/>
      <w:lvlJc w:val="left"/>
      <w:pPr>
        <w:tabs>
          <w:tab w:val="num" w:pos="1440"/>
        </w:tabs>
        <w:ind w:left="1440" w:firstLine="720"/>
      </w:pPr>
      <w:rPr>
        <w:rFonts w:hint="default"/>
        <w:color w:val="000000"/>
        <w:position w:val="0"/>
        <w:sz w:val="24"/>
      </w:rPr>
    </w:lvl>
    <w:lvl w:ilvl="6">
      <w:start w:val="1"/>
      <w:numFmt w:val="decimal"/>
      <w:isLgl/>
      <w:lvlText w:val="·.%2.%3.%4.%5.%6.%7"/>
      <w:lvlJc w:val="left"/>
      <w:pPr>
        <w:tabs>
          <w:tab w:val="num" w:pos="1440"/>
        </w:tabs>
        <w:ind w:left="1440" w:firstLine="720"/>
      </w:pPr>
      <w:rPr>
        <w:rFonts w:hint="default"/>
        <w:color w:val="000000"/>
        <w:position w:val="0"/>
        <w:sz w:val="24"/>
      </w:rPr>
    </w:lvl>
    <w:lvl w:ilvl="7">
      <w:start w:val="1"/>
      <w:numFmt w:val="decimal"/>
      <w:isLgl/>
      <w:lvlText w:val="·.%2.%3.%4.%5.%6.%7.%8"/>
      <w:lvlJc w:val="left"/>
      <w:pPr>
        <w:tabs>
          <w:tab w:val="num" w:pos="1800"/>
        </w:tabs>
        <w:ind w:left="1800" w:firstLine="720"/>
      </w:pPr>
      <w:rPr>
        <w:rFonts w:hint="default"/>
        <w:color w:val="000000"/>
        <w:position w:val="0"/>
        <w:sz w:val="24"/>
      </w:rPr>
    </w:lvl>
    <w:lvl w:ilvl="8">
      <w:start w:val="1"/>
      <w:numFmt w:val="decimal"/>
      <w:isLgl/>
      <w:lvlText w:val="·.%2.%3.%4.%5.%6.%7.%8.%9"/>
      <w:lvlJc w:val="left"/>
      <w:pPr>
        <w:tabs>
          <w:tab w:val="num" w:pos="1800"/>
        </w:tabs>
        <w:ind w:left="1800" w:firstLine="720"/>
      </w:pPr>
      <w:rPr>
        <w:rFonts w:hint="default"/>
        <w:color w:val="000000"/>
        <w:position w:val="0"/>
        <w:sz w:val="24"/>
      </w:rPr>
    </w:lvl>
  </w:abstractNum>
  <w:abstractNum w:abstractNumId="10" w15:restartNumberingAfterBreak="0">
    <w:nsid w:val="0000000D"/>
    <w:multiLevelType w:val="multilevel"/>
    <w:tmpl w:val="894EE87F"/>
    <w:styleLink w:val="List9"/>
    <w:lvl w:ilvl="0">
      <w:start w:val="1"/>
      <w:numFmt w:val="decimal"/>
      <w:isLgl/>
      <w:lvlText w:val="%1"/>
      <w:lvlJc w:val="left"/>
      <w:pPr>
        <w:tabs>
          <w:tab w:val="num" w:pos="720"/>
        </w:tabs>
        <w:ind w:left="720" w:firstLine="0"/>
      </w:pPr>
      <w:rPr>
        <w:rFonts w:hint="default"/>
        <w:color w:val="000000"/>
        <w:position w:val="0"/>
        <w:sz w:val="24"/>
      </w:rPr>
    </w:lvl>
    <w:lvl w:ilvl="1">
      <w:start w:val="1"/>
      <w:numFmt w:val="decimal"/>
      <w:isLgl/>
      <w:lvlText w:val="%1.%2"/>
      <w:lvlJc w:val="left"/>
      <w:pPr>
        <w:tabs>
          <w:tab w:val="num" w:pos="720"/>
        </w:tabs>
        <w:ind w:left="720" w:firstLine="0"/>
      </w:pPr>
      <w:rPr>
        <w:rFonts w:hint="default"/>
        <w:color w:val="000000"/>
        <w:position w:val="0"/>
        <w:sz w:val="24"/>
      </w:rPr>
    </w:lvl>
    <w:lvl w:ilvl="2">
      <w:start w:val="1"/>
      <w:numFmt w:val="decimal"/>
      <w:isLgl/>
      <w:lvlText w:val="%1.%2.%3"/>
      <w:lvlJc w:val="left"/>
      <w:pPr>
        <w:tabs>
          <w:tab w:val="num" w:pos="720"/>
        </w:tabs>
        <w:ind w:left="720" w:firstLine="0"/>
      </w:pPr>
      <w:rPr>
        <w:rFonts w:hint="default"/>
        <w:color w:val="000000"/>
        <w:position w:val="0"/>
        <w:sz w:val="24"/>
      </w:rPr>
    </w:lvl>
    <w:lvl w:ilvl="3">
      <w:start w:val="1"/>
      <w:numFmt w:val="decimal"/>
      <w:isLgl/>
      <w:lvlText w:val="%1.%2.%3.%4"/>
      <w:lvlJc w:val="left"/>
      <w:pPr>
        <w:tabs>
          <w:tab w:val="num" w:pos="720"/>
        </w:tabs>
        <w:ind w:left="720" w:firstLine="0"/>
      </w:pPr>
      <w:rPr>
        <w:rFonts w:hint="default"/>
        <w:color w:val="000000"/>
        <w:position w:val="0"/>
        <w:sz w:val="24"/>
      </w:rPr>
    </w:lvl>
    <w:lvl w:ilvl="4">
      <w:start w:val="1"/>
      <w:numFmt w:val="decimal"/>
      <w:isLgl/>
      <w:lvlText w:val="%1.%2.%3.%4.%5"/>
      <w:lvlJc w:val="left"/>
      <w:pPr>
        <w:tabs>
          <w:tab w:val="num" w:pos="1080"/>
        </w:tabs>
        <w:ind w:left="1080" w:firstLine="0"/>
      </w:pPr>
      <w:rPr>
        <w:rFonts w:hint="default"/>
        <w:color w:val="000000"/>
        <w:position w:val="0"/>
        <w:sz w:val="24"/>
      </w:rPr>
    </w:lvl>
    <w:lvl w:ilvl="5">
      <w:start w:val="1"/>
      <w:numFmt w:val="decimal"/>
      <w:isLgl/>
      <w:lvlText w:val="%1.%2.%3.%4.%5.%6"/>
      <w:lvlJc w:val="left"/>
      <w:pPr>
        <w:tabs>
          <w:tab w:val="num" w:pos="1440"/>
        </w:tabs>
        <w:ind w:left="1440" w:firstLine="0"/>
      </w:pPr>
      <w:rPr>
        <w:rFonts w:hint="default"/>
        <w:color w:val="000000"/>
        <w:position w:val="0"/>
        <w:sz w:val="24"/>
      </w:rPr>
    </w:lvl>
    <w:lvl w:ilvl="6">
      <w:start w:val="1"/>
      <w:numFmt w:val="decimal"/>
      <w:isLgl/>
      <w:lvlText w:val="%1.%2.%3.%4.%5.%6.%7"/>
      <w:lvlJc w:val="left"/>
      <w:pPr>
        <w:tabs>
          <w:tab w:val="num" w:pos="1440"/>
        </w:tabs>
        <w:ind w:left="1440" w:firstLine="0"/>
      </w:pPr>
      <w:rPr>
        <w:rFonts w:hint="default"/>
        <w:color w:val="000000"/>
        <w:position w:val="0"/>
        <w:sz w:val="24"/>
      </w:rPr>
    </w:lvl>
    <w:lvl w:ilvl="7">
      <w:start w:val="1"/>
      <w:numFmt w:val="decimal"/>
      <w:isLgl/>
      <w:lvlText w:val="%1.%2.%3.%4.%5.%6.%7.%8"/>
      <w:lvlJc w:val="left"/>
      <w:pPr>
        <w:tabs>
          <w:tab w:val="num" w:pos="1800"/>
        </w:tabs>
        <w:ind w:left="1800" w:firstLine="0"/>
      </w:pPr>
      <w:rPr>
        <w:rFonts w:hint="default"/>
        <w:color w:val="000000"/>
        <w:position w:val="0"/>
        <w:sz w:val="24"/>
      </w:rPr>
    </w:lvl>
    <w:lvl w:ilvl="8">
      <w:start w:val="1"/>
      <w:numFmt w:val="decimal"/>
      <w:isLgl/>
      <w:lvlText w:val="%1.%2.%3.%4.%5.%6.%7.%8.%9"/>
      <w:lvlJc w:val="left"/>
      <w:pPr>
        <w:tabs>
          <w:tab w:val="num" w:pos="1800"/>
        </w:tabs>
        <w:ind w:left="1800" w:firstLine="0"/>
      </w:pPr>
      <w:rPr>
        <w:rFonts w:hint="default"/>
        <w:color w:val="000000"/>
        <w:position w:val="0"/>
        <w:sz w:val="24"/>
      </w:rPr>
    </w:lvl>
  </w:abstractNum>
  <w:abstractNum w:abstractNumId="11" w15:restartNumberingAfterBreak="0">
    <w:nsid w:val="0000000F"/>
    <w:multiLevelType w:val="multilevel"/>
    <w:tmpl w:val="894EE881"/>
    <w:styleLink w:val="List10"/>
    <w:lvl w:ilvl="0">
      <w:start w:val="1"/>
      <w:numFmt w:val="bullet"/>
      <w:lvlText w:val="·"/>
      <w:lvlJc w:val="left"/>
      <w:pPr>
        <w:tabs>
          <w:tab w:val="num" w:pos="288"/>
        </w:tabs>
        <w:ind w:left="288" w:firstLine="432"/>
      </w:pPr>
      <w:rPr>
        <w:rFonts w:ascii="Lucida Grande" w:eastAsia="ヒラギノ角ゴ Pro W3" w:hAnsi="Symbol" w:hint="default"/>
        <w:color w:val="000000"/>
        <w:position w:val="0"/>
        <w:sz w:val="16"/>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15:restartNumberingAfterBreak="0">
    <w:nsid w:val="00000011"/>
    <w:multiLevelType w:val="multilevel"/>
    <w:tmpl w:val="894EE883"/>
    <w:styleLink w:val="List1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15:restartNumberingAfterBreak="0">
    <w:nsid w:val="00000013"/>
    <w:multiLevelType w:val="multilevel"/>
    <w:tmpl w:val="894EE885"/>
    <w:styleLink w:val="List12"/>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14" w15:restartNumberingAfterBreak="0">
    <w:nsid w:val="0000001A"/>
    <w:multiLevelType w:val="multilevel"/>
    <w:tmpl w:val="894EE88C"/>
    <w:styleLink w:val="List18"/>
    <w:lvl w:ilvl="0">
      <w:start w:val="1"/>
      <w:numFmt w:val="bullet"/>
      <w:lvlText w:val="·"/>
      <w:lvlJc w:val="left"/>
      <w:pPr>
        <w:tabs>
          <w:tab w:val="num" w:pos="360"/>
        </w:tabs>
        <w:ind w:left="360" w:firstLine="1260"/>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1980"/>
      </w:pPr>
      <w:rPr>
        <w:rFonts w:hint="default"/>
        <w:color w:val="000000"/>
        <w:position w:val="0"/>
        <w:sz w:val="24"/>
      </w:rPr>
    </w:lvl>
    <w:lvl w:ilvl="2">
      <w:start w:val="1"/>
      <w:numFmt w:val="lowerRoman"/>
      <w:lvlText w:val="%3."/>
      <w:lvlJc w:val="left"/>
      <w:pPr>
        <w:tabs>
          <w:tab w:val="num" w:pos="360"/>
        </w:tabs>
        <w:ind w:left="360" w:firstLine="2700"/>
      </w:pPr>
      <w:rPr>
        <w:rFonts w:hint="default"/>
        <w:color w:val="000000"/>
        <w:position w:val="0"/>
        <w:sz w:val="24"/>
      </w:rPr>
    </w:lvl>
    <w:lvl w:ilvl="3">
      <w:start w:val="1"/>
      <w:numFmt w:val="decimal"/>
      <w:isLgl/>
      <w:lvlText w:val="%4."/>
      <w:lvlJc w:val="left"/>
      <w:pPr>
        <w:tabs>
          <w:tab w:val="num" w:pos="360"/>
        </w:tabs>
        <w:ind w:left="360" w:firstLine="3420"/>
      </w:pPr>
      <w:rPr>
        <w:rFonts w:hint="default"/>
        <w:color w:val="000000"/>
        <w:position w:val="0"/>
        <w:sz w:val="24"/>
      </w:rPr>
    </w:lvl>
    <w:lvl w:ilvl="4">
      <w:start w:val="1"/>
      <w:numFmt w:val="lowerLetter"/>
      <w:lvlText w:val="%5."/>
      <w:lvlJc w:val="left"/>
      <w:pPr>
        <w:tabs>
          <w:tab w:val="num" w:pos="360"/>
        </w:tabs>
        <w:ind w:left="360" w:firstLine="4140"/>
      </w:pPr>
      <w:rPr>
        <w:rFonts w:hint="default"/>
        <w:color w:val="000000"/>
        <w:position w:val="0"/>
        <w:sz w:val="24"/>
      </w:rPr>
    </w:lvl>
    <w:lvl w:ilvl="5">
      <w:start w:val="1"/>
      <w:numFmt w:val="lowerRoman"/>
      <w:lvlText w:val="%6."/>
      <w:lvlJc w:val="left"/>
      <w:pPr>
        <w:tabs>
          <w:tab w:val="num" w:pos="360"/>
        </w:tabs>
        <w:ind w:left="360" w:firstLine="4860"/>
      </w:pPr>
      <w:rPr>
        <w:rFonts w:hint="default"/>
        <w:color w:val="000000"/>
        <w:position w:val="0"/>
        <w:sz w:val="24"/>
      </w:rPr>
    </w:lvl>
    <w:lvl w:ilvl="6">
      <w:start w:val="1"/>
      <w:numFmt w:val="decimal"/>
      <w:isLgl/>
      <w:lvlText w:val="%7."/>
      <w:lvlJc w:val="left"/>
      <w:pPr>
        <w:tabs>
          <w:tab w:val="num" w:pos="360"/>
        </w:tabs>
        <w:ind w:left="360" w:firstLine="5580"/>
      </w:pPr>
      <w:rPr>
        <w:rFonts w:hint="default"/>
        <w:color w:val="000000"/>
        <w:position w:val="0"/>
        <w:sz w:val="24"/>
      </w:rPr>
    </w:lvl>
    <w:lvl w:ilvl="7">
      <w:start w:val="1"/>
      <w:numFmt w:val="lowerLetter"/>
      <w:lvlText w:val="%8."/>
      <w:lvlJc w:val="left"/>
      <w:pPr>
        <w:tabs>
          <w:tab w:val="num" w:pos="360"/>
        </w:tabs>
        <w:ind w:left="360" w:firstLine="6300"/>
      </w:pPr>
      <w:rPr>
        <w:rFonts w:hint="default"/>
        <w:color w:val="000000"/>
        <w:position w:val="0"/>
        <w:sz w:val="24"/>
      </w:rPr>
    </w:lvl>
    <w:lvl w:ilvl="8">
      <w:start w:val="1"/>
      <w:numFmt w:val="lowerRoman"/>
      <w:lvlText w:val="%9."/>
      <w:lvlJc w:val="left"/>
      <w:pPr>
        <w:tabs>
          <w:tab w:val="num" w:pos="360"/>
        </w:tabs>
        <w:ind w:left="360" w:firstLine="7020"/>
      </w:pPr>
      <w:rPr>
        <w:rFonts w:hint="default"/>
        <w:color w:val="000000"/>
        <w:position w:val="0"/>
        <w:sz w:val="24"/>
      </w:rPr>
    </w:lvl>
  </w:abstractNum>
  <w:abstractNum w:abstractNumId="15" w15:restartNumberingAfterBreak="0">
    <w:nsid w:val="0000001D"/>
    <w:multiLevelType w:val="multilevel"/>
    <w:tmpl w:val="894EE88F"/>
    <w:styleLink w:val="List20"/>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1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88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3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0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4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200"/>
      </w:pPr>
      <w:rPr>
        <w:rFonts w:ascii="Wingdings" w:eastAsia="ヒラギノ角ゴ Pro W3" w:hAnsi="Wingdings" w:hint="default"/>
        <w:color w:val="000000"/>
        <w:position w:val="0"/>
        <w:sz w:val="24"/>
      </w:rPr>
    </w:lvl>
  </w:abstractNum>
  <w:abstractNum w:abstractNumId="16" w15:restartNumberingAfterBreak="0">
    <w:nsid w:val="0000001F"/>
    <w:multiLevelType w:val="multilevel"/>
    <w:tmpl w:val="894EE891"/>
    <w:styleLink w:val="List21"/>
    <w:lvl w:ilvl="0">
      <w:start w:val="1"/>
      <w:numFmt w:val="bullet"/>
      <w:lvlText w:val="·"/>
      <w:lvlJc w:val="left"/>
      <w:pPr>
        <w:tabs>
          <w:tab w:val="num" w:pos="360"/>
        </w:tabs>
        <w:ind w:left="360" w:firstLine="180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5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32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9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6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4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61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8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560"/>
      </w:pPr>
      <w:rPr>
        <w:rFonts w:ascii="Wingdings" w:eastAsia="ヒラギノ角ゴ Pro W3" w:hAnsi="Wingdings" w:hint="default"/>
        <w:color w:val="000000"/>
        <w:position w:val="0"/>
        <w:sz w:val="24"/>
      </w:rPr>
    </w:lvl>
  </w:abstractNum>
  <w:abstractNum w:abstractNumId="17" w15:restartNumberingAfterBreak="0">
    <w:nsid w:val="00000021"/>
    <w:multiLevelType w:val="multilevel"/>
    <w:tmpl w:val="894EE893"/>
    <w:styleLink w:val="List22"/>
    <w:lvl w:ilvl="0">
      <w:start w:val="1"/>
      <w:numFmt w:val="bullet"/>
      <w:lvlText w:val="·"/>
      <w:lvlJc w:val="left"/>
      <w:pPr>
        <w:tabs>
          <w:tab w:val="num" w:pos="360"/>
        </w:tabs>
        <w:ind w:left="360" w:firstLine="180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25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32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9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46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54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61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8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7560"/>
      </w:pPr>
      <w:rPr>
        <w:rFonts w:ascii="Wingdings" w:eastAsia="ヒラギノ角ゴ Pro W3" w:hAnsi="Wingdings" w:hint="default"/>
        <w:color w:val="000000"/>
        <w:position w:val="0"/>
        <w:sz w:val="24"/>
      </w:rPr>
    </w:lvl>
  </w:abstractNum>
  <w:abstractNum w:abstractNumId="18" w15:restartNumberingAfterBreak="0">
    <w:nsid w:val="01F30488"/>
    <w:multiLevelType w:val="hybridMultilevel"/>
    <w:tmpl w:val="CC627B6A"/>
    <w:lvl w:ilvl="0" w:tplc="CC7AE4CC">
      <w:start w:val="1"/>
      <w:numFmt w:val="bullet"/>
      <w:lvlText w:val=""/>
      <w:lvlJc w:val="left"/>
      <w:pPr>
        <w:tabs>
          <w:tab w:val="num" w:pos="1440"/>
        </w:tabs>
        <w:ind w:left="1440" w:hanging="360"/>
      </w:pPr>
      <w:rPr>
        <w:rFonts w:ascii="Wingdings" w:hAnsi="Wingdings" w:hint="default"/>
        <w:sz w:val="16"/>
        <w:szCs w:val="16"/>
      </w:rPr>
    </w:lvl>
    <w:lvl w:ilvl="1" w:tplc="0EA8861C">
      <w:start w:val="1"/>
      <w:numFmt w:val="bullet"/>
      <w:pStyle w:val="BlockText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2621CB"/>
    <w:multiLevelType w:val="hybridMultilevel"/>
    <w:tmpl w:val="BCE66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2C15B40"/>
    <w:multiLevelType w:val="hybridMultilevel"/>
    <w:tmpl w:val="01346338"/>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452D2A"/>
    <w:multiLevelType w:val="multilevel"/>
    <w:tmpl w:val="C5AE161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3707FDA"/>
    <w:multiLevelType w:val="hybridMultilevel"/>
    <w:tmpl w:val="23CCC88A"/>
    <w:lvl w:ilvl="0" w:tplc="48090001">
      <w:start w:val="1"/>
      <w:numFmt w:val="bullet"/>
      <w:lvlText w:val=""/>
      <w:lvlJc w:val="left"/>
      <w:pPr>
        <w:ind w:left="928" w:hanging="360"/>
      </w:pPr>
      <w:rPr>
        <w:rFonts w:ascii="Symbol" w:hAnsi="Symbol" w:hint="default"/>
      </w:rPr>
    </w:lvl>
    <w:lvl w:ilvl="1" w:tplc="48090003" w:tentative="1">
      <w:start w:val="1"/>
      <w:numFmt w:val="bullet"/>
      <w:lvlText w:val="o"/>
      <w:lvlJc w:val="left"/>
      <w:pPr>
        <w:ind w:left="1648" w:hanging="360"/>
      </w:pPr>
      <w:rPr>
        <w:rFonts w:ascii="Courier New" w:hAnsi="Courier New" w:cs="Courier New" w:hint="default"/>
      </w:rPr>
    </w:lvl>
    <w:lvl w:ilvl="2" w:tplc="48090005" w:tentative="1">
      <w:start w:val="1"/>
      <w:numFmt w:val="bullet"/>
      <w:lvlText w:val=""/>
      <w:lvlJc w:val="left"/>
      <w:pPr>
        <w:ind w:left="2368" w:hanging="360"/>
      </w:pPr>
      <w:rPr>
        <w:rFonts w:ascii="Wingdings" w:hAnsi="Wingdings" w:hint="default"/>
      </w:rPr>
    </w:lvl>
    <w:lvl w:ilvl="3" w:tplc="48090001" w:tentative="1">
      <w:start w:val="1"/>
      <w:numFmt w:val="bullet"/>
      <w:lvlText w:val=""/>
      <w:lvlJc w:val="left"/>
      <w:pPr>
        <w:ind w:left="3088" w:hanging="360"/>
      </w:pPr>
      <w:rPr>
        <w:rFonts w:ascii="Symbol" w:hAnsi="Symbol" w:hint="default"/>
      </w:rPr>
    </w:lvl>
    <w:lvl w:ilvl="4" w:tplc="48090003" w:tentative="1">
      <w:start w:val="1"/>
      <w:numFmt w:val="bullet"/>
      <w:lvlText w:val="o"/>
      <w:lvlJc w:val="left"/>
      <w:pPr>
        <w:ind w:left="3808" w:hanging="360"/>
      </w:pPr>
      <w:rPr>
        <w:rFonts w:ascii="Courier New" w:hAnsi="Courier New" w:cs="Courier New" w:hint="default"/>
      </w:rPr>
    </w:lvl>
    <w:lvl w:ilvl="5" w:tplc="48090005" w:tentative="1">
      <w:start w:val="1"/>
      <w:numFmt w:val="bullet"/>
      <w:lvlText w:val=""/>
      <w:lvlJc w:val="left"/>
      <w:pPr>
        <w:ind w:left="4528" w:hanging="360"/>
      </w:pPr>
      <w:rPr>
        <w:rFonts w:ascii="Wingdings" w:hAnsi="Wingdings" w:hint="default"/>
      </w:rPr>
    </w:lvl>
    <w:lvl w:ilvl="6" w:tplc="48090001" w:tentative="1">
      <w:start w:val="1"/>
      <w:numFmt w:val="bullet"/>
      <w:lvlText w:val=""/>
      <w:lvlJc w:val="left"/>
      <w:pPr>
        <w:ind w:left="5248" w:hanging="360"/>
      </w:pPr>
      <w:rPr>
        <w:rFonts w:ascii="Symbol" w:hAnsi="Symbol" w:hint="default"/>
      </w:rPr>
    </w:lvl>
    <w:lvl w:ilvl="7" w:tplc="48090003" w:tentative="1">
      <w:start w:val="1"/>
      <w:numFmt w:val="bullet"/>
      <w:lvlText w:val="o"/>
      <w:lvlJc w:val="left"/>
      <w:pPr>
        <w:ind w:left="5968" w:hanging="360"/>
      </w:pPr>
      <w:rPr>
        <w:rFonts w:ascii="Courier New" w:hAnsi="Courier New" w:cs="Courier New" w:hint="default"/>
      </w:rPr>
    </w:lvl>
    <w:lvl w:ilvl="8" w:tplc="48090005" w:tentative="1">
      <w:start w:val="1"/>
      <w:numFmt w:val="bullet"/>
      <w:lvlText w:val=""/>
      <w:lvlJc w:val="left"/>
      <w:pPr>
        <w:ind w:left="6688" w:hanging="360"/>
      </w:pPr>
      <w:rPr>
        <w:rFonts w:ascii="Wingdings" w:hAnsi="Wingdings" w:hint="default"/>
      </w:rPr>
    </w:lvl>
  </w:abstractNum>
  <w:abstractNum w:abstractNumId="23" w15:restartNumberingAfterBreak="0">
    <w:nsid w:val="03D9404C"/>
    <w:multiLevelType w:val="hybridMultilevel"/>
    <w:tmpl w:val="B92E9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4183FD9"/>
    <w:multiLevelType w:val="hybridMultilevel"/>
    <w:tmpl w:val="656E96E4"/>
    <w:lvl w:ilvl="0" w:tplc="B542204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051F1306"/>
    <w:multiLevelType w:val="hybridMultilevel"/>
    <w:tmpl w:val="E9E44D42"/>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D84CEF"/>
    <w:multiLevelType w:val="hybridMultilevel"/>
    <w:tmpl w:val="55D891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B851235"/>
    <w:multiLevelType w:val="hybridMultilevel"/>
    <w:tmpl w:val="30A24400"/>
    <w:lvl w:ilvl="0" w:tplc="03DECAC6">
      <w:start w:val="1"/>
      <w:numFmt w:val="decimal"/>
      <w:pStyle w:val="ListNumber"/>
      <w:lvlText w:val="%1."/>
      <w:lvlJc w:val="left"/>
      <w:pPr>
        <w:ind w:left="720" w:hanging="360"/>
      </w:pPr>
      <w:rPr>
        <w:rFonts w:ascii="Times New Roman" w:hAnsi="Times New Roman" w:hint="default"/>
        <w:b w:val="0"/>
        <w:i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887909"/>
    <w:multiLevelType w:val="multilevel"/>
    <w:tmpl w:val="EEEC9070"/>
    <w:styleLink w:val="ParagraphNumbering"/>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EDD6BF3"/>
    <w:multiLevelType w:val="multilevel"/>
    <w:tmpl w:val="229AF86E"/>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15A5AF9"/>
    <w:multiLevelType w:val="hybridMultilevel"/>
    <w:tmpl w:val="7DF0040C"/>
    <w:lvl w:ilvl="0" w:tplc="8526877A">
      <w:start w:val="1"/>
      <w:numFmt w:val="decimal"/>
      <w:lvlText w:val="8-%1."/>
      <w:lvlJc w:val="left"/>
      <w:pPr>
        <w:ind w:left="360" w:hanging="360"/>
      </w:pPr>
      <w:rPr>
        <w:rFonts w:ascii="Arial" w:hAnsi="Arial" w:cs="Arial" w:hint="default"/>
        <w:b w:val="0"/>
        <w:i w:val="0"/>
        <w:caps w:val="0"/>
        <w:strike w:val="0"/>
        <w:dstrike w:val="0"/>
        <w:vanish w:val="0"/>
        <w:sz w:val="22"/>
        <w:szCs w:val="56"/>
        <w:vertAlign w:val="baseline"/>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11CE3BA1"/>
    <w:multiLevelType w:val="hybridMultilevel"/>
    <w:tmpl w:val="845672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1231133D"/>
    <w:multiLevelType w:val="hybridMultilevel"/>
    <w:tmpl w:val="6610EBA4"/>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E15169"/>
    <w:multiLevelType w:val="hybridMultilevel"/>
    <w:tmpl w:val="E3467EE4"/>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262A4E"/>
    <w:multiLevelType w:val="hybridMultilevel"/>
    <w:tmpl w:val="4110908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4385622"/>
    <w:multiLevelType w:val="hybridMultilevel"/>
    <w:tmpl w:val="52DA010C"/>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4D76A5"/>
    <w:multiLevelType w:val="hybridMultilevel"/>
    <w:tmpl w:val="E7786BA8"/>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149136A6"/>
    <w:multiLevelType w:val="hybridMultilevel"/>
    <w:tmpl w:val="9DBEE7CA"/>
    <w:lvl w:ilvl="0" w:tplc="B072A708">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53D7921"/>
    <w:multiLevelType w:val="hybridMultilevel"/>
    <w:tmpl w:val="8698DF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18286AB2"/>
    <w:multiLevelType w:val="hybridMultilevel"/>
    <w:tmpl w:val="E2DE22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98654DE"/>
    <w:multiLevelType w:val="hybridMultilevel"/>
    <w:tmpl w:val="35C8B62E"/>
    <w:lvl w:ilvl="0" w:tplc="D8DE34E6">
      <w:start w:val="1"/>
      <w:numFmt w:val="bullet"/>
      <w:lvlText w:val=""/>
      <w:lvlJc w:val="left"/>
      <w:pPr>
        <w:tabs>
          <w:tab w:val="num" w:pos="360"/>
        </w:tabs>
        <w:ind w:left="360"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A700250"/>
    <w:multiLevelType w:val="hybridMultilevel"/>
    <w:tmpl w:val="AB2EA6A6"/>
    <w:lvl w:ilvl="0" w:tplc="0C090001">
      <w:start w:val="1"/>
      <w:numFmt w:val="bullet"/>
      <w:lvlText w:val=""/>
      <w:lvlJc w:val="left"/>
      <w:pPr>
        <w:tabs>
          <w:tab w:val="num" w:pos="720"/>
        </w:tabs>
        <w:ind w:left="720" w:hanging="360"/>
      </w:pPr>
      <w:rPr>
        <w:rFonts w:ascii="Symbol" w:hAnsi="Symbol" w:hint="default"/>
      </w:rPr>
    </w:lvl>
    <w:lvl w:ilvl="1" w:tplc="80DE60CA">
      <w:start w:val="1"/>
      <w:numFmt w:val="bullet"/>
      <w:lvlText w:val="—"/>
      <w:lvlJc w:val="left"/>
      <w:pPr>
        <w:tabs>
          <w:tab w:val="num" w:pos="1440"/>
        </w:tabs>
        <w:ind w:left="1440" w:hanging="360"/>
      </w:pPr>
      <w:rPr>
        <w:rFonts w:ascii="Times New Roman" w:hAnsi="Times New Roman" w:cs="Times New Roman" w:hint="default"/>
        <w:b w:val="0"/>
        <w:i w:val="0"/>
        <w:color w:val="auto"/>
        <w:sz w:val="23"/>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8230B4"/>
    <w:multiLevelType w:val="hybridMultilevel"/>
    <w:tmpl w:val="315C063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1B5A13CB"/>
    <w:multiLevelType w:val="hybridMultilevel"/>
    <w:tmpl w:val="F2125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C256C88"/>
    <w:multiLevelType w:val="hybridMultilevel"/>
    <w:tmpl w:val="CFF0B5DA"/>
    <w:lvl w:ilvl="0" w:tplc="0409000F">
      <w:start w:val="1"/>
      <w:numFmt w:val="decimal"/>
      <w:pStyle w:val="Listbullet2single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557A82"/>
    <w:multiLevelType w:val="hybridMultilevel"/>
    <w:tmpl w:val="8EE0AF5E"/>
    <w:lvl w:ilvl="0" w:tplc="0C090001">
      <w:start w:val="1"/>
      <w:numFmt w:val="bullet"/>
      <w:lvlText w:val=""/>
      <w:lvlJc w:val="left"/>
      <w:pPr>
        <w:tabs>
          <w:tab w:val="num" w:pos="720"/>
        </w:tabs>
        <w:ind w:left="720" w:hanging="360"/>
      </w:pPr>
      <w:rPr>
        <w:rFonts w:ascii="Symbol" w:hAnsi="Symbol" w:hint="default"/>
      </w:rPr>
    </w:lvl>
    <w:lvl w:ilvl="1" w:tplc="80DE60CA">
      <w:start w:val="1"/>
      <w:numFmt w:val="bullet"/>
      <w:lvlText w:val="—"/>
      <w:lvlJc w:val="left"/>
      <w:pPr>
        <w:tabs>
          <w:tab w:val="num" w:pos="1440"/>
        </w:tabs>
        <w:ind w:left="1440" w:hanging="360"/>
      </w:pPr>
      <w:rPr>
        <w:rFonts w:ascii="Times New Roman" w:hAnsi="Times New Roman" w:cs="Times New Roman" w:hint="default"/>
        <w:b w:val="0"/>
        <w:i w:val="0"/>
        <w:color w:val="auto"/>
        <w:sz w:val="23"/>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D586AC9"/>
    <w:multiLevelType w:val="hybridMultilevel"/>
    <w:tmpl w:val="C8363F6E"/>
    <w:lvl w:ilvl="0" w:tplc="FFFFFFFF">
      <w:start w:val="1"/>
      <w:numFmt w:val="bullet"/>
      <w:lvlText w:val=""/>
      <w:lvlJc w:val="left"/>
      <w:pPr>
        <w:tabs>
          <w:tab w:val="num" w:pos="896"/>
        </w:tabs>
        <w:ind w:left="896" w:hanging="187"/>
      </w:pPr>
      <w:rPr>
        <w:rFonts w:ascii="Symbol" w:hAnsi="Symbol" w:hint="default"/>
        <w:color w:val="auto"/>
        <w:lang w:val="en-GB"/>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7" w15:restartNumberingAfterBreak="0">
    <w:nsid w:val="1F930C60"/>
    <w:multiLevelType w:val="multilevel"/>
    <w:tmpl w:val="CC9884A8"/>
    <w:lvl w:ilvl="0">
      <w:start w:val="7"/>
      <w:numFmt w:val="decimal"/>
      <w:lvlText w:val="%1"/>
      <w:lvlJc w:val="right"/>
      <w:pPr>
        <w:ind w:left="360" w:hanging="360"/>
      </w:pPr>
      <w:rPr>
        <w:rFonts w:ascii="Times New Roman" w:hAnsi="Times New Roman" w:hint="default"/>
        <w:b w:val="0"/>
        <w:i w:val="0"/>
        <w:sz w:val="52"/>
      </w:rPr>
    </w:lvl>
    <w:lvl w:ilvl="1">
      <w:start w:val="3"/>
      <w:numFmt w:val="decimal"/>
      <w:lvlText w:val="8.%2."/>
      <w:lvlJc w:val="left"/>
      <w:pPr>
        <w:ind w:left="928" w:hanging="360"/>
      </w:pPr>
      <w:rPr>
        <w:rFonts w:ascii="Times New Roman" w:hAnsi="Times New Roman" w:cs="Arial" w:hint="default"/>
        <w:b w:val="0"/>
        <w:i w:val="0"/>
        <w:caps w:val="0"/>
        <w:strike w:val="0"/>
        <w:dstrike w:val="0"/>
        <w:vanish w:val="0"/>
        <w:sz w:val="22"/>
        <w:szCs w:val="56"/>
        <w:vertAlign w:val="baseline"/>
      </w:rPr>
    </w:lvl>
    <w:lvl w:ilvl="2">
      <w:start w:val="1"/>
      <w:numFmt w:val="decimal"/>
      <w:lvlText w:val="8.3.%3."/>
      <w:lvlJc w:val="left"/>
      <w:pPr>
        <w:ind w:left="1430" w:hanging="720"/>
      </w:pPr>
      <w:rPr>
        <w:rFonts w:ascii="Arial" w:hAnsi="Arial" w:cs="Arial" w:hint="default"/>
        <w:b w:val="0"/>
        <w:i w:val="0"/>
        <w:caps w:val="0"/>
        <w:strike w:val="0"/>
        <w:dstrike w:val="0"/>
        <w:vanish w:val="0"/>
        <w:sz w:val="22"/>
        <w:szCs w:val="56"/>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0133C53"/>
    <w:multiLevelType w:val="hybridMultilevel"/>
    <w:tmpl w:val="041AA486"/>
    <w:lvl w:ilvl="0" w:tplc="04090001">
      <w:start w:val="1"/>
      <w:numFmt w:val="bullet"/>
      <w:lvlText w:val=""/>
      <w:lvlJc w:val="left"/>
      <w:pPr>
        <w:ind w:left="360" w:hanging="360"/>
      </w:pPr>
      <w:rPr>
        <w:rFonts w:ascii="Symbol" w:hAnsi="Symbol" w:hint="default"/>
        <w:b w:val="0"/>
        <w:i w:val="0"/>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487CDD"/>
    <w:multiLevelType w:val="hybridMultilevel"/>
    <w:tmpl w:val="10DE7CC4"/>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5B6751"/>
    <w:multiLevelType w:val="hybridMultilevel"/>
    <w:tmpl w:val="CBD89ADC"/>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21F03E0F"/>
    <w:multiLevelType w:val="hybridMultilevel"/>
    <w:tmpl w:val="EFF8C482"/>
    <w:lvl w:ilvl="0" w:tplc="269C9ED8">
      <w:start w:val="1"/>
      <w:numFmt w:val="decimal"/>
      <w:lvlText w:val="%1."/>
      <w:lvlJc w:val="left"/>
      <w:pPr>
        <w:ind w:left="360" w:hanging="360"/>
      </w:pPr>
      <w:rPr>
        <w:rFonts w:hint="default"/>
        <w:b w:val="0"/>
        <w:i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2" w15:restartNumberingAfterBreak="0">
    <w:nsid w:val="22721E47"/>
    <w:multiLevelType w:val="hybridMultilevel"/>
    <w:tmpl w:val="A102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3C49B9"/>
    <w:multiLevelType w:val="multilevel"/>
    <w:tmpl w:val="20166ABE"/>
    <w:lvl w:ilvl="0">
      <w:start w:val="8"/>
      <w:numFmt w:val="decimal"/>
      <w:lvlText w:val="%1."/>
      <w:lvlJc w:val="right"/>
      <w:pPr>
        <w:ind w:left="720" w:hanging="360"/>
      </w:pPr>
      <w:rPr>
        <w:rFonts w:ascii="Arial" w:hAnsi="Arial" w:cs="Arial" w:hint="default"/>
        <w:b/>
        <w:i w:val="0"/>
        <w:sz w:val="56"/>
        <w:szCs w:val="56"/>
      </w:rPr>
    </w:lvl>
    <w:lvl w:ilvl="1">
      <w:start w:val="8"/>
      <w:numFmt w:val="decimal"/>
      <w:lvlText w:val="9.%2."/>
      <w:lvlJc w:val="left"/>
      <w:pPr>
        <w:ind w:left="930" w:hanging="570"/>
      </w:pPr>
      <w:rPr>
        <w:rFonts w:ascii="Times New Roman" w:hAnsi="Times New Roman" w:cs="Arial" w:hint="default"/>
        <w:b w:val="0"/>
        <w:i w:val="0"/>
        <w:caps w:val="0"/>
        <w:strike w:val="0"/>
        <w:dstrike w:val="0"/>
        <w:vanish w:val="0"/>
        <w:sz w:val="22"/>
        <w:szCs w:val="56"/>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46C0A66"/>
    <w:multiLevelType w:val="hybridMultilevel"/>
    <w:tmpl w:val="596887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25056EF6"/>
    <w:multiLevelType w:val="hybridMultilevel"/>
    <w:tmpl w:val="4CE453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77E56F0"/>
    <w:multiLevelType w:val="hybridMultilevel"/>
    <w:tmpl w:val="D8BE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CD0CA6"/>
    <w:multiLevelType w:val="hybridMultilevel"/>
    <w:tmpl w:val="167E55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BFD54F3"/>
    <w:multiLevelType w:val="hybridMultilevel"/>
    <w:tmpl w:val="4BEE6BAC"/>
    <w:lvl w:ilvl="0" w:tplc="56AA40CC">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CB01232"/>
    <w:multiLevelType w:val="hybridMultilevel"/>
    <w:tmpl w:val="94668A3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60" w15:restartNumberingAfterBreak="0">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781B92"/>
    <w:multiLevelType w:val="hybridMultilevel"/>
    <w:tmpl w:val="AA60C1DC"/>
    <w:lvl w:ilvl="0" w:tplc="4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2EB87675"/>
    <w:multiLevelType w:val="hybridMultilevel"/>
    <w:tmpl w:val="4C6C33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3" w15:restartNumberingAfterBreak="0">
    <w:nsid w:val="2FCA10E9"/>
    <w:multiLevelType w:val="multilevel"/>
    <w:tmpl w:val="E7764506"/>
    <w:lvl w:ilvl="0">
      <w:start w:val="8"/>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4" w15:restartNumberingAfterBreak="0">
    <w:nsid w:val="3065462B"/>
    <w:multiLevelType w:val="multilevel"/>
    <w:tmpl w:val="557CF808"/>
    <w:lvl w:ilvl="0">
      <w:start w:val="7"/>
      <w:numFmt w:val="decimal"/>
      <w:lvlText w:val="%1"/>
      <w:lvlJc w:val="right"/>
      <w:pPr>
        <w:ind w:left="360" w:hanging="360"/>
      </w:pPr>
      <w:rPr>
        <w:rFonts w:ascii="Times New Roman" w:hAnsi="Times New Roman" w:hint="default"/>
        <w:b w:val="0"/>
        <w:i w:val="0"/>
        <w:sz w:val="52"/>
      </w:rPr>
    </w:lvl>
    <w:lvl w:ilvl="1">
      <w:start w:val="1"/>
      <w:numFmt w:val="decimal"/>
      <w:lvlText w:val="7-%2."/>
      <w:lvlJc w:val="left"/>
      <w:pPr>
        <w:ind w:left="990"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672205"/>
    <w:multiLevelType w:val="hybridMultilevel"/>
    <w:tmpl w:val="C77C8390"/>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6" w15:restartNumberingAfterBreak="0">
    <w:nsid w:val="30F7203D"/>
    <w:multiLevelType w:val="hybridMultilevel"/>
    <w:tmpl w:val="F6861C10"/>
    <w:lvl w:ilvl="0" w:tplc="7206B296">
      <w:start w:val="1"/>
      <w:numFmt w:val="bullet"/>
      <w:lvlText w:val=""/>
      <w:lvlJc w:val="left"/>
      <w:pPr>
        <w:tabs>
          <w:tab w:val="num" w:pos="288"/>
        </w:tabs>
        <w:ind w:left="288" w:hanging="288"/>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14735E7"/>
    <w:multiLevelType w:val="hybridMultilevel"/>
    <w:tmpl w:val="5A888410"/>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8" w15:restartNumberingAfterBreak="0">
    <w:nsid w:val="31664911"/>
    <w:multiLevelType w:val="hybridMultilevel"/>
    <w:tmpl w:val="900214A2"/>
    <w:lvl w:ilvl="0" w:tplc="8EB072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D72F54"/>
    <w:multiLevelType w:val="hybridMultilevel"/>
    <w:tmpl w:val="A96AD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0" w15:restartNumberingAfterBreak="0">
    <w:nsid w:val="322743EC"/>
    <w:multiLevelType w:val="hybridMultilevel"/>
    <w:tmpl w:val="915AA4F0"/>
    <w:lvl w:ilvl="0" w:tplc="FFFFFFFF">
      <w:start w:val="1"/>
      <w:numFmt w:val="bullet"/>
      <w:lvlText w:val=""/>
      <w:lvlJc w:val="left"/>
      <w:pPr>
        <w:tabs>
          <w:tab w:val="num" w:pos="187"/>
        </w:tabs>
        <w:ind w:left="187" w:hanging="187"/>
      </w:pPr>
      <w:rPr>
        <w:rFonts w:ascii="Symbol" w:hAnsi="Symbol" w:hint="default"/>
        <w:color w:val="auto"/>
        <w:lang w:val="en-G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2D263C8"/>
    <w:multiLevelType w:val="hybridMultilevel"/>
    <w:tmpl w:val="80408BD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2" w15:restartNumberingAfterBreak="0">
    <w:nsid w:val="33754E57"/>
    <w:multiLevelType w:val="hybridMultilevel"/>
    <w:tmpl w:val="6F569E30"/>
    <w:lvl w:ilvl="0" w:tplc="04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3" w15:restartNumberingAfterBreak="0">
    <w:nsid w:val="344203E1"/>
    <w:multiLevelType w:val="hybridMultilevel"/>
    <w:tmpl w:val="0BAAE6E6"/>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4" w15:restartNumberingAfterBreak="0">
    <w:nsid w:val="34C23383"/>
    <w:multiLevelType w:val="multilevel"/>
    <w:tmpl w:val="B8449350"/>
    <w:lvl w:ilvl="0">
      <w:start w:val="8"/>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5" w15:restartNumberingAfterBreak="0">
    <w:nsid w:val="34E624E2"/>
    <w:multiLevelType w:val="multilevel"/>
    <w:tmpl w:val="84E00098"/>
    <w:lvl w:ilvl="0">
      <w:start w:val="6"/>
      <w:numFmt w:val="decimal"/>
      <w:lvlText w:val="%1."/>
      <w:lvlJc w:val="left"/>
      <w:pPr>
        <w:ind w:left="360" w:hanging="360"/>
      </w:pPr>
      <w:rPr>
        <w:rFonts w:hint="default"/>
        <w:b/>
        <w:u w:val="none"/>
      </w:rPr>
    </w:lvl>
    <w:lvl w:ilvl="1">
      <w:start w:val="1"/>
      <w:numFmt w:val="decimal"/>
      <w:lvlText w:val="6-%2."/>
      <w:lvlJc w:val="left"/>
      <w:pPr>
        <w:ind w:left="540" w:hanging="360"/>
      </w:pPr>
      <w:rPr>
        <w:rFonts w:hint="default"/>
        <w:b w:val="0"/>
        <w:sz w:val="22"/>
        <w:szCs w:val="22"/>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6" w15:restartNumberingAfterBreak="0">
    <w:nsid w:val="354D0B6B"/>
    <w:multiLevelType w:val="hybridMultilevel"/>
    <w:tmpl w:val="514E7E2E"/>
    <w:lvl w:ilvl="0" w:tplc="8EB072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E84646"/>
    <w:multiLevelType w:val="hybridMultilevel"/>
    <w:tmpl w:val="3D68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423883"/>
    <w:multiLevelType w:val="multilevel"/>
    <w:tmpl w:val="8FD08456"/>
    <w:lvl w:ilvl="0">
      <w:start w:val="9"/>
      <w:numFmt w:val="decimal"/>
      <w:lvlText w:val="%1"/>
      <w:lvlJc w:val="right"/>
      <w:pPr>
        <w:ind w:left="360" w:hanging="360"/>
      </w:pPr>
      <w:rPr>
        <w:rFonts w:ascii="Arial" w:hAnsi="Arial" w:cs="Arial" w:hint="default"/>
        <w:b/>
        <w:i w:val="0"/>
        <w:sz w:val="52"/>
      </w:rPr>
    </w:lvl>
    <w:lvl w:ilvl="1">
      <w:start w:val="1"/>
      <w:numFmt w:val="decimal"/>
      <w:lvlText w:val="8-%2."/>
      <w:lvlJc w:val="left"/>
      <w:pPr>
        <w:ind w:left="928" w:hanging="360"/>
      </w:pPr>
      <w:rPr>
        <w:rFonts w:ascii="Arial" w:hAnsi="Arial" w:cs="Arial" w:hint="default"/>
        <w:b w:val="0"/>
        <w:i w:val="0"/>
        <w:caps w:val="0"/>
        <w:strike w:val="0"/>
        <w:dstrike w:val="0"/>
        <w:vanish w:val="0"/>
        <w:color w:val="auto"/>
        <w:sz w:val="22"/>
        <w:szCs w:val="56"/>
        <w:vertAlign w:val="baseline"/>
      </w:rPr>
    </w:lvl>
    <w:lvl w:ilvl="2">
      <w:start w:val="1"/>
      <w:numFmt w:val="bullet"/>
      <w:lvlText w:val=""/>
      <w:lvlJc w:val="left"/>
      <w:pPr>
        <w:ind w:left="1430" w:hanging="720"/>
      </w:pPr>
      <w:rPr>
        <w:rFonts w:ascii="Symbol" w:hAnsi="Symbol" w:hint="default"/>
        <w:b w:val="0"/>
        <w:i w:val="0"/>
        <w:caps w:val="0"/>
        <w:strike w:val="0"/>
        <w:dstrike w:val="0"/>
        <w:vanish w:val="0"/>
        <w:sz w:val="22"/>
        <w:szCs w:val="56"/>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65A64CB"/>
    <w:multiLevelType w:val="hybridMultilevel"/>
    <w:tmpl w:val="FC14226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0" w15:restartNumberingAfterBreak="0">
    <w:nsid w:val="36797146"/>
    <w:multiLevelType w:val="hybridMultilevel"/>
    <w:tmpl w:val="08421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69F433F"/>
    <w:multiLevelType w:val="multilevel"/>
    <w:tmpl w:val="2B5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9C910EE"/>
    <w:multiLevelType w:val="hybridMultilevel"/>
    <w:tmpl w:val="4D7C09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9E960F2"/>
    <w:multiLevelType w:val="hybridMultilevel"/>
    <w:tmpl w:val="08FACF0C"/>
    <w:lvl w:ilvl="0" w:tplc="A20E8A36">
      <w:start w:val="6"/>
      <w:numFmt w:val="decimal"/>
      <w:lvlText w:val="%1."/>
      <w:lvlJc w:val="left"/>
      <w:pPr>
        <w:tabs>
          <w:tab w:val="num" w:pos="502"/>
        </w:tabs>
        <w:ind w:left="502" w:hanging="360"/>
      </w:pPr>
      <w:rPr>
        <w:rFonts w:hint="default"/>
        <w:sz w:val="24"/>
        <w:szCs w:val="24"/>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84" w15:restartNumberingAfterBreak="0">
    <w:nsid w:val="3B3A6DAC"/>
    <w:multiLevelType w:val="multilevel"/>
    <w:tmpl w:val="4F2CD5E4"/>
    <w:lvl w:ilvl="0">
      <w:start w:val="8"/>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85" w15:restartNumberingAfterBreak="0">
    <w:nsid w:val="3B5E3BD4"/>
    <w:multiLevelType w:val="hybridMultilevel"/>
    <w:tmpl w:val="CB46B63A"/>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EB6956"/>
    <w:multiLevelType w:val="hybridMultilevel"/>
    <w:tmpl w:val="A0E024CA"/>
    <w:lvl w:ilvl="0" w:tplc="56D46816">
      <w:start w:val="1"/>
      <w:numFmt w:val="decimal"/>
      <w:lvlText w:val="6-%1."/>
      <w:lvlJc w:val="left"/>
      <w:pPr>
        <w:ind w:left="36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7" w15:restartNumberingAfterBreak="0">
    <w:nsid w:val="3CBF3516"/>
    <w:multiLevelType w:val="hybridMultilevel"/>
    <w:tmpl w:val="66D69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D506332"/>
    <w:multiLevelType w:val="hybridMultilevel"/>
    <w:tmpl w:val="90021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DE11131"/>
    <w:multiLevelType w:val="hybridMultilevel"/>
    <w:tmpl w:val="8530ED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0" w15:restartNumberingAfterBreak="0">
    <w:nsid w:val="3E476B39"/>
    <w:multiLevelType w:val="hybridMultilevel"/>
    <w:tmpl w:val="7F8CA4CA"/>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1" w15:restartNumberingAfterBreak="0">
    <w:nsid w:val="3ECD75B1"/>
    <w:multiLevelType w:val="hybridMultilevel"/>
    <w:tmpl w:val="B290F03E"/>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891227"/>
    <w:multiLevelType w:val="hybridMultilevel"/>
    <w:tmpl w:val="0B62F6A0"/>
    <w:lvl w:ilvl="0" w:tplc="E390C8C6">
      <w:start w:val="1"/>
      <w:numFmt w:val="decimal"/>
      <w:pStyle w:val="Listbulletsingleline"/>
      <w:lvlText w:val="%1."/>
      <w:lvlJc w:val="left"/>
      <w:pPr>
        <w:ind w:left="1080" w:hanging="720"/>
      </w:pPr>
      <w:rPr>
        <w:rFonts w:cs="Arial"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9548DD"/>
    <w:multiLevelType w:val="hybridMultilevel"/>
    <w:tmpl w:val="3CE489C2"/>
    <w:lvl w:ilvl="0" w:tplc="0C09000F">
      <w:start w:val="1"/>
      <w:numFmt w:val="decimal"/>
      <w:lvlText w:val="%1."/>
      <w:lvlJc w:val="left"/>
      <w:pPr>
        <w:tabs>
          <w:tab w:val="num" w:pos="360"/>
        </w:tabs>
        <w:ind w:left="360" w:hanging="360"/>
      </w:pPr>
    </w:lvl>
    <w:lvl w:ilvl="1" w:tplc="1ACED6F0">
      <w:start w:val="1"/>
      <w:numFmt w:val="decimal"/>
      <w:lvlText w:val="%2)"/>
      <w:lvlJc w:val="left"/>
      <w:pPr>
        <w:tabs>
          <w:tab w:val="num" w:pos="1080"/>
        </w:tabs>
        <w:ind w:left="1080" w:hanging="360"/>
      </w:pPr>
      <w:rPr>
        <w:rFonts w:hint="default"/>
      </w:rPr>
    </w:lvl>
    <w:lvl w:ilvl="2" w:tplc="6DC24EBA">
      <w:start w:val="3"/>
      <w:numFmt w:val="bullet"/>
      <w:lvlText w:val=""/>
      <w:lvlJc w:val="left"/>
      <w:pPr>
        <w:tabs>
          <w:tab w:val="num" w:pos="1980"/>
        </w:tabs>
        <w:ind w:left="1980" w:hanging="360"/>
      </w:pPr>
      <w:rPr>
        <w:rFonts w:ascii="Symbol" w:eastAsia="Times New Roman" w:hAnsi="Symbol" w:cs="Arial"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4" w15:restartNumberingAfterBreak="0">
    <w:nsid w:val="419D697E"/>
    <w:multiLevelType w:val="hybridMultilevel"/>
    <w:tmpl w:val="C5B2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EA7C73"/>
    <w:multiLevelType w:val="hybridMultilevel"/>
    <w:tmpl w:val="207485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25B6E61"/>
    <w:multiLevelType w:val="hybridMultilevel"/>
    <w:tmpl w:val="C1A46810"/>
    <w:lvl w:ilvl="0" w:tplc="80DE60CA">
      <w:start w:val="1"/>
      <w:numFmt w:val="bullet"/>
      <w:lvlText w:val="—"/>
      <w:lvlJc w:val="left"/>
      <w:pPr>
        <w:ind w:left="547" w:hanging="360"/>
      </w:pPr>
      <w:rPr>
        <w:rFonts w:ascii="Times New Roman" w:hAnsi="Times New Roman" w:cs="Times New Roman" w:hint="default"/>
        <w:b w:val="0"/>
        <w:i w:val="0"/>
        <w:color w:val="auto"/>
        <w:sz w:val="23"/>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97" w15:restartNumberingAfterBreak="0">
    <w:nsid w:val="427F4F24"/>
    <w:multiLevelType w:val="hybridMultilevel"/>
    <w:tmpl w:val="CA92F2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42DC2A83"/>
    <w:multiLevelType w:val="multilevel"/>
    <w:tmpl w:val="8E18C12C"/>
    <w:lvl w:ilvl="0">
      <w:start w:val="12"/>
      <w:numFmt w:val="decimal"/>
      <w:lvlText w:val="%1."/>
      <w:lvlJc w:val="left"/>
      <w:pPr>
        <w:ind w:left="600" w:hanging="600"/>
      </w:pPr>
      <w:rPr>
        <w:rFonts w:hint="default"/>
      </w:rPr>
    </w:lvl>
    <w:lvl w:ilvl="1">
      <w:start w:val="14"/>
      <w:numFmt w:val="decimal"/>
      <w:lvlText w:val="11-%2."/>
      <w:lvlJc w:val="left"/>
      <w:pPr>
        <w:ind w:left="600" w:hanging="600"/>
      </w:pPr>
      <w:rPr>
        <w:rFonts w:ascii="Arial" w:hAnsi="Arial" w:cs="Arial"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3107E28"/>
    <w:multiLevelType w:val="hybridMultilevel"/>
    <w:tmpl w:val="C7A8E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4244A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1" w15:restartNumberingAfterBreak="0">
    <w:nsid w:val="44F35E9C"/>
    <w:multiLevelType w:val="hybridMultilevel"/>
    <w:tmpl w:val="8FFE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AA5CB5"/>
    <w:multiLevelType w:val="hybridMultilevel"/>
    <w:tmpl w:val="A2900930"/>
    <w:lvl w:ilvl="0" w:tplc="8EB072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5D1E39"/>
    <w:multiLevelType w:val="hybridMultilevel"/>
    <w:tmpl w:val="499074AE"/>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4" w15:restartNumberingAfterBreak="0">
    <w:nsid w:val="476F234A"/>
    <w:multiLevelType w:val="hybridMultilevel"/>
    <w:tmpl w:val="1EDAE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958717B"/>
    <w:multiLevelType w:val="hybridMultilevel"/>
    <w:tmpl w:val="35101EAC"/>
    <w:lvl w:ilvl="0" w:tplc="04090001">
      <w:start w:val="1"/>
      <w:numFmt w:val="bullet"/>
      <w:lvlText w:val=""/>
      <w:lvlJc w:val="left"/>
      <w:pPr>
        <w:ind w:left="2160" w:hanging="360"/>
      </w:pPr>
      <w:rPr>
        <w:rFonts w:ascii="Symbol" w:hAnsi="Symbol" w:hint="default"/>
        <w:b w:val="0"/>
        <w:i w:val="0"/>
        <w:sz w:val="20"/>
      </w:rPr>
    </w:lvl>
    <w:lvl w:ilvl="1" w:tplc="04090001">
      <w:start w:val="1"/>
      <w:numFmt w:val="bullet"/>
      <w:lvlText w:val=""/>
      <w:lvlJc w:val="left"/>
      <w:pPr>
        <w:ind w:left="3240" w:hanging="360"/>
      </w:pPr>
      <w:rPr>
        <w:rFonts w:ascii="Symbol" w:hAnsi="Symbol" w:hint="default"/>
      </w:rPr>
    </w:lvl>
    <w:lvl w:ilvl="2" w:tplc="ECEA8D6A">
      <w:start w:val="1"/>
      <w:numFmt w:val="decimal"/>
      <w:lvlText w:val="%3."/>
      <w:lvlJc w:val="left"/>
      <w:pPr>
        <w:ind w:left="4140" w:hanging="360"/>
      </w:pPr>
      <w:rPr>
        <w:rFonts w:hint="default"/>
        <w:i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6" w15:restartNumberingAfterBreak="0">
    <w:nsid w:val="4B1B03AE"/>
    <w:multiLevelType w:val="hybridMultilevel"/>
    <w:tmpl w:val="B5D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5B065D"/>
    <w:multiLevelType w:val="multilevel"/>
    <w:tmpl w:val="9448F0C6"/>
    <w:lvl w:ilvl="0">
      <w:start w:val="7"/>
      <w:numFmt w:val="decimal"/>
      <w:lvlText w:val="%1"/>
      <w:lvlJc w:val="right"/>
      <w:pPr>
        <w:ind w:left="360" w:hanging="360"/>
      </w:pPr>
      <w:rPr>
        <w:rFonts w:ascii="Times New Roman" w:hAnsi="Times New Roman" w:hint="default"/>
        <w:b w:val="0"/>
        <w:i w:val="0"/>
        <w:sz w:val="52"/>
      </w:rPr>
    </w:lvl>
    <w:lvl w:ilvl="1">
      <w:start w:val="3"/>
      <w:numFmt w:val="decimal"/>
      <w:lvlText w:val="8-%2."/>
      <w:lvlJc w:val="left"/>
      <w:pPr>
        <w:ind w:left="360" w:hanging="360"/>
      </w:pPr>
      <w:rPr>
        <w:rFonts w:ascii="Arial" w:hAnsi="Arial" w:cs="Arial" w:hint="default"/>
        <w:b w:val="0"/>
        <w:i w:val="0"/>
        <w:caps w:val="0"/>
        <w:strike w:val="0"/>
        <w:dstrike w:val="0"/>
        <w:vanish w:val="0"/>
        <w:sz w:val="22"/>
        <w:szCs w:val="56"/>
        <w:vertAlign w:val="baseline"/>
      </w:rPr>
    </w:lvl>
    <w:lvl w:ilvl="2">
      <w:start w:val="7"/>
      <w:numFmt w:val="decimal"/>
      <w:lvlText w:val="8.3.%3."/>
      <w:lvlJc w:val="left"/>
      <w:pPr>
        <w:ind w:left="1430" w:hanging="720"/>
      </w:pPr>
      <w:rPr>
        <w:rFonts w:ascii="Times New Roman" w:hAnsi="Times New Roman" w:cs="Arial" w:hint="default"/>
        <w:b w:val="0"/>
        <w:i w:val="0"/>
        <w:caps w:val="0"/>
        <w:strike w:val="0"/>
        <w:dstrike w:val="0"/>
        <w:vanish w:val="0"/>
        <w:sz w:val="22"/>
        <w:szCs w:val="56"/>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D254DAB"/>
    <w:multiLevelType w:val="hybridMultilevel"/>
    <w:tmpl w:val="999A5332"/>
    <w:lvl w:ilvl="0" w:tplc="8EB07252">
      <w:start w:val="1"/>
      <w:numFmt w:val="bullet"/>
      <w:lvlText w:val=""/>
      <w:lvlJc w:val="left"/>
      <w:pPr>
        <w:tabs>
          <w:tab w:val="num" w:pos="720"/>
        </w:tabs>
        <w:ind w:left="720"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D6D2522"/>
    <w:multiLevelType w:val="hybridMultilevel"/>
    <w:tmpl w:val="844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E8E7503"/>
    <w:multiLevelType w:val="multilevel"/>
    <w:tmpl w:val="5D76F5D4"/>
    <w:lvl w:ilvl="0">
      <w:start w:val="9"/>
      <w:numFmt w:val="decimal"/>
      <w:lvlText w:val="%1"/>
      <w:lvlJc w:val="left"/>
      <w:pPr>
        <w:ind w:left="360" w:hanging="360"/>
      </w:pPr>
      <w:rPr>
        <w:rFonts w:ascii="Arial" w:hAnsi="Arial" w:hint="default"/>
      </w:rPr>
    </w:lvl>
    <w:lvl w:ilvl="1">
      <w:start w:val="1"/>
      <w:numFmt w:val="decimal"/>
      <w:lvlText w:val="%1-%2."/>
      <w:lvlJc w:val="left"/>
      <w:pPr>
        <w:ind w:left="928" w:hanging="360"/>
      </w:pPr>
      <w:rPr>
        <w:rFonts w:ascii="Arial" w:hAnsi="Arial" w:hint="default"/>
      </w:rPr>
    </w:lvl>
    <w:lvl w:ilvl="2">
      <w:start w:val="1"/>
      <w:numFmt w:val="decimal"/>
      <w:lvlText w:val="%1-%2.%3"/>
      <w:lvlJc w:val="left"/>
      <w:pPr>
        <w:ind w:left="1856" w:hanging="720"/>
      </w:pPr>
      <w:rPr>
        <w:rFonts w:ascii="Arial" w:hAnsi="Arial" w:hint="default"/>
      </w:rPr>
    </w:lvl>
    <w:lvl w:ilvl="3">
      <w:start w:val="1"/>
      <w:numFmt w:val="decimal"/>
      <w:lvlText w:val="%1-%2.%3.%4"/>
      <w:lvlJc w:val="left"/>
      <w:pPr>
        <w:ind w:left="2424" w:hanging="720"/>
      </w:pPr>
      <w:rPr>
        <w:rFonts w:ascii="Arial" w:hAnsi="Arial" w:hint="default"/>
      </w:rPr>
    </w:lvl>
    <w:lvl w:ilvl="4">
      <w:start w:val="1"/>
      <w:numFmt w:val="decimal"/>
      <w:lvlText w:val="%1-%2.%3.%4.%5"/>
      <w:lvlJc w:val="left"/>
      <w:pPr>
        <w:ind w:left="3352" w:hanging="1080"/>
      </w:pPr>
      <w:rPr>
        <w:rFonts w:ascii="Arial" w:hAnsi="Arial" w:hint="default"/>
      </w:rPr>
    </w:lvl>
    <w:lvl w:ilvl="5">
      <w:start w:val="1"/>
      <w:numFmt w:val="decimal"/>
      <w:lvlText w:val="%1-%2.%3.%4.%5.%6"/>
      <w:lvlJc w:val="left"/>
      <w:pPr>
        <w:ind w:left="3920" w:hanging="1080"/>
      </w:pPr>
      <w:rPr>
        <w:rFonts w:ascii="Arial" w:hAnsi="Arial" w:hint="default"/>
      </w:rPr>
    </w:lvl>
    <w:lvl w:ilvl="6">
      <w:start w:val="1"/>
      <w:numFmt w:val="decimal"/>
      <w:lvlText w:val="%1-%2.%3.%4.%5.%6.%7"/>
      <w:lvlJc w:val="left"/>
      <w:pPr>
        <w:ind w:left="4848" w:hanging="1440"/>
      </w:pPr>
      <w:rPr>
        <w:rFonts w:ascii="Arial" w:hAnsi="Arial" w:hint="default"/>
      </w:rPr>
    </w:lvl>
    <w:lvl w:ilvl="7">
      <w:start w:val="1"/>
      <w:numFmt w:val="decimal"/>
      <w:lvlText w:val="%1-%2.%3.%4.%5.%6.%7.%8"/>
      <w:lvlJc w:val="left"/>
      <w:pPr>
        <w:ind w:left="5416" w:hanging="1440"/>
      </w:pPr>
      <w:rPr>
        <w:rFonts w:ascii="Arial" w:hAnsi="Arial" w:hint="default"/>
      </w:rPr>
    </w:lvl>
    <w:lvl w:ilvl="8">
      <w:start w:val="1"/>
      <w:numFmt w:val="decimal"/>
      <w:lvlText w:val="%1-%2.%3.%4.%5.%6.%7.%8.%9"/>
      <w:lvlJc w:val="left"/>
      <w:pPr>
        <w:ind w:left="6344" w:hanging="1800"/>
      </w:pPr>
      <w:rPr>
        <w:rFonts w:ascii="Arial" w:hAnsi="Arial" w:hint="default"/>
      </w:rPr>
    </w:lvl>
  </w:abstractNum>
  <w:abstractNum w:abstractNumId="111" w15:restartNumberingAfterBreak="0">
    <w:nsid w:val="5034251F"/>
    <w:multiLevelType w:val="hybridMultilevel"/>
    <w:tmpl w:val="AED0E7E6"/>
    <w:lvl w:ilvl="0" w:tplc="2ABCE5F8">
      <w:start w:val="1"/>
      <w:numFmt w:val="bullet"/>
      <w:pStyle w:val="Exhibit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0E410FC"/>
    <w:multiLevelType w:val="hybridMultilevel"/>
    <w:tmpl w:val="68DC54D2"/>
    <w:lvl w:ilvl="0" w:tplc="A48406CE">
      <w:numFmt w:val="bullet"/>
      <w:lvlText w:val="-"/>
      <w:lvlJc w:val="left"/>
      <w:pPr>
        <w:ind w:left="720" w:hanging="360"/>
      </w:pPr>
      <w:rPr>
        <w:rFonts w:ascii="Arial" w:eastAsia="MS PGothic"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3" w15:restartNumberingAfterBreak="0">
    <w:nsid w:val="5128451A"/>
    <w:multiLevelType w:val="hybridMultilevel"/>
    <w:tmpl w:val="8FBA37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51295CA3"/>
    <w:multiLevelType w:val="hybridMultilevel"/>
    <w:tmpl w:val="27B006DA"/>
    <w:lvl w:ilvl="0" w:tplc="FEA2165E">
      <w:start w:val="1"/>
      <w:numFmt w:val="bullet"/>
      <w:pStyle w:val="Bullet2"/>
      <w:lvlText w:val=""/>
      <w:lvlJc w:val="left"/>
      <w:pPr>
        <w:tabs>
          <w:tab w:val="num" w:pos="360"/>
        </w:tabs>
        <w:ind w:left="360" w:hanging="360"/>
      </w:pPr>
      <w:rPr>
        <w:rFonts w:ascii="Symbol" w:hAnsi="Symbol" w:hint="default"/>
      </w:rPr>
    </w:lvl>
    <w:lvl w:ilvl="1" w:tplc="67CA3C8C">
      <w:start w:val="1"/>
      <w:numFmt w:val="bullet"/>
      <w:lvlText w:val=""/>
      <w:lvlJc w:val="left"/>
      <w:pPr>
        <w:tabs>
          <w:tab w:val="num" w:pos="1080"/>
        </w:tabs>
        <w:ind w:left="1080" w:hanging="360"/>
      </w:pPr>
      <w:rPr>
        <w:rFonts w:ascii="Symbol" w:hAnsi="Symbol" w:hint="default"/>
      </w:rPr>
    </w:lvl>
    <w:lvl w:ilvl="2" w:tplc="58229C8E" w:tentative="1">
      <w:start w:val="1"/>
      <w:numFmt w:val="bullet"/>
      <w:lvlText w:val=""/>
      <w:lvlJc w:val="left"/>
      <w:pPr>
        <w:tabs>
          <w:tab w:val="num" w:pos="1800"/>
        </w:tabs>
        <w:ind w:left="1800" w:hanging="360"/>
      </w:pPr>
      <w:rPr>
        <w:rFonts w:ascii="Wingdings" w:hAnsi="Wingdings" w:hint="default"/>
      </w:rPr>
    </w:lvl>
    <w:lvl w:ilvl="3" w:tplc="A16676EE" w:tentative="1">
      <w:start w:val="1"/>
      <w:numFmt w:val="bullet"/>
      <w:lvlText w:val=""/>
      <w:lvlJc w:val="left"/>
      <w:pPr>
        <w:tabs>
          <w:tab w:val="num" w:pos="2520"/>
        </w:tabs>
        <w:ind w:left="2520" w:hanging="360"/>
      </w:pPr>
      <w:rPr>
        <w:rFonts w:ascii="Symbol" w:hAnsi="Symbol" w:hint="default"/>
      </w:rPr>
    </w:lvl>
    <w:lvl w:ilvl="4" w:tplc="2BDC078A" w:tentative="1">
      <w:start w:val="1"/>
      <w:numFmt w:val="bullet"/>
      <w:lvlText w:val="o"/>
      <w:lvlJc w:val="left"/>
      <w:pPr>
        <w:tabs>
          <w:tab w:val="num" w:pos="3240"/>
        </w:tabs>
        <w:ind w:left="3240" w:hanging="360"/>
      </w:pPr>
      <w:rPr>
        <w:rFonts w:ascii="Courier New" w:hAnsi="Courier New" w:hint="default"/>
      </w:rPr>
    </w:lvl>
    <w:lvl w:ilvl="5" w:tplc="8BC69232" w:tentative="1">
      <w:start w:val="1"/>
      <w:numFmt w:val="bullet"/>
      <w:lvlText w:val=""/>
      <w:lvlJc w:val="left"/>
      <w:pPr>
        <w:tabs>
          <w:tab w:val="num" w:pos="3960"/>
        </w:tabs>
        <w:ind w:left="3960" w:hanging="360"/>
      </w:pPr>
      <w:rPr>
        <w:rFonts w:ascii="Wingdings" w:hAnsi="Wingdings" w:hint="default"/>
      </w:rPr>
    </w:lvl>
    <w:lvl w:ilvl="6" w:tplc="06D695D0" w:tentative="1">
      <w:start w:val="1"/>
      <w:numFmt w:val="bullet"/>
      <w:lvlText w:val=""/>
      <w:lvlJc w:val="left"/>
      <w:pPr>
        <w:tabs>
          <w:tab w:val="num" w:pos="4680"/>
        </w:tabs>
        <w:ind w:left="4680" w:hanging="360"/>
      </w:pPr>
      <w:rPr>
        <w:rFonts w:ascii="Symbol" w:hAnsi="Symbol" w:hint="default"/>
      </w:rPr>
    </w:lvl>
    <w:lvl w:ilvl="7" w:tplc="EC005950" w:tentative="1">
      <w:start w:val="1"/>
      <w:numFmt w:val="bullet"/>
      <w:lvlText w:val="o"/>
      <w:lvlJc w:val="left"/>
      <w:pPr>
        <w:tabs>
          <w:tab w:val="num" w:pos="5400"/>
        </w:tabs>
        <w:ind w:left="5400" w:hanging="360"/>
      </w:pPr>
      <w:rPr>
        <w:rFonts w:ascii="Courier New" w:hAnsi="Courier New" w:hint="default"/>
      </w:rPr>
    </w:lvl>
    <w:lvl w:ilvl="8" w:tplc="BD92062C"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21009B7"/>
    <w:multiLevelType w:val="hybridMultilevel"/>
    <w:tmpl w:val="53D0ADD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52BF2D22"/>
    <w:multiLevelType w:val="hybridMultilevel"/>
    <w:tmpl w:val="CB7C114C"/>
    <w:lvl w:ilvl="0" w:tplc="04090001">
      <w:start w:val="1"/>
      <w:numFmt w:val="bullet"/>
      <w:lvlText w:val=""/>
      <w:lvlJc w:val="left"/>
      <w:pPr>
        <w:ind w:left="720" w:hanging="360"/>
      </w:pPr>
      <w:rPr>
        <w:rFonts w:ascii="Symbol" w:hAnsi="Symbol" w:hint="default"/>
      </w:rPr>
    </w:lvl>
    <w:lvl w:ilvl="1" w:tplc="4E72F5CC">
      <w:start w:val="1"/>
      <w:numFmt w:val="lowerLetter"/>
      <w:lvlText w:val="%2)"/>
      <w:lvlJc w:val="left"/>
      <w:pPr>
        <w:ind w:left="1440" w:hanging="360"/>
      </w:pPr>
      <w:rPr>
        <w:rFonts w:ascii="Arial" w:eastAsia="PMingLiU"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645928"/>
    <w:multiLevelType w:val="hybridMultilevel"/>
    <w:tmpl w:val="180C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5253584"/>
    <w:multiLevelType w:val="hybridMultilevel"/>
    <w:tmpl w:val="A2E255E0"/>
    <w:lvl w:ilvl="0" w:tplc="DA3CB558">
      <w:start w:val="1"/>
      <w:numFmt w:val="decimal"/>
      <w:lvlText w:val="2-%1."/>
      <w:lvlJc w:val="left"/>
      <w:pPr>
        <w:ind w:left="360" w:hanging="360"/>
      </w:pPr>
      <w:rPr>
        <w:rFonts w:ascii="Arial" w:hAnsi="Arial" w:cs="Arial"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9" w15:restartNumberingAfterBreak="0">
    <w:nsid w:val="557108AA"/>
    <w:multiLevelType w:val="hybridMultilevel"/>
    <w:tmpl w:val="21BA3942"/>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0" w15:restartNumberingAfterBreak="0">
    <w:nsid w:val="55B67E04"/>
    <w:multiLevelType w:val="hybridMultilevel"/>
    <w:tmpl w:val="4336FB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1" w15:restartNumberingAfterBreak="0">
    <w:nsid w:val="5612454E"/>
    <w:multiLevelType w:val="hybridMultilevel"/>
    <w:tmpl w:val="134C8E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2" w15:restartNumberingAfterBreak="0">
    <w:nsid w:val="59BE178F"/>
    <w:multiLevelType w:val="hybridMultilevel"/>
    <w:tmpl w:val="EBD27404"/>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3" w15:restartNumberingAfterBreak="0">
    <w:nsid w:val="5AD9124F"/>
    <w:multiLevelType w:val="multilevel"/>
    <w:tmpl w:val="C51406AA"/>
    <w:lvl w:ilvl="0">
      <w:start w:val="1"/>
      <w:numFmt w:val="decimal"/>
      <w:lvlText w:val="10-%1."/>
      <w:lvlJc w:val="left"/>
      <w:pPr>
        <w:ind w:left="877" w:hanging="735"/>
      </w:pPr>
      <w:rPr>
        <w:rFonts w:ascii="Arial" w:hAnsi="Arial" w:cs="Arial" w:hint="default"/>
        <w:b w:val="0"/>
        <w:i w:val="0"/>
        <w:sz w:val="22"/>
        <w:u w:val="none"/>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4" w15:restartNumberingAfterBreak="0">
    <w:nsid w:val="5CB6696A"/>
    <w:multiLevelType w:val="hybridMultilevel"/>
    <w:tmpl w:val="1354FD9A"/>
    <w:lvl w:ilvl="0" w:tplc="0B622A9C">
      <w:start w:val="1"/>
      <w:numFmt w:val="decimal"/>
      <w:pStyle w:val="APECFormnumbered"/>
      <w:lvlText w:val="%1."/>
      <w:lvlJc w:val="left"/>
      <w:pPr>
        <w:ind w:left="36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B11DC7"/>
    <w:multiLevelType w:val="multilevel"/>
    <w:tmpl w:val="EDEC20CA"/>
    <w:lvl w:ilvl="0">
      <w:start w:val="3"/>
      <w:numFmt w:val="decimal"/>
      <w:lvlText w:val="3.%1."/>
      <w:lvlJc w:val="left"/>
      <w:pPr>
        <w:ind w:left="1070" w:hanging="360"/>
      </w:pPr>
      <w:rPr>
        <w:rFonts w:ascii="Times New Roman" w:hAnsi="Times New Roman" w:cs="Times New Roman" w:hint="default"/>
        <w:b w:val="0"/>
        <w:i w:val="0"/>
        <w:sz w:val="22"/>
      </w:rPr>
    </w:lvl>
    <w:lvl w:ilvl="1">
      <w:start w:val="1"/>
      <w:numFmt w:val="lowerLetter"/>
      <w:lvlText w:val="%2."/>
      <w:lvlJc w:val="left"/>
      <w:pPr>
        <w:ind w:left="1070" w:hanging="360"/>
      </w:pPr>
      <w:rPr>
        <w:rFonts w:hint="default"/>
        <w:b w:val="0"/>
        <w:i w:val="0"/>
        <w:color w:val="auto"/>
        <w:sz w:val="22"/>
      </w:rPr>
    </w:lvl>
    <w:lvl w:ilvl="2">
      <w:start w:val="1"/>
      <w:numFmt w:val="lowerRoman"/>
      <w:lvlText w:val="%3."/>
      <w:lvlJc w:val="right"/>
      <w:pPr>
        <w:ind w:left="1790" w:hanging="180"/>
      </w:pPr>
      <w:rPr>
        <w:rFonts w:hint="default"/>
      </w:rPr>
    </w:lvl>
    <w:lvl w:ilvl="3">
      <w:start w:val="1"/>
      <w:numFmt w:val="decimal"/>
      <w:lvlText w:val="%4."/>
      <w:lvlJc w:val="left"/>
      <w:pPr>
        <w:ind w:left="2510" w:hanging="360"/>
      </w:pPr>
      <w:rPr>
        <w:rFonts w:hint="default"/>
      </w:rPr>
    </w:lvl>
    <w:lvl w:ilvl="4">
      <w:start w:val="1"/>
      <w:numFmt w:val="lowerLetter"/>
      <w:lvlText w:val="%5."/>
      <w:lvlJc w:val="left"/>
      <w:pPr>
        <w:ind w:left="3230" w:hanging="360"/>
      </w:pPr>
      <w:rPr>
        <w:rFonts w:hint="default"/>
      </w:rPr>
    </w:lvl>
    <w:lvl w:ilvl="5">
      <w:start w:val="1"/>
      <w:numFmt w:val="lowerRoman"/>
      <w:lvlText w:val="%6."/>
      <w:lvlJc w:val="right"/>
      <w:pPr>
        <w:ind w:left="3950" w:hanging="180"/>
      </w:pPr>
      <w:rPr>
        <w:rFonts w:hint="default"/>
      </w:rPr>
    </w:lvl>
    <w:lvl w:ilvl="6">
      <w:start w:val="1"/>
      <w:numFmt w:val="decimal"/>
      <w:lvlText w:val="%7."/>
      <w:lvlJc w:val="left"/>
      <w:pPr>
        <w:ind w:left="4670" w:hanging="360"/>
      </w:pPr>
      <w:rPr>
        <w:rFonts w:hint="default"/>
      </w:rPr>
    </w:lvl>
    <w:lvl w:ilvl="7">
      <w:start w:val="1"/>
      <w:numFmt w:val="lowerLetter"/>
      <w:lvlText w:val="%8."/>
      <w:lvlJc w:val="left"/>
      <w:pPr>
        <w:ind w:left="5390" w:hanging="360"/>
      </w:pPr>
      <w:rPr>
        <w:rFonts w:hint="default"/>
      </w:rPr>
    </w:lvl>
    <w:lvl w:ilvl="8">
      <w:start w:val="1"/>
      <w:numFmt w:val="lowerRoman"/>
      <w:lvlText w:val="%9."/>
      <w:lvlJc w:val="right"/>
      <w:pPr>
        <w:ind w:left="6110" w:hanging="180"/>
      </w:pPr>
      <w:rPr>
        <w:rFonts w:hint="default"/>
      </w:rPr>
    </w:lvl>
  </w:abstractNum>
  <w:abstractNum w:abstractNumId="126" w15:restartNumberingAfterBreak="0">
    <w:nsid w:val="60C541EE"/>
    <w:multiLevelType w:val="hybridMultilevel"/>
    <w:tmpl w:val="92E03458"/>
    <w:lvl w:ilvl="0" w:tplc="FFFFFFFF">
      <w:start w:val="1"/>
      <w:numFmt w:val="bullet"/>
      <w:lvlText w:val=""/>
      <w:lvlJc w:val="left"/>
      <w:pPr>
        <w:tabs>
          <w:tab w:val="num" w:pos="187"/>
        </w:tabs>
        <w:ind w:left="187" w:hanging="187"/>
      </w:pPr>
      <w:rPr>
        <w:rFonts w:ascii="Symbol" w:hAnsi="Symbol" w:hint="default"/>
        <w:color w:val="auto"/>
        <w:lang w:val="en-G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13A2902"/>
    <w:multiLevelType w:val="hybridMultilevel"/>
    <w:tmpl w:val="ED58E2EE"/>
    <w:lvl w:ilvl="0" w:tplc="48F2CDAA">
      <w:start w:val="1"/>
      <w:numFmt w:val="bullet"/>
      <w:pStyle w:val="Tablebullet"/>
      <w:lvlText w:val=""/>
      <w:lvlJc w:val="left"/>
      <w:pPr>
        <w:tabs>
          <w:tab w:val="num" w:pos="101"/>
        </w:tabs>
        <w:ind w:left="101" w:hanging="101"/>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2051AE2"/>
    <w:multiLevelType w:val="hybridMultilevel"/>
    <w:tmpl w:val="AA76EFBE"/>
    <w:lvl w:ilvl="0" w:tplc="8EB072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24829B8"/>
    <w:multiLevelType w:val="multilevel"/>
    <w:tmpl w:val="C4660F08"/>
    <w:lvl w:ilvl="0">
      <w:start w:val="1"/>
      <w:numFmt w:val="lowerRoman"/>
      <w:pStyle w:val="Item"/>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33D5B5E"/>
    <w:multiLevelType w:val="hybridMultilevel"/>
    <w:tmpl w:val="FBA45D3A"/>
    <w:lvl w:ilvl="0" w:tplc="04100011">
      <w:start w:val="1"/>
      <w:numFmt w:val="decimal"/>
      <w:lvlText w:val="%1."/>
      <w:lvlJc w:val="left"/>
      <w:pPr>
        <w:tabs>
          <w:tab w:val="num" w:pos="360"/>
        </w:tabs>
        <w:ind w:left="360" w:hanging="360"/>
      </w:pPr>
    </w:lvl>
    <w:lvl w:ilvl="1" w:tplc="04100019">
      <w:start w:val="1"/>
      <w:numFmt w:val="bullet"/>
      <w:lvlText w:val=""/>
      <w:lvlJc w:val="left"/>
      <w:pPr>
        <w:tabs>
          <w:tab w:val="num" w:pos="1080"/>
        </w:tabs>
        <w:ind w:left="1080" w:hanging="360"/>
      </w:pPr>
      <w:rPr>
        <w:rFonts w:ascii="Symbol" w:hAnsi="Symbol" w:hint="default"/>
      </w:rPr>
    </w:lvl>
    <w:lvl w:ilvl="2" w:tplc="05B09758">
      <w:start w:val="5"/>
      <w:numFmt w:val="decimal"/>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1" w15:restartNumberingAfterBreak="0">
    <w:nsid w:val="639A5F59"/>
    <w:multiLevelType w:val="multilevel"/>
    <w:tmpl w:val="4FF6173A"/>
    <w:lvl w:ilvl="0">
      <w:start w:val="5"/>
      <w:numFmt w:val="decimal"/>
      <w:lvlText w:val="%1."/>
      <w:lvlJc w:val="left"/>
      <w:pPr>
        <w:ind w:left="360" w:hanging="360"/>
      </w:pPr>
      <w:rPr>
        <w:rFonts w:hint="default"/>
        <w:b/>
        <w:u w:val="none"/>
      </w:rPr>
    </w:lvl>
    <w:lvl w:ilvl="1">
      <w:start w:val="1"/>
      <w:numFmt w:val="decimal"/>
      <w:lvlText w:val="5-%2."/>
      <w:lvlJc w:val="left"/>
      <w:pPr>
        <w:ind w:left="540" w:hanging="360"/>
      </w:pPr>
      <w:rPr>
        <w:rFonts w:hint="default"/>
        <w:b w:val="0"/>
        <w:sz w:val="22"/>
        <w:szCs w:val="22"/>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2" w15:restartNumberingAfterBreak="0">
    <w:nsid w:val="65134F85"/>
    <w:multiLevelType w:val="hybridMultilevel"/>
    <w:tmpl w:val="B3A0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5646C2A"/>
    <w:multiLevelType w:val="hybridMultilevel"/>
    <w:tmpl w:val="A9824FE0"/>
    <w:lvl w:ilvl="0" w:tplc="8EB072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8696292"/>
    <w:multiLevelType w:val="hybridMultilevel"/>
    <w:tmpl w:val="C97644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8F12640"/>
    <w:multiLevelType w:val="hybridMultilevel"/>
    <w:tmpl w:val="358A622A"/>
    <w:lvl w:ilvl="0" w:tplc="6AAE2E5A">
      <w:start w:val="1"/>
      <w:numFmt w:val="decimal"/>
      <w:lvlText w:val="3-%1."/>
      <w:lvlJc w:val="left"/>
      <w:pPr>
        <w:ind w:left="720" w:hanging="360"/>
      </w:pPr>
      <w:rPr>
        <w:rFonts w:hint="default"/>
        <w:sz w:val="22"/>
        <w:szCs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15:restartNumberingAfterBreak="0">
    <w:nsid w:val="6A366231"/>
    <w:multiLevelType w:val="hybridMultilevel"/>
    <w:tmpl w:val="787EF18A"/>
    <w:lvl w:ilvl="0" w:tplc="8EB072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AAA39DA"/>
    <w:multiLevelType w:val="hybridMultilevel"/>
    <w:tmpl w:val="53425D9E"/>
    <w:lvl w:ilvl="0" w:tplc="0C09000F">
      <w:start w:val="1"/>
      <w:numFmt w:val="decimal"/>
      <w:lvlText w:val="%1)"/>
      <w:lvlJc w:val="left"/>
      <w:pPr>
        <w:tabs>
          <w:tab w:val="num" w:pos="720"/>
        </w:tabs>
        <w:ind w:left="720" w:hanging="360"/>
      </w:pPr>
    </w:lvl>
    <w:lvl w:ilvl="1" w:tplc="0C09000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8" w15:restartNumberingAfterBreak="0">
    <w:nsid w:val="6EEA53C1"/>
    <w:multiLevelType w:val="multilevel"/>
    <w:tmpl w:val="3AD447EA"/>
    <w:lvl w:ilvl="0">
      <w:start w:val="1"/>
      <w:numFmt w:val="decimal"/>
      <w:lvlText w:val="%1"/>
      <w:lvlJc w:val="left"/>
      <w:pPr>
        <w:tabs>
          <w:tab w:val="num" w:pos="360"/>
        </w:tabs>
        <w:ind w:left="360" w:hanging="360"/>
      </w:pPr>
      <w:rPr>
        <w:rFonts w:hint="default"/>
      </w:rPr>
    </w:lvl>
    <w:lvl w:ilvl="1">
      <w:start w:val="1"/>
      <w:numFmt w:val="decimal"/>
      <w:pStyle w:val="GBregulartext"/>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F805588"/>
    <w:multiLevelType w:val="hybridMultilevel"/>
    <w:tmpl w:val="3E465020"/>
    <w:lvl w:ilvl="0" w:tplc="FFFFFFFF">
      <w:start w:val="1"/>
      <w:numFmt w:val="bullet"/>
      <w:pStyle w:val="APECForm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727364D9"/>
    <w:multiLevelType w:val="hybridMultilevel"/>
    <w:tmpl w:val="67C8E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27C428E"/>
    <w:multiLevelType w:val="hybridMultilevel"/>
    <w:tmpl w:val="127C9FC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2" w15:restartNumberingAfterBreak="0">
    <w:nsid w:val="742031A3"/>
    <w:multiLevelType w:val="multilevel"/>
    <w:tmpl w:val="4F945932"/>
    <w:lvl w:ilvl="0">
      <w:start w:val="3"/>
      <w:numFmt w:val="decimal"/>
      <w:lvlText w:val="10-%1."/>
      <w:lvlJc w:val="left"/>
      <w:pPr>
        <w:ind w:left="735" w:hanging="735"/>
      </w:pPr>
      <w:rPr>
        <w:rFonts w:hint="default"/>
        <w:u w:val="none"/>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3" w15:restartNumberingAfterBreak="0">
    <w:nsid w:val="747045F6"/>
    <w:multiLevelType w:val="multilevel"/>
    <w:tmpl w:val="813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7757EF"/>
    <w:multiLevelType w:val="multilevel"/>
    <w:tmpl w:val="4D82CA3C"/>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75D42394"/>
    <w:multiLevelType w:val="hybridMultilevel"/>
    <w:tmpl w:val="DBA863D4"/>
    <w:lvl w:ilvl="0" w:tplc="445CDD50">
      <w:start w:val="1"/>
      <w:numFmt w:val="bullet"/>
      <w:lvlText w:val=""/>
      <w:lvlJc w:val="left"/>
      <w:pPr>
        <w:tabs>
          <w:tab w:val="num" w:pos="187"/>
        </w:tabs>
        <w:ind w:left="187" w:hanging="187"/>
      </w:pPr>
      <w:rPr>
        <w:rFonts w:ascii="Symbol" w:hAnsi="Symbol" w:hint="default"/>
        <w:color w:val="auto"/>
        <w:lang w:val="en-GB"/>
      </w:rPr>
    </w:lvl>
    <w:lvl w:ilvl="1" w:tplc="04090001">
      <w:start w:val="1"/>
      <w:numFmt w:val="bullet"/>
      <w:lvlText w:val=""/>
      <w:lvlJc w:val="left"/>
      <w:pPr>
        <w:tabs>
          <w:tab w:val="num" w:pos="1440"/>
        </w:tabs>
        <w:ind w:left="1440" w:hanging="360"/>
      </w:pPr>
      <w:rPr>
        <w:rFonts w:ascii="Symbol" w:hAnsi="Symbol" w:hint="default"/>
      </w:rPr>
    </w:lvl>
    <w:lvl w:ilvl="2" w:tplc="397CC308">
      <w:start w:val="1"/>
      <w:numFmt w:val="bullet"/>
      <w:lvlText w:val=""/>
      <w:lvlJc w:val="left"/>
      <w:pPr>
        <w:tabs>
          <w:tab w:val="num" w:pos="2160"/>
        </w:tabs>
        <w:ind w:left="2160" w:hanging="360"/>
      </w:pPr>
      <w:rPr>
        <w:rFonts w:ascii="Wingdings" w:hAnsi="Wingdings" w:hint="default"/>
      </w:rPr>
    </w:lvl>
    <w:lvl w:ilvl="3" w:tplc="97564CC0" w:tentative="1">
      <w:start w:val="1"/>
      <w:numFmt w:val="bullet"/>
      <w:lvlText w:val=""/>
      <w:lvlJc w:val="left"/>
      <w:pPr>
        <w:tabs>
          <w:tab w:val="num" w:pos="2880"/>
        </w:tabs>
        <w:ind w:left="2880" w:hanging="360"/>
      </w:pPr>
      <w:rPr>
        <w:rFonts w:ascii="Symbol" w:hAnsi="Symbol" w:hint="default"/>
      </w:rPr>
    </w:lvl>
    <w:lvl w:ilvl="4" w:tplc="D7045080" w:tentative="1">
      <w:start w:val="1"/>
      <w:numFmt w:val="bullet"/>
      <w:lvlText w:val="o"/>
      <w:lvlJc w:val="left"/>
      <w:pPr>
        <w:tabs>
          <w:tab w:val="num" w:pos="3600"/>
        </w:tabs>
        <w:ind w:left="3600" w:hanging="360"/>
      </w:pPr>
      <w:rPr>
        <w:rFonts w:ascii="Courier New" w:hAnsi="Courier New" w:hint="default"/>
      </w:rPr>
    </w:lvl>
    <w:lvl w:ilvl="5" w:tplc="AFDAC256" w:tentative="1">
      <w:start w:val="1"/>
      <w:numFmt w:val="bullet"/>
      <w:lvlText w:val=""/>
      <w:lvlJc w:val="left"/>
      <w:pPr>
        <w:tabs>
          <w:tab w:val="num" w:pos="4320"/>
        </w:tabs>
        <w:ind w:left="4320" w:hanging="360"/>
      </w:pPr>
      <w:rPr>
        <w:rFonts w:ascii="Wingdings" w:hAnsi="Wingdings" w:hint="default"/>
      </w:rPr>
    </w:lvl>
    <w:lvl w:ilvl="6" w:tplc="129AE028" w:tentative="1">
      <w:start w:val="1"/>
      <w:numFmt w:val="bullet"/>
      <w:lvlText w:val=""/>
      <w:lvlJc w:val="left"/>
      <w:pPr>
        <w:tabs>
          <w:tab w:val="num" w:pos="5040"/>
        </w:tabs>
        <w:ind w:left="5040" w:hanging="360"/>
      </w:pPr>
      <w:rPr>
        <w:rFonts w:ascii="Symbol" w:hAnsi="Symbol" w:hint="default"/>
      </w:rPr>
    </w:lvl>
    <w:lvl w:ilvl="7" w:tplc="E938B5C2" w:tentative="1">
      <w:start w:val="1"/>
      <w:numFmt w:val="bullet"/>
      <w:lvlText w:val="o"/>
      <w:lvlJc w:val="left"/>
      <w:pPr>
        <w:tabs>
          <w:tab w:val="num" w:pos="5760"/>
        </w:tabs>
        <w:ind w:left="5760" w:hanging="360"/>
      </w:pPr>
      <w:rPr>
        <w:rFonts w:ascii="Courier New" w:hAnsi="Courier New" w:hint="default"/>
      </w:rPr>
    </w:lvl>
    <w:lvl w:ilvl="8" w:tplc="4AD0641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5EE7402"/>
    <w:multiLevelType w:val="hybridMultilevel"/>
    <w:tmpl w:val="7E6ED8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7" w15:restartNumberingAfterBreak="0">
    <w:nsid w:val="769624A2"/>
    <w:multiLevelType w:val="hybridMultilevel"/>
    <w:tmpl w:val="BA8E89BE"/>
    <w:lvl w:ilvl="0" w:tplc="C9AAFF6E">
      <w:start w:val="10"/>
      <w:numFmt w:val="decimal"/>
      <w:lvlText w:val="%1."/>
      <w:lvlJc w:val="left"/>
      <w:pPr>
        <w:ind w:left="644" w:hanging="360"/>
      </w:pPr>
      <w:rPr>
        <w:rFonts w:hint="default"/>
      </w:rPr>
    </w:lvl>
    <w:lvl w:ilvl="1" w:tplc="CBF4F214">
      <w:start w:val="1"/>
      <w:numFmt w:val="decimal"/>
      <w:lvlText w:val="10-%2."/>
      <w:lvlJc w:val="left"/>
      <w:pPr>
        <w:ind w:left="1004" w:hanging="360"/>
      </w:pPr>
      <w:rPr>
        <w:rFonts w:ascii="Arial" w:hAnsi="Arial" w:cs="Arial" w:hint="default"/>
      </w:rPr>
    </w:lvl>
    <w:lvl w:ilvl="2" w:tplc="4809001B" w:tentative="1">
      <w:start w:val="1"/>
      <w:numFmt w:val="lowerRoman"/>
      <w:lvlText w:val="%3."/>
      <w:lvlJc w:val="right"/>
      <w:pPr>
        <w:ind w:left="1724" w:hanging="180"/>
      </w:pPr>
    </w:lvl>
    <w:lvl w:ilvl="3" w:tplc="4809000F" w:tentative="1">
      <w:start w:val="1"/>
      <w:numFmt w:val="decimal"/>
      <w:lvlText w:val="%4."/>
      <w:lvlJc w:val="left"/>
      <w:pPr>
        <w:ind w:left="2444" w:hanging="360"/>
      </w:pPr>
    </w:lvl>
    <w:lvl w:ilvl="4" w:tplc="48090019" w:tentative="1">
      <w:start w:val="1"/>
      <w:numFmt w:val="lowerLetter"/>
      <w:lvlText w:val="%5."/>
      <w:lvlJc w:val="left"/>
      <w:pPr>
        <w:ind w:left="3164" w:hanging="360"/>
      </w:pPr>
    </w:lvl>
    <w:lvl w:ilvl="5" w:tplc="4809001B" w:tentative="1">
      <w:start w:val="1"/>
      <w:numFmt w:val="lowerRoman"/>
      <w:lvlText w:val="%6."/>
      <w:lvlJc w:val="right"/>
      <w:pPr>
        <w:ind w:left="3884" w:hanging="180"/>
      </w:pPr>
    </w:lvl>
    <w:lvl w:ilvl="6" w:tplc="4809000F" w:tentative="1">
      <w:start w:val="1"/>
      <w:numFmt w:val="decimal"/>
      <w:lvlText w:val="%7."/>
      <w:lvlJc w:val="left"/>
      <w:pPr>
        <w:ind w:left="4604" w:hanging="360"/>
      </w:pPr>
    </w:lvl>
    <w:lvl w:ilvl="7" w:tplc="48090019" w:tentative="1">
      <w:start w:val="1"/>
      <w:numFmt w:val="lowerLetter"/>
      <w:lvlText w:val="%8."/>
      <w:lvlJc w:val="left"/>
      <w:pPr>
        <w:ind w:left="5324" w:hanging="360"/>
      </w:pPr>
    </w:lvl>
    <w:lvl w:ilvl="8" w:tplc="4809001B" w:tentative="1">
      <w:start w:val="1"/>
      <w:numFmt w:val="lowerRoman"/>
      <w:lvlText w:val="%9."/>
      <w:lvlJc w:val="right"/>
      <w:pPr>
        <w:ind w:left="6044" w:hanging="180"/>
      </w:pPr>
    </w:lvl>
  </w:abstractNum>
  <w:abstractNum w:abstractNumId="148" w15:restartNumberingAfterBreak="0">
    <w:nsid w:val="76FA20EC"/>
    <w:multiLevelType w:val="hybridMultilevel"/>
    <w:tmpl w:val="4C62A334"/>
    <w:lvl w:ilvl="0" w:tplc="313880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7AE1D00"/>
    <w:multiLevelType w:val="hybridMultilevel"/>
    <w:tmpl w:val="84FAE8B4"/>
    <w:lvl w:ilvl="0" w:tplc="04090001">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0" w15:restartNumberingAfterBreak="0">
    <w:nsid w:val="77B406E2"/>
    <w:multiLevelType w:val="multilevel"/>
    <w:tmpl w:val="708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605577"/>
    <w:multiLevelType w:val="hybridMultilevel"/>
    <w:tmpl w:val="29F87984"/>
    <w:lvl w:ilvl="0" w:tplc="B1D48CA6">
      <w:start w:val="1"/>
      <w:numFmt w:val="decimal"/>
      <w:lvlText w:val="4-%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2" w15:restartNumberingAfterBreak="0">
    <w:nsid w:val="7A0C7E63"/>
    <w:multiLevelType w:val="hybridMultilevel"/>
    <w:tmpl w:val="FA02E1E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A793668"/>
    <w:multiLevelType w:val="multilevel"/>
    <w:tmpl w:val="D716ED8C"/>
    <w:lvl w:ilvl="0">
      <w:start w:val="1"/>
      <w:numFmt w:val="decimal"/>
      <w:lvlText w:val="11-%1."/>
      <w:lvlJc w:val="left"/>
      <w:pPr>
        <w:ind w:left="360" w:hanging="360"/>
      </w:pPr>
      <w:rPr>
        <w:rFonts w:ascii="Arial" w:hAnsi="Arial" w:cs="Arial" w:hint="default"/>
        <w:b w:val="0"/>
        <w:i w:val="0"/>
        <w:sz w:val="22"/>
      </w:rPr>
    </w:lvl>
    <w:lvl w:ilvl="1">
      <w:start w:val="58"/>
      <w:numFmt w:val="decimal"/>
      <w:lvlText w:val="9.%2."/>
      <w:lvlJc w:val="left"/>
      <w:pPr>
        <w:ind w:left="2487" w:hanging="360"/>
      </w:pPr>
      <w:rPr>
        <w:rFonts w:ascii="Times New Roman" w:hAnsi="Times New Roman"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810C04"/>
    <w:multiLevelType w:val="hybridMultilevel"/>
    <w:tmpl w:val="7286E6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tabs>
          <w:tab w:val="num" w:pos="1440"/>
        </w:tabs>
        <w:ind w:left="1440" w:hanging="360"/>
      </w:pPr>
      <w:rPr>
        <w:rFonts w:ascii="Times New Roman" w:hAnsi="Times New Roman" w:cs="Times New Roman" w:hint="default"/>
        <w:b w:val="0"/>
        <w:i w:val="0"/>
        <w:color w:val="auto"/>
        <w:sz w:val="23"/>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B4306AF"/>
    <w:multiLevelType w:val="hybridMultilevel"/>
    <w:tmpl w:val="4CD85230"/>
    <w:lvl w:ilvl="0" w:tplc="8EB072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B5D79CB"/>
    <w:multiLevelType w:val="multilevel"/>
    <w:tmpl w:val="AAE252AA"/>
    <w:lvl w:ilvl="0">
      <w:start w:val="8"/>
      <w:numFmt w:val="none"/>
      <w:lvlText w:val="8."/>
      <w:lvlJc w:val="left"/>
      <w:pPr>
        <w:ind w:left="360" w:hanging="360"/>
      </w:pPr>
      <w:rPr>
        <w:rFonts w:ascii="Arial" w:hAnsi="Arial" w:cs="Arial" w:hint="default"/>
        <w:b/>
        <w:i w:val="0"/>
        <w:caps w:val="0"/>
        <w:strike w:val="0"/>
        <w:dstrike w:val="0"/>
        <w:vanish w:val="0"/>
        <w:sz w:val="56"/>
        <w:szCs w:val="56"/>
        <w:vertAlign w:val="baseline"/>
      </w:rPr>
    </w:lvl>
    <w:lvl w:ilvl="1">
      <w:start w:val="10"/>
      <w:numFmt w:val="decimal"/>
      <w:lvlText w:val="8.%2."/>
      <w:lvlJc w:val="left"/>
      <w:pPr>
        <w:ind w:left="928" w:hanging="360"/>
      </w:pPr>
      <w:rPr>
        <w:rFonts w:ascii="Times New Roman" w:hAnsi="Times New Roman" w:cs="Arial" w:hint="default"/>
        <w:b w:val="0"/>
        <w:i w:val="0"/>
        <w:caps w:val="0"/>
        <w:strike w:val="0"/>
        <w:dstrike w:val="0"/>
        <w:vanish w:val="0"/>
        <w:sz w:val="22"/>
        <w:szCs w:val="56"/>
        <w:vertAlign w:val="baseline"/>
      </w:rPr>
    </w:lvl>
    <w:lvl w:ilvl="2">
      <w:start w:val="1"/>
      <w:numFmt w:val="decimal"/>
      <w:lvlText w:val="8.10.%3."/>
      <w:lvlJc w:val="left"/>
      <w:pPr>
        <w:ind w:left="1430" w:hanging="720"/>
      </w:pPr>
      <w:rPr>
        <w:rFonts w:ascii="Times New Roman" w:hAnsi="Times New Roman" w:cs="Arial" w:hint="default"/>
        <w:b w:val="0"/>
        <w:i w:val="0"/>
        <w:caps w:val="0"/>
        <w:strike w:val="0"/>
        <w:dstrike w:val="0"/>
        <w:vanish w:val="0"/>
        <w:sz w:val="22"/>
        <w:szCs w:val="56"/>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D963C0D"/>
    <w:multiLevelType w:val="hybridMultilevel"/>
    <w:tmpl w:val="F82E8CBC"/>
    <w:lvl w:ilvl="0" w:tplc="80DE60CA">
      <w:start w:val="1"/>
      <w:numFmt w:val="bullet"/>
      <w:lvlText w:val="—"/>
      <w:lvlJc w:val="left"/>
      <w:pPr>
        <w:ind w:left="547" w:hanging="360"/>
      </w:pPr>
      <w:rPr>
        <w:rFonts w:ascii="Times New Roman" w:hAnsi="Times New Roman" w:cs="Times New Roman" w:hint="default"/>
        <w:b w:val="0"/>
        <w:i w:val="0"/>
        <w:color w:val="auto"/>
        <w:sz w:val="23"/>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58" w15:restartNumberingAfterBreak="0">
    <w:nsid w:val="7DA8787F"/>
    <w:multiLevelType w:val="hybridMultilevel"/>
    <w:tmpl w:val="FDF0962E"/>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9" w15:restartNumberingAfterBreak="0">
    <w:nsid w:val="7E456FAC"/>
    <w:multiLevelType w:val="multilevel"/>
    <w:tmpl w:val="E9808F62"/>
    <w:lvl w:ilvl="0">
      <w:start w:val="8"/>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F00320"/>
    <w:multiLevelType w:val="hybridMultilevel"/>
    <w:tmpl w:val="142087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1" w15:restartNumberingAfterBreak="0">
    <w:nsid w:val="7EFE1861"/>
    <w:multiLevelType w:val="hybridMultilevel"/>
    <w:tmpl w:val="E754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F0D58C7"/>
    <w:multiLevelType w:val="hybridMultilevel"/>
    <w:tmpl w:val="324A9C8E"/>
    <w:lvl w:ilvl="0" w:tplc="FFFFFFFF">
      <w:start w:val="1"/>
      <w:numFmt w:val="bullet"/>
      <w:lvlText w:val=""/>
      <w:lvlJc w:val="left"/>
      <w:pPr>
        <w:tabs>
          <w:tab w:val="num" w:pos="754"/>
        </w:tabs>
        <w:ind w:left="754" w:hanging="187"/>
      </w:pPr>
      <w:rPr>
        <w:rFonts w:ascii="Symbol" w:hAnsi="Symbol" w:hint="default"/>
        <w:color w:val="auto"/>
        <w:lang w:val="en-G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3" w15:restartNumberingAfterBreak="0">
    <w:nsid w:val="7F577A8A"/>
    <w:multiLevelType w:val="hybridMultilevel"/>
    <w:tmpl w:val="C624DACA"/>
    <w:lvl w:ilvl="0" w:tplc="B5422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F11A36"/>
    <w:multiLevelType w:val="multilevel"/>
    <w:tmpl w:val="C302A430"/>
    <w:lvl w:ilvl="0">
      <w:start w:val="2"/>
      <w:numFmt w:val="decimal"/>
      <w:lvlText w:val="%1"/>
      <w:lvlJc w:val="left"/>
      <w:pPr>
        <w:ind w:left="360" w:hanging="360"/>
      </w:pPr>
      <w:rPr>
        <w:rFonts w:hint="default"/>
      </w:rPr>
    </w:lvl>
    <w:lvl w:ilvl="1">
      <w:start w:val="6"/>
      <w:numFmt w:val="decimal"/>
      <w:lvlText w:val="2-%2."/>
      <w:lvlJc w:val="left"/>
      <w:pPr>
        <w:ind w:left="360" w:hanging="36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6"/>
  </w:num>
  <w:num w:numId="2">
    <w:abstractNumId w:val="125"/>
  </w:num>
  <w:num w:numId="3">
    <w:abstractNumId w:val="92"/>
  </w:num>
  <w:num w:numId="4">
    <w:abstractNumId w:val="44"/>
  </w:num>
  <w:num w:numId="5">
    <w:abstractNumId w:val="5"/>
  </w:num>
  <w:num w:numId="6">
    <w:abstractNumId w:val="114"/>
  </w:num>
  <w:num w:numId="7">
    <w:abstractNumId w:val="111"/>
  </w:num>
  <w:num w:numId="8">
    <w:abstractNumId w:val="100"/>
  </w:num>
  <w:num w:numId="9">
    <w:abstractNumId w:val="4"/>
  </w:num>
  <w:num w:numId="10">
    <w:abstractNumId w:val="3"/>
  </w:num>
  <w:num w:numId="11">
    <w:abstractNumId w:val="2"/>
  </w:num>
  <w:num w:numId="12">
    <w:abstractNumId w:val="1"/>
  </w:num>
  <w:num w:numId="13">
    <w:abstractNumId w:val="0"/>
  </w:num>
  <w:num w:numId="14">
    <w:abstractNumId w:val="127"/>
  </w:num>
  <w:num w:numId="15">
    <w:abstractNumId w:val="18"/>
  </w:num>
  <w:num w:numId="16">
    <w:abstractNumId w:val="27"/>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38"/>
  </w:num>
  <w:num w:numId="30">
    <w:abstractNumId w:val="108"/>
  </w:num>
  <w:num w:numId="31">
    <w:abstractNumId w:val="66"/>
  </w:num>
  <w:num w:numId="32">
    <w:abstractNumId w:val="40"/>
  </w:num>
  <w:num w:numId="33">
    <w:abstractNumId w:val="93"/>
  </w:num>
  <w:num w:numId="34">
    <w:abstractNumId w:val="130"/>
  </w:num>
  <w:num w:numId="35">
    <w:abstractNumId w:val="45"/>
  </w:num>
  <w:num w:numId="36">
    <w:abstractNumId w:val="152"/>
  </w:num>
  <w:num w:numId="37">
    <w:abstractNumId w:val="137"/>
  </w:num>
  <w:num w:numId="38">
    <w:abstractNumId w:val="82"/>
  </w:num>
  <w:num w:numId="39">
    <w:abstractNumId w:val="28"/>
  </w:num>
  <w:num w:numId="40">
    <w:abstractNumId w:val="139"/>
  </w:num>
  <w:num w:numId="41">
    <w:abstractNumId w:val="60"/>
  </w:num>
  <w:num w:numId="42">
    <w:abstractNumId w:val="124"/>
  </w:num>
  <w:num w:numId="43">
    <w:abstractNumId w:val="154"/>
  </w:num>
  <w:num w:numId="44">
    <w:abstractNumId w:val="41"/>
  </w:num>
  <w:num w:numId="45">
    <w:abstractNumId w:val="37"/>
  </w:num>
  <w:num w:numId="46">
    <w:abstractNumId w:val="79"/>
  </w:num>
  <w:num w:numId="47">
    <w:abstractNumId w:val="43"/>
  </w:num>
  <w:num w:numId="48">
    <w:abstractNumId w:val="105"/>
  </w:num>
  <w:num w:numId="49">
    <w:abstractNumId w:val="48"/>
  </w:num>
  <w:num w:numId="50">
    <w:abstractNumId w:val="148"/>
  </w:num>
  <w:num w:numId="51">
    <w:abstractNumId w:val="149"/>
  </w:num>
  <w:num w:numId="52">
    <w:abstractNumId w:val="121"/>
  </w:num>
  <w:num w:numId="53">
    <w:abstractNumId w:val="129"/>
  </w:num>
  <w:num w:numId="54">
    <w:abstractNumId w:val="145"/>
  </w:num>
  <w:num w:numId="55">
    <w:abstractNumId w:val="104"/>
  </w:num>
  <w:num w:numId="56">
    <w:abstractNumId w:val="140"/>
  </w:num>
  <w:num w:numId="57">
    <w:abstractNumId w:val="109"/>
  </w:num>
  <w:num w:numId="58">
    <w:abstractNumId w:val="96"/>
  </w:num>
  <w:num w:numId="59">
    <w:abstractNumId w:val="157"/>
  </w:num>
  <w:num w:numId="60">
    <w:abstractNumId w:val="80"/>
  </w:num>
  <w:num w:numId="61">
    <w:abstractNumId w:val="57"/>
  </w:num>
  <w:num w:numId="62">
    <w:abstractNumId w:val="99"/>
  </w:num>
  <w:num w:numId="63">
    <w:abstractNumId w:val="87"/>
  </w:num>
  <w:num w:numId="64">
    <w:abstractNumId w:val="68"/>
  </w:num>
  <w:num w:numId="65">
    <w:abstractNumId w:val="128"/>
  </w:num>
  <w:num w:numId="66">
    <w:abstractNumId w:val="76"/>
  </w:num>
  <w:num w:numId="67">
    <w:abstractNumId w:val="102"/>
  </w:num>
  <w:num w:numId="68">
    <w:abstractNumId w:val="155"/>
  </w:num>
  <w:num w:numId="69">
    <w:abstractNumId w:val="133"/>
  </w:num>
  <w:num w:numId="70">
    <w:abstractNumId w:val="134"/>
  </w:num>
  <w:num w:numId="71">
    <w:abstractNumId w:val="136"/>
  </w:num>
  <w:num w:numId="72">
    <w:abstractNumId w:val="19"/>
  </w:num>
  <w:num w:numId="73">
    <w:abstractNumId w:val="56"/>
  </w:num>
  <w:num w:numId="74">
    <w:abstractNumId w:val="131"/>
  </w:num>
  <w:num w:numId="75">
    <w:abstractNumId w:val="64"/>
  </w:num>
  <w:num w:numId="76">
    <w:abstractNumId w:val="94"/>
  </w:num>
  <w:num w:numId="77">
    <w:abstractNumId w:val="98"/>
  </w:num>
  <w:num w:numId="78">
    <w:abstractNumId w:val="77"/>
  </w:num>
  <w:num w:numId="79">
    <w:abstractNumId w:val="32"/>
  </w:num>
  <w:num w:numId="80">
    <w:abstractNumId w:val="33"/>
  </w:num>
  <w:num w:numId="81">
    <w:abstractNumId w:val="85"/>
  </w:num>
  <w:num w:numId="82">
    <w:abstractNumId w:val="91"/>
  </w:num>
  <w:num w:numId="83">
    <w:abstractNumId w:val="163"/>
  </w:num>
  <w:num w:numId="84">
    <w:abstractNumId w:val="116"/>
  </w:num>
  <w:num w:numId="85">
    <w:abstractNumId w:val="20"/>
  </w:num>
  <w:num w:numId="86">
    <w:abstractNumId w:val="35"/>
  </w:num>
  <w:num w:numId="87">
    <w:abstractNumId w:val="24"/>
  </w:num>
  <w:num w:numId="88">
    <w:abstractNumId w:val="7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23"/>
  </w:num>
  <w:num w:numId="90">
    <w:abstractNumId w:val="29"/>
  </w:num>
  <w:num w:numId="91">
    <w:abstractNumId w:val="164"/>
  </w:num>
  <w:num w:numId="92">
    <w:abstractNumId w:val="25"/>
  </w:num>
  <w:num w:numId="93">
    <w:abstractNumId w:val="49"/>
  </w:num>
  <w:num w:numId="94">
    <w:abstractNumId w:val="118"/>
  </w:num>
  <w:num w:numId="95">
    <w:abstractNumId w:val="135"/>
  </w:num>
  <w:num w:numId="96">
    <w:abstractNumId w:val="142"/>
  </w:num>
  <w:num w:numId="97">
    <w:abstractNumId w:val="147"/>
  </w:num>
  <w:num w:numId="98">
    <w:abstractNumId w:val="123"/>
  </w:num>
  <w:num w:numId="99">
    <w:abstractNumId w:val="153"/>
  </w:num>
  <w:num w:numId="100">
    <w:abstractNumId w:val="53"/>
  </w:num>
  <w:num w:numId="101">
    <w:abstractNumId w:val="107"/>
  </w:num>
  <w:num w:numId="102">
    <w:abstractNumId w:val="30"/>
  </w:num>
  <w:num w:numId="103">
    <w:abstractNumId w:val="47"/>
  </w:num>
  <w:num w:numId="104">
    <w:abstractNumId w:val="156"/>
  </w:num>
  <w:num w:numId="105">
    <w:abstractNumId w:val="78"/>
  </w:num>
  <w:num w:numId="106">
    <w:abstractNumId w:val="84"/>
  </w:num>
  <w:num w:numId="107">
    <w:abstractNumId w:val="86"/>
  </w:num>
  <w:num w:numId="108">
    <w:abstractNumId w:val="75"/>
  </w:num>
  <w:num w:numId="109">
    <w:abstractNumId w:val="58"/>
  </w:num>
  <w:num w:numId="110">
    <w:abstractNumId w:val="151"/>
  </w:num>
  <w:num w:numId="111">
    <w:abstractNumId w:val="117"/>
  </w:num>
  <w:num w:numId="112">
    <w:abstractNumId w:val="22"/>
  </w:num>
  <w:num w:numId="113">
    <w:abstractNumId w:val="61"/>
  </w:num>
  <w:num w:numId="114">
    <w:abstractNumId w:val="88"/>
  </w:num>
  <w:num w:numId="115">
    <w:abstractNumId w:val="51"/>
  </w:num>
  <w:num w:numId="116">
    <w:abstractNumId w:val="124"/>
    <w:lvlOverride w:ilvl="0">
      <w:startOverride w:val="2"/>
    </w:lvlOverride>
  </w:num>
  <w:num w:numId="117">
    <w:abstractNumId w:val="83"/>
  </w:num>
  <w:num w:numId="118">
    <w:abstractNumId w:val="159"/>
  </w:num>
  <w:num w:numId="119">
    <w:abstractNumId w:val="63"/>
  </w:num>
  <w:num w:numId="120">
    <w:abstractNumId w:val="74"/>
  </w:num>
  <w:num w:numId="121">
    <w:abstractNumId w:val="78"/>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6"/>
  </w:num>
  <w:num w:numId="123">
    <w:abstractNumId w:val="160"/>
  </w:num>
  <w:num w:numId="124">
    <w:abstractNumId w:val="69"/>
  </w:num>
  <w:num w:numId="125">
    <w:abstractNumId w:val="38"/>
  </w:num>
  <w:num w:numId="126">
    <w:abstractNumId w:val="97"/>
  </w:num>
  <w:num w:numId="127">
    <w:abstractNumId w:val="89"/>
  </w:num>
  <w:num w:numId="128">
    <w:abstractNumId w:val="126"/>
  </w:num>
  <w:num w:numId="129">
    <w:abstractNumId w:val="126"/>
  </w:num>
  <w:num w:numId="130">
    <w:abstractNumId w:val="106"/>
  </w:num>
  <w:num w:numId="131">
    <w:abstractNumId w:val="55"/>
  </w:num>
  <w:num w:numId="132">
    <w:abstractNumId w:val="132"/>
  </w:num>
  <w:num w:numId="133">
    <w:abstractNumId w:val="125"/>
  </w:num>
  <w:num w:numId="134">
    <w:abstractNumId w:val="21"/>
  </w:num>
  <w:num w:numId="135">
    <w:abstractNumId w:val="59"/>
  </w:num>
  <w:num w:numId="136">
    <w:abstractNumId w:val="125"/>
  </w:num>
  <w:num w:numId="137">
    <w:abstractNumId w:val="125"/>
  </w:num>
  <w:num w:numId="138">
    <w:abstractNumId w:val="144"/>
  </w:num>
  <w:num w:numId="139">
    <w:abstractNumId w:val="125"/>
  </w:num>
  <w:num w:numId="140">
    <w:abstractNumId w:val="112"/>
  </w:num>
  <w:num w:numId="141">
    <w:abstractNumId w:val="161"/>
  </w:num>
  <w:num w:numId="142">
    <w:abstractNumId w:val="124"/>
  </w:num>
  <w:num w:numId="143">
    <w:abstractNumId w:val="141"/>
  </w:num>
  <w:num w:numId="144">
    <w:abstractNumId w:val="120"/>
  </w:num>
  <w:num w:numId="14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0"/>
  </w:num>
  <w:num w:numId="147">
    <w:abstractNumId w:val="60"/>
  </w:num>
  <w:num w:numId="148">
    <w:abstractNumId w:val="60"/>
  </w:num>
  <w:num w:numId="149">
    <w:abstractNumId w:val="125"/>
  </w:num>
  <w:num w:numId="150">
    <w:abstractNumId w:val="125"/>
  </w:num>
  <w:num w:numId="151">
    <w:abstractNumId w:val="54"/>
  </w:num>
  <w:num w:numId="152">
    <w:abstractNumId w:val="126"/>
  </w:num>
  <w:num w:numId="153">
    <w:abstractNumId w:val="125"/>
  </w:num>
  <w:num w:numId="154">
    <w:abstractNumId w:val="125"/>
  </w:num>
  <w:num w:numId="155">
    <w:abstractNumId w:val="126"/>
  </w:num>
  <w:num w:numId="156">
    <w:abstractNumId w:val="125"/>
  </w:num>
  <w:num w:numId="157">
    <w:abstractNumId w:val="125"/>
  </w:num>
  <w:num w:numId="158">
    <w:abstractNumId w:val="125"/>
  </w:num>
  <w:num w:numId="159">
    <w:abstractNumId w:val="125"/>
  </w:num>
  <w:num w:numId="160">
    <w:abstractNumId w:val="52"/>
  </w:num>
  <w:num w:numId="161">
    <w:abstractNumId w:val="125"/>
  </w:num>
  <w:num w:numId="162">
    <w:abstractNumId w:val="71"/>
  </w:num>
  <w:num w:numId="163">
    <w:abstractNumId w:val="113"/>
  </w:num>
  <w:num w:numId="164">
    <w:abstractNumId w:val="26"/>
  </w:num>
  <w:num w:numId="165">
    <w:abstractNumId w:val="31"/>
  </w:num>
  <w:num w:numId="166">
    <w:abstractNumId w:val="92"/>
  </w:num>
  <w:num w:numId="167">
    <w:abstractNumId w:val="46"/>
  </w:num>
  <w:num w:numId="168">
    <w:abstractNumId w:val="65"/>
  </w:num>
  <w:num w:numId="169">
    <w:abstractNumId w:val="119"/>
  </w:num>
  <w:num w:numId="170">
    <w:abstractNumId w:val="162"/>
  </w:num>
  <w:num w:numId="171">
    <w:abstractNumId w:val="73"/>
  </w:num>
  <w:num w:numId="172">
    <w:abstractNumId w:val="103"/>
  </w:num>
  <w:num w:numId="173">
    <w:abstractNumId w:val="90"/>
  </w:num>
  <w:num w:numId="174">
    <w:abstractNumId w:val="67"/>
  </w:num>
  <w:num w:numId="175">
    <w:abstractNumId w:val="158"/>
  </w:num>
  <w:num w:numId="176">
    <w:abstractNumId w:val="70"/>
  </w:num>
  <w:num w:numId="177">
    <w:abstractNumId w:val="36"/>
  </w:num>
  <w:num w:numId="178">
    <w:abstractNumId w:val="50"/>
  </w:num>
  <w:num w:numId="179">
    <w:abstractNumId w:val="95"/>
  </w:num>
  <w:num w:numId="180">
    <w:abstractNumId w:val="5"/>
  </w:num>
  <w:num w:numId="181">
    <w:abstractNumId w:val="5"/>
  </w:num>
  <w:num w:numId="182">
    <w:abstractNumId w:val="72"/>
  </w:num>
  <w:num w:numId="183">
    <w:abstractNumId w:val="122"/>
  </w:num>
  <w:num w:numId="184">
    <w:abstractNumId w:val="42"/>
  </w:num>
  <w:num w:numId="185">
    <w:abstractNumId w:val="39"/>
  </w:num>
  <w:num w:numId="186">
    <w:abstractNumId w:val="34"/>
  </w:num>
  <w:num w:numId="187">
    <w:abstractNumId w:val="101"/>
  </w:num>
  <w:num w:numId="188">
    <w:abstractNumId w:val="115"/>
  </w:num>
  <w:num w:numId="189">
    <w:abstractNumId w:val="62"/>
  </w:num>
  <w:num w:numId="190">
    <w:abstractNumId w:val="150"/>
  </w:num>
  <w:num w:numId="191">
    <w:abstractNumId w:val="143"/>
  </w:num>
  <w:num w:numId="192">
    <w:abstractNumId w:val="81"/>
  </w:num>
  <w:num w:numId="193">
    <w:abstractNumId w:val="110"/>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SG" w:vendorID="64" w:dllVersion="131078" w:nlCheck="1" w:checkStyle="1"/>
  <w:activeWritingStyle w:appName="MSWord" w:lang="en-AU" w:vendorID="64" w:dllVersion="131078" w:nlCheck="1" w:checkStyle="1"/>
  <w:activeWritingStyle w:appName="MSWord" w:lang="en-GB" w:vendorID="64" w:dllVersion="131078" w:nlCheck="1" w:checkStyle="1"/>
  <w:documentProtection w:edit="readOnly"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0E"/>
    <w:rsid w:val="0000024B"/>
    <w:rsid w:val="00000610"/>
    <w:rsid w:val="00000FC1"/>
    <w:rsid w:val="00003B13"/>
    <w:rsid w:val="00005DA3"/>
    <w:rsid w:val="0000605B"/>
    <w:rsid w:val="000103FD"/>
    <w:rsid w:val="0001135A"/>
    <w:rsid w:val="0001157E"/>
    <w:rsid w:val="00012A55"/>
    <w:rsid w:val="00012E13"/>
    <w:rsid w:val="00015E86"/>
    <w:rsid w:val="0001729E"/>
    <w:rsid w:val="000173E6"/>
    <w:rsid w:val="000177B6"/>
    <w:rsid w:val="00017888"/>
    <w:rsid w:val="00020463"/>
    <w:rsid w:val="00020F5C"/>
    <w:rsid w:val="00022D81"/>
    <w:rsid w:val="00023BC4"/>
    <w:rsid w:val="00025D98"/>
    <w:rsid w:val="000333AE"/>
    <w:rsid w:val="000333B8"/>
    <w:rsid w:val="00034619"/>
    <w:rsid w:val="000346A3"/>
    <w:rsid w:val="000346C2"/>
    <w:rsid w:val="00036CB4"/>
    <w:rsid w:val="00037551"/>
    <w:rsid w:val="00040604"/>
    <w:rsid w:val="00041055"/>
    <w:rsid w:val="00041D68"/>
    <w:rsid w:val="00044C9B"/>
    <w:rsid w:val="00045A09"/>
    <w:rsid w:val="00046884"/>
    <w:rsid w:val="0005111B"/>
    <w:rsid w:val="000512B8"/>
    <w:rsid w:val="000516D3"/>
    <w:rsid w:val="000537D1"/>
    <w:rsid w:val="00054916"/>
    <w:rsid w:val="00054BD9"/>
    <w:rsid w:val="00054BE4"/>
    <w:rsid w:val="000553FF"/>
    <w:rsid w:val="00055969"/>
    <w:rsid w:val="000560F8"/>
    <w:rsid w:val="000565D4"/>
    <w:rsid w:val="0005712A"/>
    <w:rsid w:val="0005767A"/>
    <w:rsid w:val="000604FE"/>
    <w:rsid w:val="0006298A"/>
    <w:rsid w:val="000676E9"/>
    <w:rsid w:val="00071575"/>
    <w:rsid w:val="0007259F"/>
    <w:rsid w:val="00073544"/>
    <w:rsid w:val="00073563"/>
    <w:rsid w:val="00074C12"/>
    <w:rsid w:val="00075159"/>
    <w:rsid w:val="00075BF1"/>
    <w:rsid w:val="00076D59"/>
    <w:rsid w:val="0007728C"/>
    <w:rsid w:val="00077538"/>
    <w:rsid w:val="00077D2A"/>
    <w:rsid w:val="000806AE"/>
    <w:rsid w:val="00080EFE"/>
    <w:rsid w:val="00083A56"/>
    <w:rsid w:val="00084766"/>
    <w:rsid w:val="00085BAB"/>
    <w:rsid w:val="00086DF7"/>
    <w:rsid w:val="00087516"/>
    <w:rsid w:val="00091188"/>
    <w:rsid w:val="0009160E"/>
    <w:rsid w:val="00091944"/>
    <w:rsid w:val="00093000"/>
    <w:rsid w:val="0009333F"/>
    <w:rsid w:val="000939D2"/>
    <w:rsid w:val="00094072"/>
    <w:rsid w:val="00095262"/>
    <w:rsid w:val="00095994"/>
    <w:rsid w:val="00095A7C"/>
    <w:rsid w:val="000966CD"/>
    <w:rsid w:val="00096C72"/>
    <w:rsid w:val="0009714F"/>
    <w:rsid w:val="000A09CB"/>
    <w:rsid w:val="000A0CE8"/>
    <w:rsid w:val="000A1A5C"/>
    <w:rsid w:val="000A1CF2"/>
    <w:rsid w:val="000A1CF4"/>
    <w:rsid w:val="000A37F7"/>
    <w:rsid w:val="000A3957"/>
    <w:rsid w:val="000A3DD9"/>
    <w:rsid w:val="000A518B"/>
    <w:rsid w:val="000A63EB"/>
    <w:rsid w:val="000A647F"/>
    <w:rsid w:val="000A64C9"/>
    <w:rsid w:val="000A7F51"/>
    <w:rsid w:val="000B1A2E"/>
    <w:rsid w:val="000B1CB7"/>
    <w:rsid w:val="000B23A5"/>
    <w:rsid w:val="000B434D"/>
    <w:rsid w:val="000B4EDA"/>
    <w:rsid w:val="000B4FF5"/>
    <w:rsid w:val="000B5772"/>
    <w:rsid w:val="000B631F"/>
    <w:rsid w:val="000B74FE"/>
    <w:rsid w:val="000C11EB"/>
    <w:rsid w:val="000C18AC"/>
    <w:rsid w:val="000C2150"/>
    <w:rsid w:val="000C38B0"/>
    <w:rsid w:val="000C40B2"/>
    <w:rsid w:val="000C4965"/>
    <w:rsid w:val="000C5B9F"/>
    <w:rsid w:val="000C5DF1"/>
    <w:rsid w:val="000C671A"/>
    <w:rsid w:val="000C72D0"/>
    <w:rsid w:val="000D016E"/>
    <w:rsid w:val="000D0CD9"/>
    <w:rsid w:val="000D377E"/>
    <w:rsid w:val="000D3EBD"/>
    <w:rsid w:val="000D4A52"/>
    <w:rsid w:val="000D5945"/>
    <w:rsid w:val="000D5C38"/>
    <w:rsid w:val="000D6D92"/>
    <w:rsid w:val="000D7C5E"/>
    <w:rsid w:val="000E1E99"/>
    <w:rsid w:val="000E2E12"/>
    <w:rsid w:val="000E3D7F"/>
    <w:rsid w:val="000E4C2C"/>
    <w:rsid w:val="000E5E88"/>
    <w:rsid w:val="000E7C4B"/>
    <w:rsid w:val="000F0967"/>
    <w:rsid w:val="000F1D90"/>
    <w:rsid w:val="000F2969"/>
    <w:rsid w:val="000F3B4B"/>
    <w:rsid w:val="000F4155"/>
    <w:rsid w:val="000F43A6"/>
    <w:rsid w:val="000F4809"/>
    <w:rsid w:val="000F5DA0"/>
    <w:rsid w:val="000F69DF"/>
    <w:rsid w:val="000F6C00"/>
    <w:rsid w:val="000F6EEF"/>
    <w:rsid w:val="000F7CE4"/>
    <w:rsid w:val="001004E2"/>
    <w:rsid w:val="00100B8D"/>
    <w:rsid w:val="00102CC1"/>
    <w:rsid w:val="00103624"/>
    <w:rsid w:val="0010376F"/>
    <w:rsid w:val="00103D8E"/>
    <w:rsid w:val="00105002"/>
    <w:rsid w:val="00105675"/>
    <w:rsid w:val="00105BA6"/>
    <w:rsid w:val="00105F20"/>
    <w:rsid w:val="00106049"/>
    <w:rsid w:val="001065C9"/>
    <w:rsid w:val="00106A70"/>
    <w:rsid w:val="00107176"/>
    <w:rsid w:val="0011076F"/>
    <w:rsid w:val="0011111F"/>
    <w:rsid w:val="001119C0"/>
    <w:rsid w:val="00111F36"/>
    <w:rsid w:val="00112150"/>
    <w:rsid w:val="00112AC1"/>
    <w:rsid w:val="00115A8C"/>
    <w:rsid w:val="001160D3"/>
    <w:rsid w:val="00116DD6"/>
    <w:rsid w:val="00120DBE"/>
    <w:rsid w:val="001222D8"/>
    <w:rsid w:val="00123125"/>
    <w:rsid w:val="001233FC"/>
    <w:rsid w:val="00125F35"/>
    <w:rsid w:val="00125F92"/>
    <w:rsid w:val="00127116"/>
    <w:rsid w:val="00127DDE"/>
    <w:rsid w:val="001308AE"/>
    <w:rsid w:val="00131D48"/>
    <w:rsid w:val="00131D64"/>
    <w:rsid w:val="00132CD8"/>
    <w:rsid w:val="00134D2A"/>
    <w:rsid w:val="00135B4F"/>
    <w:rsid w:val="00135C2A"/>
    <w:rsid w:val="001370A2"/>
    <w:rsid w:val="001400D8"/>
    <w:rsid w:val="001414FE"/>
    <w:rsid w:val="00141CF2"/>
    <w:rsid w:val="00142F10"/>
    <w:rsid w:val="00144087"/>
    <w:rsid w:val="0014578D"/>
    <w:rsid w:val="00147C14"/>
    <w:rsid w:val="0015234B"/>
    <w:rsid w:val="0015360E"/>
    <w:rsid w:val="00155655"/>
    <w:rsid w:val="00155B49"/>
    <w:rsid w:val="0015658B"/>
    <w:rsid w:val="00157472"/>
    <w:rsid w:val="00157FB3"/>
    <w:rsid w:val="00160B0F"/>
    <w:rsid w:val="001627EA"/>
    <w:rsid w:val="00162ACC"/>
    <w:rsid w:val="00163EFA"/>
    <w:rsid w:val="001653B0"/>
    <w:rsid w:val="001653EA"/>
    <w:rsid w:val="00165DDC"/>
    <w:rsid w:val="00166122"/>
    <w:rsid w:val="001664D8"/>
    <w:rsid w:val="00167A01"/>
    <w:rsid w:val="00171272"/>
    <w:rsid w:val="00172CC1"/>
    <w:rsid w:val="0017300E"/>
    <w:rsid w:val="0017325A"/>
    <w:rsid w:val="001747C2"/>
    <w:rsid w:val="00174CCA"/>
    <w:rsid w:val="00176928"/>
    <w:rsid w:val="001803F4"/>
    <w:rsid w:val="00190123"/>
    <w:rsid w:val="001920EF"/>
    <w:rsid w:val="00193F14"/>
    <w:rsid w:val="00194070"/>
    <w:rsid w:val="0019425C"/>
    <w:rsid w:val="001948B4"/>
    <w:rsid w:val="00194F02"/>
    <w:rsid w:val="00195D9D"/>
    <w:rsid w:val="001A22F4"/>
    <w:rsid w:val="001A5864"/>
    <w:rsid w:val="001A67F1"/>
    <w:rsid w:val="001B04D2"/>
    <w:rsid w:val="001B07E7"/>
    <w:rsid w:val="001B0B94"/>
    <w:rsid w:val="001B0E13"/>
    <w:rsid w:val="001B1CDE"/>
    <w:rsid w:val="001B1D5F"/>
    <w:rsid w:val="001B2817"/>
    <w:rsid w:val="001B3634"/>
    <w:rsid w:val="001B6D72"/>
    <w:rsid w:val="001C01D4"/>
    <w:rsid w:val="001C029E"/>
    <w:rsid w:val="001C19CB"/>
    <w:rsid w:val="001C297C"/>
    <w:rsid w:val="001C31B0"/>
    <w:rsid w:val="001C443A"/>
    <w:rsid w:val="001C4F30"/>
    <w:rsid w:val="001C51BF"/>
    <w:rsid w:val="001C522A"/>
    <w:rsid w:val="001C5422"/>
    <w:rsid w:val="001C6ACB"/>
    <w:rsid w:val="001C772F"/>
    <w:rsid w:val="001C7867"/>
    <w:rsid w:val="001C788A"/>
    <w:rsid w:val="001C7A4C"/>
    <w:rsid w:val="001C7DA8"/>
    <w:rsid w:val="001C7E47"/>
    <w:rsid w:val="001D0EFD"/>
    <w:rsid w:val="001D0F0A"/>
    <w:rsid w:val="001D0F2C"/>
    <w:rsid w:val="001D384B"/>
    <w:rsid w:val="001D41E7"/>
    <w:rsid w:val="001D48BF"/>
    <w:rsid w:val="001D5131"/>
    <w:rsid w:val="001D672C"/>
    <w:rsid w:val="001D72CE"/>
    <w:rsid w:val="001E0DF4"/>
    <w:rsid w:val="001E136E"/>
    <w:rsid w:val="001E1950"/>
    <w:rsid w:val="001E32AD"/>
    <w:rsid w:val="001E5B0A"/>
    <w:rsid w:val="001E6AEA"/>
    <w:rsid w:val="001E7E4B"/>
    <w:rsid w:val="001F01AF"/>
    <w:rsid w:val="001F0282"/>
    <w:rsid w:val="001F06D8"/>
    <w:rsid w:val="001F09DA"/>
    <w:rsid w:val="001F0AC9"/>
    <w:rsid w:val="001F11E1"/>
    <w:rsid w:val="001F34AC"/>
    <w:rsid w:val="001F44AC"/>
    <w:rsid w:val="001F5ED0"/>
    <w:rsid w:val="001F75DB"/>
    <w:rsid w:val="001F795A"/>
    <w:rsid w:val="001F7A42"/>
    <w:rsid w:val="001F7B52"/>
    <w:rsid w:val="00200927"/>
    <w:rsid w:val="00202360"/>
    <w:rsid w:val="002024D5"/>
    <w:rsid w:val="00202783"/>
    <w:rsid w:val="00202C82"/>
    <w:rsid w:val="0020326F"/>
    <w:rsid w:val="00203B82"/>
    <w:rsid w:val="00203D76"/>
    <w:rsid w:val="00203F2A"/>
    <w:rsid w:val="00203F32"/>
    <w:rsid w:val="002057B4"/>
    <w:rsid w:val="00205AEF"/>
    <w:rsid w:val="00206876"/>
    <w:rsid w:val="002100F4"/>
    <w:rsid w:val="0021083E"/>
    <w:rsid w:val="00211ED1"/>
    <w:rsid w:val="0021249F"/>
    <w:rsid w:val="00212677"/>
    <w:rsid w:val="00212B2B"/>
    <w:rsid w:val="0021308E"/>
    <w:rsid w:val="00213297"/>
    <w:rsid w:val="00213B91"/>
    <w:rsid w:val="00213F11"/>
    <w:rsid w:val="00215510"/>
    <w:rsid w:val="00215F15"/>
    <w:rsid w:val="00215F8E"/>
    <w:rsid w:val="0021627D"/>
    <w:rsid w:val="00217887"/>
    <w:rsid w:val="00223069"/>
    <w:rsid w:val="00225309"/>
    <w:rsid w:val="00225A7B"/>
    <w:rsid w:val="00225AAB"/>
    <w:rsid w:val="00225C7C"/>
    <w:rsid w:val="00227802"/>
    <w:rsid w:val="00227870"/>
    <w:rsid w:val="002311E3"/>
    <w:rsid w:val="002334A8"/>
    <w:rsid w:val="00233902"/>
    <w:rsid w:val="00233FD1"/>
    <w:rsid w:val="00234CAC"/>
    <w:rsid w:val="00237345"/>
    <w:rsid w:val="00240510"/>
    <w:rsid w:val="00240758"/>
    <w:rsid w:val="00240CC9"/>
    <w:rsid w:val="00241160"/>
    <w:rsid w:val="0024118A"/>
    <w:rsid w:val="0024174C"/>
    <w:rsid w:val="00242370"/>
    <w:rsid w:val="00242B83"/>
    <w:rsid w:val="002455BE"/>
    <w:rsid w:val="00245BD7"/>
    <w:rsid w:val="00245FDE"/>
    <w:rsid w:val="00247C8C"/>
    <w:rsid w:val="00250C52"/>
    <w:rsid w:val="00250E87"/>
    <w:rsid w:val="00251900"/>
    <w:rsid w:val="00252829"/>
    <w:rsid w:val="00253596"/>
    <w:rsid w:val="00253B2C"/>
    <w:rsid w:val="002548AF"/>
    <w:rsid w:val="00255628"/>
    <w:rsid w:val="002558C3"/>
    <w:rsid w:val="002558F8"/>
    <w:rsid w:val="00255B53"/>
    <w:rsid w:val="00255EB2"/>
    <w:rsid w:val="0025626A"/>
    <w:rsid w:val="00256EBF"/>
    <w:rsid w:val="00257F8F"/>
    <w:rsid w:val="00260678"/>
    <w:rsid w:val="00260FA1"/>
    <w:rsid w:val="0026267D"/>
    <w:rsid w:val="0026358D"/>
    <w:rsid w:val="002636B0"/>
    <w:rsid w:val="0026443C"/>
    <w:rsid w:val="0026480D"/>
    <w:rsid w:val="00265E58"/>
    <w:rsid w:val="00266223"/>
    <w:rsid w:val="002666B3"/>
    <w:rsid w:val="00266FC6"/>
    <w:rsid w:val="00267431"/>
    <w:rsid w:val="0026795D"/>
    <w:rsid w:val="0027480F"/>
    <w:rsid w:val="002804AD"/>
    <w:rsid w:val="0028079E"/>
    <w:rsid w:val="00280C4D"/>
    <w:rsid w:val="00281269"/>
    <w:rsid w:val="00281AF7"/>
    <w:rsid w:val="00283D78"/>
    <w:rsid w:val="00284175"/>
    <w:rsid w:val="00284A5E"/>
    <w:rsid w:val="00284DB6"/>
    <w:rsid w:val="0028522D"/>
    <w:rsid w:val="002856C5"/>
    <w:rsid w:val="00286066"/>
    <w:rsid w:val="0028707A"/>
    <w:rsid w:val="002870D9"/>
    <w:rsid w:val="00287569"/>
    <w:rsid w:val="00287DAF"/>
    <w:rsid w:val="00290327"/>
    <w:rsid w:val="00291EBE"/>
    <w:rsid w:val="0029289A"/>
    <w:rsid w:val="00292EBC"/>
    <w:rsid w:val="00293455"/>
    <w:rsid w:val="00293EEA"/>
    <w:rsid w:val="0029491E"/>
    <w:rsid w:val="00295875"/>
    <w:rsid w:val="00296B6F"/>
    <w:rsid w:val="00296BCB"/>
    <w:rsid w:val="00296C7B"/>
    <w:rsid w:val="0029701D"/>
    <w:rsid w:val="002A0242"/>
    <w:rsid w:val="002A23CF"/>
    <w:rsid w:val="002A2857"/>
    <w:rsid w:val="002A3C73"/>
    <w:rsid w:val="002A4530"/>
    <w:rsid w:val="002A644F"/>
    <w:rsid w:val="002A690B"/>
    <w:rsid w:val="002A7DA5"/>
    <w:rsid w:val="002B024F"/>
    <w:rsid w:val="002B08BE"/>
    <w:rsid w:val="002B1272"/>
    <w:rsid w:val="002B1CB7"/>
    <w:rsid w:val="002B2B8D"/>
    <w:rsid w:val="002B4D5E"/>
    <w:rsid w:val="002B52B8"/>
    <w:rsid w:val="002B764B"/>
    <w:rsid w:val="002C0091"/>
    <w:rsid w:val="002C059A"/>
    <w:rsid w:val="002C060A"/>
    <w:rsid w:val="002C082E"/>
    <w:rsid w:val="002C0B84"/>
    <w:rsid w:val="002C2FD8"/>
    <w:rsid w:val="002C439A"/>
    <w:rsid w:val="002C5177"/>
    <w:rsid w:val="002C52B2"/>
    <w:rsid w:val="002C5387"/>
    <w:rsid w:val="002C5C5A"/>
    <w:rsid w:val="002C629F"/>
    <w:rsid w:val="002C65B3"/>
    <w:rsid w:val="002C69A5"/>
    <w:rsid w:val="002D0D35"/>
    <w:rsid w:val="002D1E4E"/>
    <w:rsid w:val="002D3E8B"/>
    <w:rsid w:val="002D6B4A"/>
    <w:rsid w:val="002E1B86"/>
    <w:rsid w:val="002E1F5A"/>
    <w:rsid w:val="002E20CF"/>
    <w:rsid w:val="002E21AC"/>
    <w:rsid w:val="002E2274"/>
    <w:rsid w:val="002E2D24"/>
    <w:rsid w:val="002E4F7E"/>
    <w:rsid w:val="002E616A"/>
    <w:rsid w:val="002E65F2"/>
    <w:rsid w:val="002F093F"/>
    <w:rsid w:val="002F1C21"/>
    <w:rsid w:val="002F1EFA"/>
    <w:rsid w:val="002F2186"/>
    <w:rsid w:val="002F2AD7"/>
    <w:rsid w:val="002F3E21"/>
    <w:rsid w:val="002F512C"/>
    <w:rsid w:val="002F54BF"/>
    <w:rsid w:val="002F5F4B"/>
    <w:rsid w:val="002F6141"/>
    <w:rsid w:val="002F6A76"/>
    <w:rsid w:val="002F6F2E"/>
    <w:rsid w:val="002F7B4C"/>
    <w:rsid w:val="003000FC"/>
    <w:rsid w:val="00301AF7"/>
    <w:rsid w:val="00302D25"/>
    <w:rsid w:val="00304354"/>
    <w:rsid w:val="00305922"/>
    <w:rsid w:val="0030672E"/>
    <w:rsid w:val="00306D0A"/>
    <w:rsid w:val="0030719A"/>
    <w:rsid w:val="0031127B"/>
    <w:rsid w:val="00313C7B"/>
    <w:rsid w:val="00316088"/>
    <w:rsid w:val="00316902"/>
    <w:rsid w:val="003169FD"/>
    <w:rsid w:val="003204BD"/>
    <w:rsid w:val="003227FF"/>
    <w:rsid w:val="003232C8"/>
    <w:rsid w:val="00323984"/>
    <w:rsid w:val="00323CCB"/>
    <w:rsid w:val="00323EB1"/>
    <w:rsid w:val="00325784"/>
    <w:rsid w:val="00325BCF"/>
    <w:rsid w:val="003265E2"/>
    <w:rsid w:val="00326B0B"/>
    <w:rsid w:val="00327F7E"/>
    <w:rsid w:val="00331376"/>
    <w:rsid w:val="00332302"/>
    <w:rsid w:val="0033325D"/>
    <w:rsid w:val="00333A25"/>
    <w:rsid w:val="00333ADB"/>
    <w:rsid w:val="00333C3B"/>
    <w:rsid w:val="0033428C"/>
    <w:rsid w:val="003349D0"/>
    <w:rsid w:val="00334CBC"/>
    <w:rsid w:val="003351E4"/>
    <w:rsid w:val="00336665"/>
    <w:rsid w:val="00336CC4"/>
    <w:rsid w:val="003370E9"/>
    <w:rsid w:val="00337F8D"/>
    <w:rsid w:val="00341971"/>
    <w:rsid w:val="003419E3"/>
    <w:rsid w:val="0034275F"/>
    <w:rsid w:val="0034312B"/>
    <w:rsid w:val="00345547"/>
    <w:rsid w:val="00345669"/>
    <w:rsid w:val="00345DE6"/>
    <w:rsid w:val="00347EED"/>
    <w:rsid w:val="003505A7"/>
    <w:rsid w:val="00352065"/>
    <w:rsid w:val="0035396C"/>
    <w:rsid w:val="00353F85"/>
    <w:rsid w:val="00354712"/>
    <w:rsid w:val="0035484A"/>
    <w:rsid w:val="00356A86"/>
    <w:rsid w:val="00357313"/>
    <w:rsid w:val="003618D1"/>
    <w:rsid w:val="00361AED"/>
    <w:rsid w:val="0036372B"/>
    <w:rsid w:val="0036376C"/>
    <w:rsid w:val="00363BEF"/>
    <w:rsid w:val="003649FF"/>
    <w:rsid w:val="00365B93"/>
    <w:rsid w:val="003672DD"/>
    <w:rsid w:val="00367AFF"/>
    <w:rsid w:val="003704DD"/>
    <w:rsid w:val="003710E2"/>
    <w:rsid w:val="00376468"/>
    <w:rsid w:val="003771A4"/>
    <w:rsid w:val="003814C3"/>
    <w:rsid w:val="003819BB"/>
    <w:rsid w:val="003827FB"/>
    <w:rsid w:val="003843D0"/>
    <w:rsid w:val="0038486C"/>
    <w:rsid w:val="0038547F"/>
    <w:rsid w:val="0038786A"/>
    <w:rsid w:val="003879FE"/>
    <w:rsid w:val="003910B5"/>
    <w:rsid w:val="003914E0"/>
    <w:rsid w:val="00391FAC"/>
    <w:rsid w:val="00392519"/>
    <w:rsid w:val="003934BF"/>
    <w:rsid w:val="0039477E"/>
    <w:rsid w:val="0039550D"/>
    <w:rsid w:val="00395987"/>
    <w:rsid w:val="003A34F1"/>
    <w:rsid w:val="003A503D"/>
    <w:rsid w:val="003A515D"/>
    <w:rsid w:val="003A5730"/>
    <w:rsid w:val="003A6420"/>
    <w:rsid w:val="003A6E5F"/>
    <w:rsid w:val="003A70DC"/>
    <w:rsid w:val="003A7DBA"/>
    <w:rsid w:val="003B23A7"/>
    <w:rsid w:val="003B480C"/>
    <w:rsid w:val="003B4DA0"/>
    <w:rsid w:val="003B55D8"/>
    <w:rsid w:val="003B63D3"/>
    <w:rsid w:val="003B6820"/>
    <w:rsid w:val="003B6CDC"/>
    <w:rsid w:val="003B76E5"/>
    <w:rsid w:val="003B788C"/>
    <w:rsid w:val="003C015D"/>
    <w:rsid w:val="003C07C4"/>
    <w:rsid w:val="003C0DE0"/>
    <w:rsid w:val="003C1080"/>
    <w:rsid w:val="003C1B51"/>
    <w:rsid w:val="003C4F72"/>
    <w:rsid w:val="003C5BD9"/>
    <w:rsid w:val="003C6AEF"/>
    <w:rsid w:val="003D067C"/>
    <w:rsid w:val="003D1095"/>
    <w:rsid w:val="003D1C47"/>
    <w:rsid w:val="003D49A6"/>
    <w:rsid w:val="003D7A53"/>
    <w:rsid w:val="003E0A1D"/>
    <w:rsid w:val="003E0E00"/>
    <w:rsid w:val="003E1E92"/>
    <w:rsid w:val="003E3DAA"/>
    <w:rsid w:val="003E4649"/>
    <w:rsid w:val="003E4CE4"/>
    <w:rsid w:val="003E505E"/>
    <w:rsid w:val="003F1A9F"/>
    <w:rsid w:val="003F20B3"/>
    <w:rsid w:val="003F2503"/>
    <w:rsid w:val="003F2559"/>
    <w:rsid w:val="003F286B"/>
    <w:rsid w:val="003F4834"/>
    <w:rsid w:val="003F4C93"/>
    <w:rsid w:val="003F5105"/>
    <w:rsid w:val="003F5F8B"/>
    <w:rsid w:val="003F6269"/>
    <w:rsid w:val="00400677"/>
    <w:rsid w:val="00400898"/>
    <w:rsid w:val="00400AB4"/>
    <w:rsid w:val="0040132D"/>
    <w:rsid w:val="00401EED"/>
    <w:rsid w:val="00404CD6"/>
    <w:rsid w:val="0040677B"/>
    <w:rsid w:val="00407C5A"/>
    <w:rsid w:val="00407E3A"/>
    <w:rsid w:val="00410D0C"/>
    <w:rsid w:val="00411681"/>
    <w:rsid w:val="004132C8"/>
    <w:rsid w:val="004145AC"/>
    <w:rsid w:val="0041481B"/>
    <w:rsid w:val="00414AAF"/>
    <w:rsid w:val="00414FEE"/>
    <w:rsid w:val="004154E4"/>
    <w:rsid w:val="004157B0"/>
    <w:rsid w:val="0041788F"/>
    <w:rsid w:val="00417C67"/>
    <w:rsid w:val="00417EF4"/>
    <w:rsid w:val="00417F26"/>
    <w:rsid w:val="00424809"/>
    <w:rsid w:val="00426AC0"/>
    <w:rsid w:val="00427638"/>
    <w:rsid w:val="004300C5"/>
    <w:rsid w:val="00430FFC"/>
    <w:rsid w:val="00431362"/>
    <w:rsid w:val="00432682"/>
    <w:rsid w:val="00432E05"/>
    <w:rsid w:val="00434859"/>
    <w:rsid w:val="004350F0"/>
    <w:rsid w:val="004351CA"/>
    <w:rsid w:val="004370DC"/>
    <w:rsid w:val="00440BF0"/>
    <w:rsid w:val="00441C18"/>
    <w:rsid w:val="00442B05"/>
    <w:rsid w:val="0044496C"/>
    <w:rsid w:val="00444A0A"/>
    <w:rsid w:val="00444B66"/>
    <w:rsid w:val="00446E9F"/>
    <w:rsid w:val="004511A3"/>
    <w:rsid w:val="00452416"/>
    <w:rsid w:val="0045586E"/>
    <w:rsid w:val="00455EB1"/>
    <w:rsid w:val="0045663D"/>
    <w:rsid w:val="00457715"/>
    <w:rsid w:val="00460C73"/>
    <w:rsid w:val="004631B5"/>
    <w:rsid w:val="00463720"/>
    <w:rsid w:val="004637E1"/>
    <w:rsid w:val="00464049"/>
    <w:rsid w:val="00465266"/>
    <w:rsid w:val="00466546"/>
    <w:rsid w:val="00466692"/>
    <w:rsid w:val="00470AF2"/>
    <w:rsid w:val="0047449E"/>
    <w:rsid w:val="004746AF"/>
    <w:rsid w:val="004748BF"/>
    <w:rsid w:val="00474C89"/>
    <w:rsid w:val="00475C94"/>
    <w:rsid w:val="00476E10"/>
    <w:rsid w:val="00476EE4"/>
    <w:rsid w:val="004772AD"/>
    <w:rsid w:val="0048033E"/>
    <w:rsid w:val="0048064C"/>
    <w:rsid w:val="004817B0"/>
    <w:rsid w:val="00482EA7"/>
    <w:rsid w:val="004834FC"/>
    <w:rsid w:val="004837F1"/>
    <w:rsid w:val="00485905"/>
    <w:rsid w:val="00485BAB"/>
    <w:rsid w:val="00486848"/>
    <w:rsid w:val="0049073B"/>
    <w:rsid w:val="004907C1"/>
    <w:rsid w:val="00490FED"/>
    <w:rsid w:val="00492335"/>
    <w:rsid w:val="00493046"/>
    <w:rsid w:val="00493960"/>
    <w:rsid w:val="00493C9A"/>
    <w:rsid w:val="00494245"/>
    <w:rsid w:val="00495B05"/>
    <w:rsid w:val="004A00FC"/>
    <w:rsid w:val="004A0484"/>
    <w:rsid w:val="004A04B4"/>
    <w:rsid w:val="004A2700"/>
    <w:rsid w:val="004A39B1"/>
    <w:rsid w:val="004A3B80"/>
    <w:rsid w:val="004A3F3F"/>
    <w:rsid w:val="004A52B1"/>
    <w:rsid w:val="004A5362"/>
    <w:rsid w:val="004A5BCE"/>
    <w:rsid w:val="004A5D6D"/>
    <w:rsid w:val="004A61B4"/>
    <w:rsid w:val="004A753F"/>
    <w:rsid w:val="004B16CC"/>
    <w:rsid w:val="004B21E3"/>
    <w:rsid w:val="004B21F9"/>
    <w:rsid w:val="004B2791"/>
    <w:rsid w:val="004B369F"/>
    <w:rsid w:val="004B4895"/>
    <w:rsid w:val="004B6154"/>
    <w:rsid w:val="004B61DE"/>
    <w:rsid w:val="004B6299"/>
    <w:rsid w:val="004B677D"/>
    <w:rsid w:val="004B6826"/>
    <w:rsid w:val="004B7E2E"/>
    <w:rsid w:val="004C032B"/>
    <w:rsid w:val="004C0A5B"/>
    <w:rsid w:val="004C0FDD"/>
    <w:rsid w:val="004C1078"/>
    <w:rsid w:val="004C48D7"/>
    <w:rsid w:val="004D180B"/>
    <w:rsid w:val="004D268E"/>
    <w:rsid w:val="004D27F5"/>
    <w:rsid w:val="004D28DB"/>
    <w:rsid w:val="004D387B"/>
    <w:rsid w:val="004D5015"/>
    <w:rsid w:val="004D5C1E"/>
    <w:rsid w:val="004D6DEE"/>
    <w:rsid w:val="004D7282"/>
    <w:rsid w:val="004E151C"/>
    <w:rsid w:val="004E255C"/>
    <w:rsid w:val="004E25A1"/>
    <w:rsid w:val="004E2977"/>
    <w:rsid w:val="004E2C48"/>
    <w:rsid w:val="004E7808"/>
    <w:rsid w:val="004E7A0A"/>
    <w:rsid w:val="004F0C8E"/>
    <w:rsid w:val="004F117C"/>
    <w:rsid w:val="004F189A"/>
    <w:rsid w:val="004F23AA"/>
    <w:rsid w:val="004F2E21"/>
    <w:rsid w:val="004F35E0"/>
    <w:rsid w:val="004F4CCA"/>
    <w:rsid w:val="004F509B"/>
    <w:rsid w:val="004F52D5"/>
    <w:rsid w:val="004F57B6"/>
    <w:rsid w:val="004F60C1"/>
    <w:rsid w:val="004F6923"/>
    <w:rsid w:val="004F79E4"/>
    <w:rsid w:val="004F7C2A"/>
    <w:rsid w:val="004F7E52"/>
    <w:rsid w:val="005005BC"/>
    <w:rsid w:val="00500D6E"/>
    <w:rsid w:val="00500DA7"/>
    <w:rsid w:val="00503B02"/>
    <w:rsid w:val="0050417D"/>
    <w:rsid w:val="00506169"/>
    <w:rsid w:val="005102DB"/>
    <w:rsid w:val="005104ED"/>
    <w:rsid w:val="00510B70"/>
    <w:rsid w:val="00510F0F"/>
    <w:rsid w:val="005115DB"/>
    <w:rsid w:val="005116D5"/>
    <w:rsid w:val="00512697"/>
    <w:rsid w:val="0051347C"/>
    <w:rsid w:val="005139C4"/>
    <w:rsid w:val="00516125"/>
    <w:rsid w:val="00516B00"/>
    <w:rsid w:val="00516FED"/>
    <w:rsid w:val="00520A8D"/>
    <w:rsid w:val="00521EC1"/>
    <w:rsid w:val="00522C59"/>
    <w:rsid w:val="00523A12"/>
    <w:rsid w:val="00523BF7"/>
    <w:rsid w:val="00524458"/>
    <w:rsid w:val="00527394"/>
    <w:rsid w:val="00527EF9"/>
    <w:rsid w:val="00530140"/>
    <w:rsid w:val="00530D2E"/>
    <w:rsid w:val="005342A6"/>
    <w:rsid w:val="00534481"/>
    <w:rsid w:val="00534B67"/>
    <w:rsid w:val="005355CE"/>
    <w:rsid w:val="005361DA"/>
    <w:rsid w:val="00536721"/>
    <w:rsid w:val="00536B50"/>
    <w:rsid w:val="005374CF"/>
    <w:rsid w:val="005378CC"/>
    <w:rsid w:val="00537A3E"/>
    <w:rsid w:val="00540E7E"/>
    <w:rsid w:val="00541056"/>
    <w:rsid w:val="00542CD5"/>
    <w:rsid w:val="00542D03"/>
    <w:rsid w:val="00542D9F"/>
    <w:rsid w:val="00544979"/>
    <w:rsid w:val="0054566F"/>
    <w:rsid w:val="00546454"/>
    <w:rsid w:val="005472DF"/>
    <w:rsid w:val="005505CE"/>
    <w:rsid w:val="00551784"/>
    <w:rsid w:val="00551941"/>
    <w:rsid w:val="005519C5"/>
    <w:rsid w:val="005524F3"/>
    <w:rsid w:val="00552C2F"/>
    <w:rsid w:val="00552C9D"/>
    <w:rsid w:val="00553227"/>
    <w:rsid w:val="00554204"/>
    <w:rsid w:val="005547D6"/>
    <w:rsid w:val="00555F8F"/>
    <w:rsid w:val="00560AAA"/>
    <w:rsid w:val="005618C8"/>
    <w:rsid w:val="00563006"/>
    <w:rsid w:val="00565227"/>
    <w:rsid w:val="00565AD7"/>
    <w:rsid w:val="005662A4"/>
    <w:rsid w:val="005666BC"/>
    <w:rsid w:val="005666E7"/>
    <w:rsid w:val="00567FCB"/>
    <w:rsid w:val="0057266C"/>
    <w:rsid w:val="00572BF6"/>
    <w:rsid w:val="00572E96"/>
    <w:rsid w:val="00573D42"/>
    <w:rsid w:val="00577499"/>
    <w:rsid w:val="005805DB"/>
    <w:rsid w:val="005805FA"/>
    <w:rsid w:val="00582BD8"/>
    <w:rsid w:val="00584FE6"/>
    <w:rsid w:val="00585DC6"/>
    <w:rsid w:val="00585E5C"/>
    <w:rsid w:val="00585F71"/>
    <w:rsid w:val="00586BBF"/>
    <w:rsid w:val="00590549"/>
    <w:rsid w:val="005911A5"/>
    <w:rsid w:val="00591AC6"/>
    <w:rsid w:val="00591FF0"/>
    <w:rsid w:val="00592543"/>
    <w:rsid w:val="0059329F"/>
    <w:rsid w:val="0059497E"/>
    <w:rsid w:val="00594DE1"/>
    <w:rsid w:val="00595A89"/>
    <w:rsid w:val="00595D65"/>
    <w:rsid w:val="00596A51"/>
    <w:rsid w:val="005970C5"/>
    <w:rsid w:val="005A06AC"/>
    <w:rsid w:val="005A09E4"/>
    <w:rsid w:val="005A1920"/>
    <w:rsid w:val="005A2984"/>
    <w:rsid w:val="005A386C"/>
    <w:rsid w:val="005A4E2C"/>
    <w:rsid w:val="005A5025"/>
    <w:rsid w:val="005A6025"/>
    <w:rsid w:val="005A69EF"/>
    <w:rsid w:val="005A6C04"/>
    <w:rsid w:val="005A6EC1"/>
    <w:rsid w:val="005B17FE"/>
    <w:rsid w:val="005B1B17"/>
    <w:rsid w:val="005B1D4A"/>
    <w:rsid w:val="005B2121"/>
    <w:rsid w:val="005B23F4"/>
    <w:rsid w:val="005B2417"/>
    <w:rsid w:val="005B2799"/>
    <w:rsid w:val="005B309A"/>
    <w:rsid w:val="005B4679"/>
    <w:rsid w:val="005B62EE"/>
    <w:rsid w:val="005B6A38"/>
    <w:rsid w:val="005B6A82"/>
    <w:rsid w:val="005C064D"/>
    <w:rsid w:val="005C0CED"/>
    <w:rsid w:val="005C1421"/>
    <w:rsid w:val="005C3DFE"/>
    <w:rsid w:val="005C47E3"/>
    <w:rsid w:val="005C489F"/>
    <w:rsid w:val="005C54BC"/>
    <w:rsid w:val="005C62F9"/>
    <w:rsid w:val="005C64C8"/>
    <w:rsid w:val="005D06BC"/>
    <w:rsid w:val="005D08ED"/>
    <w:rsid w:val="005D4CB6"/>
    <w:rsid w:val="005D4FC6"/>
    <w:rsid w:val="005D50FA"/>
    <w:rsid w:val="005D54AC"/>
    <w:rsid w:val="005D62C2"/>
    <w:rsid w:val="005D6361"/>
    <w:rsid w:val="005D6A17"/>
    <w:rsid w:val="005D7261"/>
    <w:rsid w:val="005D7908"/>
    <w:rsid w:val="005E09DF"/>
    <w:rsid w:val="005E112E"/>
    <w:rsid w:val="005E26A2"/>
    <w:rsid w:val="005E2F3C"/>
    <w:rsid w:val="005E37BD"/>
    <w:rsid w:val="005E4651"/>
    <w:rsid w:val="005E5862"/>
    <w:rsid w:val="005E64ED"/>
    <w:rsid w:val="005E7934"/>
    <w:rsid w:val="005F0504"/>
    <w:rsid w:val="005F087C"/>
    <w:rsid w:val="005F2361"/>
    <w:rsid w:val="005F4E94"/>
    <w:rsid w:val="005F60F1"/>
    <w:rsid w:val="005F6786"/>
    <w:rsid w:val="005F69DB"/>
    <w:rsid w:val="005F7B27"/>
    <w:rsid w:val="005F7E14"/>
    <w:rsid w:val="005F7E5A"/>
    <w:rsid w:val="00600673"/>
    <w:rsid w:val="0060157C"/>
    <w:rsid w:val="00601C65"/>
    <w:rsid w:val="00603CE0"/>
    <w:rsid w:val="0060412D"/>
    <w:rsid w:val="00604ACF"/>
    <w:rsid w:val="00604D4F"/>
    <w:rsid w:val="006057C3"/>
    <w:rsid w:val="00607CA4"/>
    <w:rsid w:val="006104E5"/>
    <w:rsid w:val="00610C73"/>
    <w:rsid w:val="006116E4"/>
    <w:rsid w:val="006135BE"/>
    <w:rsid w:val="006136DA"/>
    <w:rsid w:val="00613870"/>
    <w:rsid w:val="00614E21"/>
    <w:rsid w:val="0061504E"/>
    <w:rsid w:val="006204F9"/>
    <w:rsid w:val="00620A93"/>
    <w:rsid w:val="00620F6D"/>
    <w:rsid w:val="006215B7"/>
    <w:rsid w:val="006217A6"/>
    <w:rsid w:val="00622C24"/>
    <w:rsid w:val="00622FDA"/>
    <w:rsid w:val="0062307A"/>
    <w:rsid w:val="00623178"/>
    <w:rsid w:val="00623CFF"/>
    <w:rsid w:val="00624246"/>
    <w:rsid w:val="0062443D"/>
    <w:rsid w:val="006255C4"/>
    <w:rsid w:val="00626349"/>
    <w:rsid w:val="00626697"/>
    <w:rsid w:val="006314BA"/>
    <w:rsid w:val="00631D7E"/>
    <w:rsid w:val="006324A6"/>
    <w:rsid w:val="006327EB"/>
    <w:rsid w:val="00632DC2"/>
    <w:rsid w:val="00634408"/>
    <w:rsid w:val="006358BC"/>
    <w:rsid w:val="006358BF"/>
    <w:rsid w:val="00635DB9"/>
    <w:rsid w:val="00635F6E"/>
    <w:rsid w:val="0063633D"/>
    <w:rsid w:val="00636808"/>
    <w:rsid w:val="00636A18"/>
    <w:rsid w:val="00637AE1"/>
    <w:rsid w:val="006401C1"/>
    <w:rsid w:val="006403CF"/>
    <w:rsid w:val="006432B5"/>
    <w:rsid w:val="00644F96"/>
    <w:rsid w:val="0064598F"/>
    <w:rsid w:val="00646133"/>
    <w:rsid w:val="00646A4E"/>
    <w:rsid w:val="00647DFC"/>
    <w:rsid w:val="00650F5B"/>
    <w:rsid w:val="00651072"/>
    <w:rsid w:val="00651EC7"/>
    <w:rsid w:val="0065270B"/>
    <w:rsid w:val="0065299F"/>
    <w:rsid w:val="00654ECA"/>
    <w:rsid w:val="00656CD8"/>
    <w:rsid w:val="00656D51"/>
    <w:rsid w:val="00660956"/>
    <w:rsid w:val="00661B3F"/>
    <w:rsid w:val="00662F44"/>
    <w:rsid w:val="00663388"/>
    <w:rsid w:val="006650A2"/>
    <w:rsid w:val="0066570C"/>
    <w:rsid w:val="00665EDB"/>
    <w:rsid w:val="00666345"/>
    <w:rsid w:val="0066640B"/>
    <w:rsid w:val="00666526"/>
    <w:rsid w:val="00667BBE"/>
    <w:rsid w:val="0067128B"/>
    <w:rsid w:val="0067208A"/>
    <w:rsid w:val="0067305E"/>
    <w:rsid w:val="00674ABD"/>
    <w:rsid w:val="00680444"/>
    <w:rsid w:val="00680E88"/>
    <w:rsid w:val="00680FB7"/>
    <w:rsid w:val="00681502"/>
    <w:rsid w:val="00681BFD"/>
    <w:rsid w:val="00681FB2"/>
    <w:rsid w:val="00682172"/>
    <w:rsid w:val="00682944"/>
    <w:rsid w:val="00683221"/>
    <w:rsid w:val="00683609"/>
    <w:rsid w:val="00686223"/>
    <w:rsid w:val="0069004D"/>
    <w:rsid w:val="00690549"/>
    <w:rsid w:val="00691B86"/>
    <w:rsid w:val="006943EF"/>
    <w:rsid w:val="00694765"/>
    <w:rsid w:val="00694E91"/>
    <w:rsid w:val="006967E9"/>
    <w:rsid w:val="00696A4D"/>
    <w:rsid w:val="006A01EA"/>
    <w:rsid w:val="006A0F8C"/>
    <w:rsid w:val="006A178E"/>
    <w:rsid w:val="006A1EEB"/>
    <w:rsid w:val="006A2D52"/>
    <w:rsid w:val="006A44FD"/>
    <w:rsid w:val="006A5486"/>
    <w:rsid w:val="006A6ABB"/>
    <w:rsid w:val="006B027C"/>
    <w:rsid w:val="006B1752"/>
    <w:rsid w:val="006B4275"/>
    <w:rsid w:val="006B42BE"/>
    <w:rsid w:val="006B5ABF"/>
    <w:rsid w:val="006B5C19"/>
    <w:rsid w:val="006B676A"/>
    <w:rsid w:val="006B750E"/>
    <w:rsid w:val="006C0E61"/>
    <w:rsid w:val="006C14B6"/>
    <w:rsid w:val="006C19A7"/>
    <w:rsid w:val="006C2318"/>
    <w:rsid w:val="006C375E"/>
    <w:rsid w:val="006C43D9"/>
    <w:rsid w:val="006C5787"/>
    <w:rsid w:val="006C5B1B"/>
    <w:rsid w:val="006D0212"/>
    <w:rsid w:val="006D04BD"/>
    <w:rsid w:val="006D058E"/>
    <w:rsid w:val="006D4E6C"/>
    <w:rsid w:val="006D5583"/>
    <w:rsid w:val="006D589C"/>
    <w:rsid w:val="006D5D40"/>
    <w:rsid w:val="006D6C09"/>
    <w:rsid w:val="006D7ABB"/>
    <w:rsid w:val="006D7B85"/>
    <w:rsid w:val="006D7BC8"/>
    <w:rsid w:val="006E14C6"/>
    <w:rsid w:val="006E1794"/>
    <w:rsid w:val="006E1A53"/>
    <w:rsid w:val="006E1D8A"/>
    <w:rsid w:val="006E1D92"/>
    <w:rsid w:val="006E1DB0"/>
    <w:rsid w:val="006E277C"/>
    <w:rsid w:val="006E3C03"/>
    <w:rsid w:val="006E424F"/>
    <w:rsid w:val="006E4C39"/>
    <w:rsid w:val="006F0D0F"/>
    <w:rsid w:val="006F269B"/>
    <w:rsid w:val="006F33CE"/>
    <w:rsid w:val="006F3E79"/>
    <w:rsid w:val="006F5B4C"/>
    <w:rsid w:val="006F5B5A"/>
    <w:rsid w:val="006F5F51"/>
    <w:rsid w:val="006F6773"/>
    <w:rsid w:val="006F684E"/>
    <w:rsid w:val="006F7664"/>
    <w:rsid w:val="006F7D14"/>
    <w:rsid w:val="007009EB"/>
    <w:rsid w:val="00702B99"/>
    <w:rsid w:val="00704958"/>
    <w:rsid w:val="00706E67"/>
    <w:rsid w:val="00706E98"/>
    <w:rsid w:val="00707976"/>
    <w:rsid w:val="00707BFE"/>
    <w:rsid w:val="00707D75"/>
    <w:rsid w:val="007109F2"/>
    <w:rsid w:val="007117E8"/>
    <w:rsid w:val="00711BB5"/>
    <w:rsid w:val="00713942"/>
    <w:rsid w:val="00713FD2"/>
    <w:rsid w:val="00714360"/>
    <w:rsid w:val="00714ABC"/>
    <w:rsid w:val="0072362C"/>
    <w:rsid w:val="00723FAF"/>
    <w:rsid w:val="00724131"/>
    <w:rsid w:val="00725F23"/>
    <w:rsid w:val="00726E3B"/>
    <w:rsid w:val="00727656"/>
    <w:rsid w:val="007334CE"/>
    <w:rsid w:val="00734400"/>
    <w:rsid w:val="00735916"/>
    <w:rsid w:val="00735FDD"/>
    <w:rsid w:val="00737F5B"/>
    <w:rsid w:val="00740DD9"/>
    <w:rsid w:val="00740E5F"/>
    <w:rsid w:val="00742FAE"/>
    <w:rsid w:val="0074426F"/>
    <w:rsid w:val="007449E6"/>
    <w:rsid w:val="00746FBC"/>
    <w:rsid w:val="0074711D"/>
    <w:rsid w:val="007473ED"/>
    <w:rsid w:val="0074794E"/>
    <w:rsid w:val="00755109"/>
    <w:rsid w:val="00756502"/>
    <w:rsid w:val="00756BE1"/>
    <w:rsid w:val="00756C4F"/>
    <w:rsid w:val="007577E1"/>
    <w:rsid w:val="007605F0"/>
    <w:rsid w:val="00760EE1"/>
    <w:rsid w:val="00760FF5"/>
    <w:rsid w:val="007618D6"/>
    <w:rsid w:val="007640FA"/>
    <w:rsid w:val="007659F8"/>
    <w:rsid w:val="00766328"/>
    <w:rsid w:val="007700B7"/>
    <w:rsid w:val="00770E44"/>
    <w:rsid w:val="00771094"/>
    <w:rsid w:val="007719E3"/>
    <w:rsid w:val="00771E5B"/>
    <w:rsid w:val="007724D8"/>
    <w:rsid w:val="0077285C"/>
    <w:rsid w:val="00773498"/>
    <w:rsid w:val="00773EDE"/>
    <w:rsid w:val="0077420C"/>
    <w:rsid w:val="0077586D"/>
    <w:rsid w:val="00776D83"/>
    <w:rsid w:val="0078110B"/>
    <w:rsid w:val="0078276B"/>
    <w:rsid w:val="007834C0"/>
    <w:rsid w:val="007835B6"/>
    <w:rsid w:val="00783AC7"/>
    <w:rsid w:val="00783CE6"/>
    <w:rsid w:val="0078409F"/>
    <w:rsid w:val="00784D54"/>
    <w:rsid w:val="007861A1"/>
    <w:rsid w:val="00786382"/>
    <w:rsid w:val="00793746"/>
    <w:rsid w:val="00794461"/>
    <w:rsid w:val="007A0614"/>
    <w:rsid w:val="007A0736"/>
    <w:rsid w:val="007A15AC"/>
    <w:rsid w:val="007A33C3"/>
    <w:rsid w:val="007A36E1"/>
    <w:rsid w:val="007A4701"/>
    <w:rsid w:val="007A50C8"/>
    <w:rsid w:val="007A62CB"/>
    <w:rsid w:val="007A639B"/>
    <w:rsid w:val="007A7A33"/>
    <w:rsid w:val="007B0CD8"/>
    <w:rsid w:val="007B2409"/>
    <w:rsid w:val="007B378A"/>
    <w:rsid w:val="007B49A6"/>
    <w:rsid w:val="007B4F97"/>
    <w:rsid w:val="007B7FA2"/>
    <w:rsid w:val="007C1A24"/>
    <w:rsid w:val="007C270D"/>
    <w:rsid w:val="007C3803"/>
    <w:rsid w:val="007C4E79"/>
    <w:rsid w:val="007C5804"/>
    <w:rsid w:val="007C662A"/>
    <w:rsid w:val="007C6B0D"/>
    <w:rsid w:val="007C6B2D"/>
    <w:rsid w:val="007C6D61"/>
    <w:rsid w:val="007D076B"/>
    <w:rsid w:val="007D2219"/>
    <w:rsid w:val="007D2912"/>
    <w:rsid w:val="007D33A5"/>
    <w:rsid w:val="007D3DD3"/>
    <w:rsid w:val="007D3F8D"/>
    <w:rsid w:val="007D49E3"/>
    <w:rsid w:val="007D6989"/>
    <w:rsid w:val="007D7327"/>
    <w:rsid w:val="007E09CD"/>
    <w:rsid w:val="007E0C2C"/>
    <w:rsid w:val="007E0EC4"/>
    <w:rsid w:val="007E1C8D"/>
    <w:rsid w:val="007E25E2"/>
    <w:rsid w:val="007E45A6"/>
    <w:rsid w:val="007E502D"/>
    <w:rsid w:val="007E63A3"/>
    <w:rsid w:val="007E6857"/>
    <w:rsid w:val="007E6B05"/>
    <w:rsid w:val="007E76F7"/>
    <w:rsid w:val="007F031A"/>
    <w:rsid w:val="007F1D1E"/>
    <w:rsid w:val="007F201C"/>
    <w:rsid w:val="007F24E7"/>
    <w:rsid w:val="007F4770"/>
    <w:rsid w:val="007F54F0"/>
    <w:rsid w:val="007F6F31"/>
    <w:rsid w:val="007F79F7"/>
    <w:rsid w:val="0080032D"/>
    <w:rsid w:val="0080193B"/>
    <w:rsid w:val="00805390"/>
    <w:rsid w:val="0080574F"/>
    <w:rsid w:val="008058C4"/>
    <w:rsid w:val="00806CF0"/>
    <w:rsid w:val="00807E21"/>
    <w:rsid w:val="00810F61"/>
    <w:rsid w:val="008115D7"/>
    <w:rsid w:val="008125A9"/>
    <w:rsid w:val="00813C31"/>
    <w:rsid w:val="00814A03"/>
    <w:rsid w:val="00814AD7"/>
    <w:rsid w:val="00815331"/>
    <w:rsid w:val="00815E5E"/>
    <w:rsid w:val="00822FFC"/>
    <w:rsid w:val="0082333B"/>
    <w:rsid w:val="0082482B"/>
    <w:rsid w:val="00824B63"/>
    <w:rsid w:val="0082730E"/>
    <w:rsid w:val="00827325"/>
    <w:rsid w:val="00827DE7"/>
    <w:rsid w:val="008316A2"/>
    <w:rsid w:val="008319BC"/>
    <w:rsid w:val="00832EE2"/>
    <w:rsid w:val="0083429C"/>
    <w:rsid w:val="008344E8"/>
    <w:rsid w:val="008376D0"/>
    <w:rsid w:val="008402ED"/>
    <w:rsid w:val="00841126"/>
    <w:rsid w:val="00841524"/>
    <w:rsid w:val="00842C07"/>
    <w:rsid w:val="00843670"/>
    <w:rsid w:val="00844DB0"/>
    <w:rsid w:val="00845783"/>
    <w:rsid w:val="008468A2"/>
    <w:rsid w:val="008474EF"/>
    <w:rsid w:val="00850ACF"/>
    <w:rsid w:val="00851A48"/>
    <w:rsid w:val="00856B42"/>
    <w:rsid w:val="00857299"/>
    <w:rsid w:val="00857F2D"/>
    <w:rsid w:val="0086065D"/>
    <w:rsid w:val="00861A8A"/>
    <w:rsid w:val="00862730"/>
    <w:rsid w:val="00862D41"/>
    <w:rsid w:val="008649A2"/>
    <w:rsid w:val="00864B61"/>
    <w:rsid w:val="008654D0"/>
    <w:rsid w:val="008658AD"/>
    <w:rsid w:val="00866376"/>
    <w:rsid w:val="008674D9"/>
    <w:rsid w:val="00870CCC"/>
    <w:rsid w:val="00871892"/>
    <w:rsid w:val="00871DB2"/>
    <w:rsid w:val="00874BB0"/>
    <w:rsid w:val="008756AC"/>
    <w:rsid w:val="008767B0"/>
    <w:rsid w:val="00876CC8"/>
    <w:rsid w:val="00877462"/>
    <w:rsid w:val="00877B6C"/>
    <w:rsid w:val="00877F12"/>
    <w:rsid w:val="00882576"/>
    <w:rsid w:val="00883DF6"/>
    <w:rsid w:val="00884992"/>
    <w:rsid w:val="008867A3"/>
    <w:rsid w:val="00886F62"/>
    <w:rsid w:val="0088740C"/>
    <w:rsid w:val="00887989"/>
    <w:rsid w:val="00887A97"/>
    <w:rsid w:val="008915CD"/>
    <w:rsid w:val="00893C78"/>
    <w:rsid w:val="008947AB"/>
    <w:rsid w:val="00896662"/>
    <w:rsid w:val="00896802"/>
    <w:rsid w:val="00896BB2"/>
    <w:rsid w:val="00896DDA"/>
    <w:rsid w:val="008970AF"/>
    <w:rsid w:val="008970C3"/>
    <w:rsid w:val="00897A3C"/>
    <w:rsid w:val="008A1CC8"/>
    <w:rsid w:val="008A1FE2"/>
    <w:rsid w:val="008A216A"/>
    <w:rsid w:val="008A2F3A"/>
    <w:rsid w:val="008A4743"/>
    <w:rsid w:val="008A4BD8"/>
    <w:rsid w:val="008A5787"/>
    <w:rsid w:val="008A79F3"/>
    <w:rsid w:val="008A7FA5"/>
    <w:rsid w:val="008B0DF6"/>
    <w:rsid w:val="008B128B"/>
    <w:rsid w:val="008B12EC"/>
    <w:rsid w:val="008B2689"/>
    <w:rsid w:val="008B39F8"/>
    <w:rsid w:val="008B40AC"/>
    <w:rsid w:val="008B5BD4"/>
    <w:rsid w:val="008B73A3"/>
    <w:rsid w:val="008B7ABB"/>
    <w:rsid w:val="008C0F61"/>
    <w:rsid w:val="008C1274"/>
    <w:rsid w:val="008C15A5"/>
    <w:rsid w:val="008C1CAE"/>
    <w:rsid w:val="008C26D2"/>
    <w:rsid w:val="008C471D"/>
    <w:rsid w:val="008C52B1"/>
    <w:rsid w:val="008C5A28"/>
    <w:rsid w:val="008C5C8E"/>
    <w:rsid w:val="008C5CA6"/>
    <w:rsid w:val="008C5CE7"/>
    <w:rsid w:val="008C74C9"/>
    <w:rsid w:val="008C7AEE"/>
    <w:rsid w:val="008D09B5"/>
    <w:rsid w:val="008D20C8"/>
    <w:rsid w:val="008D2E7B"/>
    <w:rsid w:val="008D692B"/>
    <w:rsid w:val="008D76EB"/>
    <w:rsid w:val="008D7A85"/>
    <w:rsid w:val="008E0F59"/>
    <w:rsid w:val="008E2E58"/>
    <w:rsid w:val="008E5BC1"/>
    <w:rsid w:val="008E68DA"/>
    <w:rsid w:val="008F036D"/>
    <w:rsid w:val="008F04AE"/>
    <w:rsid w:val="008F05FA"/>
    <w:rsid w:val="008F1EDC"/>
    <w:rsid w:val="008F2769"/>
    <w:rsid w:val="008F38D1"/>
    <w:rsid w:val="008F4010"/>
    <w:rsid w:val="008F40EB"/>
    <w:rsid w:val="008F58D5"/>
    <w:rsid w:val="008F7EF9"/>
    <w:rsid w:val="009002E4"/>
    <w:rsid w:val="00901A0A"/>
    <w:rsid w:val="009032D1"/>
    <w:rsid w:val="00904002"/>
    <w:rsid w:val="00905196"/>
    <w:rsid w:val="00905AB3"/>
    <w:rsid w:val="009064DB"/>
    <w:rsid w:val="0090681F"/>
    <w:rsid w:val="00907450"/>
    <w:rsid w:val="00907C64"/>
    <w:rsid w:val="0091014C"/>
    <w:rsid w:val="00911236"/>
    <w:rsid w:val="00912873"/>
    <w:rsid w:val="0091301C"/>
    <w:rsid w:val="0091455D"/>
    <w:rsid w:val="00914EAD"/>
    <w:rsid w:val="00916579"/>
    <w:rsid w:val="009173CC"/>
    <w:rsid w:val="00917BB2"/>
    <w:rsid w:val="00920FF4"/>
    <w:rsid w:val="009225AE"/>
    <w:rsid w:val="009226F1"/>
    <w:rsid w:val="00926057"/>
    <w:rsid w:val="009278AB"/>
    <w:rsid w:val="00927CDF"/>
    <w:rsid w:val="00930032"/>
    <w:rsid w:val="00930EC1"/>
    <w:rsid w:val="0093112F"/>
    <w:rsid w:val="00931165"/>
    <w:rsid w:val="00931348"/>
    <w:rsid w:val="0093294B"/>
    <w:rsid w:val="00933167"/>
    <w:rsid w:val="00933701"/>
    <w:rsid w:val="00934205"/>
    <w:rsid w:val="00934803"/>
    <w:rsid w:val="0093550B"/>
    <w:rsid w:val="0093585D"/>
    <w:rsid w:val="00935D15"/>
    <w:rsid w:val="009364A5"/>
    <w:rsid w:val="00937A9B"/>
    <w:rsid w:val="00937B5C"/>
    <w:rsid w:val="009406F5"/>
    <w:rsid w:val="0094239B"/>
    <w:rsid w:val="00942EC1"/>
    <w:rsid w:val="009433F2"/>
    <w:rsid w:val="009433FB"/>
    <w:rsid w:val="00943537"/>
    <w:rsid w:val="009438BC"/>
    <w:rsid w:val="009441BA"/>
    <w:rsid w:val="00944D0F"/>
    <w:rsid w:val="00945E7B"/>
    <w:rsid w:val="00946337"/>
    <w:rsid w:val="00952BB8"/>
    <w:rsid w:val="009530A4"/>
    <w:rsid w:val="00954C7D"/>
    <w:rsid w:val="00954E41"/>
    <w:rsid w:val="00956929"/>
    <w:rsid w:val="00957CFE"/>
    <w:rsid w:val="0096090F"/>
    <w:rsid w:val="009630C6"/>
    <w:rsid w:val="0096317F"/>
    <w:rsid w:val="0096397B"/>
    <w:rsid w:val="00963DB2"/>
    <w:rsid w:val="00964410"/>
    <w:rsid w:val="00965903"/>
    <w:rsid w:val="00966094"/>
    <w:rsid w:val="009660E7"/>
    <w:rsid w:val="0096665D"/>
    <w:rsid w:val="00970C01"/>
    <w:rsid w:val="009719CF"/>
    <w:rsid w:val="009741E9"/>
    <w:rsid w:val="009765E1"/>
    <w:rsid w:val="00977F77"/>
    <w:rsid w:val="00980955"/>
    <w:rsid w:val="009813E2"/>
    <w:rsid w:val="00983421"/>
    <w:rsid w:val="0098524C"/>
    <w:rsid w:val="00986267"/>
    <w:rsid w:val="0098715F"/>
    <w:rsid w:val="009873A3"/>
    <w:rsid w:val="00992386"/>
    <w:rsid w:val="0099340D"/>
    <w:rsid w:val="009939DC"/>
    <w:rsid w:val="00993CFF"/>
    <w:rsid w:val="00994749"/>
    <w:rsid w:val="00994EEF"/>
    <w:rsid w:val="009958E0"/>
    <w:rsid w:val="00995B6A"/>
    <w:rsid w:val="00996874"/>
    <w:rsid w:val="009A2F67"/>
    <w:rsid w:val="009A3DF0"/>
    <w:rsid w:val="009A4C65"/>
    <w:rsid w:val="009A4DA8"/>
    <w:rsid w:val="009B031E"/>
    <w:rsid w:val="009B06CF"/>
    <w:rsid w:val="009B1C2E"/>
    <w:rsid w:val="009B1E3D"/>
    <w:rsid w:val="009B3A10"/>
    <w:rsid w:val="009B416C"/>
    <w:rsid w:val="009B4859"/>
    <w:rsid w:val="009B5113"/>
    <w:rsid w:val="009B62BF"/>
    <w:rsid w:val="009B7851"/>
    <w:rsid w:val="009C0C2C"/>
    <w:rsid w:val="009C0D9C"/>
    <w:rsid w:val="009C175C"/>
    <w:rsid w:val="009C1D17"/>
    <w:rsid w:val="009C24A6"/>
    <w:rsid w:val="009C2A78"/>
    <w:rsid w:val="009C415E"/>
    <w:rsid w:val="009C5725"/>
    <w:rsid w:val="009C689D"/>
    <w:rsid w:val="009D2EE5"/>
    <w:rsid w:val="009D4126"/>
    <w:rsid w:val="009E0EA3"/>
    <w:rsid w:val="009E1B75"/>
    <w:rsid w:val="009E2588"/>
    <w:rsid w:val="009E280A"/>
    <w:rsid w:val="009E31D2"/>
    <w:rsid w:val="009E386E"/>
    <w:rsid w:val="009E3D14"/>
    <w:rsid w:val="009E4B86"/>
    <w:rsid w:val="009E626E"/>
    <w:rsid w:val="009E6E0B"/>
    <w:rsid w:val="009E6E0E"/>
    <w:rsid w:val="009E788F"/>
    <w:rsid w:val="009E7E15"/>
    <w:rsid w:val="009F06ED"/>
    <w:rsid w:val="009F0E28"/>
    <w:rsid w:val="009F2DDA"/>
    <w:rsid w:val="009F3156"/>
    <w:rsid w:val="009F4734"/>
    <w:rsid w:val="009F4C80"/>
    <w:rsid w:val="009F4DDE"/>
    <w:rsid w:val="009F5D4C"/>
    <w:rsid w:val="009F61A2"/>
    <w:rsid w:val="009F7481"/>
    <w:rsid w:val="00A00475"/>
    <w:rsid w:val="00A01079"/>
    <w:rsid w:val="00A019B4"/>
    <w:rsid w:val="00A0200E"/>
    <w:rsid w:val="00A02289"/>
    <w:rsid w:val="00A026F7"/>
    <w:rsid w:val="00A03526"/>
    <w:rsid w:val="00A03ECB"/>
    <w:rsid w:val="00A05603"/>
    <w:rsid w:val="00A05A2E"/>
    <w:rsid w:val="00A065DA"/>
    <w:rsid w:val="00A066AD"/>
    <w:rsid w:val="00A06A1B"/>
    <w:rsid w:val="00A0784D"/>
    <w:rsid w:val="00A101C9"/>
    <w:rsid w:val="00A11008"/>
    <w:rsid w:val="00A11732"/>
    <w:rsid w:val="00A122F8"/>
    <w:rsid w:val="00A12D71"/>
    <w:rsid w:val="00A1408C"/>
    <w:rsid w:val="00A1486D"/>
    <w:rsid w:val="00A14C5D"/>
    <w:rsid w:val="00A161ED"/>
    <w:rsid w:val="00A16A24"/>
    <w:rsid w:val="00A20708"/>
    <w:rsid w:val="00A21CFF"/>
    <w:rsid w:val="00A21D96"/>
    <w:rsid w:val="00A221D9"/>
    <w:rsid w:val="00A249AB"/>
    <w:rsid w:val="00A24BBC"/>
    <w:rsid w:val="00A24BDA"/>
    <w:rsid w:val="00A24F16"/>
    <w:rsid w:val="00A25D51"/>
    <w:rsid w:val="00A265DC"/>
    <w:rsid w:val="00A27ED1"/>
    <w:rsid w:val="00A30C10"/>
    <w:rsid w:val="00A31E1D"/>
    <w:rsid w:val="00A31FA5"/>
    <w:rsid w:val="00A346B7"/>
    <w:rsid w:val="00A368DE"/>
    <w:rsid w:val="00A3772B"/>
    <w:rsid w:val="00A37ADB"/>
    <w:rsid w:val="00A40C9A"/>
    <w:rsid w:val="00A42AEB"/>
    <w:rsid w:val="00A44B88"/>
    <w:rsid w:val="00A45C02"/>
    <w:rsid w:val="00A46527"/>
    <w:rsid w:val="00A47BA5"/>
    <w:rsid w:val="00A47EC4"/>
    <w:rsid w:val="00A506DC"/>
    <w:rsid w:val="00A510AD"/>
    <w:rsid w:val="00A51E4D"/>
    <w:rsid w:val="00A53135"/>
    <w:rsid w:val="00A53352"/>
    <w:rsid w:val="00A5441C"/>
    <w:rsid w:val="00A54D6D"/>
    <w:rsid w:val="00A55672"/>
    <w:rsid w:val="00A55C37"/>
    <w:rsid w:val="00A5631C"/>
    <w:rsid w:val="00A5785A"/>
    <w:rsid w:val="00A57DCF"/>
    <w:rsid w:val="00A601BC"/>
    <w:rsid w:val="00A61124"/>
    <w:rsid w:val="00A65674"/>
    <w:rsid w:val="00A65A38"/>
    <w:rsid w:val="00A70C0C"/>
    <w:rsid w:val="00A71917"/>
    <w:rsid w:val="00A73573"/>
    <w:rsid w:val="00A76499"/>
    <w:rsid w:val="00A801B6"/>
    <w:rsid w:val="00A80971"/>
    <w:rsid w:val="00A84057"/>
    <w:rsid w:val="00A84522"/>
    <w:rsid w:val="00A846E4"/>
    <w:rsid w:val="00A878D5"/>
    <w:rsid w:val="00A916EA"/>
    <w:rsid w:val="00A91B9F"/>
    <w:rsid w:val="00A924FE"/>
    <w:rsid w:val="00A9272A"/>
    <w:rsid w:val="00A9290A"/>
    <w:rsid w:val="00A955B9"/>
    <w:rsid w:val="00A95814"/>
    <w:rsid w:val="00A979DC"/>
    <w:rsid w:val="00AA0332"/>
    <w:rsid w:val="00AA06C1"/>
    <w:rsid w:val="00AA0EF0"/>
    <w:rsid w:val="00AA3D34"/>
    <w:rsid w:val="00AA4334"/>
    <w:rsid w:val="00AA561D"/>
    <w:rsid w:val="00AA5C67"/>
    <w:rsid w:val="00AA7499"/>
    <w:rsid w:val="00AA79CE"/>
    <w:rsid w:val="00AA7C67"/>
    <w:rsid w:val="00AB13E1"/>
    <w:rsid w:val="00AB2636"/>
    <w:rsid w:val="00AB47CF"/>
    <w:rsid w:val="00AB4C00"/>
    <w:rsid w:val="00AB4FF5"/>
    <w:rsid w:val="00AB5A45"/>
    <w:rsid w:val="00AB5EA7"/>
    <w:rsid w:val="00AB602D"/>
    <w:rsid w:val="00AB6250"/>
    <w:rsid w:val="00AC01B9"/>
    <w:rsid w:val="00AC04F3"/>
    <w:rsid w:val="00AC0E88"/>
    <w:rsid w:val="00AC2CF6"/>
    <w:rsid w:val="00AC35BF"/>
    <w:rsid w:val="00AC3807"/>
    <w:rsid w:val="00AC3C27"/>
    <w:rsid w:val="00AC4DC7"/>
    <w:rsid w:val="00AC597C"/>
    <w:rsid w:val="00AC5D0E"/>
    <w:rsid w:val="00AC7901"/>
    <w:rsid w:val="00AD0903"/>
    <w:rsid w:val="00AD0EDB"/>
    <w:rsid w:val="00AD10E9"/>
    <w:rsid w:val="00AD29BE"/>
    <w:rsid w:val="00AD2E80"/>
    <w:rsid w:val="00AD4A09"/>
    <w:rsid w:val="00AD74BC"/>
    <w:rsid w:val="00AE16CB"/>
    <w:rsid w:val="00AE2C6F"/>
    <w:rsid w:val="00AE2EC2"/>
    <w:rsid w:val="00AE3363"/>
    <w:rsid w:val="00AE3EE7"/>
    <w:rsid w:val="00AE4C0C"/>
    <w:rsid w:val="00AE4E4D"/>
    <w:rsid w:val="00AE688D"/>
    <w:rsid w:val="00AF06A8"/>
    <w:rsid w:val="00AF15B8"/>
    <w:rsid w:val="00AF1B4C"/>
    <w:rsid w:val="00AF1D07"/>
    <w:rsid w:val="00AF36AD"/>
    <w:rsid w:val="00AF38E3"/>
    <w:rsid w:val="00AF41E9"/>
    <w:rsid w:val="00AF4474"/>
    <w:rsid w:val="00AF5518"/>
    <w:rsid w:val="00AF557F"/>
    <w:rsid w:val="00AF5AB1"/>
    <w:rsid w:val="00AF69C6"/>
    <w:rsid w:val="00B01131"/>
    <w:rsid w:val="00B06EFB"/>
    <w:rsid w:val="00B11578"/>
    <w:rsid w:val="00B126C0"/>
    <w:rsid w:val="00B14353"/>
    <w:rsid w:val="00B1487A"/>
    <w:rsid w:val="00B1488B"/>
    <w:rsid w:val="00B158F4"/>
    <w:rsid w:val="00B16CB8"/>
    <w:rsid w:val="00B1706D"/>
    <w:rsid w:val="00B17504"/>
    <w:rsid w:val="00B20F47"/>
    <w:rsid w:val="00B211FB"/>
    <w:rsid w:val="00B21CD2"/>
    <w:rsid w:val="00B23F3E"/>
    <w:rsid w:val="00B249D9"/>
    <w:rsid w:val="00B25004"/>
    <w:rsid w:val="00B2642C"/>
    <w:rsid w:val="00B269A3"/>
    <w:rsid w:val="00B26AB3"/>
    <w:rsid w:val="00B2703E"/>
    <w:rsid w:val="00B276B3"/>
    <w:rsid w:val="00B27E55"/>
    <w:rsid w:val="00B3027C"/>
    <w:rsid w:val="00B30B43"/>
    <w:rsid w:val="00B30D5B"/>
    <w:rsid w:val="00B3257C"/>
    <w:rsid w:val="00B33B28"/>
    <w:rsid w:val="00B341B3"/>
    <w:rsid w:val="00B348A1"/>
    <w:rsid w:val="00B36629"/>
    <w:rsid w:val="00B37814"/>
    <w:rsid w:val="00B37E85"/>
    <w:rsid w:val="00B4099A"/>
    <w:rsid w:val="00B41C32"/>
    <w:rsid w:val="00B42838"/>
    <w:rsid w:val="00B43B36"/>
    <w:rsid w:val="00B45EA0"/>
    <w:rsid w:val="00B4621F"/>
    <w:rsid w:val="00B468E3"/>
    <w:rsid w:val="00B46A68"/>
    <w:rsid w:val="00B47C91"/>
    <w:rsid w:val="00B5016B"/>
    <w:rsid w:val="00B5064E"/>
    <w:rsid w:val="00B50A00"/>
    <w:rsid w:val="00B50F46"/>
    <w:rsid w:val="00B519CB"/>
    <w:rsid w:val="00B51E80"/>
    <w:rsid w:val="00B51F6B"/>
    <w:rsid w:val="00B5262E"/>
    <w:rsid w:val="00B52BC2"/>
    <w:rsid w:val="00B52E9A"/>
    <w:rsid w:val="00B52ECF"/>
    <w:rsid w:val="00B550A7"/>
    <w:rsid w:val="00B55148"/>
    <w:rsid w:val="00B55230"/>
    <w:rsid w:val="00B557BD"/>
    <w:rsid w:val="00B562E9"/>
    <w:rsid w:val="00B56736"/>
    <w:rsid w:val="00B57CFB"/>
    <w:rsid w:val="00B6085D"/>
    <w:rsid w:val="00B6187B"/>
    <w:rsid w:val="00B618EA"/>
    <w:rsid w:val="00B629E0"/>
    <w:rsid w:val="00B63312"/>
    <w:rsid w:val="00B63585"/>
    <w:rsid w:val="00B64F91"/>
    <w:rsid w:val="00B6703F"/>
    <w:rsid w:val="00B67634"/>
    <w:rsid w:val="00B677E7"/>
    <w:rsid w:val="00B70281"/>
    <w:rsid w:val="00B73657"/>
    <w:rsid w:val="00B74B57"/>
    <w:rsid w:val="00B772E3"/>
    <w:rsid w:val="00B77347"/>
    <w:rsid w:val="00B8299B"/>
    <w:rsid w:val="00B8569C"/>
    <w:rsid w:val="00B87360"/>
    <w:rsid w:val="00B901A2"/>
    <w:rsid w:val="00B91B0B"/>
    <w:rsid w:val="00B9294E"/>
    <w:rsid w:val="00B977A8"/>
    <w:rsid w:val="00BA048B"/>
    <w:rsid w:val="00BA0AC3"/>
    <w:rsid w:val="00BA228E"/>
    <w:rsid w:val="00BA5D09"/>
    <w:rsid w:val="00BA6FD9"/>
    <w:rsid w:val="00BB10AC"/>
    <w:rsid w:val="00BB1443"/>
    <w:rsid w:val="00BB23D7"/>
    <w:rsid w:val="00BB25E9"/>
    <w:rsid w:val="00BB4D11"/>
    <w:rsid w:val="00BC0641"/>
    <w:rsid w:val="00BC12A2"/>
    <w:rsid w:val="00BC1338"/>
    <w:rsid w:val="00BC2542"/>
    <w:rsid w:val="00BC2740"/>
    <w:rsid w:val="00BC2B07"/>
    <w:rsid w:val="00BC5273"/>
    <w:rsid w:val="00BC62D8"/>
    <w:rsid w:val="00BC670E"/>
    <w:rsid w:val="00BC76D1"/>
    <w:rsid w:val="00BD07E0"/>
    <w:rsid w:val="00BD388D"/>
    <w:rsid w:val="00BD66F5"/>
    <w:rsid w:val="00BD6C14"/>
    <w:rsid w:val="00BD71EF"/>
    <w:rsid w:val="00BD7396"/>
    <w:rsid w:val="00BE03DD"/>
    <w:rsid w:val="00BE0C9A"/>
    <w:rsid w:val="00BE17AD"/>
    <w:rsid w:val="00BE2875"/>
    <w:rsid w:val="00BE2970"/>
    <w:rsid w:val="00BE3AFA"/>
    <w:rsid w:val="00BE4808"/>
    <w:rsid w:val="00BE55F2"/>
    <w:rsid w:val="00BE62CD"/>
    <w:rsid w:val="00BF0287"/>
    <w:rsid w:val="00BF070C"/>
    <w:rsid w:val="00BF0AB3"/>
    <w:rsid w:val="00BF0F86"/>
    <w:rsid w:val="00BF0FA0"/>
    <w:rsid w:val="00BF43A0"/>
    <w:rsid w:val="00BF4509"/>
    <w:rsid w:val="00BF4E1E"/>
    <w:rsid w:val="00BF528A"/>
    <w:rsid w:val="00BF5394"/>
    <w:rsid w:val="00BF5A67"/>
    <w:rsid w:val="00BF6280"/>
    <w:rsid w:val="00BF7D57"/>
    <w:rsid w:val="00C0076F"/>
    <w:rsid w:val="00C0243B"/>
    <w:rsid w:val="00C02D3D"/>
    <w:rsid w:val="00C02ED6"/>
    <w:rsid w:val="00C03029"/>
    <w:rsid w:val="00C0330C"/>
    <w:rsid w:val="00C033DF"/>
    <w:rsid w:val="00C04C2A"/>
    <w:rsid w:val="00C05B43"/>
    <w:rsid w:val="00C06BA2"/>
    <w:rsid w:val="00C073E4"/>
    <w:rsid w:val="00C1048A"/>
    <w:rsid w:val="00C125D7"/>
    <w:rsid w:val="00C1410A"/>
    <w:rsid w:val="00C15676"/>
    <w:rsid w:val="00C15C48"/>
    <w:rsid w:val="00C16EA4"/>
    <w:rsid w:val="00C1784E"/>
    <w:rsid w:val="00C17C6A"/>
    <w:rsid w:val="00C202C7"/>
    <w:rsid w:val="00C20D86"/>
    <w:rsid w:val="00C2132D"/>
    <w:rsid w:val="00C21B14"/>
    <w:rsid w:val="00C21D25"/>
    <w:rsid w:val="00C22CC8"/>
    <w:rsid w:val="00C22E98"/>
    <w:rsid w:val="00C22F94"/>
    <w:rsid w:val="00C2321A"/>
    <w:rsid w:val="00C23523"/>
    <w:rsid w:val="00C23E73"/>
    <w:rsid w:val="00C24146"/>
    <w:rsid w:val="00C25A81"/>
    <w:rsid w:val="00C261D0"/>
    <w:rsid w:val="00C2693F"/>
    <w:rsid w:val="00C26E96"/>
    <w:rsid w:val="00C30D27"/>
    <w:rsid w:val="00C31615"/>
    <w:rsid w:val="00C32624"/>
    <w:rsid w:val="00C3335C"/>
    <w:rsid w:val="00C3451C"/>
    <w:rsid w:val="00C34B4A"/>
    <w:rsid w:val="00C37943"/>
    <w:rsid w:val="00C40D64"/>
    <w:rsid w:val="00C45D85"/>
    <w:rsid w:val="00C45EA8"/>
    <w:rsid w:val="00C466BA"/>
    <w:rsid w:val="00C466EA"/>
    <w:rsid w:val="00C47B65"/>
    <w:rsid w:val="00C47BFC"/>
    <w:rsid w:val="00C52279"/>
    <w:rsid w:val="00C5475A"/>
    <w:rsid w:val="00C562AC"/>
    <w:rsid w:val="00C5734A"/>
    <w:rsid w:val="00C57609"/>
    <w:rsid w:val="00C57930"/>
    <w:rsid w:val="00C57D2F"/>
    <w:rsid w:val="00C60303"/>
    <w:rsid w:val="00C60553"/>
    <w:rsid w:val="00C61A2E"/>
    <w:rsid w:val="00C62115"/>
    <w:rsid w:val="00C65499"/>
    <w:rsid w:val="00C65E25"/>
    <w:rsid w:val="00C66183"/>
    <w:rsid w:val="00C663C6"/>
    <w:rsid w:val="00C665AA"/>
    <w:rsid w:val="00C67718"/>
    <w:rsid w:val="00C73D9F"/>
    <w:rsid w:val="00C74FAF"/>
    <w:rsid w:val="00C769C7"/>
    <w:rsid w:val="00C808CE"/>
    <w:rsid w:val="00C82929"/>
    <w:rsid w:val="00C84496"/>
    <w:rsid w:val="00C84B77"/>
    <w:rsid w:val="00C8581D"/>
    <w:rsid w:val="00C8671D"/>
    <w:rsid w:val="00C91165"/>
    <w:rsid w:val="00C939BF"/>
    <w:rsid w:val="00C9419F"/>
    <w:rsid w:val="00C96B63"/>
    <w:rsid w:val="00C96D09"/>
    <w:rsid w:val="00C97F12"/>
    <w:rsid w:val="00CA00AF"/>
    <w:rsid w:val="00CA034A"/>
    <w:rsid w:val="00CA07E1"/>
    <w:rsid w:val="00CA1436"/>
    <w:rsid w:val="00CA2132"/>
    <w:rsid w:val="00CA291A"/>
    <w:rsid w:val="00CA7E5D"/>
    <w:rsid w:val="00CA7EC0"/>
    <w:rsid w:val="00CA7F60"/>
    <w:rsid w:val="00CB1318"/>
    <w:rsid w:val="00CB1818"/>
    <w:rsid w:val="00CB197F"/>
    <w:rsid w:val="00CB2712"/>
    <w:rsid w:val="00CB30B7"/>
    <w:rsid w:val="00CB6638"/>
    <w:rsid w:val="00CB6697"/>
    <w:rsid w:val="00CC0A66"/>
    <w:rsid w:val="00CC0C2B"/>
    <w:rsid w:val="00CC22FF"/>
    <w:rsid w:val="00CC248D"/>
    <w:rsid w:val="00CC26E1"/>
    <w:rsid w:val="00CC6D27"/>
    <w:rsid w:val="00CD08E5"/>
    <w:rsid w:val="00CD1C85"/>
    <w:rsid w:val="00CD2461"/>
    <w:rsid w:val="00CD5E90"/>
    <w:rsid w:val="00CD65EF"/>
    <w:rsid w:val="00CD6A7F"/>
    <w:rsid w:val="00CD7332"/>
    <w:rsid w:val="00CE0399"/>
    <w:rsid w:val="00CE2309"/>
    <w:rsid w:val="00CE408A"/>
    <w:rsid w:val="00CE5D1E"/>
    <w:rsid w:val="00CE68E0"/>
    <w:rsid w:val="00CE7D2A"/>
    <w:rsid w:val="00CF1536"/>
    <w:rsid w:val="00CF5559"/>
    <w:rsid w:val="00CF6ABF"/>
    <w:rsid w:val="00CF6D9C"/>
    <w:rsid w:val="00D00542"/>
    <w:rsid w:val="00D02288"/>
    <w:rsid w:val="00D02771"/>
    <w:rsid w:val="00D02951"/>
    <w:rsid w:val="00D02EB2"/>
    <w:rsid w:val="00D0306C"/>
    <w:rsid w:val="00D03590"/>
    <w:rsid w:val="00D03CF1"/>
    <w:rsid w:val="00D04A17"/>
    <w:rsid w:val="00D04F5A"/>
    <w:rsid w:val="00D0613D"/>
    <w:rsid w:val="00D064F3"/>
    <w:rsid w:val="00D0797F"/>
    <w:rsid w:val="00D07B33"/>
    <w:rsid w:val="00D07EEB"/>
    <w:rsid w:val="00D10167"/>
    <w:rsid w:val="00D106FE"/>
    <w:rsid w:val="00D12BC6"/>
    <w:rsid w:val="00D1301C"/>
    <w:rsid w:val="00D13420"/>
    <w:rsid w:val="00D13DD8"/>
    <w:rsid w:val="00D1435D"/>
    <w:rsid w:val="00D1435E"/>
    <w:rsid w:val="00D16553"/>
    <w:rsid w:val="00D166C0"/>
    <w:rsid w:val="00D205C7"/>
    <w:rsid w:val="00D21232"/>
    <w:rsid w:val="00D23015"/>
    <w:rsid w:val="00D24BE9"/>
    <w:rsid w:val="00D2501B"/>
    <w:rsid w:val="00D269A2"/>
    <w:rsid w:val="00D2719C"/>
    <w:rsid w:val="00D305B3"/>
    <w:rsid w:val="00D30A52"/>
    <w:rsid w:val="00D30D32"/>
    <w:rsid w:val="00D31DF9"/>
    <w:rsid w:val="00D3210A"/>
    <w:rsid w:val="00D332C9"/>
    <w:rsid w:val="00D33D6D"/>
    <w:rsid w:val="00D3565F"/>
    <w:rsid w:val="00D36517"/>
    <w:rsid w:val="00D41A01"/>
    <w:rsid w:val="00D43485"/>
    <w:rsid w:val="00D43BD7"/>
    <w:rsid w:val="00D45AC3"/>
    <w:rsid w:val="00D46F31"/>
    <w:rsid w:val="00D47E5E"/>
    <w:rsid w:val="00D51192"/>
    <w:rsid w:val="00D52572"/>
    <w:rsid w:val="00D52D0F"/>
    <w:rsid w:val="00D53D5E"/>
    <w:rsid w:val="00D54504"/>
    <w:rsid w:val="00D54EB2"/>
    <w:rsid w:val="00D57CFD"/>
    <w:rsid w:val="00D60585"/>
    <w:rsid w:val="00D608AA"/>
    <w:rsid w:val="00D61405"/>
    <w:rsid w:val="00D61D57"/>
    <w:rsid w:val="00D62C7C"/>
    <w:rsid w:val="00D62F77"/>
    <w:rsid w:val="00D63942"/>
    <w:rsid w:val="00D63B2D"/>
    <w:rsid w:val="00D64319"/>
    <w:rsid w:val="00D6502B"/>
    <w:rsid w:val="00D65386"/>
    <w:rsid w:val="00D6676C"/>
    <w:rsid w:val="00D706C2"/>
    <w:rsid w:val="00D7254D"/>
    <w:rsid w:val="00D759BD"/>
    <w:rsid w:val="00D75DBC"/>
    <w:rsid w:val="00D80158"/>
    <w:rsid w:val="00D818E2"/>
    <w:rsid w:val="00D81C01"/>
    <w:rsid w:val="00D81C78"/>
    <w:rsid w:val="00D81E89"/>
    <w:rsid w:val="00D8234F"/>
    <w:rsid w:val="00D83EF5"/>
    <w:rsid w:val="00D84244"/>
    <w:rsid w:val="00D84EC6"/>
    <w:rsid w:val="00D85456"/>
    <w:rsid w:val="00D8667F"/>
    <w:rsid w:val="00D91CF4"/>
    <w:rsid w:val="00D92C20"/>
    <w:rsid w:val="00D9359B"/>
    <w:rsid w:val="00D9388B"/>
    <w:rsid w:val="00D93AAD"/>
    <w:rsid w:val="00D93CC9"/>
    <w:rsid w:val="00D9421B"/>
    <w:rsid w:val="00D949B1"/>
    <w:rsid w:val="00D9538A"/>
    <w:rsid w:val="00D95530"/>
    <w:rsid w:val="00D95BA0"/>
    <w:rsid w:val="00D95E8E"/>
    <w:rsid w:val="00D972F2"/>
    <w:rsid w:val="00D9746D"/>
    <w:rsid w:val="00D976EC"/>
    <w:rsid w:val="00DA1283"/>
    <w:rsid w:val="00DA25DD"/>
    <w:rsid w:val="00DA4D74"/>
    <w:rsid w:val="00DA63C7"/>
    <w:rsid w:val="00DA667C"/>
    <w:rsid w:val="00DA671C"/>
    <w:rsid w:val="00DA678A"/>
    <w:rsid w:val="00DA6992"/>
    <w:rsid w:val="00DB0A43"/>
    <w:rsid w:val="00DB198C"/>
    <w:rsid w:val="00DB2557"/>
    <w:rsid w:val="00DB335F"/>
    <w:rsid w:val="00DB36F5"/>
    <w:rsid w:val="00DB381B"/>
    <w:rsid w:val="00DB3B76"/>
    <w:rsid w:val="00DB4DCA"/>
    <w:rsid w:val="00DC1635"/>
    <w:rsid w:val="00DC229B"/>
    <w:rsid w:val="00DC2931"/>
    <w:rsid w:val="00DC5BF6"/>
    <w:rsid w:val="00DC5D83"/>
    <w:rsid w:val="00DD0595"/>
    <w:rsid w:val="00DD0651"/>
    <w:rsid w:val="00DD0B45"/>
    <w:rsid w:val="00DD0CE9"/>
    <w:rsid w:val="00DD2063"/>
    <w:rsid w:val="00DD2998"/>
    <w:rsid w:val="00DD2E99"/>
    <w:rsid w:val="00DD391A"/>
    <w:rsid w:val="00DD3EE1"/>
    <w:rsid w:val="00DD5E96"/>
    <w:rsid w:val="00DE1E66"/>
    <w:rsid w:val="00DE3166"/>
    <w:rsid w:val="00DE4BFB"/>
    <w:rsid w:val="00DE6062"/>
    <w:rsid w:val="00DE6A82"/>
    <w:rsid w:val="00DE780C"/>
    <w:rsid w:val="00DF17A1"/>
    <w:rsid w:val="00DF33B5"/>
    <w:rsid w:val="00DF62FD"/>
    <w:rsid w:val="00DF7890"/>
    <w:rsid w:val="00E01FF4"/>
    <w:rsid w:val="00E024CE"/>
    <w:rsid w:val="00E02C46"/>
    <w:rsid w:val="00E060F7"/>
    <w:rsid w:val="00E0667E"/>
    <w:rsid w:val="00E066C3"/>
    <w:rsid w:val="00E06956"/>
    <w:rsid w:val="00E06EB6"/>
    <w:rsid w:val="00E07683"/>
    <w:rsid w:val="00E109DB"/>
    <w:rsid w:val="00E10DDF"/>
    <w:rsid w:val="00E112BA"/>
    <w:rsid w:val="00E11EA8"/>
    <w:rsid w:val="00E137A3"/>
    <w:rsid w:val="00E13DBB"/>
    <w:rsid w:val="00E13E89"/>
    <w:rsid w:val="00E14320"/>
    <w:rsid w:val="00E14B56"/>
    <w:rsid w:val="00E14FD0"/>
    <w:rsid w:val="00E150EA"/>
    <w:rsid w:val="00E177EB"/>
    <w:rsid w:val="00E206C8"/>
    <w:rsid w:val="00E21596"/>
    <w:rsid w:val="00E22AE3"/>
    <w:rsid w:val="00E26CF0"/>
    <w:rsid w:val="00E27742"/>
    <w:rsid w:val="00E3361E"/>
    <w:rsid w:val="00E3459F"/>
    <w:rsid w:val="00E360C1"/>
    <w:rsid w:val="00E3654E"/>
    <w:rsid w:val="00E36953"/>
    <w:rsid w:val="00E3770C"/>
    <w:rsid w:val="00E40319"/>
    <w:rsid w:val="00E4195A"/>
    <w:rsid w:val="00E41C8A"/>
    <w:rsid w:val="00E42FCF"/>
    <w:rsid w:val="00E43809"/>
    <w:rsid w:val="00E44DCC"/>
    <w:rsid w:val="00E460F5"/>
    <w:rsid w:val="00E51F14"/>
    <w:rsid w:val="00E531CB"/>
    <w:rsid w:val="00E5360D"/>
    <w:rsid w:val="00E53F61"/>
    <w:rsid w:val="00E548AE"/>
    <w:rsid w:val="00E55008"/>
    <w:rsid w:val="00E560B6"/>
    <w:rsid w:val="00E56CF2"/>
    <w:rsid w:val="00E577D4"/>
    <w:rsid w:val="00E57C44"/>
    <w:rsid w:val="00E57D2E"/>
    <w:rsid w:val="00E6105A"/>
    <w:rsid w:val="00E62078"/>
    <w:rsid w:val="00E62F65"/>
    <w:rsid w:val="00E63B75"/>
    <w:rsid w:val="00E64BC8"/>
    <w:rsid w:val="00E65FE1"/>
    <w:rsid w:val="00E70331"/>
    <w:rsid w:val="00E70831"/>
    <w:rsid w:val="00E7189A"/>
    <w:rsid w:val="00E75E39"/>
    <w:rsid w:val="00E7604D"/>
    <w:rsid w:val="00E765EE"/>
    <w:rsid w:val="00E80F1E"/>
    <w:rsid w:val="00E82940"/>
    <w:rsid w:val="00E83741"/>
    <w:rsid w:val="00E842C8"/>
    <w:rsid w:val="00E8591D"/>
    <w:rsid w:val="00E85CD3"/>
    <w:rsid w:val="00E87124"/>
    <w:rsid w:val="00E87201"/>
    <w:rsid w:val="00E91714"/>
    <w:rsid w:val="00E91E80"/>
    <w:rsid w:val="00E92B1A"/>
    <w:rsid w:val="00E948D0"/>
    <w:rsid w:val="00E951B6"/>
    <w:rsid w:val="00E95ED5"/>
    <w:rsid w:val="00E9662A"/>
    <w:rsid w:val="00E966B5"/>
    <w:rsid w:val="00E96734"/>
    <w:rsid w:val="00E9696F"/>
    <w:rsid w:val="00E96FDB"/>
    <w:rsid w:val="00E97CD8"/>
    <w:rsid w:val="00EA125A"/>
    <w:rsid w:val="00EA19DF"/>
    <w:rsid w:val="00EA291A"/>
    <w:rsid w:val="00EA2FB2"/>
    <w:rsid w:val="00EA2FBA"/>
    <w:rsid w:val="00EA310B"/>
    <w:rsid w:val="00EA41EF"/>
    <w:rsid w:val="00EA49CC"/>
    <w:rsid w:val="00EA7229"/>
    <w:rsid w:val="00EA7781"/>
    <w:rsid w:val="00EA7A02"/>
    <w:rsid w:val="00EA7E73"/>
    <w:rsid w:val="00EB0E2C"/>
    <w:rsid w:val="00EB22BB"/>
    <w:rsid w:val="00EB29C2"/>
    <w:rsid w:val="00EB3512"/>
    <w:rsid w:val="00EB4066"/>
    <w:rsid w:val="00EB4E1D"/>
    <w:rsid w:val="00EB5D50"/>
    <w:rsid w:val="00EB7465"/>
    <w:rsid w:val="00EC0D92"/>
    <w:rsid w:val="00EC33FE"/>
    <w:rsid w:val="00EC3491"/>
    <w:rsid w:val="00EC42B2"/>
    <w:rsid w:val="00EC4DEA"/>
    <w:rsid w:val="00EC50D1"/>
    <w:rsid w:val="00EC6E6A"/>
    <w:rsid w:val="00EC78BA"/>
    <w:rsid w:val="00ED06BC"/>
    <w:rsid w:val="00ED16B9"/>
    <w:rsid w:val="00ED2DFE"/>
    <w:rsid w:val="00ED2E18"/>
    <w:rsid w:val="00ED41BA"/>
    <w:rsid w:val="00ED6EAC"/>
    <w:rsid w:val="00ED71E5"/>
    <w:rsid w:val="00ED7AC4"/>
    <w:rsid w:val="00ED7EC3"/>
    <w:rsid w:val="00EE0020"/>
    <w:rsid w:val="00EE36B6"/>
    <w:rsid w:val="00EE67C3"/>
    <w:rsid w:val="00EE6DE2"/>
    <w:rsid w:val="00EE7382"/>
    <w:rsid w:val="00EE7B14"/>
    <w:rsid w:val="00EF03B8"/>
    <w:rsid w:val="00EF1FF2"/>
    <w:rsid w:val="00EF4927"/>
    <w:rsid w:val="00EF5CED"/>
    <w:rsid w:val="00EF65A6"/>
    <w:rsid w:val="00EF77C1"/>
    <w:rsid w:val="00F01CA1"/>
    <w:rsid w:val="00F01CCD"/>
    <w:rsid w:val="00F02111"/>
    <w:rsid w:val="00F029A0"/>
    <w:rsid w:val="00F02ACE"/>
    <w:rsid w:val="00F0350C"/>
    <w:rsid w:val="00F039E2"/>
    <w:rsid w:val="00F04051"/>
    <w:rsid w:val="00F05D46"/>
    <w:rsid w:val="00F05E19"/>
    <w:rsid w:val="00F0672A"/>
    <w:rsid w:val="00F111D5"/>
    <w:rsid w:val="00F12DB8"/>
    <w:rsid w:val="00F1509B"/>
    <w:rsid w:val="00F20494"/>
    <w:rsid w:val="00F207F2"/>
    <w:rsid w:val="00F217E4"/>
    <w:rsid w:val="00F218DB"/>
    <w:rsid w:val="00F222D7"/>
    <w:rsid w:val="00F22973"/>
    <w:rsid w:val="00F23480"/>
    <w:rsid w:val="00F23939"/>
    <w:rsid w:val="00F23E50"/>
    <w:rsid w:val="00F27806"/>
    <w:rsid w:val="00F27A46"/>
    <w:rsid w:val="00F27AB0"/>
    <w:rsid w:val="00F3162B"/>
    <w:rsid w:val="00F317F8"/>
    <w:rsid w:val="00F31F4F"/>
    <w:rsid w:val="00F32B25"/>
    <w:rsid w:val="00F345FD"/>
    <w:rsid w:val="00F3471B"/>
    <w:rsid w:val="00F35AC5"/>
    <w:rsid w:val="00F35D77"/>
    <w:rsid w:val="00F367F5"/>
    <w:rsid w:val="00F37B3C"/>
    <w:rsid w:val="00F4040F"/>
    <w:rsid w:val="00F40581"/>
    <w:rsid w:val="00F411BC"/>
    <w:rsid w:val="00F41317"/>
    <w:rsid w:val="00F41900"/>
    <w:rsid w:val="00F41EB7"/>
    <w:rsid w:val="00F41F2C"/>
    <w:rsid w:val="00F42DAE"/>
    <w:rsid w:val="00F45AD3"/>
    <w:rsid w:val="00F466FC"/>
    <w:rsid w:val="00F51EC2"/>
    <w:rsid w:val="00F53916"/>
    <w:rsid w:val="00F54C4D"/>
    <w:rsid w:val="00F5682C"/>
    <w:rsid w:val="00F57085"/>
    <w:rsid w:val="00F578F7"/>
    <w:rsid w:val="00F57BE4"/>
    <w:rsid w:val="00F57CEE"/>
    <w:rsid w:val="00F6063D"/>
    <w:rsid w:val="00F61B60"/>
    <w:rsid w:val="00F61CA4"/>
    <w:rsid w:val="00F642CB"/>
    <w:rsid w:val="00F64650"/>
    <w:rsid w:val="00F67273"/>
    <w:rsid w:val="00F70C0D"/>
    <w:rsid w:val="00F70D87"/>
    <w:rsid w:val="00F7263A"/>
    <w:rsid w:val="00F72BB1"/>
    <w:rsid w:val="00F73657"/>
    <w:rsid w:val="00F74387"/>
    <w:rsid w:val="00F743F0"/>
    <w:rsid w:val="00F75210"/>
    <w:rsid w:val="00F7562B"/>
    <w:rsid w:val="00F761D7"/>
    <w:rsid w:val="00F77062"/>
    <w:rsid w:val="00F770DB"/>
    <w:rsid w:val="00F77B60"/>
    <w:rsid w:val="00F828C7"/>
    <w:rsid w:val="00F83799"/>
    <w:rsid w:val="00F83DD4"/>
    <w:rsid w:val="00F83E84"/>
    <w:rsid w:val="00F846E3"/>
    <w:rsid w:val="00F849DA"/>
    <w:rsid w:val="00F84AC7"/>
    <w:rsid w:val="00F8649B"/>
    <w:rsid w:val="00F86D00"/>
    <w:rsid w:val="00F86D83"/>
    <w:rsid w:val="00F9135A"/>
    <w:rsid w:val="00F916CF"/>
    <w:rsid w:val="00F9223A"/>
    <w:rsid w:val="00F92FCB"/>
    <w:rsid w:val="00F9527C"/>
    <w:rsid w:val="00F95297"/>
    <w:rsid w:val="00F955AA"/>
    <w:rsid w:val="00F9588D"/>
    <w:rsid w:val="00F960D4"/>
    <w:rsid w:val="00FA0A25"/>
    <w:rsid w:val="00FA0D50"/>
    <w:rsid w:val="00FA1213"/>
    <w:rsid w:val="00FA14A6"/>
    <w:rsid w:val="00FA242A"/>
    <w:rsid w:val="00FA32F7"/>
    <w:rsid w:val="00FA34A6"/>
    <w:rsid w:val="00FA37EF"/>
    <w:rsid w:val="00FA39DC"/>
    <w:rsid w:val="00FA5AB5"/>
    <w:rsid w:val="00FA5F64"/>
    <w:rsid w:val="00FB03C8"/>
    <w:rsid w:val="00FB09B2"/>
    <w:rsid w:val="00FB2C3C"/>
    <w:rsid w:val="00FB5D51"/>
    <w:rsid w:val="00FB67E2"/>
    <w:rsid w:val="00FB7C76"/>
    <w:rsid w:val="00FC0187"/>
    <w:rsid w:val="00FC0A2C"/>
    <w:rsid w:val="00FC0B88"/>
    <w:rsid w:val="00FC1193"/>
    <w:rsid w:val="00FC5538"/>
    <w:rsid w:val="00FC6D1C"/>
    <w:rsid w:val="00FD0EA0"/>
    <w:rsid w:val="00FD0EEF"/>
    <w:rsid w:val="00FD6060"/>
    <w:rsid w:val="00FD6719"/>
    <w:rsid w:val="00FE04A7"/>
    <w:rsid w:val="00FE05D8"/>
    <w:rsid w:val="00FE17FD"/>
    <w:rsid w:val="00FE2097"/>
    <w:rsid w:val="00FE4A60"/>
    <w:rsid w:val="00FE4BFD"/>
    <w:rsid w:val="00FE513E"/>
    <w:rsid w:val="00FE51A0"/>
    <w:rsid w:val="00FE5FBC"/>
    <w:rsid w:val="00FE69F2"/>
    <w:rsid w:val="00FE6D4C"/>
    <w:rsid w:val="00FE79B7"/>
    <w:rsid w:val="00FF0E4E"/>
    <w:rsid w:val="00FF2465"/>
    <w:rsid w:val="00FF2F5F"/>
    <w:rsid w:val="00FF33A0"/>
    <w:rsid w:val="00FF3443"/>
    <w:rsid w:val="00FF3551"/>
    <w:rsid w:val="00FF40C3"/>
    <w:rsid w:val="00FF4B99"/>
    <w:rsid w:val="00FF5E6A"/>
    <w:rsid w:val="00FF6801"/>
    <w:rsid w:val="00FF73C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EF2D83A"/>
  <w15:docId w15:val="{23A435B1-F0A3-4804-97E5-4D71709C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A0"/>
  </w:style>
  <w:style w:type="paragraph" w:styleId="Heading1">
    <w:name w:val="heading 1"/>
    <w:next w:val="Heading2"/>
    <w:link w:val="Heading1Char"/>
    <w:qFormat/>
    <w:rsid w:val="00B51F6B"/>
    <w:pPr>
      <w:keepNext/>
      <w:suppressAutoHyphens/>
      <w:spacing w:before="240" w:after="0" w:line="720" w:lineRule="exact"/>
      <w:ind w:right="576"/>
      <w:outlineLvl w:val="0"/>
    </w:pPr>
    <w:rPr>
      <w:rFonts w:ascii="Arial" w:eastAsia="PMingLiU" w:hAnsi="Arial" w:cs="Times New Roman"/>
      <w:b/>
      <w:spacing w:val="-20"/>
      <w:sz w:val="56"/>
      <w:szCs w:val="60"/>
    </w:rPr>
  </w:style>
  <w:style w:type="paragraph" w:styleId="Heading2">
    <w:name w:val="heading 2"/>
    <w:next w:val="Normal"/>
    <w:link w:val="Heading2Char"/>
    <w:qFormat/>
    <w:rsid w:val="00931348"/>
    <w:pPr>
      <w:keepNext/>
      <w:spacing w:before="120" w:after="0" w:line="320" w:lineRule="atLeast"/>
      <w:outlineLvl w:val="1"/>
    </w:pPr>
    <w:rPr>
      <w:rFonts w:ascii="Arial" w:eastAsia="PMingLiU" w:hAnsi="Arial" w:cs="Times New Roman"/>
      <w:b/>
      <w:kern w:val="22"/>
      <w:sz w:val="32"/>
      <w:szCs w:val="28"/>
    </w:rPr>
  </w:style>
  <w:style w:type="paragraph" w:styleId="Heading3">
    <w:name w:val="heading 3"/>
    <w:basedOn w:val="Normal"/>
    <w:next w:val="Normal"/>
    <w:link w:val="Heading3Char"/>
    <w:unhideWhenUsed/>
    <w:qFormat/>
    <w:rsid w:val="0021083E"/>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nhideWhenUsed/>
    <w:qFormat/>
    <w:rsid w:val="001536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15360E"/>
    <w:pPr>
      <w:keepLines w:val="0"/>
      <w:suppressAutoHyphens/>
      <w:spacing w:before="400" w:after="120" w:line="240" w:lineRule="atLeast"/>
      <w:outlineLvl w:val="4"/>
    </w:pPr>
    <w:rPr>
      <w:rFonts w:ascii="GillSans" w:eastAsia="PMingLiU" w:hAnsi="GillSans" w:cs="Times New Roman"/>
      <w:b w:val="0"/>
      <w:bCs w:val="0"/>
      <w:i w:val="0"/>
      <w:iCs w:val="0"/>
      <w:color w:val="auto"/>
      <w:sz w:val="24"/>
      <w:szCs w:val="18"/>
    </w:rPr>
  </w:style>
  <w:style w:type="paragraph" w:styleId="Heading6">
    <w:name w:val="heading 6"/>
    <w:basedOn w:val="Heading5"/>
    <w:link w:val="Heading6Char"/>
    <w:qFormat/>
    <w:rsid w:val="0015360E"/>
    <w:pPr>
      <w:numPr>
        <w:ilvl w:val="5"/>
        <w:numId w:val="8"/>
      </w:numPr>
      <w:tabs>
        <w:tab w:val="clear" w:pos="1152"/>
        <w:tab w:val="num" w:pos="1080"/>
      </w:tabs>
      <w:spacing w:after="0"/>
      <w:ind w:left="1080" w:hanging="360"/>
      <w:outlineLvl w:val="5"/>
    </w:pPr>
    <w:rPr>
      <w:i/>
    </w:rPr>
  </w:style>
  <w:style w:type="paragraph" w:styleId="Heading7">
    <w:name w:val="heading 7"/>
    <w:basedOn w:val="Normal"/>
    <w:next w:val="Normal"/>
    <w:link w:val="Heading7Char"/>
    <w:qFormat/>
    <w:rsid w:val="0015360E"/>
    <w:pPr>
      <w:numPr>
        <w:ilvl w:val="6"/>
        <w:numId w:val="8"/>
      </w:numPr>
      <w:tabs>
        <w:tab w:val="clear" w:pos="1296"/>
        <w:tab w:val="num" w:pos="1080"/>
      </w:tabs>
      <w:spacing w:after="240" w:line="300" w:lineRule="atLeast"/>
      <w:ind w:left="1080" w:hanging="360"/>
      <w:outlineLvl w:val="6"/>
    </w:pPr>
    <w:rPr>
      <w:rFonts w:ascii="Times New Roman" w:eastAsia="PMingLiU" w:hAnsi="Times New Roman" w:cs="Times New Roman"/>
      <w:b/>
      <w:i/>
      <w:sz w:val="20"/>
    </w:rPr>
  </w:style>
  <w:style w:type="paragraph" w:styleId="Heading8">
    <w:name w:val="heading 8"/>
    <w:basedOn w:val="Normal"/>
    <w:next w:val="Normal"/>
    <w:link w:val="Heading8Char"/>
    <w:qFormat/>
    <w:rsid w:val="0015360E"/>
    <w:pPr>
      <w:numPr>
        <w:ilvl w:val="7"/>
        <w:numId w:val="8"/>
      </w:numPr>
      <w:tabs>
        <w:tab w:val="clear" w:pos="1440"/>
        <w:tab w:val="num" w:pos="1080"/>
      </w:tabs>
      <w:spacing w:after="240" w:line="300" w:lineRule="atLeast"/>
      <w:ind w:left="1080" w:hanging="360"/>
      <w:outlineLvl w:val="7"/>
    </w:pPr>
    <w:rPr>
      <w:rFonts w:ascii="Times New Roman" w:eastAsia="PMingLiU" w:hAnsi="Times New Roman" w:cs="Times New Roman"/>
      <w:i/>
      <w:sz w:val="20"/>
    </w:rPr>
  </w:style>
  <w:style w:type="paragraph" w:styleId="Heading9">
    <w:name w:val="heading 9"/>
    <w:basedOn w:val="Normal"/>
    <w:next w:val="Normal"/>
    <w:link w:val="Heading9Char"/>
    <w:qFormat/>
    <w:rsid w:val="0015360E"/>
    <w:pPr>
      <w:numPr>
        <w:ilvl w:val="8"/>
        <w:numId w:val="8"/>
      </w:numPr>
      <w:tabs>
        <w:tab w:val="clear" w:pos="1584"/>
        <w:tab w:val="num" w:pos="1080"/>
      </w:tabs>
      <w:spacing w:after="240" w:line="300" w:lineRule="atLeast"/>
      <w:ind w:left="1080" w:hanging="360"/>
      <w:outlineLvl w:val="8"/>
    </w:pPr>
    <w:rPr>
      <w:rFonts w:ascii="Times New Roman" w:eastAsia="PMingLiU" w:hAnsi="Times New Roman" w:cs="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F6B"/>
    <w:rPr>
      <w:rFonts w:ascii="Arial" w:eastAsia="PMingLiU" w:hAnsi="Arial" w:cs="Times New Roman"/>
      <w:b/>
      <w:spacing w:val="-20"/>
      <w:sz w:val="56"/>
      <w:szCs w:val="60"/>
    </w:rPr>
  </w:style>
  <w:style w:type="character" w:customStyle="1" w:styleId="Heading2Char">
    <w:name w:val="Heading 2 Char"/>
    <w:basedOn w:val="DefaultParagraphFont"/>
    <w:link w:val="Heading2"/>
    <w:rsid w:val="00931348"/>
    <w:rPr>
      <w:rFonts w:ascii="Arial" w:eastAsia="PMingLiU" w:hAnsi="Arial" w:cs="Times New Roman"/>
      <w:b/>
      <w:kern w:val="22"/>
      <w:sz w:val="32"/>
      <w:szCs w:val="28"/>
    </w:rPr>
  </w:style>
  <w:style w:type="paragraph" w:styleId="Header">
    <w:name w:val="header"/>
    <w:basedOn w:val="Normal"/>
    <w:link w:val="HeaderChar"/>
    <w:uiPriority w:val="99"/>
    <w:rsid w:val="0015360E"/>
    <w:pPr>
      <w:tabs>
        <w:tab w:val="right" w:pos="8190"/>
      </w:tabs>
      <w:spacing w:after="240" w:line="300" w:lineRule="atLeast"/>
    </w:pPr>
    <w:rPr>
      <w:rFonts w:ascii="Arial" w:eastAsia="PMingLiU" w:hAnsi="Arial" w:cs="Times New Roman"/>
      <w:b/>
      <w:smallCaps/>
      <w:spacing w:val="20"/>
      <w:sz w:val="16"/>
      <w:szCs w:val="16"/>
    </w:rPr>
  </w:style>
  <w:style w:type="character" w:customStyle="1" w:styleId="HeaderChar">
    <w:name w:val="Header Char"/>
    <w:basedOn w:val="DefaultParagraphFont"/>
    <w:link w:val="Header"/>
    <w:uiPriority w:val="99"/>
    <w:rsid w:val="0015360E"/>
    <w:rPr>
      <w:rFonts w:ascii="Arial" w:eastAsia="PMingLiU" w:hAnsi="Arial" w:cs="Times New Roman"/>
      <w:b/>
      <w:smallCaps/>
      <w:spacing w:val="20"/>
      <w:sz w:val="16"/>
      <w:szCs w:val="16"/>
    </w:rPr>
  </w:style>
  <w:style w:type="paragraph" w:styleId="ListBullet">
    <w:name w:val="List Bullet"/>
    <w:basedOn w:val="Normal"/>
    <w:qFormat/>
    <w:rsid w:val="0015360E"/>
    <w:pPr>
      <w:spacing w:after="120" w:line="300" w:lineRule="atLeast"/>
    </w:pPr>
    <w:rPr>
      <w:rFonts w:ascii="Times New Roman" w:eastAsia="PMingLiU" w:hAnsi="Times New Roman" w:cs="Times New Roman"/>
      <w:u w:color="FFFFFF"/>
    </w:rPr>
  </w:style>
  <w:style w:type="character" w:styleId="Hyperlink">
    <w:name w:val="Hyperlink"/>
    <w:uiPriority w:val="99"/>
    <w:rsid w:val="0015360E"/>
    <w:rPr>
      <w:rFonts w:ascii="Arial" w:hAnsi="Arial"/>
      <w:color w:val="0000FF"/>
      <w:sz w:val="20"/>
      <w:u w:val="single"/>
    </w:rPr>
  </w:style>
  <w:style w:type="paragraph" w:styleId="ListContinue">
    <w:name w:val="List Continue"/>
    <w:basedOn w:val="Normal"/>
    <w:rsid w:val="0015360E"/>
    <w:pPr>
      <w:spacing w:before="120" w:after="180" w:line="300" w:lineRule="atLeast"/>
    </w:pPr>
    <w:rPr>
      <w:rFonts w:ascii="Times New Roman" w:eastAsia="PMingLiU" w:hAnsi="Times New Roman" w:cs="Times New Roman"/>
    </w:rPr>
  </w:style>
  <w:style w:type="paragraph" w:customStyle="1" w:styleId="GenderQuestion">
    <w:name w:val="Gender Question"/>
    <w:basedOn w:val="Normal"/>
    <w:qFormat/>
    <w:rsid w:val="0015360E"/>
    <w:pPr>
      <w:keepNext/>
      <w:pBdr>
        <w:bottom w:val="single" w:sz="4" w:space="1" w:color="auto"/>
      </w:pBdr>
      <w:spacing w:before="240" w:after="120" w:line="300" w:lineRule="atLeast"/>
    </w:pPr>
    <w:rPr>
      <w:rFonts w:ascii="Times New Roman" w:eastAsia="PMingLiU" w:hAnsi="Times New Roman" w:cs="Times New Roman"/>
      <w:b/>
      <w:smallCaps/>
      <w:szCs w:val="24"/>
    </w:rPr>
  </w:style>
  <w:style w:type="character" w:customStyle="1" w:styleId="Heading3Char">
    <w:name w:val="Heading 3 Char"/>
    <w:basedOn w:val="DefaultParagraphFont"/>
    <w:link w:val="Heading3"/>
    <w:rsid w:val="0021083E"/>
    <w:rPr>
      <w:rFonts w:ascii="Arial" w:eastAsiaTheme="majorEastAsia" w:hAnsi="Arial" w:cstheme="majorBidi"/>
      <w:b/>
      <w:bCs/>
      <w:color w:val="4F81BD" w:themeColor="accent1"/>
    </w:rPr>
  </w:style>
  <w:style w:type="character" w:customStyle="1" w:styleId="Heading4Char">
    <w:name w:val="Heading 4 Char"/>
    <w:basedOn w:val="DefaultParagraphFont"/>
    <w:link w:val="Heading4"/>
    <w:rsid w:val="0015360E"/>
    <w:rPr>
      <w:rFonts w:asciiTheme="majorHAnsi" w:eastAsiaTheme="majorEastAsia" w:hAnsiTheme="majorHAnsi" w:cstheme="majorBidi"/>
      <w:b/>
      <w:bCs/>
      <w:i/>
      <w:iCs/>
      <w:color w:val="4F81BD" w:themeColor="accent1"/>
    </w:rPr>
  </w:style>
  <w:style w:type="paragraph" w:styleId="ListBullet2">
    <w:name w:val="List Bullet 2"/>
    <w:basedOn w:val="Normal"/>
    <w:unhideWhenUsed/>
    <w:qFormat/>
    <w:rsid w:val="0015360E"/>
    <w:pPr>
      <w:numPr>
        <w:numId w:val="5"/>
      </w:numPr>
      <w:contextualSpacing/>
    </w:pPr>
  </w:style>
  <w:style w:type="character" w:customStyle="1" w:styleId="Heading5Char">
    <w:name w:val="Heading 5 Char"/>
    <w:basedOn w:val="DefaultParagraphFont"/>
    <w:link w:val="Heading5"/>
    <w:rsid w:val="0015360E"/>
    <w:rPr>
      <w:rFonts w:ascii="GillSans" w:eastAsia="PMingLiU" w:hAnsi="GillSans" w:cs="Times New Roman"/>
      <w:sz w:val="24"/>
      <w:szCs w:val="18"/>
    </w:rPr>
  </w:style>
  <w:style w:type="character" w:customStyle="1" w:styleId="Heading6Char">
    <w:name w:val="Heading 6 Char"/>
    <w:basedOn w:val="DefaultParagraphFont"/>
    <w:link w:val="Heading6"/>
    <w:rsid w:val="0015360E"/>
    <w:rPr>
      <w:rFonts w:ascii="GillSans" w:eastAsia="PMingLiU" w:hAnsi="GillSans" w:cs="Times New Roman"/>
      <w:i/>
      <w:sz w:val="24"/>
      <w:szCs w:val="18"/>
    </w:rPr>
  </w:style>
  <w:style w:type="character" w:customStyle="1" w:styleId="Heading7Char">
    <w:name w:val="Heading 7 Char"/>
    <w:basedOn w:val="DefaultParagraphFont"/>
    <w:link w:val="Heading7"/>
    <w:rsid w:val="0015360E"/>
    <w:rPr>
      <w:rFonts w:ascii="Times New Roman" w:eastAsia="PMingLiU" w:hAnsi="Times New Roman" w:cs="Times New Roman"/>
      <w:b/>
      <w:i/>
      <w:sz w:val="20"/>
    </w:rPr>
  </w:style>
  <w:style w:type="character" w:customStyle="1" w:styleId="Heading8Char">
    <w:name w:val="Heading 8 Char"/>
    <w:basedOn w:val="DefaultParagraphFont"/>
    <w:link w:val="Heading8"/>
    <w:rsid w:val="0015360E"/>
    <w:rPr>
      <w:rFonts w:ascii="Times New Roman" w:eastAsia="PMingLiU" w:hAnsi="Times New Roman" w:cs="Times New Roman"/>
      <w:i/>
      <w:sz w:val="20"/>
    </w:rPr>
  </w:style>
  <w:style w:type="character" w:customStyle="1" w:styleId="Heading9Char">
    <w:name w:val="Heading 9 Char"/>
    <w:basedOn w:val="DefaultParagraphFont"/>
    <w:link w:val="Heading9"/>
    <w:rsid w:val="0015360E"/>
    <w:rPr>
      <w:rFonts w:ascii="Times New Roman" w:eastAsia="PMingLiU" w:hAnsi="Times New Roman" w:cs="Times New Roman"/>
      <w:i/>
      <w:sz w:val="20"/>
    </w:rPr>
  </w:style>
  <w:style w:type="paragraph" w:styleId="BalloonText">
    <w:name w:val="Balloon Text"/>
    <w:basedOn w:val="Normal"/>
    <w:link w:val="BalloonTextChar1"/>
    <w:semiHidden/>
    <w:rsid w:val="0015360E"/>
    <w:pPr>
      <w:spacing w:after="240" w:line="320" w:lineRule="exact"/>
      <w:jc w:val="both"/>
    </w:pPr>
    <w:rPr>
      <w:rFonts w:ascii="Tahoma" w:eastAsia="PMingLiU" w:hAnsi="Tahoma" w:cs="Times New Roman"/>
      <w:sz w:val="16"/>
      <w:szCs w:val="16"/>
    </w:rPr>
  </w:style>
  <w:style w:type="character" w:customStyle="1" w:styleId="BalloonTextChar">
    <w:name w:val="Balloon Text Char"/>
    <w:basedOn w:val="DefaultParagraphFont"/>
    <w:uiPriority w:val="99"/>
    <w:semiHidden/>
    <w:rsid w:val="0015360E"/>
    <w:rPr>
      <w:rFonts w:ascii="Tahoma" w:hAnsi="Tahoma" w:cs="Tahoma"/>
      <w:sz w:val="16"/>
      <w:szCs w:val="16"/>
    </w:rPr>
  </w:style>
  <w:style w:type="paragraph" w:customStyle="1" w:styleId="Normalhalflineafter">
    <w:name w:val="Normal half line after"/>
    <w:basedOn w:val="Normal"/>
    <w:qFormat/>
    <w:rsid w:val="0015360E"/>
    <w:pPr>
      <w:spacing w:after="120" w:line="300" w:lineRule="atLeast"/>
    </w:pPr>
    <w:rPr>
      <w:rFonts w:ascii="Times New Roman" w:eastAsia="PMingLiU" w:hAnsi="Times New Roman" w:cs="Times New Roman"/>
    </w:rPr>
  </w:style>
  <w:style w:type="paragraph" w:styleId="FootnoteText">
    <w:name w:val="footnote text"/>
    <w:link w:val="FootnoteTextChar"/>
    <w:uiPriority w:val="99"/>
    <w:semiHidden/>
    <w:rsid w:val="0015360E"/>
    <w:pPr>
      <w:spacing w:after="100" w:line="220" w:lineRule="atLeast"/>
      <w:ind w:firstLine="144"/>
    </w:pPr>
    <w:rPr>
      <w:rFonts w:ascii="Adobe Garamond Pro" w:eastAsia="PMingLiU" w:hAnsi="Adobe Garamond Pro" w:cs="Times New Roman"/>
      <w:sz w:val="20"/>
      <w:szCs w:val="20"/>
    </w:rPr>
  </w:style>
  <w:style w:type="character" w:customStyle="1" w:styleId="FootnoteTextChar">
    <w:name w:val="Footnote Text Char"/>
    <w:basedOn w:val="DefaultParagraphFont"/>
    <w:link w:val="FootnoteText"/>
    <w:uiPriority w:val="99"/>
    <w:semiHidden/>
    <w:rsid w:val="0015360E"/>
    <w:rPr>
      <w:rFonts w:ascii="Adobe Garamond Pro" w:eastAsia="PMingLiU" w:hAnsi="Adobe Garamond Pro" w:cs="Times New Roman"/>
      <w:sz w:val="20"/>
      <w:szCs w:val="20"/>
    </w:rPr>
  </w:style>
  <w:style w:type="character" w:styleId="FootnoteReference">
    <w:name w:val="footnote reference"/>
    <w:uiPriority w:val="99"/>
    <w:semiHidden/>
    <w:rsid w:val="0015360E"/>
    <w:rPr>
      <w:rFonts w:ascii="Adobe Garamond Pro" w:hAnsi="Adobe Garamond Pro"/>
      <w:position w:val="6"/>
      <w:sz w:val="16"/>
      <w:szCs w:val="15"/>
      <w:vertAlign w:val="baseline"/>
    </w:rPr>
  </w:style>
  <w:style w:type="paragraph" w:customStyle="1" w:styleId="Normalhalflinebefore">
    <w:name w:val="Normal half line before"/>
    <w:basedOn w:val="Normal"/>
    <w:rsid w:val="0015360E"/>
    <w:pPr>
      <w:spacing w:before="120" w:after="240" w:line="300" w:lineRule="atLeast"/>
    </w:pPr>
    <w:rPr>
      <w:rFonts w:ascii="Times New Roman" w:eastAsia="PMingLiU" w:hAnsi="Times New Roman" w:cs="Times New Roman"/>
    </w:rPr>
  </w:style>
  <w:style w:type="character" w:styleId="PageNumber">
    <w:name w:val="page number"/>
    <w:rsid w:val="0015360E"/>
    <w:rPr>
      <w:rFonts w:ascii="Arial Black" w:hAnsi="Arial Black"/>
      <w:dstrike w:val="0"/>
      <w:color w:val="auto"/>
      <w:sz w:val="18"/>
      <w:szCs w:val="20"/>
      <w:u w:val="none"/>
      <w:vertAlign w:val="baseline"/>
    </w:rPr>
  </w:style>
  <w:style w:type="paragraph" w:styleId="Bibliography">
    <w:name w:val="Bibliography"/>
    <w:basedOn w:val="Normal"/>
    <w:rsid w:val="0015360E"/>
    <w:pPr>
      <w:spacing w:after="240" w:line="300" w:lineRule="atLeast"/>
      <w:ind w:left="360" w:hanging="360"/>
    </w:pPr>
    <w:rPr>
      <w:rFonts w:ascii="Times New Roman" w:eastAsia="PMingLiU" w:hAnsi="Times New Roman" w:cs="Times New Roman"/>
    </w:rPr>
  </w:style>
  <w:style w:type="paragraph" w:styleId="BodyTextIndent2">
    <w:name w:val="Body Text Indent 2"/>
    <w:basedOn w:val="Normal"/>
    <w:link w:val="BodyTextIndent2Char"/>
    <w:rsid w:val="0015360E"/>
    <w:pPr>
      <w:spacing w:after="120" w:line="480" w:lineRule="auto"/>
      <w:ind w:left="360"/>
      <w:jc w:val="both"/>
    </w:pPr>
    <w:rPr>
      <w:rFonts w:ascii="Book Antiqua" w:eastAsia="PMingLiU" w:hAnsi="Book Antiqua" w:cs="Times New Roman"/>
      <w:sz w:val="19"/>
      <w:szCs w:val="20"/>
    </w:rPr>
  </w:style>
  <w:style w:type="character" w:customStyle="1" w:styleId="BodyTextIndent2Char">
    <w:name w:val="Body Text Indent 2 Char"/>
    <w:basedOn w:val="DefaultParagraphFont"/>
    <w:link w:val="BodyTextIndent2"/>
    <w:rsid w:val="0015360E"/>
    <w:rPr>
      <w:rFonts w:ascii="Book Antiqua" w:eastAsia="PMingLiU" w:hAnsi="Book Antiqua" w:cs="Times New Roman"/>
      <w:sz w:val="19"/>
      <w:szCs w:val="20"/>
    </w:rPr>
  </w:style>
  <w:style w:type="paragraph" w:customStyle="1" w:styleId="Tablehead">
    <w:name w:val="Table head"/>
    <w:basedOn w:val="Normal"/>
    <w:rsid w:val="0015360E"/>
    <w:pPr>
      <w:keepNext/>
      <w:spacing w:before="60" w:after="60" w:line="240" w:lineRule="auto"/>
      <w:jc w:val="center"/>
    </w:pPr>
    <w:rPr>
      <w:rFonts w:ascii="GillSans" w:eastAsia="PMingLiU" w:hAnsi="GillSans" w:cs="Times New Roman"/>
      <w:b/>
      <w:sz w:val="16"/>
    </w:rPr>
  </w:style>
  <w:style w:type="paragraph" w:customStyle="1" w:styleId="Tabletext">
    <w:name w:val="Table text"/>
    <w:rsid w:val="0015360E"/>
    <w:pPr>
      <w:spacing w:before="60" w:after="60" w:line="200" w:lineRule="atLeast"/>
    </w:pPr>
    <w:rPr>
      <w:rFonts w:ascii="Adobe Garamond Pro" w:eastAsia="PMingLiU" w:hAnsi="Adobe Garamond Pro" w:cs="Times New Roman"/>
      <w:sz w:val="16"/>
      <w:szCs w:val="20"/>
    </w:rPr>
  </w:style>
  <w:style w:type="paragraph" w:styleId="Subtitle">
    <w:name w:val="Subtitle"/>
    <w:basedOn w:val="Normal"/>
    <w:link w:val="SubtitleChar"/>
    <w:qFormat/>
    <w:rsid w:val="0015360E"/>
    <w:pPr>
      <w:spacing w:after="60" w:line="300" w:lineRule="atLeast"/>
      <w:outlineLvl w:val="1"/>
    </w:pPr>
    <w:rPr>
      <w:rFonts w:ascii="Times New Roman" w:eastAsia="PMingLiU" w:hAnsi="Times New Roman" w:cs="Times New Roman"/>
      <w:sz w:val="28"/>
      <w:szCs w:val="24"/>
    </w:rPr>
  </w:style>
  <w:style w:type="character" w:customStyle="1" w:styleId="SubtitleChar">
    <w:name w:val="Subtitle Char"/>
    <w:basedOn w:val="DefaultParagraphFont"/>
    <w:link w:val="Subtitle"/>
    <w:rsid w:val="0015360E"/>
    <w:rPr>
      <w:rFonts w:ascii="Times New Roman" w:eastAsia="PMingLiU" w:hAnsi="Times New Roman" w:cs="Times New Roman"/>
      <w:sz w:val="28"/>
      <w:szCs w:val="24"/>
    </w:rPr>
  </w:style>
  <w:style w:type="character" w:customStyle="1" w:styleId="graphics2ndlineformatting">
    <w:name w:val="graphics 2nd line formatting"/>
    <w:qFormat/>
    <w:rsid w:val="0015360E"/>
    <w:rPr>
      <w:rFonts w:ascii="Times New Roman" w:hAnsi="Times New Roman"/>
      <w:i/>
      <w:sz w:val="18"/>
      <w:szCs w:val="20"/>
    </w:rPr>
  </w:style>
  <w:style w:type="paragraph" w:customStyle="1" w:styleId="Illustrations">
    <w:name w:val="Illustrations"/>
    <w:basedOn w:val="Heading3"/>
    <w:rsid w:val="0015360E"/>
    <w:pPr>
      <w:keepLines w:val="0"/>
      <w:suppressAutoHyphens/>
      <w:spacing w:before="400" w:after="60" w:line="280" w:lineRule="atLeast"/>
      <w:outlineLvl w:val="9"/>
    </w:pPr>
    <w:rPr>
      <w:rFonts w:eastAsia="PMingLiU" w:cs="Times New Roman"/>
      <w:bCs w:val="0"/>
      <w:color w:val="auto"/>
      <w:sz w:val="28"/>
      <w:lang w:val="en-GB"/>
    </w:rPr>
  </w:style>
  <w:style w:type="paragraph" w:customStyle="1" w:styleId="Heading0">
    <w:name w:val="Heading 0"/>
    <w:next w:val="Normal"/>
    <w:rsid w:val="0015360E"/>
    <w:pPr>
      <w:spacing w:before="1920" w:after="360" w:line="240" w:lineRule="auto"/>
    </w:pPr>
    <w:rPr>
      <w:rFonts w:ascii="GillSans" w:eastAsia="PMingLiU" w:hAnsi="GillSans" w:cs="Times New Roman"/>
      <w:spacing w:val="-20"/>
      <w:sz w:val="60"/>
      <w:szCs w:val="60"/>
    </w:rPr>
  </w:style>
  <w:style w:type="paragraph" w:customStyle="1" w:styleId="Illustrationssubhead">
    <w:name w:val="Illustrations subhead"/>
    <w:basedOn w:val="Heading4"/>
    <w:rsid w:val="0015360E"/>
    <w:pPr>
      <w:keepLines w:val="0"/>
      <w:suppressAutoHyphens/>
      <w:spacing w:before="400" w:after="60" w:line="240" w:lineRule="atLeast"/>
    </w:pPr>
    <w:rPr>
      <w:rFonts w:ascii="Arial" w:eastAsia="PMingLiU" w:hAnsi="Arial" w:cs="Times New Roman"/>
      <w:bCs w:val="0"/>
      <w:i w:val="0"/>
      <w:iCs w:val="0"/>
      <w:color w:val="auto"/>
      <w:sz w:val="18"/>
      <w:szCs w:val="18"/>
      <w:lang w:val="en-GB"/>
    </w:rPr>
  </w:style>
  <w:style w:type="paragraph" w:styleId="TOC1">
    <w:name w:val="toc 1"/>
    <w:basedOn w:val="Normal"/>
    <w:next w:val="Normal"/>
    <w:uiPriority w:val="39"/>
    <w:qFormat/>
    <w:rsid w:val="0015360E"/>
    <w:pPr>
      <w:tabs>
        <w:tab w:val="left" w:pos="360"/>
        <w:tab w:val="right" w:pos="7920"/>
      </w:tabs>
      <w:spacing w:before="120" w:after="60" w:line="300" w:lineRule="atLeast"/>
      <w:ind w:left="360" w:right="720" w:hanging="360"/>
      <w:outlineLvl w:val="0"/>
    </w:pPr>
    <w:rPr>
      <w:rFonts w:ascii="Arial" w:eastAsia="PMingLiU" w:hAnsi="Arial" w:cs="Times New Roman"/>
      <w:b/>
      <w:noProof/>
      <w:sz w:val="20"/>
    </w:rPr>
  </w:style>
  <w:style w:type="paragraph" w:customStyle="1" w:styleId="reportsubtitle">
    <w:name w:val="report subtitle"/>
    <w:basedOn w:val="Normal"/>
    <w:rsid w:val="0015360E"/>
    <w:pPr>
      <w:spacing w:after="0" w:line="300" w:lineRule="atLeast"/>
    </w:pPr>
    <w:rPr>
      <w:rFonts w:ascii="Arial" w:eastAsia="PMingLiU" w:hAnsi="Arial" w:cs="Times New Roman"/>
      <w:sz w:val="32"/>
      <w:szCs w:val="28"/>
    </w:rPr>
  </w:style>
  <w:style w:type="paragraph" w:customStyle="1" w:styleId="ReportTitle">
    <w:name w:val="Report Title"/>
    <w:basedOn w:val="Normal"/>
    <w:rsid w:val="0015360E"/>
    <w:pPr>
      <w:spacing w:before="1200" w:after="0" w:line="300" w:lineRule="atLeast"/>
    </w:pPr>
    <w:rPr>
      <w:rFonts w:ascii="GillSans" w:eastAsia="PMingLiU" w:hAnsi="GillSans" w:cs="Times New Roman"/>
      <w:b/>
      <w:sz w:val="60"/>
      <w:szCs w:val="52"/>
    </w:rPr>
  </w:style>
  <w:style w:type="paragraph" w:customStyle="1" w:styleId="technotebody">
    <w:name w:val="technote body"/>
    <w:rsid w:val="0015360E"/>
    <w:pPr>
      <w:spacing w:after="60" w:line="240" w:lineRule="auto"/>
      <w:jc w:val="both"/>
    </w:pPr>
    <w:rPr>
      <w:rFonts w:ascii="Times New Roman" w:eastAsia="PMingLiU" w:hAnsi="Times New Roman" w:cs="Times New Roman"/>
      <w:sz w:val="16"/>
      <w:szCs w:val="14"/>
    </w:rPr>
  </w:style>
  <w:style w:type="paragraph" w:styleId="Footer">
    <w:name w:val="footer"/>
    <w:basedOn w:val="Normal"/>
    <w:link w:val="FooterChar"/>
    <w:uiPriority w:val="99"/>
    <w:rsid w:val="0015360E"/>
    <w:pPr>
      <w:tabs>
        <w:tab w:val="center" w:pos="4320"/>
        <w:tab w:val="right" w:pos="8640"/>
      </w:tabs>
      <w:spacing w:after="240" w:line="300" w:lineRule="atLeast"/>
    </w:pPr>
    <w:rPr>
      <w:rFonts w:ascii="Adobe Garamond Pro" w:eastAsia="PMingLiU" w:hAnsi="Adobe Garamond Pro" w:cs="Times New Roman"/>
    </w:rPr>
  </w:style>
  <w:style w:type="character" w:customStyle="1" w:styleId="FooterChar">
    <w:name w:val="Footer Char"/>
    <w:basedOn w:val="DefaultParagraphFont"/>
    <w:link w:val="Footer"/>
    <w:uiPriority w:val="99"/>
    <w:rsid w:val="0015360E"/>
    <w:rPr>
      <w:rFonts w:ascii="Adobe Garamond Pro" w:eastAsia="PMingLiU" w:hAnsi="Adobe Garamond Pro" w:cs="Times New Roman"/>
    </w:rPr>
  </w:style>
  <w:style w:type="paragraph" w:customStyle="1" w:styleId="Bullet2">
    <w:name w:val="Bullet 2"/>
    <w:basedOn w:val="Normal"/>
    <w:rsid w:val="0015360E"/>
    <w:pPr>
      <w:numPr>
        <w:numId w:val="6"/>
      </w:numPr>
      <w:spacing w:after="240" w:line="300" w:lineRule="atLeast"/>
    </w:pPr>
    <w:rPr>
      <w:rFonts w:ascii="Times New Roman" w:eastAsia="PMingLiU" w:hAnsi="Times New Roman" w:cs="Times New Roman"/>
    </w:rPr>
  </w:style>
  <w:style w:type="paragraph" w:styleId="EndnoteText">
    <w:name w:val="endnote text"/>
    <w:basedOn w:val="Normal"/>
    <w:link w:val="EndnoteTextChar"/>
    <w:uiPriority w:val="99"/>
    <w:rsid w:val="0015360E"/>
    <w:pPr>
      <w:spacing w:after="0" w:line="240" w:lineRule="auto"/>
    </w:pPr>
    <w:rPr>
      <w:rFonts w:ascii="Times New Roman" w:eastAsia="PMingLiU" w:hAnsi="Times New Roman" w:cs="Times New Roman"/>
      <w:szCs w:val="20"/>
    </w:rPr>
  </w:style>
  <w:style w:type="character" w:customStyle="1" w:styleId="EndnoteTextChar">
    <w:name w:val="Endnote Text Char"/>
    <w:basedOn w:val="DefaultParagraphFont"/>
    <w:link w:val="EndnoteText"/>
    <w:uiPriority w:val="99"/>
    <w:rsid w:val="0015360E"/>
    <w:rPr>
      <w:rFonts w:ascii="Times New Roman" w:eastAsia="PMingLiU" w:hAnsi="Times New Roman" w:cs="Times New Roman"/>
      <w:szCs w:val="20"/>
    </w:rPr>
  </w:style>
  <w:style w:type="character" w:styleId="EndnoteReference">
    <w:name w:val="endnote reference"/>
    <w:uiPriority w:val="99"/>
    <w:rsid w:val="0015360E"/>
    <w:rPr>
      <w:vertAlign w:val="superscript"/>
    </w:rPr>
  </w:style>
  <w:style w:type="paragraph" w:customStyle="1" w:styleId="Technotehead">
    <w:name w:val="Technote head"/>
    <w:rsid w:val="0015360E"/>
    <w:pPr>
      <w:spacing w:before="360" w:after="120" w:line="240" w:lineRule="auto"/>
      <w:jc w:val="both"/>
    </w:pPr>
    <w:rPr>
      <w:rFonts w:ascii="Arial" w:eastAsia="PMingLiU" w:hAnsi="Arial" w:cs="Times New Roman"/>
      <w:b/>
      <w:bCs/>
      <w:caps/>
      <w:sz w:val="18"/>
      <w:szCs w:val="18"/>
    </w:rPr>
  </w:style>
  <w:style w:type="paragraph" w:customStyle="1" w:styleId="Technotehead2">
    <w:name w:val="Technote head 2"/>
    <w:rsid w:val="0015360E"/>
    <w:pPr>
      <w:keepNext/>
      <w:spacing w:before="240" w:after="120" w:line="240" w:lineRule="auto"/>
    </w:pPr>
    <w:rPr>
      <w:rFonts w:ascii="Times New Roman" w:eastAsia="PMingLiU" w:hAnsi="Times New Roman" w:cs="Times New Roman"/>
      <w:b/>
      <w:bCs/>
      <w:sz w:val="16"/>
      <w:szCs w:val="14"/>
    </w:rPr>
  </w:style>
  <w:style w:type="paragraph" w:customStyle="1" w:styleId="TOC1bis">
    <w:name w:val="TOC 1 bis"/>
    <w:basedOn w:val="TOC1"/>
    <w:rsid w:val="0015360E"/>
    <w:pPr>
      <w:spacing w:after="120"/>
    </w:pPr>
  </w:style>
  <w:style w:type="paragraph" w:customStyle="1" w:styleId="Tablebullet">
    <w:name w:val="Table bullet"/>
    <w:basedOn w:val="Tabletext"/>
    <w:rsid w:val="0015360E"/>
    <w:pPr>
      <w:numPr>
        <w:numId w:val="14"/>
      </w:numPr>
      <w:spacing w:line="240" w:lineRule="exact"/>
    </w:pPr>
  </w:style>
  <w:style w:type="paragraph" w:customStyle="1" w:styleId="Tablenumber">
    <w:name w:val="Table number"/>
    <w:basedOn w:val="Exhibitnumber"/>
    <w:rsid w:val="0015360E"/>
    <w:rPr>
      <w:rFonts w:ascii="GillSans ExtraBold" w:hAnsi="GillSans ExtraBold"/>
      <w:b w:val="0"/>
    </w:rPr>
  </w:style>
  <w:style w:type="paragraph" w:customStyle="1" w:styleId="Exhibitnumber">
    <w:name w:val="Exhibit number"/>
    <w:basedOn w:val="Normal"/>
    <w:next w:val="ExhibitTitle"/>
    <w:rsid w:val="0015360E"/>
    <w:pPr>
      <w:keepNext/>
      <w:spacing w:before="480" w:after="120" w:line="240" w:lineRule="auto"/>
    </w:pPr>
    <w:rPr>
      <w:rFonts w:ascii="GillSans" w:eastAsia="PMingLiU" w:hAnsi="GillSans" w:cs="Times New Roman"/>
      <w:b/>
      <w:sz w:val="20"/>
    </w:rPr>
  </w:style>
  <w:style w:type="paragraph" w:customStyle="1" w:styleId="ExhibitTitle">
    <w:name w:val="Exhibit Title"/>
    <w:basedOn w:val="Normal"/>
    <w:next w:val="Normal"/>
    <w:rsid w:val="0015360E"/>
    <w:pPr>
      <w:keepNext/>
      <w:spacing w:after="120" w:line="240" w:lineRule="auto"/>
    </w:pPr>
    <w:rPr>
      <w:rFonts w:ascii="Times New Roman" w:eastAsia="PMingLiU" w:hAnsi="Times New Roman" w:cs="Times New Roman"/>
      <w:i/>
      <w:sz w:val="20"/>
    </w:rPr>
  </w:style>
  <w:style w:type="paragraph" w:customStyle="1" w:styleId="TableTitle">
    <w:name w:val="Table Title"/>
    <w:basedOn w:val="ExhibitTitle"/>
    <w:next w:val="Normal"/>
    <w:rsid w:val="0015360E"/>
  </w:style>
  <w:style w:type="character" w:customStyle="1" w:styleId="Run-inheading">
    <w:name w:val="Run-in heading"/>
    <w:rsid w:val="0015360E"/>
    <w:rPr>
      <w:rFonts w:ascii="Times New Roman" w:hAnsi="Times New Roman"/>
      <w:b/>
      <w:i/>
      <w:sz w:val="22"/>
    </w:rPr>
  </w:style>
  <w:style w:type="paragraph" w:styleId="TOC2">
    <w:name w:val="toc 2"/>
    <w:basedOn w:val="Normal"/>
    <w:next w:val="Normal"/>
    <w:uiPriority w:val="39"/>
    <w:qFormat/>
    <w:rsid w:val="00C84496"/>
    <w:pPr>
      <w:tabs>
        <w:tab w:val="right" w:pos="7920"/>
      </w:tabs>
      <w:spacing w:after="120" w:line="300" w:lineRule="atLeast"/>
      <w:ind w:left="540" w:right="720" w:hanging="180"/>
      <w:outlineLvl w:val="0"/>
    </w:pPr>
    <w:rPr>
      <w:rFonts w:ascii="Arial" w:eastAsia="PMingLiU" w:hAnsi="Arial" w:cs="Times New Roman"/>
      <w:noProof/>
      <w:sz w:val="20"/>
    </w:rPr>
  </w:style>
  <w:style w:type="paragraph" w:styleId="TOC3">
    <w:name w:val="toc 3"/>
    <w:basedOn w:val="Normal"/>
    <w:next w:val="Normal"/>
    <w:uiPriority w:val="39"/>
    <w:qFormat/>
    <w:rsid w:val="00C84496"/>
    <w:pPr>
      <w:tabs>
        <w:tab w:val="right" w:pos="7920"/>
      </w:tabs>
      <w:spacing w:after="60" w:line="300" w:lineRule="atLeast"/>
      <w:ind w:left="864" w:right="720" w:hanging="288"/>
      <w:outlineLvl w:val="0"/>
    </w:pPr>
    <w:rPr>
      <w:rFonts w:ascii="Arial" w:eastAsia="PMingLiU" w:hAnsi="Arial" w:cs="Times New Roman"/>
      <w:sz w:val="18"/>
    </w:rPr>
  </w:style>
  <w:style w:type="paragraph" w:styleId="TOC4">
    <w:name w:val="toc 4"/>
    <w:basedOn w:val="Normal"/>
    <w:next w:val="Normal"/>
    <w:uiPriority w:val="39"/>
    <w:rsid w:val="0015360E"/>
    <w:pPr>
      <w:tabs>
        <w:tab w:val="right" w:pos="7920"/>
      </w:tabs>
      <w:spacing w:after="240" w:line="300" w:lineRule="atLeast"/>
      <w:ind w:left="810"/>
    </w:pPr>
    <w:rPr>
      <w:rFonts w:ascii="Times New Roman" w:eastAsia="PMingLiU" w:hAnsi="Times New Roman" w:cs="Times New Roman"/>
    </w:rPr>
  </w:style>
  <w:style w:type="paragraph" w:styleId="ListBullet3">
    <w:name w:val="List Bullet 3"/>
    <w:basedOn w:val="Normal"/>
    <w:rsid w:val="0015360E"/>
    <w:pPr>
      <w:numPr>
        <w:numId w:val="9"/>
      </w:numPr>
      <w:tabs>
        <w:tab w:val="clear" w:pos="-643"/>
        <w:tab w:val="num" w:pos="1440"/>
      </w:tabs>
      <w:spacing w:after="120" w:line="300" w:lineRule="atLeast"/>
      <w:ind w:left="1440" w:hanging="360"/>
    </w:pPr>
    <w:rPr>
      <w:rFonts w:ascii="Times New Roman" w:eastAsia="PMingLiU" w:hAnsi="Times New Roman" w:cs="Times New Roman"/>
    </w:rPr>
  </w:style>
  <w:style w:type="paragraph" w:customStyle="1" w:styleId="Appendix">
    <w:name w:val="Appendix"/>
    <w:basedOn w:val="Heading1"/>
    <w:rsid w:val="0015360E"/>
  </w:style>
  <w:style w:type="paragraph" w:styleId="BlockText">
    <w:name w:val="Block Text"/>
    <w:basedOn w:val="Normal"/>
    <w:rsid w:val="0015360E"/>
    <w:pPr>
      <w:spacing w:after="120" w:line="260" w:lineRule="exact"/>
      <w:ind w:left="720" w:right="720"/>
    </w:pPr>
    <w:rPr>
      <w:rFonts w:ascii="Times New Roman" w:eastAsia="PMingLiU" w:hAnsi="Times New Roman" w:cs="Times New Roman"/>
      <w:sz w:val="20"/>
    </w:rPr>
  </w:style>
  <w:style w:type="paragraph" w:styleId="BodyTextIndent">
    <w:name w:val="Body Text Indent"/>
    <w:basedOn w:val="Normal"/>
    <w:link w:val="BodyTextIndentChar"/>
    <w:unhideWhenUsed/>
    <w:rsid w:val="0015360E"/>
    <w:pPr>
      <w:spacing w:after="120"/>
      <w:ind w:left="360"/>
    </w:pPr>
  </w:style>
  <w:style w:type="character" w:customStyle="1" w:styleId="BodyTextIndentChar">
    <w:name w:val="Body Text Indent Char"/>
    <w:basedOn w:val="DefaultParagraphFont"/>
    <w:link w:val="BodyTextIndent"/>
    <w:rsid w:val="0015360E"/>
  </w:style>
  <w:style w:type="paragraph" w:styleId="BodyTextFirstIndent2">
    <w:name w:val="Body Text First Indent 2"/>
    <w:basedOn w:val="Normal"/>
    <w:link w:val="BodyTextFirstIndent2Char"/>
    <w:rsid w:val="0015360E"/>
    <w:pPr>
      <w:spacing w:after="120" w:line="320" w:lineRule="exact"/>
      <w:ind w:left="360" w:firstLine="210"/>
      <w:jc w:val="both"/>
    </w:pPr>
    <w:rPr>
      <w:rFonts w:ascii="Book Antiqua" w:eastAsia="PMingLiU" w:hAnsi="Book Antiqua" w:cs="Times New Roman"/>
      <w:sz w:val="19"/>
      <w:szCs w:val="20"/>
    </w:rPr>
  </w:style>
  <w:style w:type="character" w:customStyle="1" w:styleId="BodyTextFirstIndent2Char">
    <w:name w:val="Body Text First Indent 2 Char"/>
    <w:basedOn w:val="BodyTextIndentChar"/>
    <w:link w:val="BodyTextFirstIndent2"/>
    <w:rsid w:val="0015360E"/>
    <w:rPr>
      <w:rFonts w:ascii="Book Antiqua" w:eastAsia="PMingLiU" w:hAnsi="Book Antiqua" w:cs="Times New Roman"/>
      <w:sz w:val="19"/>
      <w:szCs w:val="20"/>
    </w:rPr>
  </w:style>
  <w:style w:type="paragraph" w:styleId="BodyTextIndent3">
    <w:name w:val="Body Text Indent 3"/>
    <w:basedOn w:val="Normal"/>
    <w:link w:val="BodyTextIndent3Char"/>
    <w:rsid w:val="0015360E"/>
    <w:pPr>
      <w:spacing w:after="120" w:line="320" w:lineRule="exact"/>
      <w:ind w:left="360"/>
      <w:jc w:val="both"/>
    </w:pPr>
    <w:rPr>
      <w:rFonts w:ascii="Book Antiqua" w:eastAsia="PMingLiU" w:hAnsi="Book Antiqua" w:cs="Times New Roman"/>
      <w:sz w:val="16"/>
      <w:szCs w:val="16"/>
    </w:rPr>
  </w:style>
  <w:style w:type="character" w:customStyle="1" w:styleId="BodyTextIndent3Char">
    <w:name w:val="Body Text Indent 3 Char"/>
    <w:basedOn w:val="DefaultParagraphFont"/>
    <w:link w:val="BodyTextIndent3"/>
    <w:rsid w:val="0015360E"/>
    <w:rPr>
      <w:rFonts w:ascii="Book Antiqua" w:eastAsia="PMingLiU" w:hAnsi="Book Antiqua" w:cs="Times New Roman"/>
      <w:sz w:val="16"/>
      <w:szCs w:val="16"/>
    </w:rPr>
  </w:style>
  <w:style w:type="paragraph" w:styleId="Caption">
    <w:name w:val="caption"/>
    <w:basedOn w:val="Normal"/>
    <w:next w:val="Normal"/>
    <w:qFormat/>
    <w:rsid w:val="0015360E"/>
    <w:pPr>
      <w:tabs>
        <w:tab w:val="left" w:pos="720"/>
      </w:tabs>
      <w:spacing w:after="240" w:line="300" w:lineRule="atLeast"/>
    </w:pPr>
    <w:rPr>
      <w:rFonts w:ascii="Times New Roman" w:eastAsia="PMingLiU" w:hAnsi="Times New Roman" w:cs="Times New Roman"/>
    </w:rPr>
  </w:style>
  <w:style w:type="paragraph" w:styleId="Closing">
    <w:name w:val="Closing"/>
    <w:basedOn w:val="Normal"/>
    <w:link w:val="ClosingChar"/>
    <w:rsid w:val="0015360E"/>
    <w:pPr>
      <w:spacing w:after="240" w:line="320" w:lineRule="exact"/>
      <w:ind w:left="4320"/>
      <w:jc w:val="both"/>
    </w:pPr>
    <w:rPr>
      <w:rFonts w:ascii="Book Antiqua" w:eastAsia="PMingLiU" w:hAnsi="Book Antiqua" w:cs="Times New Roman"/>
      <w:sz w:val="19"/>
      <w:szCs w:val="20"/>
    </w:rPr>
  </w:style>
  <w:style w:type="character" w:customStyle="1" w:styleId="ClosingChar">
    <w:name w:val="Closing Char"/>
    <w:basedOn w:val="DefaultParagraphFont"/>
    <w:link w:val="Closing"/>
    <w:rsid w:val="0015360E"/>
    <w:rPr>
      <w:rFonts w:ascii="Book Antiqua" w:eastAsia="PMingLiU" w:hAnsi="Book Antiqua" w:cs="Times New Roman"/>
      <w:sz w:val="19"/>
      <w:szCs w:val="20"/>
    </w:rPr>
  </w:style>
  <w:style w:type="character" w:styleId="CommentReference">
    <w:name w:val="annotation reference"/>
    <w:uiPriority w:val="99"/>
    <w:semiHidden/>
    <w:rsid w:val="0015360E"/>
    <w:rPr>
      <w:sz w:val="16"/>
      <w:szCs w:val="16"/>
    </w:rPr>
  </w:style>
  <w:style w:type="paragraph" w:styleId="CommentText">
    <w:name w:val="annotation text"/>
    <w:basedOn w:val="Normal"/>
    <w:link w:val="CommentTextChar"/>
    <w:uiPriority w:val="99"/>
    <w:rsid w:val="0015360E"/>
    <w:pPr>
      <w:spacing w:after="240" w:line="300" w:lineRule="atLeast"/>
    </w:pPr>
    <w:rPr>
      <w:rFonts w:ascii="Book Antiqua" w:eastAsia="PMingLiU" w:hAnsi="Book Antiqua" w:cs="Times New Roman"/>
    </w:rPr>
  </w:style>
  <w:style w:type="character" w:customStyle="1" w:styleId="CommentTextChar">
    <w:name w:val="Comment Text Char"/>
    <w:basedOn w:val="DefaultParagraphFont"/>
    <w:link w:val="CommentText"/>
    <w:uiPriority w:val="99"/>
    <w:rsid w:val="0015360E"/>
    <w:rPr>
      <w:rFonts w:ascii="Book Antiqua" w:eastAsia="PMingLiU" w:hAnsi="Book Antiqua" w:cs="Times New Roman"/>
    </w:rPr>
  </w:style>
  <w:style w:type="paragraph" w:styleId="CommentSubject">
    <w:name w:val="annotation subject"/>
    <w:basedOn w:val="CommentText"/>
    <w:next w:val="CommentText"/>
    <w:link w:val="CommentSubjectChar"/>
    <w:uiPriority w:val="99"/>
    <w:semiHidden/>
    <w:rsid w:val="0015360E"/>
    <w:rPr>
      <w:b/>
      <w:bCs/>
    </w:rPr>
  </w:style>
  <w:style w:type="character" w:customStyle="1" w:styleId="CommentSubjectChar">
    <w:name w:val="Comment Subject Char"/>
    <w:basedOn w:val="CommentTextChar"/>
    <w:link w:val="CommentSubject"/>
    <w:uiPriority w:val="99"/>
    <w:semiHidden/>
    <w:rsid w:val="0015360E"/>
    <w:rPr>
      <w:rFonts w:ascii="Book Antiqua" w:eastAsia="PMingLiU" w:hAnsi="Book Antiqua" w:cs="Times New Roman"/>
      <w:b/>
      <w:bCs/>
    </w:rPr>
  </w:style>
  <w:style w:type="paragraph" w:styleId="Date">
    <w:name w:val="Date"/>
    <w:basedOn w:val="Normal"/>
    <w:next w:val="Normal"/>
    <w:link w:val="DateChar"/>
    <w:rsid w:val="0015360E"/>
    <w:pPr>
      <w:spacing w:after="240" w:line="320" w:lineRule="exact"/>
      <w:jc w:val="both"/>
    </w:pPr>
    <w:rPr>
      <w:rFonts w:ascii="Book Antiqua" w:eastAsia="PMingLiU" w:hAnsi="Book Antiqua" w:cs="Times New Roman"/>
      <w:sz w:val="19"/>
      <w:szCs w:val="20"/>
    </w:rPr>
  </w:style>
  <w:style w:type="character" w:customStyle="1" w:styleId="DateChar">
    <w:name w:val="Date Char"/>
    <w:basedOn w:val="DefaultParagraphFont"/>
    <w:link w:val="Date"/>
    <w:rsid w:val="0015360E"/>
    <w:rPr>
      <w:rFonts w:ascii="Book Antiqua" w:eastAsia="PMingLiU" w:hAnsi="Book Antiqua" w:cs="Times New Roman"/>
      <w:sz w:val="19"/>
      <w:szCs w:val="20"/>
    </w:rPr>
  </w:style>
  <w:style w:type="paragraph" w:styleId="E-mailSignature">
    <w:name w:val="E-mail Signature"/>
    <w:basedOn w:val="Normal"/>
    <w:link w:val="E-mailSignatureChar"/>
    <w:rsid w:val="0015360E"/>
    <w:pPr>
      <w:spacing w:after="240" w:line="320" w:lineRule="exact"/>
      <w:jc w:val="both"/>
    </w:pPr>
    <w:rPr>
      <w:rFonts w:ascii="Book Antiqua" w:eastAsia="PMingLiU" w:hAnsi="Book Antiqua" w:cs="Times New Roman"/>
      <w:sz w:val="19"/>
      <w:szCs w:val="20"/>
    </w:rPr>
  </w:style>
  <w:style w:type="character" w:customStyle="1" w:styleId="E-mailSignatureChar">
    <w:name w:val="E-mail Signature Char"/>
    <w:basedOn w:val="DefaultParagraphFont"/>
    <w:link w:val="E-mailSignature"/>
    <w:rsid w:val="0015360E"/>
    <w:rPr>
      <w:rFonts w:ascii="Book Antiqua" w:eastAsia="PMingLiU" w:hAnsi="Book Antiqua" w:cs="Times New Roman"/>
      <w:sz w:val="19"/>
      <w:szCs w:val="20"/>
    </w:rPr>
  </w:style>
  <w:style w:type="character" w:styleId="Emphasis">
    <w:name w:val="Emphasis"/>
    <w:qFormat/>
    <w:rsid w:val="0015360E"/>
    <w:rPr>
      <w:i/>
      <w:iCs/>
    </w:rPr>
  </w:style>
  <w:style w:type="paragraph" w:styleId="EnvelopeAddress">
    <w:name w:val="envelope address"/>
    <w:basedOn w:val="Normal"/>
    <w:rsid w:val="0015360E"/>
    <w:pPr>
      <w:framePr w:w="7920" w:h="1980" w:hRule="exact" w:hSpace="180" w:wrap="auto" w:hAnchor="page" w:xAlign="center" w:yAlign="bottom"/>
      <w:spacing w:after="240" w:line="320" w:lineRule="exact"/>
      <w:ind w:left="2880"/>
      <w:jc w:val="both"/>
    </w:pPr>
    <w:rPr>
      <w:rFonts w:ascii="Times New Roman" w:eastAsia="PMingLiU" w:hAnsi="Times New Roman" w:cs="Arial"/>
      <w:sz w:val="24"/>
      <w:szCs w:val="24"/>
    </w:rPr>
  </w:style>
  <w:style w:type="paragraph" w:customStyle="1" w:styleId="ExhibitText">
    <w:name w:val="Exhibit Text"/>
    <w:rsid w:val="0015360E"/>
    <w:pPr>
      <w:spacing w:after="100" w:line="240" w:lineRule="atLeast"/>
      <w:jc w:val="both"/>
    </w:pPr>
    <w:rPr>
      <w:rFonts w:ascii="Adobe Garamond Pro" w:eastAsia="Times" w:hAnsi="Adobe Garamond Pro" w:cs="Times New Roman"/>
      <w:sz w:val="16"/>
      <w:szCs w:val="20"/>
    </w:rPr>
  </w:style>
  <w:style w:type="paragraph" w:customStyle="1" w:styleId="ExhibitTextbullet">
    <w:name w:val="Exhibit Text bullet"/>
    <w:basedOn w:val="ExhibitText"/>
    <w:rsid w:val="0015360E"/>
    <w:pPr>
      <w:numPr>
        <w:numId w:val="7"/>
      </w:numPr>
      <w:tabs>
        <w:tab w:val="clear" w:pos="360"/>
        <w:tab w:val="num" w:pos="180"/>
      </w:tabs>
      <w:ind w:left="187" w:hanging="187"/>
    </w:pPr>
    <w:rPr>
      <w:iCs/>
    </w:rPr>
  </w:style>
  <w:style w:type="paragraph" w:customStyle="1" w:styleId="Testofumetto">
    <w:name w:val="Testo fumetto"/>
    <w:basedOn w:val="Normal"/>
    <w:semiHidden/>
    <w:rsid w:val="0015360E"/>
    <w:pPr>
      <w:spacing w:after="0" w:line="240" w:lineRule="auto"/>
    </w:pPr>
    <w:rPr>
      <w:rFonts w:ascii="Tahoma" w:eastAsia="PMingLiU" w:hAnsi="Tahoma" w:cs="Tahoma"/>
      <w:sz w:val="16"/>
      <w:szCs w:val="16"/>
      <w:lang w:val="en-GB"/>
    </w:rPr>
  </w:style>
  <w:style w:type="paragraph" w:customStyle="1" w:styleId="FigureTitle">
    <w:name w:val="Figure Title"/>
    <w:basedOn w:val="ExhibitTitle"/>
    <w:next w:val="Normal"/>
    <w:rsid w:val="0015360E"/>
  </w:style>
  <w:style w:type="character" w:styleId="FollowedHyperlink">
    <w:name w:val="FollowedHyperlink"/>
    <w:rsid w:val="0015360E"/>
    <w:rPr>
      <w:color w:val="800080"/>
      <w:u w:val="single"/>
    </w:rPr>
  </w:style>
  <w:style w:type="character" w:styleId="HTMLAcronym">
    <w:name w:val="HTML Acronym"/>
    <w:basedOn w:val="DefaultParagraphFont"/>
    <w:rsid w:val="0015360E"/>
  </w:style>
  <w:style w:type="paragraph" w:styleId="HTMLAddress">
    <w:name w:val="HTML Address"/>
    <w:basedOn w:val="Normal"/>
    <w:link w:val="HTMLAddressChar"/>
    <w:rsid w:val="0015360E"/>
    <w:pPr>
      <w:spacing w:after="240" w:line="320" w:lineRule="exact"/>
      <w:jc w:val="both"/>
    </w:pPr>
    <w:rPr>
      <w:rFonts w:ascii="Book Antiqua" w:eastAsia="PMingLiU" w:hAnsi="Book Antiqua" w:cs="Times New Roman"/>
      <w:i/>
      <w:iCs/>
      <w:sz w:val="19"/>
      <w:szCs w:val="20"/>
    </w:rPr>
  </w:style>
  <w:style w:type="character" w:customStyle="1" w:styleId="HTMLAddressChar">
    <w:name w:val="HTML Address Char"/>
    <w:basedOn w:val="DefaultParagraphFont"/>
    <w:link w:val="HTMLAddress"/>
    <w:rsid w:val="0015360E"/>
    <w:rPr>
      <w:rFonts w:ascii="Book Antiqua" w:eastAsia="PMingLiU" w:hAnsi="Book Antiqua" w:cs="Times New Roman"/>
      <w:i/>
      <w:iCs/>
      <w:sz w:val="19"/>
      <w:szCs w:val="20"/>
    </w:rPr>
  </w:style>
  <w:style w:type="character" w:styleId="HTMLCite">
    <w:name w:val="HTML Cite"/>
    <w:rsid w:val="0015360E"/>
    <w:rPr>
      <w:i/>
      <w:iCs/>
    </w:rPr>
  </w:style>
  <w:style w:type="character" w:styleId="HTMLCode">
    <w:name w:val="HTML Code"/>
    <w:rsid w:val="0015360E"/>
    <w:rPr>
      <w:rFonts w:ascii="Courier New" w:hAnsi="Courier New"/>
      <w:sz w:val="20"/>
      <w:szCs w:val="20"/>
    </w:rPr>
  </w:style>
  <w:style w:type="character" w:styleId="HTMLDefinition">
    <w:name w:val="HTML Definition"/>
    <w:rsid w:val="0015360E"/>
    <w:rPr>
      <w:i/>
      <w:iCs/>
    </w:rPr>
  </w:style>
  <w:style w:type="character" w:styleId="HTMLKeyboard">
    <w:name w:val="HTML Keyboard"/>
    <w:rsid w:val="0015360E"/>
    <w:rPr>
      <w:rFonts w:ascii="Courier New" w:hAnsi="Courier New"/>
      <w:sz w:val="20"/>
      <w:szCs w:val="20"/>
    </w:rPr>
  </w:style>
  <w:style w:type="paragraph" w:styleId="HTMLPreformatted">
    <w:name w:val="HTML Preformatted"/>
    <w:basedOn w:val="Normal"/>
    <w:link w:val="HTMLPreformattedChar"/>
    <w:rsid w:val="0015360E"/>
    <w:pPr>
      <w:spacing w:after="240" w:line="320" w:lineRule="exact"/>
      <w:jc w:val="both"/>
    </w:pPr>
    <w:rPr>
      <w:rFonts w:ascii="Courier New" w:eastAsia="PMingLiU" w:hAnsi="Courier New" w:cs="Times New Roman"/>
      <w:sz w:val="20"/>
      <w:szCs w:val="20"/>
    </w:rPr>
  </w:style>
  <w:style w:type="character" w:customStyle="1" w:styleId="HTMLPreformattedChar">
    <w:name w:val="HTML Preformatted Char"/>
    <w:basedOn w:val="DefaultParagraphFont"/>
    <w:link w:val="HTMLPreformatted"/>
    <w:rsid w:val="0015360E"/>
    <w:rPr>
      <w:rFonts w:ascii="Courier New" w:eastAsia="PMingLiU" w:hAnsi="Courier New" w:cs="Times New Roman"/>
      <w:sz w:val="20"/>
      <w:szCs w:val="20"/>
    </w:rPr>
  </w:style>
  <w:style w:type="character" w:styleId="HTMLSample">
    <w:name w:val="HTML Sample"/>
    <w:rsid w:val="0015360E"/>
    <w:rPr>
      <w:rFonts w:ascii="Courier New" w:hAnsi="Courier New"/>
    </w:rPr>
  </w:style>
  <w:style w:type="character" w:styleId="HTMLTypewriter">
    <w:name w:val="HTML Typewriter"/>
    <w:rsid w:val="0015360E"/>
    <w:rPr>
      <w:rFonts w:ascii="Courier New" w:hAnsi="Courier New"/>
      <w:sz w:val="20"/>
      <w:szCs w:val="20"/>
    </w:rPr>
  </w:style>
  <w:style w:type="character" w:styleId="HTMLVariable">
    <w:name w:val="HTML Variable"/>
    <w:rsid w:val="0015360E"/>
    <w:rPr>
      <w:i/>
      <w:iCs/>
    </w:rPr>
  </w:style>
  <w:style w:type="character" w:customStyle="1" w:styleId="2ndlineformatting">
    <w:name w:val="2nd line formatting"/>
    <w:rsid w:val="0015360E"/>
    <w:rPr>
      <w:rFonts w:ascii="Adobe Garamond Pro" w:hAnsi="Adobe Garamond Pro"/>
      <w:i/>
      <w:sz w:val="20"/>
    </w:rPr>
  </w:style>
  <w:style w:type="paragraph" w:customStyle="1" w:styleId="Contents">
    <w:name w:val="Contents"/>
    <w:basedOn w:val="Heading0"/>
    <w:rsid w:val="0015360E"/>
    <w:rPr>
      <w:rFonts w:ascii="Arial" w:hAnsi="Arial" w:cs="Arial"/>
      <w:b/>
      <w:sz w:val="56"/>
    </w:rPr>
  </w:style>
  <w:style w:type="character" w:styleId="LineNumber">
    <w:name w:val="line number"/>
    <w:basedOn w:val="DefaultParagraphFont"/>
    <w:rsid w:val="0015360E"/>
  </w:style>
  <w:style w:type="paragraph" w:styleId="ListBullet4">
    <w:name w:val="List Bullet 4"/>
    <w:basedOn w:val="Normal"/>
    <w:autoRedefine/>
    <w:rsid w:val="0015360E"/>
    <w:pPr>
      <w:numPr>
        <w:numId w:val="10"/>
      </w:numPr>
      <w:tabs>
        <w:tab w:val="clear" w:pos="1440"/>
        <w:tab w:val="num" w:pos="1800"/>
      </w:tabs>
      <w:spacing w:after="240" w:line="300" w:lineRule="atLeast"/>
      <w:ind w:left="1800"/>
    </w:pPr>
    <w:rPr>
      <w:rFonts w:ascii="Times New Roman" w:eastAsia="PMingLiU" w:hAnsi="Times New Roman" w:cs="Times New Roman"/>
    </w:rPr>
  </w:style>
  <w:style w:type="paragraph" w:customStyle="1" w:styleId="Listbulletsingleline">
    <w:name w:val="List bullet single line"/>
    <w:basedOn w:val="ListBullet"/>
    <w:next w:val="Normalhalflinebefore"/>
    <w:qFormat/>
    <w:rsid w:val="0015360E"/>
    <w:pPr>
      <w:numPr>
        <w:numId w:val="3"/>
      </w:numPr>
      <w:spacing w:after="0"/>
    </w:pPr>
  </w:style>
  <w:style w:type="paragraph" w:styleId="ListContinue2">
    <w:name w:val="List Continue 2"/>
    <w:basedOn w:val="Normal"/>
    <w:rsid w:val="0015360E"/>
    <w:pPr>
      <w:spacing w:after="120" w:line="320" w:lineRule="exact"/>
      <w:ind w:left="720"/>
      <w:jc w:val="both"/>
    </w:pPr>
    <w:rPr>
      <w:rFonts w:ascii="Book Antiqua" w:eastAsia="PMingLiU" w:hAnsi="Book Antiqua" w:cs="Times New Roman"/>
      <w:sz w:val="19"/>
      <w:szCs w:val="20"/>
    </w:rPr>
  </w:style>
  <w:style w:type="paragraph" w:styleId="ListContinue3">
    <w:name w:val="List Continue 3"/>
    <w:basedOn w:val="Normal"/>
    <w:rsid w:val="0015360E"/>
    <w:pPr>
      <w:spacing w:after="120" w:line="320" w:lineRule="exact"/>
      <w:ind w:left="1080"/>
      <w:jc w:val="both"/>
    </w:pPr>
    <w:rPr>
      <w:rFonts w:ascii="Book Antiqua" w:eastAsia="PMingLiU" w:hAnsi="Book Antiqua" w:cs="Times New Roman"/>
      <w:sz w:val="19"/>
      <w:szCs w:val="20"/>
    </w:rPr>
  </w:style>
  <w:style w:type="paragraph" w:styleId="ListContinue4">
    <w:name w:val="List Continue 4"/>
    <w:basedOn w:val="Normal"/>
    <w:rsid w:val="0015360E"/>
    <w:pPr>
      <w:spacing w:after="120" w:line="320" w:lineRule="exact"/>
      <w:ind w:left="1440"/>
      <w:jc w:val="both"/>
    </w:pPr>
    <w:rPr>
      <w:rFonts w:ascii="Book Antiqua" w:eastAsia="PMingLiU" w:hAnsi="Book Antiqua" w:cs="Times New Roman"/>
      <w:sz w:val="19"/>
      <w:szCs w:val="20"/>
    </w:rPr>
  </w:style>
  <w:style w:type="paragraph" w:styleId="ListContinue5">
    <w:name w:val="List Continue 5"/>
    <w:basedOn w:val="Normal"/>
    <w:rsid w:val="0015360E"/>
    <w:pPr>
      <w:spacing w:after="120" w:line="320" w:lineRule="exact"/>
      <w:ind w:left="1800"/>
      <w:jc w:val="both"/>
    </w:pPr>
    <w:rPr>
      <w:rFonts w:ascii="Book Antiqua" w:eastAsia="PMingLiU" w:hAnsi="Book Antiqua" w:cs="Times New Roman"/>
      <w:sz w:val="19"/>
      <w:szCs w:val="20"/>
    </w:rPr>
  </w:style>
  <w:style w:type="paragraph" w:styleId="ListNumber">
    <w:name w:val="List Number"/>
    <w:basedOn w:val="Normal"/>
    <w:rsid w:val="0015360E"/>
    <w:pPr>
      <w:numPr>
        <w:numId w:val="16"/>
      </w:numPr>
      <w:spacing w:after="120" w:line="300" w:lineRule="atLeast"/>
    </w:pPr>
    <w:rPr>
      <w:rFonts w:ascii="Times New Roman" w:eastAsia="PMingLiU" w:hAnsi="Times New Roman" w:cs="Times New Roman"/>
    </w:rPr>
  </w:style>
  <w:style w:type="paragraph" w:styleId="ListNumber2">
    <w:name w:val="List Number 2"/>
    <w:basedOn w:val="Normal"/>
    <w:rsid w:val="0015360E"/>
    <w:pPr>
      <w:numPr>
        <w:numId w:val="11"/>
      </w:numPr>
      <w:spacing w:after="120" w:line="300" w:lineRule="atLeast"/>
    </w:pPr>
    <w:rPr>
      <w:rFonts w:ascii="Times New Roman" w:eastAsia="PMingLiU" w:hAnsi="Times New Roman" w:cs="Times New Roman"/>
    </w:rPr>
  </w:style>
  <w:style w:type="paragraph" w:styleId="ListNumber3">
    <w:name w:val="List Number 3"/>
    <w:basedOn w:val="Normal"/>
    <w:rsid w:val="0015360E"/>
    <w:pPr>
      <w:tabs>
        <w:tab w:val="num" w:pos="1080"/>
      </w:tabs>
      <w:spacing w:after="240" w:line="320" w:lineRule="exact"/>
      <w:ind w:left="1080" w:hanging="360"/>
      <w:jc w:val="both"/>
    </w:pPr>
    <w:rPr>
      <w:rFonts w:ascii="Book Antiqua" w:eastAsia="PMingLiU" w:hAnsi="Book Antiqua" w:cs="Times New Roman"/>
      <w:sz w:val="19"/>
      <w:szCs w:val="20"/>
    </w:rPr>
  </w:style>
  <w:style w:type="paragraph" w:styleId="ListNumber4">
    <w:name w:val="List Number 4"/>
    <w:basedOn w:val="Normal"/>
    <w:rsid w:val="0015360E"/>
    <w:pPr>
      <w:numPr>
        <w:numId w:val="12"/>
      </w:numPr>
      <w:tabs>
        <w:tab w:val="clear" w:pos="1440"/>
        <w:tab w:val="num" w:pos="1080"/>
      </w:tabs>
      <w:spacing w:after="240" w:line="300" w:lineRule="atLeast"/>
      <w:ind w:left="1080"/>
    </w:pPr>
    <w:rPr>
      <w:rFonts w:ascii="Times New Roman" w:eastAsia="PMingLiU" w:hAnsi="Times New Roman" w:cs="Times New Roman"/>
    </w:rPr>
  </w:style>
  <w:style w:type="paragraph" w:styleId="ListNumber5">
    <w:name w:val="List Number 5"/>
    <w:basedOn w:val="Normal"/>
    <w:rsid w:val="0015360E"/>
    <w:pPr>
      <w:numPr>
        <w:numId w:val="13"/>
      </w:numPr>
      <w:tabs>
        <w:tab w:val="clear" w:pos="1800"/>
        <w:tab w:val="num" w:pos="360"/>
      </w:tabs>
      <w:spacing w:after="240" w:line="300" w:lineRule="atLeast"/>
      <w:ind w:left="0" w:firstLine="0"/>
    </w:pPr>
    <w:rPr>
      <w:rFonts w:ascii="Times New Roman" w:eastAsia="PMingLiU" w:hAnsi="Times New Roman" w:cs="Times New Roman"/>
    </w:rPr>
  </w:style>
  <w:style w:type="paragraph" w:styleId="MessageHeader">
    <w:name w:val="Message Header"/>
    <w:basedOn w:val="Normal"/>
    <w:link w:val="MessageHeaderChar"/>
    <w:rsid w:val="0015360E"/>
    <w:pPr>
      <w:pBdr>
        <w:top w:val="single" w:sz="6" w:space="1" w:color="auto"/>
        <w:left w:val="single" w:sz="6" w:space="1" w:color="auto"/>
        <w:bottom w:val="single" w:sz="6" w:space="1" w:color="auto"/>
        <w:right w:val="single" w:sz="6" w:space="1" w:color="auto"/>
      </w:pBdr>
      <w:shd w:val="pct20" w:color="auto" w:fill="auto"/>
      <w:spacing w:after="240" w:line="320" w:lineRule="exact"/>
      <w:ind w:left="1080" w:hanging="1080"/>
      <w:jc w:val="both"/>
    </w:pPr>
    <w:rPr>
      <w:rFonts w:ascii="Times New Roman" w:eastAsia="PMingLiU" w:hAnsi="Times New Roman" w:cs="Arial"/>
      <w:sz w:val="24"/>
      <w:szCs w:val="24"/>
    </w:rPr>
  </w:style>
  <w:style w:type="character" w:customStyle="1" w:styleId="MessageHeaderChar">
    <w:name w:val="Message Header Char"/>
    <w:basedOn w:val="DefaultParagraphFont"/>
    <w:link w:val="MessageHeader"/>
    <w:rsid w:val="0015360E"/>
    <w:rPr>
      <w:rFonts w:ascii="Times New Roman" w:eastAsia="PMingLiU" w:hAnsi="Times New Roman" w:cs="Arial"/>
      <w:sz w:val="24"/>
      <w:szCs w:val="24"/>
      <w:shd w:val="pct20" w:color="auto" w:fill="auto"/>
    </w:rPr>
  </w:style>
  <w:style w:type="paragraph" w:customStyle="1" w:styleId="Normalhalflinebeforeandafter">
    <w:name w:val="Normal half line before and after"/>
    <w:basedOn w:val="Normalhalflinebefore"/>
    <w:rsid w:val="0015360E"/>
    <w:pPr>
      <w:spacing w:after="120"/>
    </w:pPr>
  </w:style>
  <w:style w:type="paragraph" w:styleId="NoteHeading">
    <w:name w:val="Note Heading"/>
    <w:basedOn w:val="Normal"/>
    <w:next w:val="Normal"/>
    <w:link w:val="NoteHeadingChar"/>
    <w:rsid w:val="0015360E"/>
    <w:pPr>
      <w:spacing w:after="240" w:line="320" w:lineRule="exact"/>
      <w:jc w:val="both"/>
    </w:pPr>
    <w:rPr>
      <w:rFonts w:ascii="Book Antiqua" w:eastAsia="PMingLiU" w:hAnsi="Book Antiqua" w:cs="Times New Roman"/>
      <w:sz w:val="19"/>
      <w:szCs w:val="20"/>
    </w:rPr>
  </w:style>
  <w:style w:type="character" w:customStyle="1" w:styleId="NoteHeadingChar">
    <w:name w:val="Note Heading Char"/>
    <w:basedOn w:val="DefaultParagraphFont"/>
    <w:link w:val="NoteHeading"/>
    <w:rsid w:val="0015360E"/>
    <w:rPr>
      <w:rFonts w:ascii="Book Antiqua" w:eastAsia="PMingLiU" w:hAnsi="Book Antiqua" w:cs="Times New Roman"/>
      <w:sz w:val="19"/>
      <w:szCs w:val="20"/>
    </w:rPr>
  </w:style>
  <w:style w:type="paragraph" w:styleId="PlainText">
    <w:name w:val="Plain Text"/>
    <w:basedOn w:val="Normal"/>
    <w:link w:val="PlainTextChar"/>
    <w:rsid w:val="0015360E"/>
    <w:pPr>
      <w:spacing w:after="240" w:line="320" w:lineRule="exact"/>
      <w:jc w:val="both"/>
    </w:pPr>
    <w:rPr>
      <w:rFonts w:ascii="Courier New" w:eastAsia="PMingLiU" w:hAnsi="Courier New" w:cs="Times New Roman"/>
      <w:sz w:val="20"/>
      <w:szCs w:val="20"/>
    </w:rPr>
  </w:style>
  <w:style w:type="character" w:customStyle="1" w:styleId="PlainTextChar">
    <w:name w:val="Plain Text Char"/>
    <w:basedOn w:val="DefaultParagraphFont"/>
    <w:link w:val="PlainText"/>
    <w:rsid w:val="0015360E"/>
    <w:rPr>
      <w:rFonts w:ascii="Courier New" w:eastAsia="PMingLiU" w:hAnsi="Courier New" w:cs="Times New Roman"/>
      <w:sz w:val="20"/>
      <w:szCs w:val="20"/>
    </w:rPr>
  </w:style>
  <w:style w:type="paragraph" w:styleId="Salutation">
    <w:name w:val="Salutation"/>
    <w:basedOn w:val="Normal"/>
    <w:next w:val="Normal"/>
    <w:link w:val="SalutationChar"/>
    <w:rsid w:val="0015360E"/>
    <w:pPr>
      <w:spacing w:after="240" w:line="320" w:lineRule="exact"/>
      <w:jc w:val="both"/>
    </w:pPr>
    <w:rPr>
      <w:rFonts w:ascii="Book Antiqua" w:eastAsia="PMingLiU" w:hAnsi="Book Antiqua" w:cs="Times New Roman"/>
      <w:sz w:val="19"/>
      <w:szCs w:val="20"/>
    </w:rPr>
  </w:style>
  <w:style w:type="character" w:customStyle="1" w:styleId="SalutationChar">
    <w:name w:val="Salutation Char"/>
    <w:basedOn w:val="DefaultParagraphFont"/>
    <w:link w:val="Salutation"/>
    <w:rsid w:val="0015360E"/>
    <w:rPr>
      <w:rFonts w:ascii="Book Antiqua" w:eastAsia="PMingLiU" w:hAnsi="Book Antiqua" w:cs="Times New Roman"/>
      <w:sz w:val="19"/>
      <w:szCs w:val="20"/>
    </w:rPr>
  </w:style>
  <w:style w:type="paragraph" w:customStyle="1" w:styleId="Sidebar">
    <w:name w:val="Sidebar"/>
    <w:rsid w:val="0015360E"/>
    <w:pPr>
      <w:framePr w:w="2909" w:hSpace="187" w:vSpace="187" w:wrap="around" w:vAnchor="text" w:hAnchor="page" w:x="7462" w:y="238"/>
      <w:pBdr>
        <w:top w:val="single" w:sz="8" w:space="4" w:color="auto"/>
        <w:bottom w:val="single" w:sz="2" w:space="4" w:color="auto"/>
      </w:pBdr>
      <w:spacing w:after="0" w:line="300" w:lineRule="atLeast"/>
    </w:pPr>
    <w:rPr>
      <w:rFonts w:ascii="Arial" w:eastAsia="PMingLiU" w:hAnsi="Arial" w:cs="Times New Roman"/>
      <w:szCs w:val="18"/>
      <w:lang w:val="en-GB" w:eastAsia="zh-HK"/>
    </w:rPr>
  </w:style>
  <w:style w:type="character" w:styleId="Strong">
    <w:name w:val="Strong"/>
    <w:uiPriority w:val="22"/>
    <w:qFormat/>
    <w:rsid w:val="0015360E"/>
    <w:rPr>
      <w:b/>
      <w:bCs/>
    </w:rPr>
  </w:style>
  <w:style w:type="paragraph" w:customStyle="1" w:styleId="Tablecut-in">
    <w:name w:val="Table cut-in"/>
    <w:rsid w:val="0015360E"/>
    <w:pPr>
      <w:spacing w:before="120" w:after="120" w:line="240" w:lineRule="auto"/>
      <w:jc w:val="center"/>
    </w:pPr>
    <w:rPr>
      <w:rFonts w:ascii="Adobe Garamond Pro" w:eastAsia="PMingLiU" w:hAnsi="Adobe Garamond Pro" w:cs="Times New Roman"/>
      <w:b/>
      <w:smallCaps/>
      <w:spacing w:val="30"/>
      <w:sz w:val="16"/>
      <w:szCs w:val="20"/>
    </w:rPr>
  </w:style>
  <w:style w:type="paragraph" w:customStyle="1" w:styleId="Tableindent">
    <w:name w:val="Table indent"/>
    <w:basedOn w:val="Tabletext"/>
    <w:rsid w:val="0015360E"/>
    <w:pPr>
      <w:ind w:left="144"/>
    </w:pPr>
  </w:style>
  <w:style w:type="paragraph" w:customStyle="1" w:styleId="Tablein-text">
    <w:name w:val="Table in-text"/>
    <w:basedOn w:val="Tabletext"/>
    <w:rsid w:val="0015360E"/>
    <w:pPr>
      <w:spacing w:after="0"/>
    </w:pPr>
  </w:style>
  <w:style w:type="paragraph" w:styleId="TableofFigures">
    <w:name w:val="table of figures"/>
    <w:basedOn w:val="Normal"/>
    <w:next w:val="Normal"/>
    <w:uiPriority w:val="99"/>
    <w:rsid w:val="0015360E"/>
    <w:pPr>
      <w:tabs>
        <w:tab w:val="left" w:pos="1260"/>
        <w:tab w:val="right" w:pos="7920"/>
      </w:tabs>
      <w:spacing w:after="0" w:line="300" w:lineRule="atLeast"/>
      <w:ind w:left="1260" w:right="1080" w:hanging="1260"/>
    </w:pPr>
    <w:rPr>
      <w:rFonts w:ascii="Times New Roman" w:eastAsia="PMingLiU" w:hAnsi="Times New Roman" w:cs="Times New Roman"/>
      <w:noProof/>
    </w:rPr>
  </w:style>
  <w:style w:type="paragraph" w:customStyle="1" w:styleId="Tablesource">
    <w:name w:val="Table source"/>
    <w:basedOn w:val="Tabletext"/>
    <w:rsid w:val="0015360E"/>
    <w:pPr>
      <w:spacing w:before="120" w:after="240"/>
      <w:ind w:left="202"/>
    </w:pPr>
    <w:rPr>
      <w:i/>
    </w:rPr>
  </w:style>
  <w:style w:type="paragraph" w:styleId="Title">
    <w:name w:val="Title"/>
    <w:basedOn w:val="Normal"/>
    <w:link w:val="TitleChar"/>
    <w:qFormat/>
    <w:rsid w:val="0015360E"/>
    <w:pPr>
      <w:spacing w:before="240" w:after="60" w:line="320" w:lineRule="exact"/>
      <w:jc w:val="center"/>
      <w:outlineLvl w:val="0"/>
    </w:pPr>
    <w:rPr>
      <w:rFonts w:ascii="Arial" w:eastAsia="PMingLiU" w:hAnsi="Arial" w:cs="Times New Roman"/>
      <w:b/>
      <w:bCs/>
      <w:kern w:val="28"/>
      <w:sz w:val="32"/>
      <w:szCs w:val="32"/>
    </w:rPr>
  </w:style>
  <w:style w:type="character" w:customStyle="1" w:styleId="TitleChar">
    <w:name w:val="Title Char"/>
    <w:basedOn w:val="DefaultParagraphFont"/>
    <w:link w:val="Title"/>
    <w:rsid w:val="0015360E"/>
    <w:rPr>
      <w:rFonts w:ascii="Arial" w:eastAsia="PMingLiU" w:hAnsi="Arial" w:cs="Times New Roman"/>
      <w:b/>
      <w:bCs/>
      <w:kern w:val="28"/>
      <w:sz w:val="32"/>
      <w:szCs w:val="32"/>
    </w:rPr>
  </w:style>
  <w:style w:type="paragraph" w:styleId="TOC5">
    <w:name w:val="toc 5"/>
    <w:basedOn w:val="Normal"/>
    <w:next w:val="Normal"/>
    <w:autoRedefine/>
    <w:uiPriority w:val="39"/>
    <w:rsid w:val="0015360E"/>
    <w:pPr>
      <w:spacing w:after="240" w:line="300" w:lineRule="atLeast"/>
      <w:ind w:left="880"/>
    </w:pPr>
    <w:rPr>
      <w:rFonts w:ascii="Times New Roman" w:eastAsia="PMingLiU" w:hAnsi="Times New Roman" w:cs="Times New Roman"/>
    </w:rPr>
  </w:style>
  <w:style w:type="paragraph" w:styleId="TOC6">
    <w:name w:val="toc 6"/>
    <w:basedOn w:val="Normal"/>
    <w:next w:val="Normal"/>
    <w:autoRedefine/>
    <w:uiPriority w:val="39"/>
    <w:rsid w:val="0015360E"/>
    <w:pPr>
      <w:spacing w:after="240" w:line="300" w:lineRule="atLeast"/>
      <w:ind w:left="1100"/>
    </w:pPr>
    <w:rPr>
      <w:rFonts w:ascii="Times New Roman" w:eastAsia="PMingLiU" w:hAnsi="Times New Roman" w:cs="Times New Roman"/>
    </w:rPr>
  </w:style>
  <w:style w:type="character" w:customStyle="1" w:styleId="tablenoteref">
    <w:name w:val="table note ref"/>
    <w:rsid w:val="0015360E"/>
    <w:rPr>
      <w:position w:val="6"/>
      <w:sz w:val="15"/>
      <w:szCs w:val="15"/>
    </w:rPr>
  </w:style>
  <w:style w:type="paragraph" w:customStyle="1" w:styleId="FigureNumber">
    <w:name w:val="Figure Number"/>
    <w:basedOn w:val="Exhibitnumber"/>
    <w:next w:val="FigureTitle"/>
    <w:rsid w:val="0015360E"/>
    <w:pPr>
      <w:keepNext w:val="0"/>
    </w:pPr>
  </w:style>
  <w:style w:type="paragraph" w:customStyle="1" w:styleId="Partheading">
    <w:name w:val="Part heading"/>
    <w:basedOn w:val="Heading0"/>
    <w:rsid w:val="0015360E"/>
    <w:pPr>
      <w:ind w:right="1440"/>
    </w:pPr>
    <w:rPr>
      <w:smallCaps/>
      <w:spacing w:val="-14"/>
    </w:rPr>
  </w:style>
  <w:style w:type="paragraph" w:customStyle="1" w:styleId="exhibitheading">
    <w:name w:val="exhibit heading"/>
    <w:basedOn w:val="ExhibitText"/>
    <w:rsid w:val="0015360E"/>
    <w:pPr>
      <w:spacing w:before="120" w:after="60"/>
      <w:jc w:val="center"/>
    </w:pPr>
    <w:rPr>
      <w:rFonts w:cs="Arial"/>
      <w:b/>
    </w:rPr>
  </w:style>
  <w:style w:type="paragraph" w:customStyle="1" w:styleId="Listbullet3singleline">
    <w:name w:val="List bullet 3 single line"/>
    <w:basedOn w:val="ListBullet3"/>
    <w:rsid w:val="0015360E"/>
    <w:pPr>
      <w:spacing w:after="0"/>
    </w:pPr>
  </w:style>
  <w:style w:type="paragraph" w:customStyle="1" w:styleId="Listbullet2singleline">
    <w:name w:val="List bullet 2 single line"/>
    <w:basedOn w:val="ListBullet2"/>
    <w:rsid w:val="0015360E"/>
    <w:pPr>
      <w:numPr>
        <w:numId w:val="4"/>
      </w:numPr>
      <w:spacing w:after="0" w:line="300" w:lineRule="atLeast"/>
      <w:ind w:left="1530"/>
      <w:contextualSpacing w:val="0"/>
    </w:pPr>
    <w:rPr>
      <w:rFonts w:ascii="Times New Roman" w:eastAsia="PMingLiU" w:hAnsi="Times New Roman" w:cs="Times New Roman"/>
    </w:rPr>
  </w:style>
  <w:style w:type="paragraph" w:customStyle="1" w:styleId="BlockTextbullet">
    <w:name w:val="Block Text bullet"/>
    <w:basedOn w:val="BlockText"/>
    <w:rsid w:val="0015360E"/>
    <w:pPr>
      <w:numPr>
        <w:ilvl w:val="1"/>
        <w:numId w:val="15"/>
      </w:numPr>
      <w:tabs>
        <w:tab w:val="clear" w:pos="1440"/>
        <w:tab w:val="num" w:pos="1080"/>
      </w:tabs>
      <w:ind w:left="1080"/>
    </w:pPr>
  </w:style>
  <w:style w:type="paragraph" w:customStyle="1" w:styleId="tableinsidetitle">
    <w:name w:val="table inside title"/>
    <w:basedOn w:val="Tabletext"/>
    <w:rsid w:val="0015360E"/>
    <w:pPr>
      <w:jc w:val="center"/>
    </w:pPr>
    <w:rPr>
      <w:b/>
    </w:rPr>
  </w:style>
  <w:style w:type="paragraph" w:customStyle="1" w:styleId="Tablenumbercontinued">
    <w:name w:val="Table number continued"/>
    <w:basedOn w:val="Tablenumber"/>
    <w:rsid w:val="0015360E"/>
  </w:style>
  <w:style w:type="table" w:styleId="TableGrid">
    <w:name w:val="Table Grid"/>
    <w:basedOn w:val="TableNormal"/>
    <w:uiPriority w:val="39"/>
    <w:rsid w:val="0015360E"/>
    <w:pPr>
      <w:spacing w:after="60" w:line="240" w:lineRule="auto"/>
    </w:pPr>
    <w:rPr>
      <w:rFonts w:ascii="Times New Roman" w:eastAsia="PMingLiU" w:hAnsi="Times New Roman" w:cs="Times New Roman"/>
      <w:sz w:val="16"/>
      <w:szCs w:val="20"/>
    </w:rPr>
    <w:tblPr>
      <w:tblInd w:w="202"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blStylePr w:type="firstRow">
      <w:tblPr/>
      <w:tcPr>
        <w:tcBorders>
          <w:top w:val="single" w:sz="12" w:space="0" w:color="C0C0C0"/>
          <w:left w:val="single" w:sz="12" w:space="0" w:color="C0C0C0"/>
          <w:bottom w:val="single" w:sz="12" w:space="0" w:color="C0C0C0"/>
          <w:right w:val="single" w:sz="12" w:space="0" w:color="C0C0C0"/>
          <w:insideH w:val="nil"/>
          <w:insideV w:val="single" w:sz="12" w:space="0" w:color="C0C0C0"/>
          <w:tl2br w:val="nil"/>
          <w:tr2bl w:val="nil"/>
        </w:tcBorders>
        <w:shd w:val="clear" w:color="auto" w:fill="9DBFE5"/>
        <w:vAlign w:val="bottom"/>
      </w:tcPr>
    </w:tblStylePr>
  </w:style>
  <w:style w:type="table" w:customStyle="1" w:styleId="ExhibitTable">
    <w:name w:val="Exhibit Table"/>
    <w:basedOn w:val="TableClassic1"/>
    <w:rsid w:val="0015360E"/>
    <w:tblPr>
      <w:tblBorders>
        <w:top w:val="none" w:sz="0" w:space="0" w:color="auto"/>
        <w:bottom w:val="single" w:sz="6" w:space="0" w:color="000000"/>
      </w:tblBorders>
    </w:tblPr>
    <w:tcPr>
      <w:shd w:val="clear" w:color="auto" w:fill="auto"/>
    </w:tcPr>
    <w:tblStylePr w:type="firstRow">
      <w:rPr>
        <w:i w:val="0"/>
        <w:iCs/>
      </w:rPr>
      <w:tblPr/>
      <w:tcPr>
        <w:tcBorders>
          <w:top w:val="single" w:sz="12" w:space="0" w:color="000000"/>
          <w:left w:val="nil"/>
          <w:bottom w:val="single" w:sz="6" w:space="0" w:color="000000"/>
          <w:right w:val="nil"/>
          <w:insideH w:val="nil"/>
          <w:insideV w:val="nil"/>
          <w:tl2br w:val="nil"/>
          <w:tr2bl w:val="nil"/>
        </w:tcBorders>
        <w:shd w:val="clear" w:color="auto" w:fill="auto"/>
      </w:tcPr>
    </w:tblStylePr>
    <w:tblStylePr w:type="lastRow">
      <w:rPr>
        <w:color w:val="auto"/>
      </w:rPr>
      <w:tblPr/>
      <w:tcPr>
        <w:tcBorders>
          <w:top w:val="nil"/>
          <w:left w:val="nil"/>
          <w:bottom w:val="single" w:sz="6" w:space="0" w:color="000000"/>
          <w:right w:val="nil"/>
          <w:insideH w:val="nil"/>
          <w:insideV w:val="nil"/>
          <w:tl2br w:val="nil"/>
          <w:tr2bl w:val="nil"/>
        </w:tcBorders>
        <w:shd w:val="clear" w:color="auto" w:fill="auto"/>
      </w:tcPr>
    </w:tblStylePr>
    <w:tblStylePr w:type="firstCol">
      <w:tblPr/>
      <w:tcPr>
        <w:tcBorders>
          <w:top w:val="single" w:sz="12" w:space="0" w:color="000000"/>
          <w:left w:val="nil"/>
          <w:bottom w:val="single" w:sz="6"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portTitleforTitlePage">
    <w:name w:val="Report Title for Title Page"/>
    <w:basedOn w:val="ReportTitle"/>
    <w:qFormat/>
    <w:rsid w:val="0015360E"/>
    <w:pPr>
      <w:spacing w:before="3480"/>
    </w:pPr>
    <w:rPr>
      <w:rFonts w:ascii="Arial Black" w:hAnsi="Arial Black"/>
      <w:b w:val="0"/>
    </w:rPr>
  </w:style>
  <w:style w:type="table" w:styleId="TableClassic1">
    <w:name w:val="Table Classic 1"/>
    <w:basedOn w:val="TableNormal"/>
    <w:rsid w:val="0015360E"/>
    <w:pPr>
      <w:spacing w:after="240" w:line="300" w:lineRule="atLeast"/>
    </w:pPr>
    <w:rPr>
      <w:rFonts w:ascii="Times New Roman" w:eastAsia="PMingLiU"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yperlink1">
    <w:name w:val="Hyperlink1"/>
    <w:rsid w:val="0015360E"/>
    <w:rPr>
      <w:rFonts w:ascii="Arial" w:hAnsi="Arial"/>
      <w:color w:val="0000FF"/>
      <w:sz w:val="20"/>
      <w:u w:val="single"/>
    </w:rPr>
  </w:style>
  <w:style w:type="paragraph" w:customStyle="1" w:styleId="FreeForm">
    <w:name w:val="Free Form"/>
    <w:rsid w:val="0015360E"/>
    <w:pPr>
      <w:spacing w:after="0" w:line="240" w:lineRule="auto"/>
    </w:pPr>
    <w:rPr>
      <w:rFonts w:ascii="Times New Roman" w:eastAsia="ヒラギノ角ゴ Pro W3" w:hAnsi="Times New Roman" w:cs="Times New Roman"/>
      <w:color w:val="000000"/>
      <w:sz w:val="20"/>
      <w:szCs w:val="20"/>
      <w:lang w:eastAsia="en-AU"/>
    </w:rPr>
  </w:style>
  <w:style w:type="character" w:customStyle="1" w:styleId="EmailStyle1331">
    <w:name w:val="EmailStyle1331"/>
    <w:semiHidden/>
    <w:rsid w:val="0015360E"/>
    <w:rPr>
      <w:rFonts w:ascii="Arial" w:hAnsi="Arial" w:cs="Arial"/>
      <w:color w:val="000080"/>
      <w:sz w:val="20"/>
      <w:szCs w:val="20"/>
    </w:rPr>
  </w:style>
  <w:style w:type="paragraph" w:styleId="ListParagraph">
    <w:name w:val="List Paragraph"/>
    <w:aliases w:val="numbered,Paragraphe de liste1,Bulletr List Paragraph,Bullet List,FooterText,List Paragraph1,List Paragraph21,List Paragraph11,Parágrafo da Lista1,Párrafo de lista1,リスト段落1,Listeafsnit1,Listenabsatz,リスト段落,Plan,Fo,List Pa,列出段落1,Par¨￠gr"/>
    <w:link w:val="ListParagraphChar"/>
    <w:uiPriority w:val="34"/>
    <w:qFormat/>
    <w:rsid w:val="0015360E"/>
    <w:pPr>
      <w:spacing w:before="120" w:after="120" w:line="240" w:lineRule="auto"/>
      <w:ind w:left="720"/>
    </w:pPr>
    <w:rPr>
      <w:rFonts w:ascii="Arial" w:eastAsia="ヒラギノ角ゴ Pro W3" w:hAnsi="Arial" w:cs="Times New Roman"/>
      <w:color w:val="000000"/>
      <w:sz w:val="24"/>
      <w:szCs w:val="20"/>
      <w:lang w:val="en-AU" w:eastAsia="en-AU"/>
    </w:rPr>
  </w:style>
  <w:style w:type="numbering" w:customStyle="1" w:styleId="List1">
    <w:name w:val="List 1"/>
    <w:rsid w:val="0015360E"/>
    <w:pPr>
      <w:numPr>
        <w:numId w:val="17"/>
      </w:numPr>
    </w:pPr>
  </w:style>
  <w:style w:type="numbering" w:customStyle="1" w:styleId="List23">
    <w:name w:val="List 23"/>
    <w:rsid w:val="0015360E"/>
    <w:pPr>
      <w:numPr>
        <w:numId w:val="18"/>
      </w:numPr>
    </w:pPr>
  </w:style>
  <w:style w:type="numbering" w:customStyle="1" w:styleId="List6">
    <w:name w:val="List 6"/>
    <w:rsid w:val="0015360E"/>
    <w:pPr>
      <w:numPr>
        <w:numId w:val="19"/>
      </w:numPr>
    </w:pPr>
  </w:style>
  <w:style w:type="numbering" w:customStyle="1" w:styleId="List8">
    <w:name w:val="List 8"/>
    <w:rsid w:val="0015360E"/>
    <w:pPr>
      <w:numPr>
        <w:numId w:val="20"/>
      </w:numPr>
    </w:pPr>
  </w:style>
  <w:style w:type="paragraph" w:customStyle="1" w:styleId="BodyText1">
    <w:name w:val="Body Text1"/>
    <w:rsid w:val="0015360E"/>
    <w:pPr>
      <w:spacing w:before="120" w:after="120" w:line="240" w:lineRule="auto"/>
      <w:jc w:val="both"/>
    </w:pPr>
    <w:rPr>
      <w:rFonts w:ascii="Arial" w:eastAsia="ヒラギノ角ゴ Pro W3" w:hAnsi="Arial" w:cs="Times New Roman"/>
      <w:color w:val="000000"/>
      <w:sz w:val="24"/>
      <w:szCs w:val="20"/>
      <w:lang w:val="en-AU" w:eastAsia="en-AU"/>
    </w:rPr>
  </w:style>
  <w:style w:type="numbering" w:customStyle="1" w:styleId="List9">
    <w:name w:val="List 9"/>
    <w:rsid w:val="0015360E"/>
    <w:pPr>
      <w:numPr>
        <w:numId w:val="21"/>
      </w:numPr>
    </w:pPr>
  </w:style>
  <w:style w:type="numbering" w:customStyle="1" w:styleId="List10">
    <w:name w:val="List 10"/>
    <w:rsid w:val="0015360E"/>
    <w:pPr>
      <w:numPr>
        <w:numId w:val="22"/>
      </w:numPr>
    </w:pPr>
  </w:style>
  <w:style w:type="numbering" w:customStyle="1" w:styleId="List11">
    <w:name w:val="List 11"/>
    <w:rsid w:val="0015360E"/>
    <w:pPr>
      <w:numPr>
        <w:numId w:val="23"/>
      </w:numPr>
    </w:pPr>
  </w:style>
  <w:style w:type="character" w:customStyle="1" w:styleId="BalloonTextChar1">
    <w:name w:val="Balloon Text Char1"/>
    <w:link w:val="BalloonText"/>
    <w:semiHidden/>
    <w:rsid w:val="0015360E"/>
    <w:rPr>
      <w:rFonts w:ascii="Tahoma" w:eastAsia="PMingLiU" w:hAnsi="Tahoma" w:cs="Times New Roman"/>
      <w:sz w:val="16"/>
      <w:szCs w:val="16"/>
    </w:rPr>
  </w:style>
  <w:style w:type="paragraph" w:customStyle="1" w:styleId="BodyTextIndent1">
    <w:name w:val="Body Text Indent1"/>
    <w:rsid w:val="0015360E"/>
    <w:pPr>
      <w:spacing w:before="120" w:after="120" w:line="240" w:lineRule="auto"/>
      <w:ind w:left="360"/>
    </w:pPr>
    <w:rPr>
      <w:rFonts w:ascii="Arial" w:eastAsia="ヒラギノ角ゴ Pro W3" w:hAnsi="Arial" w:cs="Times New Roman"/>
      <w:color w:val="000000"/>
      <w:sz w:val="24"/>
      <w:szCs w:val="20"/>
      <w:lang w:val="en-AU" w:eastAsia="en-AU"/>
    </w:rPr>
  </w:style>
  <w:style w:type="numbering" w:customStyle="1" w:styleId="List12">
    <w:name w:val="List 12"/>
    <w:rsid w:val="0015360E"/>
    <w:pPr>
      <w:numPr>
        <w:numId w:val="24"/>
      </w:numPr>
    </w:pPr>
  </w:style>
  <w:style w:type="numbering" w:customStyle="1" w:styleId="List18">
    <w:name w:val="List 18"/>
    <w:rsid w:val="0015360E"/>
    <w:pPr>
      <w:numPr>
        <w:numId w:val="25"/>
      </w:numPr>
    </w:pPr>
  </w:style>
  <w:style w:type="numbering" w:customStyle="1" w:styleId="List20">
    <w:name w:val="List 20"/>
    <w:rsid w:val="0015360E"/>
    <w:pPr>
      <w:numPr>
        <w:numId w:val="26"/>
      </w:numPr>
    </w:pPr>
  </w:style>
  <w:style w:type="numbering" w:customStyle="1" w:styleId="List21">
    <w:name w:val="List 21"/>
    <w:rsid w:val="0015360E"/>
    <w:pPr>
      <w:numPr>
        <w:numId w:val="27"/>
      </w:numPr>
    </w:pPr>
  </w:style>
  <w:style w:type="numbering" w:customStyle="1" w:styleId="List22">
    <w:name w:val="List 22"/>
    <w:rsid w:val="0015360E"/>
    <w:pPr>
      <w:numPr>
        <w:numId w:val="28"/>
      </w:numPr>
    </w:pPr>
  </w:style>
  <w:style w:type="paragraph" w:styleId="DocumentMap">
    <w:name w:val="Document Map"/>
    <w:basedOn w:val="Normal"/>
    <w:link w:val="DocumentMapChar"/>
    <w:rsid w:val="0015360E"/>
    <w:pPr>
      <w:shd w:val="clear" w:color="auto" w:fill="000080"/>
      <w:spacing w:after="0" w:line="240" w:lineRule="auto"/>
    </w:pPr>
    <w:rPr>
      <w:rFonts w:ascii="Tahoma" w:eastAsia="PMingLiU" w:hAnsi="Tahoma" w:cs="Times New Roman"/>
      <w:sz w:val="20"/>
      <w:szCs w:val="20"/>
    </w:rPr>
  </w:style>
  <w:style w:type="character" w:customStyle="1" w:styleId="DocumentMapChar">
    <w:name w:val="Document Map Char"/>
    <w:basedOn w:val="DefaultParagraphFont"/>
    <w:link w:val="DocumentMap"/>
    <w:rsid w:val="0015360E"/>
    <w:rPr>
      <w:rFonts w:ascii="Tahoma" w:eastAsia="PMingLiU" w:hAnsi="Tahoma" w:cs="Times New Roman"/>
      <w:sz w:val="20"/>
      <w:szCs w:val="20"/>
      <w:shd w:val="clear" w:color="auto" w:fill="000080"/>
    </w:rPr>
  </w:style>
  <w:style w:type="paragraph" w:customStyle="1" w:styleId="Paragraph">
    <w:name w:val="Paragraph"/>
    <w:basedOn w:val="Normal"/>
    <w:rsid w:val="0015360E"/>
    <w:pPr>
      <w:widowControl w:val="0"/>
      <w:spacing w:after="226" w:line="240" w:lineRule="auto"/>
    </w:pPr>
    <w:rPr>
      <w:rFonts w:ascii="Times" w:eastAsia="SimSun" w:hAnsi="Times" w:cs="Times New Roman"/>
      <w:noProof/>
      <w:color w:val="000000"/>
      <w:sz w:val="24"/>
      <w:szCs w:val="20"/>
    </w:rPr>
  </w:style>
  <w:style w:type="paragraph" w:customStyle="1" w:styleId="GBregulartext">
    <w:name w:val="GB regular text"/>
    <w:basedOn w:val="Normal"/>
    <w:link w:val="GBregulartextChar"/>
    <w:rsid w:val="0015360E"/>
    <w:pPr>
      <w:numPr>
        <w:ilvl w:val="1"/>
        <w:numId w:val="29"/>
      </w:numPr>
      <w:tabs>
        <w:tab w:val="clear" w:pos="360"/>
        <w:tab w:val="left" w:pos="720"/>
      </w:tabs>
      <w:spacing w:after="0" w:line="240" w:lineRule="auto"/>
      <w:ind w:left="0" w:firstLine="0"/>
    </w:pPr>
    <w:rPr>
      <w:rFonts w:ascii="Times New Roman" w:eastAsia="PMingLiU" w:hAnsi="Times New Roman" w:cs="Times New Roman"/>
      <w:sz w:val="24"/>
      <w:szCs w:val="20"/>
      <w:lang w:val="en-GB"/>
    </w:rPr>
  </w:style>
  <w:style w:type="character" w:customStyle="1" w:styleId="GBregulartextChar">
    <w:name w:val="GB regular text Char"/>
    <w:link w:val="GBregulartext"/>
    <w:rsid w:val="0015360E"/>
    <w:rPr>
      <w:rFonts w:ascii="Times New Roman" w:eastAsia="PMingLiU" w:hAnsi="Times New Roman" w:cs="Times New Roman"/>
      <w:sz w:val="24"/>
      <w:szCs w:val="20"/>
      <w:lang w:val="en-GB"/>
    </w:rPr>
  </w:style>
  <w:style w:type="numbering" w:customStyle="1" w:styleId="ParagraphNumbering">
    <w:name w:val="Paragraph Numbering"/>
    <w:uiPriority w:val="99"/>
    <w:rsid w:val="0015360E"/>
    <w:pPr>
      <w:numPr>
        <w:numId w:val="39"/>
      </w:numPr>
    </w:pPr>
  </w:style>
  <w:style w:type="character" w:customStyle="1" w:styleId="clock">
    <w:name w:val="clock"/>
    <w:uiPriority w:val="1"/>
    <w:qFormat/>
    <w:rsid w:val="0015360E"/>
    <w:rPr>
      <w:rFonts w:ascii="Wingdings" w:hAnsi="Wingdings"/>
      <w:position w:val="-6"/>
      <w:sz w:val="36"/>
    </w:rPr>
  </w:style>
  <w:style w:type="paragraph" w:styleId="Revision">
    <w:name w:val="Revision"/>
    <w:hidden/>
    <w:uiPriority w:val="99"/>
    <w:semiHidden/>
    <w:rsid w:val="0015360E"/>
    <w:pPr>
      <w:spacing w:after="0" w:line="240" w:lineRule="auto"/>
    </w:pPr>
    <w:rPr>
      <w:rFonts w:ascii="Times New Roman" w:eastAsia="PMingLiU" w:hAnsi="Times New Roman" w:cs="Times New Roman"/>
    </w:rPr>
  </w:style>
  <w:style w:type="paragraph" w:customStyle="1" w:styleId="APECForm">
    <w:name w:val="APEC Form"/>
    <w:basedOn w:val="Normal"/>
    <w:qFormat/>
    <w:rsid w:val="0015360E"/>
    <w:pPr>
      <w:tabs>
        <w:tab w:val="left" w:pos="2880"/>
        <w:tab w:val="left" w:pos="5760"/>
      </w:tabs>
      <w:spacing w:before="60" w:after="120" w:line="300" w:lineRule="atLeast"/>
    </w:pPr>
    <w:rPr>
      <w:rFonts w:ascii="Arial" w:eastAsia="PMingLiU" w:hAnsi="Arial" w:cs="Times New Roman"/>
      <w:bCs/>
      <w:sz w:val="20"/>
      <w:lang w:val="en-GB"/>
    </w:rPr>
  </w:style>
  <w:style w:type="character" w:styleId="PlaceholderText">
    <w:name w:val="Placeholder Text"/>
    <w:uiPriority w:val="99"/>
    <w:semiHidden/>
    <w:rsid w:val="0015360E"/>
    <w:rPr>
      <w:color w:val="808080"/>
    </w:rPr>
  </w:style>
  <w:style w:type="paragraph" w:customStyle="1" w:styleId="APECFormBullet">
    <w:name w:val="APEC Form Bullet"/>
    <w:basedOn w:val="APECForm"/>
    <w:qFormat/>
    <w:rsid w:val="0015360E"/>
    <w:pPr>
      <w:numPr>
        <w:numId w:val="40"/>
      </w:numPr>
    </w:pPr>
  </w:style>
  <w:style w:type="paragraph" w:customStyle="1" w:styleId="APECFormHeadingA">
    <w:name w:val="APEC Form Heading A."/>
    <w:basedOn w:val="APECForm"/>
    <w:qFormat/>
    <w:rsid w:val="0015360E"/>
    <w:pPr>
      <w:numPr>
        <w:numId w:val="41"/>
      </w:numPr>
      <w:tabs>
        <w:tab w:val="clear" w:pos="2880"/>
        <w:tab w:val="left" w:pos="360"/>
      </w:tabs>
    </w:pPr>
    <w:rPr>
      <w:b/>
    </w:rPr>
  </w:style>
  <w:style w:type="paragraph" w:customStyle="1" w:styleId="APECFormnumbered">
    <w:name w:val="APEC Form numbered"/>
    <w:basedOn w:val="APECFormHeadingA"/>
    <w:qFormat/>
    <w:rsid w:val="0015360E"/>
    <w:pPr>
      <w:numPr>
        <w:numId w:val="42"/>
      </w:numPr>
    </w:pPr>
    <w:rPr>
      <w:b w:val="0"/>
    </w:rPr>
  </w:style>
  <w:style w:type="paragraph" w:customStyle="1" w:styleId="APECFormTitle">
    <w:name w:val="APEC Form Title"/>
    <w:basedOn w:val="Normal"/>
    <w:qFormat/>
    <w:rsid w:val="0015360E"/>
    <w:pPr>
      <w:spacing w:after="240" w:line="300" w:lineRule="atLeast"/>
      <w:jc w:val="center"/>
    </w:pPr>
    <w:rPr>
      <w:rFonts w:ascii="Arial" w:eastAsia="PMingLiU" w:hAnsi="Arial" w:cs="Arial"/>
      <w:b/>
      <w:sz w:val="36"/>
    </w:rPr>
  </w:style>
  <w:style w:type="paragraph" w:styleId="BodyText">
    <w:name w:val="Body Text"/>
    <w:basedOn w:val="Normal"/>
    <w:link w:val="BodyTextChar"/>
    <w:rsid w:val="0015360E"/>
    <w:pPr>
      <w:spacing w:after="0" w:line="240" w:lineRule="auto"/>
    </w:pPr>
    <w:rPr>
      <w:rFonts w:ascii="Arial" w:eastAsia="Times New Roman" w:hAnsi="Arial" w:cs="Times New Roman"/>
      <w:i/>
      <w:iCs/>
      <w:sz w:val="24"/>
      <w:szCs w:val="20"/>
    </w:rPr>
  </w:style>
  <w:style w:type="character" w:customStyle="1" w:styleId="BodyTextChar">
    <w:name w:val="Body Text Char"/>
    <w:basedOn w:val="DefaultParagraphFont"/>
    <w:link w:val="BodyText"/>
    <w:rsid w:val="0015360E"/>
    <w:rPr>
      <w:rFonts w:ascii="Arial" w:eastAsia="Times New Roman" w:hAnsi="Arial" w:cs="Times New Roman"/>
      <w:i/>
      <w:iCs/>
      <w:sz w:val="24"/>
      <w:szCs w:val="20"/>
    </w:rPr>
  </w:style>
  <w:style w:type="paragraph" w:customStyle="1" w:styleId="Default">
    <w:name w:val="Default"/>
    <w:rsid w:val="0015360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fterFirstPara">
    <w:name w:val="AfterFirstPara"/>
    <w:basedOn w:val="Normal"/>
    <w:rsid w:val="0015360E"/>
    <w:pPr>
      <w:tabs>
        <w:tab w:val="num" w:pos="567"/>
      </w:tabs>
      <w:spacing w:before="120" w:after="120" w:line="240" w:lineRule="auto"/>
    </w:pPr>
    <w:rPr>
      <w:rFonts w:ascii="Times New Roman" w:eastAsia="Times New Roman" w:hAnsi="Times New Roman" w:cs="SimSun"/>
      <w:sz w:val="24"/>
      <w:szCs w:val="24"/>
      <w:lang w:val="en-GB" w:eastAsia="zh-CN" w:bidi="th-TH"/>
    </w:rPr>
  </w:style>
  <w:style w:type="paragraph" w:customStyle="1" w:styleId="Item">
    <w:name w:val="Item"/>
    <w:basedOn w:val="Normal"/>
    <w:rsid w:val="0015360E"/>
    <w:pPr>
      <w:numPr>
        <w:numId w:val="53"/>
      </w:numPr>
      <w:spacing w:after="120" w:line="240" w:lineRule="auto"/>
    </w:pPr>
    <w:rPr>
      <w:rFonts w:ascii="Times New Roman" w:eastAsia="Times New Roman" w:hAnsi="Times New Roman" w:cs="SimSun"/>
      <w:i/>
      <w:iCs/>
      <w:sz w:val="24"/>
      <w:szCs w:val="24"/>
      <w:u w:val="single"/>
      <w:lang w:val="en-GB" w:eastAsia="zh-CN" w:bidi="th-TH"/>
    </w:rPr>
  </w:style>
  <w:style w:type="paragraph" w:customStyle="1" w:styleId="Umbrellacomponent">
    <w:name w:val="Umbrella component"/>
    <w:basedOn w:val="Normal"/>
    <w:rsid w:val="0015360E"/>
    <w:pPr>
      <w:spacing w:after="0" w:line="240" w:lineRule="auto"/>
    </w:pPr>
    <w:rPr>
      <w:rFonts w:ascii="Times New Roman" w:eastAsia="Times New Roman" w:hAnsi="Times New Roman" w:cs="SimSun"/>
      <w:i/>
      <w:iCs/>
      <w:sz w:val="24"/>
      <w:szCs w:val="24"/>
      <w:lang w:val="en-GB" w:eastAsia="zh-CN" w:bidi="th-TH"/>
    </w:rPr>
  </w:style>
  <w:style w:type="paragraph" w:styleId="BodyText2">
    <w:name w:val="Body Text 2"/>
    <w:basedOn w:val="Normal"/>
    <w:link w:val="BodyText2Char"/>
    <w:rsid w:val="0015360E"/>
    <w:pPr>
      <w:spacing w:after="0" w:line="240" w:lineRule="auto"/>
      <w:jc w:val="both"/>
    </w:pPr>
    <w:rPr>
      <w:rFonts w:ascii="Arial" w:eastAsia="Times New Roman" w:hAnsi="Arial" w:cs="SimSun"/>
      <w:sz w:val="20"/>
      <w:szCs w:val="24"/>
      <w:lang w:eastAsia="zh-CN" w:bidi="th-TH"/>
    </w:rPr>
  </w:style>
  <w:style w:type="character" w:customStyle="1" w:styleId="BodyText2Char">
    <w:name w:val="Body Text 2 Char"/>
    <w:basedOn w:val="DefaultParagraphFont"/>
    <w:link w:val="BodyText2"/>
    <w:rsid w:val="0015360E"/>
    <w:rPr>
      <w:rFonts w:ascii="Arial" w:eastAsia="Times New Roman" w:hAnsi="Arial" w:cs="SimSun"/>
      <w:sz w:val="20"/>
      <w:szCs w:val="24"/>
      <w:lang w:eastAsia="zh-CN" w:bidi="th-TH"/>
    </w:rPr>
  </w:style>
  <w:style w:type="paragraph" w:styleId="NormalWeb">
    <w:name w:val="Normal (Web)"/>
    <w:basedOn w:val="Normal"/>
    <w:uiPriority w:val="99"/>
    <w:rsid w:val="00153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rsid w:val="0015360E"/>
    <w:rPr>
      <w:vanish w:val="0"/>
      <w:webHidden w:val="0"/>
      <w:specVanish w:val="0"/>
    </w:rPr>
  </w:style>
  <w:style w:type="paragraph" w:styleId="TOCHeading">
    <w:name w:val="TOC Heading"/>
    <w:basedOn w:val="Heading1"/>
    <w:next w:val="Normal"/>
    <w:uiPriority w:val="39"/>
    <w:unhideWhenUsed/>
    <w:qFormat/>
    <w:rsid w:val="00977F77"/>
    <w:pPr>
      <w:keepLines/>
      <w:suppressAutoHyphens w:val="0"/>
      <w:spacing w:before="480" w:line="276" w:lineRule="auto"/>
      <w:ind w:right="0"/>
      <w:outlineLvl w:val="9"/>
    </w:pPr>
    <w:rPr>
      <w:rFonts w:asciiTheme="majorHAnsi" w:eastAsiaTheme="majorEastAsia" w:hAnsiTheme="majorHAnsi" w:cstheme="majorBidi"/>
      <w:bCs/>
      <w:color w:val="365F91" w:themeColor="accent1" w:themeShade="BF"/>
      <w:spacing w:val="0"/>
      <w:sz w:val="28"/>
      <w:szCs w:val="28"/>
    </w:rPr>
  </w:style>
  <w:style w:type="paragraph" w:styleId="TOC7">
    <w:name w:val="toc 7"/>
    <w:basedOn w:val="Normal"/>
    <w:next w:val="Normal"/>
    <w:autoRedefine/>
    <w:uiPriority w:val="39"/>
    <w:unhideWhenUsed/>
    <w:rsid w:val="00213F11"/>
    <w:pPr>
      <w:spacing w:after="100"/>
      <w:ind w:left="1320"/>
    </w:pPr>
    <w:rPr>
      <w:rFonts w:eastAsiaTheme="minorEastAsia"/>
    </w:rPr>
  </w:style>
  <w:style w:type="paragraph" w:styleId="TOC8">
    <w:name w:val="toc 8"/>
    <w:basedOn w:val="Normal"/>
    <w:next w:val="Normal"/>
    <w:autoRedefine/>
    <w:uiPriority w:val="39"/>
    <w:unhideWhenUsed/>
    <w:rsid w:val="00213F11"/>
    <w:pPr>
      <w:spacing w:after="100"/>
      <w:ind w:left="1540"/>
    </w:pPr>
    <w:rPr>
      <w:rFonts w:eastAsiaTheme="minorEastAsia"/>
    </w:rPr>
  </w:style>
  <w:style w:type="paragraph" w:styleId="TOC9">
    <w:name w:val="toc 9"/>
    <w:basedOn w:val="Normal"/>
    <w:next w:val="Normal"/>
    <w:autoRedefine/>
    <w:uiPriority w:val="39"/>
    <w:unhideWhenUsed/>
    <w:rsid w:val="00213F11"/>
    <w:pPr>
      <w:spacing w:after="100"/>
      <w:ind w:left="1760"/>
    </w:pPr>
    <w:rPr>
      <w:rFonts w:eastAsiaTheme="minorEastAsia"/>
    </w:rPr>
  </w:style>
  <w:style w:type="paragraph" w:customStyle="1" w:styleId="Cover-Reporttitle">
    <w:name w:val="Cover-Report title"/>
    <w:uiPriority w:val="99"/>
    <w:rsid w:val="00DD391A"/>
    <w:pPr>
      <w:spacing w:after="0" w:line="240" w:lineRule="auto"/>
    </w:pPr>
    <w:rPr>
      <w:rFonts w:ascii="Arial" w:eastAsia="MS Mincho" w:hAnsi="Arial" w:cs="Arial"/>
      <w:b/>
      <w:sz w:val="72"/>
      <w:szCs w:val="72"/>
      <w:lang w:eastAsia="ja-JP"/>
    </w:rPr>
  </w:style>
  <w:style w:type="paragraph" w:customStyle="1" w:styleId="Cover-date">
    <w:name w:val="Cover-date"/>
    <w:uiPriority w:val="99"/>
    <w:rsid w:val="00DD391A"/>
    <w:pPr>
      <w:spacing w:after="0" w:line="240" w:lineRule="auto"/>
    </w:pPr>
    <w:rPr>
      <w:rFonts w:ascii="Arial" w:eastAsia="MS Mincho" w:hAnsi="Arial" w:cs="Arial"/>
      <w:sz w:val="32"/>
      <w:szCs w:val="36"/>
      <w:lang w:eastAsia="ja-JP"/>
    </w:rPr>
  </w:style>
  <w:style w:type="paragraph" w:customStyle="1" w:styleId="Cover-APECPolicySupportUnit">
    <w:name w:val="Cover-APEC Policy Support Unit"/>
    <w:uiPriority w:val="99"/>
    <w:rsid w:val="00DD391A"/>
    <w:pPr>
      <w:spacing w:after="0" w:line="240" w:lineRule="auto"/>
    </w:pPr>
    <w:rPr>
      <w:rFonts w:ascii="Arial" w:eastAsia="Times New Roman" w:hAnsi="Arial" w:cs="Arial"/>
      <w:b/>
      <w:sz w:val="36"/>
      <w:szCs w:val="36"/>
    </w:rPr>
  </w:style>
  <w:style w:type="character" w:customStyle="1" w:styleId="ListParagraphChar">
    <w:name w:val="List Paragraph Char"/>
    <w:aliases w:val="numbered Char,Paragraphe de liste1 Char,Bulletr List Paragraph Char,Bullet List Char,FooterText Char,List Paragraph1 Char,List Paragraph21 Char,List Paragraph11 Char,Parágrafo da Lista1 Char,Párrafo de lista1 Char,リスト段落1 Char,Fo Char"/>
    <w:link w:val="ListParagraph"/>
    <w:uiPriority w:val="34"/>
    <w:locked/>
    <w:rsid w:val="00AA7499"/>
    <w:rPr>
      <w:rFonts w:ascii="Arial" w:eastAsia="ヒラギノ角ゴ Pro W3" w:hAnsi="Arial" w:cs="Times New Roman"/>
      <w:color w:val="000000"/>
      <w:sz w:val="24"/>
      <w:szCs w:val="20"/>
      <w:lang w:val="en-AU" w:eastAsia="en-AU"/>
    </w:rPr>
  </w:style>
  <w:style w:type="paragraph" w:customStyle="1" w:styleId="featureleft">
    <w:name w:val="feature_left"/>
    <w:basedOn w:val="Normal"/>
    <w:rsid w:val="00E96FDB"/>
    <w:pPr>
      <w:spacing w:before="100" w:beforeAutospacing="1" w:after="100" w:afterAutospacing="1" w:line="285" w:lineRule="atLeast"/>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4879">
      <w:bodyDiv w:val="1"/>
      <w:marLeft w:val="0"/>
      <w:marRight w:val="0"/>
      <w:marTop w:val="0"/>
      <w:marBottom w:val="0"/>
      <w:divBdr>
        <w:top w:val="none" w:sz="0" w:space="0" w:color="auto"/>
        <w:left w:val="none" w:sz="0" w:space="0" w:color="auto"/>
        <w:bottom w:val="none" w:sz="0" w:space="0" w:color="auto"/>
        <w:right w:val="none" w:sz="0" w:space="0" w:color="auto"/>
      </w:divBdr>
    </w:div>
    <w:div w:id="242885418">
      <w:bodyDiv w:val="1"/>
      <w:marLeft w:val="0"/>
      <w:marRight w:val="0"/>
      <w:marTop w:val="0"/>
      <w:marBottom w:val="0"/>
      <w:divBdr>
        <w:top w:val="none" w:sz="0" w:space="0" w:color="auto"/>
        <w:left w:val="none" w:sz="0" w:space="0" w:color="auto"/>
        <w:bottom w:val="none" w:sz="0" w:space="0" w:color="auto"/>
        <w:right w:val="none" w:sz="0" w:space="0" w:color="auto"/>
      </w:divBdr>
    </w:div>
    <w:div w:id="361395422">
      <w:bodyDiv w:val="1"/>
      <w:marLeft w:val="0"/>
      <w:marRight w:val="0"/>
      <w:marTop w:val="0"/>
      <w:marBottom w:val="0"/>
      <w:divBdr>
        <w:top w:val="none" w:sz="0" w:space="0" w:color="auto"/>
        <w:left w:val="none" w:sz="0" w:space="0" w:color="auto"/>
        <w:bottom w:val="none" w:sz="0" w:space="0" w:color="auto"/>
        <w:right w:val="none" w:sz="0" w:space="0" w:color="auto"/>
      </w:divBdr>
    </w:div>
    <w:div w:id="382676667">
      <w:bodyDiv w:val="1"/>
      <w:marLeft w:val="0"/>
      <w:marRight w:val="0"/>
      <w:marTop w:val="0"/>
      <w:marBottom w:val="0"/>
      <w:divBdr>
        <w:top w:val="none" w:sz="0" w:space="0" w:color="auto"/>
        <w:left w:val="none" w:sz="0" w:space="0" w:color="auto"/>
        <w:bottom w:val="none" w:sz="0" w:space="0" w:color="auto"/>
        <w:right w:val="none" w:sz="0" w:space="0" w:color="auto"/>
      </w:divBdr>
    </w:div>
    <w:div w:id="529339262">
      <w:bodyDiv w:val="1"/>
      <w:marLeft w:val="0"/>
      <w:marRight w:val="0"/>
      <w:marTop w:val="0"/>
      <w:marBottom w:val="0"/>
      <w:divBdr>
        <w:top w:val="none" w:sz="0" w:space="0" w:color="auto"/>
        <w:left w:val="none" w:sz="0" w:space="0" w:color="auto"/>
        <w:bottom w:val="none" w:sz="0" w:space="0" w:color="auto"/>
        <w:right w:val="none" w:sz="0" w:space="0" w:color="auto"/>
      </w:divBdr>
    </w:div>
    <w:div w:id="588579732">
      <w:bodyDiv w:val="1"/>
      <w:marLeft w:val="0"/>
      <w:marRight w:val="0"/>
      <w:marTop w:val="0"/>
      <w:marBottom w:val="0"/>
      <w:divBdr>
        <w:top w:val="none" w:sz="0" w:space="0" w:color="auto"/>
        <w:left w:val="none" w:sz="0" w:space="0" w:color="auto"/>
        <w:bottom w:val="none" w:sz="0" w:space="0" w:color="auto"/>
        <w:right w:val="none" w:sz="0" w:space="0" w:color="auto"/>
      </w:divBdr>
    </w:div>
    <w:div w:id="702755540">
      <w:bodyDiv w:val="1"/>
      <w:marLeft w:val="0"/>
      <w:marRight w:val="0"/>
      <w:marTop w:val="0"/>
      <w:marBottom w:val="0"/>
      <w:divBdr>
        <w:top w:val="none" w:sz="0" w:space="0" w:color="auto"/>
        <w:left w:val="none" w:sz="0" w:space="0" w:color="auto"/>
        <w:bottom w:val="none" w:sz="0" w:space="0" w:color="auto"/>
        <w:right w:val="none" w:sz="0" w:space="0" w:color="auto"/>
      </w:divBdr>
    </w:div>
    <w:div w:id="845097335">
      <w:bodyDiv w:val="1"/>
      <w:marLeft w:val="0"/>
      <w:marRight w:val="0"/>
      <w:marTop w:val="0"/>
      <w:marBottom w:val="0"/>
      <w:divBdr>
        <w:top w:val="none" w:sz="0" w:space="0" w:color="auto"/>
        <w:left w:val="none" w:sz="0" w:space="0" w:color="auto"/>
        <w:bottom w:val="none" w:sz="0" w:space="0" w:color="auto"/>
        <w:right w:val="none" w:sz="0" w:space="0" w:color="auto"/>
      </w:divBdr>
      <w:divsChild>
        <w:div w:id="1305547929">
          <w:marLeft w:val="0"/>
          <w:marRight w:val="0"/>
          <w:marTop w:val="0"/>
          <w:marBottom w:val="0"/>
          <w:divBdr>
            <w:top w:val="none" w:sz="0" w:space="0" w:color="auto"/>
            <w:left w:val="single" w:sz="6" w:space="0" w:color="FFFFFF"/>
            <w:bottom w:val="none" w:sz="0" w:space="0" w:color="auto"/>
            <w:right w:val="single" w:sz="6" w:space="0" w:color="FFFFFF"/>
          </w:divBdr>
          <w:divsChild>
            <w:div w:id="275987319">
              <w:marLeft w:val="0"/>
              <w:marRight w:val="0"/>
              <w:marTop w:val="0"/>
              <w:marBottom w:val="0"/>
              <w:divBdr>
                <w:top w:val="single" w:sz="6" w:space="0" w:color="FFFFFF"/>
                <w:left w:val="single" w:sz="6" w:space="17" w:color="FFFFFF"/>
                <w:bottom w:val="single" w:sz="6" w:space="0" w:color="FFFFFF"/>
                <w:right w:val="single" w:sz="6" w:space="17" w:color="FFFFFF"/>
              </w:divBdr>
              <w:divsChild>
                <w:div w:id="1374378070">
                  <w:marLeft w:val="0"/>
                  <w:marRight w:val="0"/>
                  <w:marTop w:val="0"/>
                  <w:marBottom w:val="0"/>
                  <w:divBdr>
                    <w:top w:val="none" w:sz="0" w:space="0" w:color="auto"/>
                    <w:left w:val="none" w:sz="0" w:space="0" w:color="auto"/>
                    <w:bottom w:val="none" w:sz="0" w:space="0" w:color="auto"/>
                    <w:right w:val="none" w:sz="0" w:space="0" w:color="auto"/>
                  </w:divBdr>
                  <w:divsChild>
                    <w:div w:id="16975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61168">
      <w:bodyDiv w:val="1"/>
      <w:marLeft w:val="0"/>
      <w:marRight w:val="0"/>
      <w:marTop w:val="0"/>
      <w:marBottom w:val="0"/>
      <w:divBdr>
        <w:top w:val="none" w:sz="0" w:space="0" w:color="auto"/>
        <w:left w:val="none" w:sz="0" w:space="0" w:color="auto"/>
        <w:bottom w:val="none" w:sz="0" w:space="0" w:color="auto"/>
        <w:right w:val="none" w:sz="0" w:space="0" w:color="auto"/>
      </w:divBdr>
    </w:div>
    <w:div w:id="1307003366">
      <w:bodyDiv w:val="1"/>
      <w:marLeft w:val="0"/>
      <w:marRight w:val="0"/>
      <w:marTop w:val="0"/>
      <w:marBottom w:val="0"/>
      <w:divBdr>
        <w:top w:val="none" w:sz="0" w:space="0" w:color="auto"/>
        <w:left w:val="none" w:sz="0" w:space="0" w:color="auto"/>
        <w:bottom w:val="none" w:sz="0" w:space="0" w:color="auto"/>
        <w:right w:val="none" w:sz="0" w:space="0" w:color="auto"/>
      </w:divBdr>
    </w:div>
    <w:div w:id="1445230838">
      <w:bodyDiv w:val="1"/>
      <w:marLeft w:val="0"/>
      <w:marRight w:val="0"/>
      <w:marTop w:val="0"/>
      <w:marBottom w:val="0"/>
      <w:divBdr>
        <w:top w:val="none" w:sz="0" w:space="0" w:color="auto"/>
        <w:left w:val="none" w:sz="0" w:space="0" w:color="auto"/>
        <w:bottom w:val="none" w:sz="0" w:space="0" w:color="auto"/>
        <w:right w:val="none" w:sz="0" w:space="0" w:color="auto"/>
      </w:divBdr>
    </w:div>
    <w:div w:id="1496726469">
      <w:bodyDiv w:val="1"/>
      <w:marLeft w:val="0"/>
      <w:marRight w:val="0"/>
      <w:marTop w:val="0"/>
      <w:marBottom w:val="0"/>
      <w:divBdr>
        <w:top w:val="none" w:sz="0" w:space="0" w:color="auto"/>
        <w:left w:val="none" w:sz="0" w:space="0" w:color="auto"/>
        <w:bottom w:val="none" w:sz="0" w:space="0" w:color="auto"/>
        <w:right w:val="none" w:sz="0" w:space="0" w:color="auto"/>
      </w:divBdr>
    </w:div>
    <w:div w:id="1553299742">
      <w:bodyDiv w:val="1"/>
      <w:marLeft w:val="0"/>
      <w:marRight w:val="0"/>
      <w:marTop w:val="0"/>
      <w:marBottom w:val="0"/>
      <w:divBdr>
        <w:top w:val="none" w:sz="0" w:space="0" w:color="auto"/>
        <w:left w:val="none" w:sz="0" w:space="0" w:color="auto"/>
        <w:bottom w:val="none" w:sz="0" w:space="0" w:color="auto"/>
        <w:right w:val="none" w:sz="0" w:space="0" w:color="auto"/>
      </w:divBdr>
    </w:div>
    <w:div w:id="1653487705">
      <w:bodyDiv w:val="1"/>
      <w:marLeft w:val="0"/>
      <w:marRight w:val="0"/>
      <w:marTop w:val="0"/>
      <w:marBottom w:val="0"/>
      <w:divBdr>
        <w:top w:val="none" w:sz="0" w:space="0" w:color="auto"/>
        <w:left w:val="none" w:sz="0" w:space="0" w:color="auto"/>
        <w:bottom w:val="none" w:sz="0" w:space="0" w:color="auto"/>
        <w:right w:val="none" w:sz="0" w:space="0" w:color="auto"/>
      </w:divBdr>
    </w:div>
    <w:div w:id="1853954382">
      <w:bodyDiv w:val="1"/>
      <w:marLeft w:val="0"/>
      <w:marRight w:val="0"/>
      <w:marTop w:val="0"/>
      <w:marBottom w:val="0"/>
      <w:divBdr>
        <w:top w:val="none" w:sz="0" w:space="0" w:color="auto"/>
        <w:left w:val="none" w:sz="0" w:space="0" w:color="auto"/>
        <w:bottom w:val="none" w:sz="0" w:space="0" w:color="auto"/>
        <w:right w:val="none" w:sz="0" w:space="0" w:color="auto"/>
      </w:divBdr>
    </w:div>
    <w:div w:id="1936789342">
      <w:bodyDiv w:val="1"/>
      <w:marLeft w:val="0"/>
      <w:marRight w:val="0"/>
      <w:marTop w:val="0"/>
      <w:marBottom w:val="0"/>
      <w:divBdr>
        <w:top w:val="none" w:sz="0" w:space="0" w:color="auto"/>
        <w:left w:val="none" w:sz="0" w:space="0" w:color="auto"/>
        <w:bottom w:val="none" w:sz="0" w:space="0" w:color="auto"/>
        <w:right w:val="none" w:sz="0" w:space="0" w:color="auto"/>
      </w:divBdr>
    </w:div>
    <w:div w:id="1964067813">
      <w:bodyDiv w:val="1"/>
      <w:marLeft w:val="0"/>
      <w:marRight w:val="0"/>
      <w:marTop w:val="0"/>
      <w:marBottom w:val="0"/>
      <w:divBdr>
        <w:top w:val="none" w:sz="0" w:space="0" w:color="auto"/>
        <w:left w:val="none" w:sz="0" w:space="0" w:color="auto"/>
        <w:bottom w:val="none" w:sz="0" w:space="0" w:color="auto"/>
        <w:right w:val="none" w:sz="0" w:space="0" w:color="auto"/>
      </w:divBdr>
    </w:div>
    <w:div w:id="1998992921">
      <w:bodyDiv w:val="1"/>
      <w:marLeft w:val="0"/>
      <w:marRight w:val="0"/>
      <w:marTop w:val="0"/>
      <w:marBottom w:val="0"/>
      <w:divBdr>
        <w:top w:val="none" w:sz="0" w:space="0" w:color="auto"/>
        <w:left w:val="none" w:sz="0" w:space="0" w:color="auto"/>
        <w:bottom w:val="none" w:sz="0" w:space="0" w:color="auto"/>
        <w:right w:val="none" w:sz="0" w:space="0" w:color="auto"/>
      </w:divBdr>
    </w:div>
    <w:div w:id="20018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ec.org" TargetMode="External"/><Relationship Id="rId18" Type="http://schemas.openxmlformats.org/officeDocument/2006/relationships/hyperlink" Target="javascript:display_content(56);" TargetMode="External"/><Relationship Id="rId26" Type="http://schemas.openxmlformats.org/officeDocument/2006/relationships/hyperlink" Target="http://www.apec.org/Projects/Forms-and-Resources.aspx" TargetMode="External"/><Relationship Id="rId39" Type="http://schemas.openxmlformats.org/officeDocument/2006/relationships/hyperlink" Target="http://www.apec.org/About-Us/About-APEC/Policies-and-Procedures.aspx" TargetMode="External"/><Relationship Id="rId21" Type="http://schemas.openxmlformats.org/officeDocument/2006/relationships/hyperlink" Target="javascript:display_content(203);" TargetMode="External"/><Relationship Id="rId34" Type="http://schemas.openxmlformats.org/officeDocument/2006/relationships/hyperlink" Target="http://www.apec.org/Projects/Funding-Sources.aspx" TargetMode="External"/><Relationship Id="rId42" Type="http://schemas.openxmlformats.org/officeDocument/2006/relationships/hyperlink" Target="https://www.apec.org/PrivacyPolicy" TargetMode="External"/><Relationship Id="rId47" Type="http://schemas.openxmlformats.org/officeDocument/2006/relationships/hyperlink" Target="http://www.apec.org/Projects/Applying-for-Funds.aspx" TargetMode="External"/><Relationship Id="rId50" Type="http://schemas.openxmlformats.org/officeDocument/2006/relationships/hyperlink" Target="http://apps.who.int/bfi/tsy/PerDiem.aspx" TargetMode="External"/><Relationship Id="rId55" Type="http://schemas.openxmlformats.org/officeDocument/2006/relationships/hyperlink" Target="http://www.apec.org/About-Us/About-APEC/Policies-and-Procedures.aspx" TargetMode="External"/><Relationship Id="rId63" Type="http://schemas.openxmlformats.org/officeDocument/2006/relationships/hyperlink" Target="http://www.apec.org/Projects/Forms-and-Resources.aspx" TargetMode="External"/><Relationship Id="rId68" Type="http://schemas.openxmlformats.org/officeDocument/2006/relationships/header" Target="header9.xml"/><Relationship Id="rId76"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hyperlink" Target="http://member.aimp.apec.org/acms_sites/gfpn/Lists/Contacts/AllItems.aspx" TargetMode="External"/><Relationship Id="rId2" Type="http://schemas.openxmlformats.org/officeDocument/2006/relationships/numbering" Target="numbering.xml"/><Relationship Id="rId16" Type="http://schemas.openxmlformats.org/officeDocument/2006/relationships/hyperlink" Target="javascript:display_content(28);" TargetMode="External"/><Relationship Id="rId29" Type="http://schemas.openxmlformats.org/officeDocument/2006/relationships/hyperlink" Target="http://www.apec.org/Projects/Projects-Overview.aspx" TargetMode="External"/><Relationship Id="rId11" Type="http://schemas.openxmlformats.org/officeDocument/2006/relationships/image" Target="media/image4.emf"/><Relationship Id="rId24" Type="http://schemas.openxmlformats.org/officeDocument/2006/relationships/hyperlink" Target="http://www.apec.org/Projects/Forms-and-Resources.aspx" TargetMode="External"/><Relationship Id="rId32" Type="http://schemas.openxmlformats.org/officeDocument/2006/relationships/hyperlink" Target="http://www.apec.org/Projects/Funding-Sources.aspx" TargetMode="External"/><Relationship Id="rId37" Type="http://schemas.openxmlformats.org/officeDocument/2006/relationships/hyperlink" Target="http://www.apec.org/Projects/Funding-Sources.aspx" TargetMode="External"/><Relationship Id="rId40" Type="http://schemas.openxmlformats.org/officeDocument/2006/relationships/hyperlink" Target="http://www.apec.org/About-Us/About-APEC/Policies-and-Procedures.aspx" TargetMode="External"/><Relationship Id="rId45" Type="http://schemas.openxmlformats.org/officeDocument/2006/relationships/hyperlink" Target="http://www.apec.org/Projects/Applying-for-Funds.aspx" TargetMode="External"/><Relationship Id="rId53" Type="http://schemas.openxmlformats.org/officeDocument/2006/relationships/hyperlink" Target="http://www.apec.org/About-Us/About-APEC/APEC-Logo-Use.aspx" TargetMode="External"/><Relationship Id="rId58" Type="http://schemas.openxmlformats.org/officeDocument/2006/relationships/header" Target="header5.xml"/><Relationship Id="rId66" Type="http://schemas.openxmlformats.org/officeDocument/2006/relationships/header" Target="header8.xml"/><Relationship Id="rId74" Type="http://schemas.openxmlformats.org/officeDocument/2006/relationships/hyperlink" Target="mailto:info@apec.org" TargetMode="External"/><Relationship Id="rId5" Type="http://schemas.openxmlformats.org/officeDocument/2006/relationships/webSettings" Target="webSettings.xml"/><Relationship Id="rId15" Type="http://schemas.openxmlformats.org/officeDocument/2006/relationships/hyperlink" Target="javascript:display_content(7);" TargetMode="External"/><Relationship Id="rId23" Type="http://schemas.openxmlformats.org/officeDocument/2006/relationships/hyperlink" Target="javascript:display_content(236);" TargetMode="External"/><Relationship Id="rId28" Type="http://schemas.openxmlformats.org/officeDocument/2006/relationships/hyperlink" Target="http://www.apec.org/Glossary.aspx" TargetMode="External"/><Relationship Id="rId36" Type="http://schemas.openxmlformats.org/officeDocument/2006/relationships/hyperlink" Target="http://www.apec.org/Projects/Funding-Sources.aspx" TargetMode="External"/><Relationship Id="rId49" Type="http://schemas.openxmlformats.org/officeDocument/2006/relationships/header" Target="header3.xml"/><Relationship Id="rId57" Type="http://schemas.openxmlformats.org/officeDocument/2006/relationships/header" Target="header4.xml"/><Relationship Id="rId61" Type="http://schemas.openxmlformats.org/officeDocument/2006/relationships/hyperlink" Target="http://www.apec.org/Projects/Forms-and-Resources.aspx" TargetMode="External"/><Relationship Id="rId10" Type="http://schemas.openxmlformats.org/officeDocument/2006/relationships/image" Target="media/image3.gif"/><Relationship Id="rId19" Type="http://schemas.openxmlformats.org/officeDocument/2006/relationships/hyperlink" Target="javascript:display_content(62);" TargetMode="External"/><Relationship Id="rId31" Type="http://schemas.openxmlformats.org/officeDocument/2006/relationships/hyperlink" Target="http://www.apec.org/Projects/Funding-Sources" TargetMode="External"/><Relationship Id="rId44" Type="http://schemas.openxmlformats.org/officeDocument/2006/relationships/header" Target="header1.xml"/><Relationship Id="rId52" Type="http://schemas.openxmlformats.org/officeDocument/2006/relationships/hyperlink" Target="http://www.apec.org/About-Us/About-APEC/Policies-and-Procedures.aspx" TargetMode="External"/><Relationship Id="rId60" Type="http://schemas.openxmlformats.org/officeDocument/2006/relationships/hyperlink" Target="http://www.apec.org/Projects/Forms-and-Resources.aspx" TargetMode="External"/><Relationship Id="rId65" Type="http://schemas.openxmlformats.org/officeDocument/2006/relationships/header" Target="header7.xml"/><Relationship Id="rId73" Type="http://schemas.openxmlformats.org/officeDocument/2006/relationships/hyperlink" Target="mailto:info@apec.or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javascript:display_content(1);" TargetMode="External"/><Relationship Id="rId22" Type="http://schemas.openxmlformats.org/officeDocument/2006/relationships/hyperlink" Target="javascript:display_content(211);" TargetMode="External"/><Relationship Id="rId27" Type="http://schemas.openxmlformats.org/officeDocument/2006/relationships/hyperlink" Target="http://www.apec.org/Projects/Forms-and-Resources.aspx" TargetMode="External"/><Relationship Id="rId30" Type="http://schemas.openxmlformats.org/officeDocument/2006/relationships/hyperlink" Target="http://www.apec.org/ContactUs.aspx?t=Secretariat" TargetMode="External"/><Relationship Id="rId35" Type="http://schemas.openxmlformats.org/officeDocument/2006/relationships/hyperlink" Target="http://www.apec.org/Projects/Funding-Sources.aspx" TargetMode="External"/><Relationship Id="rId43" Type="http://schemas.openxmlformats.org/officeDocument/2006/relationships/hyperlink" Target="https://www.pdpc.gov.sg/Overview-of-PDPA/The-Legislation/Personal-Data-Protection-Act" TargetMode="External"/><Relationship Id="rId48" Type="http://schemas.openxmlformats.org/officeDocument/2006/relationships/header" Target="header2.xml"/><Relationship Id="rId56" Type="http://schemas.openxmlformats.org/officeDocument/2006/relationships/hyperlink" Target="http://publications.apec.org" TargetMode="External"/><Relationship Id="rId64" Type="http://schemas.openxmlformats.org/officeDocument/2006/relationships/header" Target="header6.xml"/><Relationship Id="rId69" Type="http://schemas.openxmlformats.org/officeDocument/2006/relationships/header" Target="header10.xm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aoprals.state.gov/web920/per_diem.asp" TargetMode="External"/><Relationship Id="rId72" Type="http://schemas.openxmlformats.org/officeDocument/2006/relationships/hyperlink" Target="http://pcw.gov.ph/publication/harmonized-gender-and-development-guidelines-project-development-implementation-monitoring-and-evaluation-0" TargetMode="External"/><Relationship Id="rId3" Type="http://schemas.openxmlformats.org/officeDocument/2006/relationships/styles" Target="styles.xml"/><Relationship Id="rId12" Type="http://schemas.openxmlformats.org/officeDocument/2006/relationships/package" Target="embeddings/Microsoft_Word_Document.docx"/><Relationship Id="rId17" Type="http://schemas.openxmlformats.org/officeDocument/2006/relationships/hyperlink" Target="javascript:display_content(33);" TargetMode="External"/><Relationship Id="rId25" Type="http://schemas.openxmlformats.org/officeDocument/2006/relationships/hyperlink" Target="http://www.apec.org/Projects/Forms-and-Resources.aspx" TargetMode="External"/><Relationship Id="rId33" Type="http://schemas.openxmlformats.org/officeDocument/2006/relationships/hyperlink" Target="http://www.apec.org/Projects/Funding-Sources.aspx" TargetMode="External"/><Relationship Id="rId38" Type="http://schemas.openxmlformats.org/officeDocument/2006/relationships/hyperlink" Target="http://www.apec.org/Projects/Funding-Sources.aspx" TargetMode="External"/><Relationship Id="rId46" Type="http://schemas.openxmlformats.org/officeDocument/2006/relationships/hyperlink" Target="http://www.apec.org/Projects/Funding-Sources.aspx" TargetMode="External"/><Relationship Id="rId59" Type="http://schemas.openxmlformats.org/officeDocument/2006/relationships/hyperlink" Target="http://www.apec.org/Projects/Forms-and-Resources.aspx" TargetMode="External"/><Relationship Id="rId67" Type="http://schemas.openxmlformats.org/officeDocument/2006/relationships/hyperlink" Target="http://www.apec.org/About-Us/About-APEC/Policies-and-Procedures.aspx" TargetMode="External"/><Relationship Id="rId20" Type="http://schemas.openxmlformats.org/officeDocument/2006/relationships/hyperlink" Target="javascript:display_content(200);" TargetMode="External"/><Relationship Id="rId41" Type="http://schemas.openxmlformats.org/officeDocument/2006/relationships/hyperlink" Target="http://www.apec.org/About-Us/About-APEC/Policies-and-Procedures.aspx" TargetMode="External"/><Relationship Id="rId54" Type="http://schemas.openxmlformats.org/officeDocument/2006/relationships/hyperlink" Target="http://www.apec.org/About-Us/About-APEC/Policies-and-Procedures.aspx" TargetMode="External"/><Relationship Id="rId62" Type="http://schemas.openxmlformats.org/officeDocument/2006/relationships/hyperlink" Target="http://www.apec.org/Projects/Forms-and-Resources.aspx" TargetMode="External"/><Relationship Id="rId70" Type="http://schemas.openxmlformats.org/officeDocument/2006/relationships/hyperlink" Target="https://www.apec.org/Projects/Forms-and-Resources" TargetMode="External"/><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F4445-D9E5-40F2-9B3D-78B0245C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31325</Words>
  <Characters>178556</Characters>
  <Application>Microsoft Office Word</Application>
  <DocSecurity>4</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209463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Tse</dc:creator>
  <cp:keywords/>
  <dc:description/>
  <cp:lastModifiedBy>Daniel Simson</cp:lastModifiedBy>
  <cp:revision>2</cp:revision>
  <cp:lastPrinted>2020-07-27T04:19:00Z</cp:lastPrinted>
  <dcterms:created xsi:type="dcterms:W3CDTF">2020-11-09T07:22:00Z</dcterms:created>
  <dcterms:modified xsi:type="dcterms:W3CDTF">2020-11-09T07:22:00Z</dcterms:modified>
</cp:coreProperties>
</file>