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3DC" w:rsidRPr="00AA7499" w:rsidRDefault="007F23DC" w:rsidP="007F23DC">
      <w:pPr>
        <w:pStyle w:val="Heading1"/>
      </w:pPr>
      <w:bookmarkStart w:id="0" w:name="_Toc412793942"/>
      <w:r>
        <w:t xml:space="preserve">Appendix </w:t>
      </w:r>
      <w:bookmarkEnd w:id="0"/>
      <w:r w:rsidR="00E9346E">
        <w:t>K</w:t>
      </w:r>
      <w:bookmarkStart w:id="1" w:name="_GoBack"/>
      <w:bookmarkEnd w:id="1"/>
    </w:p>
    <w:p w:rsidR="007F23DC" w:rsidRPr="00AA7499" w:rsidRDefault="007F23DC" w:rsidP="007F23DC">
      <w:pPr>
        <w:pStyle w:val="Heading2"/>
        <w:rPr>
          <w:b w:val="0"/>
        </w:rPr>
      </w:pPr>
      <w:bookmarkStart w:id="2" w:name="_Toc412793943"/>
      <w:r w:rsidRPr="00AA7499">
        <w:t xml:space="preserve">APEC </w:t>
      </w:r>
      <w:r>
        <w:t>Guidelines on Conducting Capacity Building</w:t>
      </w:r>
      <w:bookmarkEnd w:id="2"/>
    </w:p>
    <w:p w:rsidR="007F23DC" w:rsidRPr="007A639B" w:rsidRDefault="007F23DC" w:rsidP="007F23DC">
      <w:pPr>
        <w:rPr>
          <w:rFonts w:ascii="Arial" w:hAnsi="Arial" w:cs="Arial"/>
        </w:rPr>
      </w:pPr>
    </w:p>
    <w:p w:rsidR="007F23DC" w:rsidRPr="008915CD" w:rsidRDefault="007F23DC" w:rsidP="007F23DC">
      <w:pPr>
        <w:autoSpaceDE w:val="0"/>
        <w:autoSpaceDN w:val="0"/>
        <w:adjustRightInd w:val="0"/>
        <w:rPr>
          <w:rFonts w:ascii="Arial" w:hAnsi="Arial" w:cs="Arial"/>
          <w:color w:val="000000"/>
          <w:lang w:val="en-SG"/>
        </w:rPr>
      </w:pPr>
      <w:r w:rsidRPr="008915CD">
        <w:rPr>
          <w:rFonts w:ascii="Arial" w:hAnsi="Arial" w:cs="Arial"/>
          <w:color w:val="000000"/>
          <w:lang w:val="en-SG"/>
        </w:rPr>
        <w:t xml:space="preserve">Capacity building as part of APEC’s economic and technical cooperation pillar is a responsibility of all APEC fora. It can be broadly considered as strengthening the knowledge, abilities, skills and </w:t>
      </w:r>
      <w:proofErr w:type="spellStart"/>
      <w:r w:rsidRPr="008915CD">
        <w:rPr>
          <w:rFonts w:ascii="Arial" w:hAnsi="Arial" w:cs="Arial"/>
          <w:color w:val="000000"/>
          <w:lang w:val="en-SG"/>
        </w:rPr>
        <w:t>behavior</w:t>
      </w:r>
      <w:proofErr w:type="spellEnd"/>
      <w:r w:rsidRPr="008915CD">
        <w:rPr>
          <w:rFonts w:ascii="Arial" w:hAnsi="Arial" w:cs="Arial"/>
          <w:color w:val="000000"/>
          <w:lang w:val="en-SG"/>
        </w:rPr>
        <w:t xml:space="preserve"> of individuals, and improving institutional structures and processes, so that APEC member economies can more effectively meet APEC’s goals. Most often, APEC economies deliver capacity building activities through APEC funded project implementation. However a single project by itself may not be sufficient to build capacity in a significant or sustainable way. Capacity building should be considered in the context of a program of work, ideally focused on a limited number of priorities identified through a planning process. </w:t>
      </w:r>
    </w:p>
    <w:p w:rsidR="007F23DC" w:rsidRDefault="007F23DC" w:rsidP="007F23DC">
      <w:pPr>
        <w:autoSpaceDE w:val="0"/>
        <w:autoSpaceDN w:val="0"/>
        <w:adjustRightInd w:val="0"/>
        <w:rPr>
          <w:rFonts w:ascii="Arial" w:hAnsi="Arial" w:cs="Arial"/>
          <w:color w:val="000000"/>
          <w:lang w:val="en-SG"/>
        </w:rPr>
      </w:pPr>
      <w:r w:rsidRPr="008915CD">
        <w:rPr>
          <w:rFonts w:ascii="Arial" w:hAnsi="Arial" w:cs="Arial"/>
          <w:color w:val="000000"/>
          <w:lang w:val="en-SG"/>
        </w:rPr>
        <w:t xml:space="preserve">Given the very different areas of focus of APEC fora these guidelines aim to provide a high level checklist detailing considerations during the different stages of preparing and delivering a capacity building program: conceptualizing, designing, implementing, evaluating and completing. </w:t>
      </w:r>
    </w:p>
    <w:p w:rsidR="007F23DC" w:rsidRPr="008915CD" w:rsidRDefault="007F23DC" w:rsidP="007F23DC">
      <w:pPr>
        <w:autoSpaceDE w:val="0"/>
        <w:autoSpaceDN w:val="0"/>
        <w:adjustRightInd w:val="0"/>
        <w:spacing w:after="0" w:line="240" w:lineRule="auto"/>
        <w:rPr>
          <w:rFonts w:ascii="Arial" w:hAnsi="Arial" w:cs="Arial"/>
          <w:color w:val="000000"/>
          <w:lang w:val="en-SG"/>
        </w:rPr>
      </w:pPr>
    </w:p>
    <w:p w:rsidR="007F23DC" w:rsidRPr="008915CD" w:rsidRDefault="007F23DC" w:rsidP="007F23DC">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1. Conceptualizing Capacity Building Programs </w:t>
      </w:r>
    </w:p>
    <w:p w:rsidR="007F23DC" w:rsidRPr="00F70D87" w:rsidRDefault="007F23DC" w:rsidP="007F23DC">
      <w:pPr>
        <w:pStyle w:val="ListParagraph"/>
        <w:numPr>
          <w:ilvl w:val="0"/>
          <w:numId w:val="1"/>
        </w:numPr>
        <w:tabs>
          <w:tab w:val="left" w:pos="567"/>
        </w:tabs>
        <w:autoSpaceDE w:val="0"/>
        <w:autoSpaceDN w:val="0"/>
        <w:adjustRightInd w:val="0"/>
        <w:spacing w:after="22"/>
        <w:ind w:left="567" w:hanging="283"/>
        <w:rPr>
          <w:rFonts w:cs="Arial"/>
          <w:lang w:val="en-SG"/>
        </w:rPr>
      </w:pPr>
      <w:r w:rsidRPr="00F70D87">
        <w:rPr>
          <w:rFonts w:cs="Arial"/>
          <w:lang w:val="en-SG"/>
        </w:rPr>
        <w:t xml:space="preserve">Determine the development agenda and goals the activity is seeking to achieve, bearing in mind priorities identified by Leaders, the APEC Ministers’ Meeting, </w:t>
      </w:r>
      <w:proofErr w:type="gramStart"/>
      <w:r w:rsidRPr="00F70D87">
        <w:rPr>
          <w:rFonts w:cs="Arial"/>
          <w:lang w:val="en-SG"/>
        </w:rPr>
        <w:t>the</w:t>
      </w:r>
      <w:proofErr w:type="gramEnd"/>
      <w:r w:rsidRPr="00F70D87">
        <w:rPr>
          <w:rFonts w:cs="Arial"/>
          <w:lang w:val="en-SG"/>
        </w:rPr>
        <w:t xml:space="preserve"> ECOTECH Medium Term Priorities and fora strategic plans. Be clear about the steps that need to be taken to meet those goals. </w:t>
      </w:r>
    </w:p>
    <w:p w:rsidR="007F23DC" w:rsidRPr="00F70D87" w:rsidRDefault="007F23DC" w:rsidP="007F23DC">
      <w:pPr>
        <w:pStyle w:val="ListParagraph"/>
        <w:numPr>
          <w:ilvl w:val="0"/>
          <w:numId w:val="1"/>
        </w:numPr>
        <w:tabs>
          <w:tab w:val="left" w:pos="567"/>
        </w:tabs>
        <w:autoSpaceDE w:val="0"/>
        <w:autoSpaceDN w:val="0"/>
        <w:adjustRightInd w:val="0"/>
        <w:spacing w:after="22"/>
        <w:ind w:left="567" w:hanging="283"/>
        <w:rPr>
          <w:rFonts w:cs="Arial"/>
          <w:lang w:val="en-SG"/>
        </w:rPr>
      </w:pPr>
      <w:r w:rsidRPr="00F70D87">
        <w:rPr>
          <w:rFonts w:cs="Arial"/>
          <w:lang w:val="en-SG"/>
        </w:rPr>
        <w:t xml:space="preserve">Identify gaps in capacities through undertaking a targeted capacity needs analysis of developing economies </w:t>
      </w:r>
    </w:p>
    <w:p w:rsidR="007F23DC" w:rsidRPr="00F70D87" w:rsidRDefault="007F23DC" w:rsidP="007F23DC">
      <w:pPr>
        <w:pStyle w:val="ListParagraph"/>
        <w:numPr>
          <w:ilvl w:val="0"/>
          <w:numId w:val="1"/>
        </w:numPr>
        <w:tabs>
          <w:tab w:val="left" w:pos="567"/>
        </w:tabs>
        <w:autoSpaceDE w:val="0"/>
        <w:autoSpaceDN w:val="0"/>
        <w:adjustRightInd w:val="0"/>
        <w:spacing w:after="22"/>
        <w:ind w:left="567" w:hanging="283"/>
        <w:rPr>
          <w:rFonts w:cs="Arial"/>
          <w:lang w:val="en-SG"/>
        </w:rPr>
      </w:pPr>
      <w:r w:rsidRPr="00F70D87">
        <w:rPr>
          <w:rFonts w:cs="Arial"/>
          <w:lang w:val="en-SG"/>
        </w:rPr>
        <w:t xml:space="preserve">Consult and validate needs with key stakeholders </w:t>
      </w:r>
    </w:p>
    <w:p w:rsidR="007F23DC" w:rsidRPr="00F70D87" w:rsidRDefault="007F23DC" w:rsidP="007F23DC">
      <w:pPr>
        <w:pStyle w:val="ListParagraph"/>
        <w:numPr>
          <w:ilvl w:val="0"/>
          <w:numId w:val="1"/>
        </w:numPr>
        <w:tabs>
          <w:tab w:val="left" w:pos="567"/>
        </w:tabs>
        <w:autoSpaceDE w:val="0"/>
        <w:autoSpaceDN w:val="0"/>
        <w:adjustRightInd w:val="0"/>
        <w:spacing w:after="0"/>
        <w:ind w:left="567" w:hanging="283"/>
        <w:rPr>
          <w:rFonts w:cs="Arial"/>
          <w:lang w:val="en-SG"/>
        </w:rPr>
      </w:pPr>
      <w:r w:rsidRPr="00F70D87">
        <w:rPr>
          <w:rFonts w:cs="Arial"/>
          <w:lang w:val="en-SG"/>
        </w:rPr>
        <w:t xml:space="preserve">Ensure the planned program will: </w:t>
      </w:r>
    </w:p>
    <w:p w:rsidR="007F23DC" w:rsidRPr="00F70D87" w:rsidRDefault="007F23DC" w:rsidP="007F23DC">
      <w:pPr>
        <w:pStyle w:val="ListParagraph"/>
        <w:numPr>
          <w:ilvl w:val="0"/>
          <w:numId w:val="1"/>
        </w:numPr>
        <w:tabs>
          <w:tab w:val="left" w:pos="567"/>
        </w:tabs>
        <w:autoSpaceDE w:val="0"/>
        <w:autoSpaceDN w:val="0"/>
        <w:adjustRightInd w:val="0"/>
        <w:spacing w:after="22"/>
        <w:ind w:left="567" w:hanging="283"/>
        <w:rPr>
          <w:rFonts w:cs="Arial"/>
          <w:lang w:val="en-SG"/>
        </w:rPr>
      </w:pPr>
      <w:r w:rsidRPr="00F70D87">
        <w:rPr>
          <w:rFonts w:cs="Arial"/>
          <w:lang w:val="en-SG"/>
        </w:rPr>
        <w:t xml:space="preserve">Be relevant – identify desired outcomes </w:t>
      </w:r>
    </w:p>
    <w:p w:rsidR="007F23DC" w:rsidRPr="00F70D87" w:rsidRDefault="007F23DC" w:rsidP="007F23DC">
      <w:pPr>
        <w:pStyle w:val="ListParagraph"/>
        <w:numPr>
          <w:ilvl w:val="0"/>
          <w:numId w:val="1"/>
        </w:numPr>
        <w:tabs>
          <w:tab w:val="left" w:pos="567"/>
        </w:tabs>
        <w:autoSpaceDE w:val="0"/>
        <w:autoSpaceDN w:val="0"/>
        <w:adjustRightInd w:val="0"/>
        <w:spacing w:after="22"/>
        <w:ind w:left="567" w:hanging="283"/>
        <w:rPr>
          <w:rFonts w:cs="Arial"/>
          <w:lang w:val="en-SG"/>
        </w:rPr>
      </w:pPr>
      <w:r w:rsidRPr="00F70D87">
        <w:rPr>
          <w:rFonts w:cs="Arial"/>
          <w:lang w:val="en-SG"/>
        </w:rPr>
        <w:t xml:space="preserve">Have an impact – identify expected outputs </w:t>
      </w:r>
    </w:p>
    <w:p w:rsidR="007F23DC" w:rsidRPr="00F70D87" w:rsidRDefault="007F23DC" w:rsidP="007F23DC">
      <w:pPr>
        <w:pStyle w:val="ListParagraph"/>
        <w:numPr>
          <w:ilvl w:val="0"/>
          <w:numId w:val="1"/>
        </w:numPr>
        <w:tabs>
          <w:tab w:val="left" w:pos="567"/>
        </w:tabs>
        <w:autoSpaceDE w:val="0"/>
        <w:autoSpaceDN w:val="0"/>
        <w:adjustRightInd w:val="0"/>
        <w:spacing w:after="22"/>
        <w:ind w:left="567" w:hanging="283"/>
        <w:rPr>
          <w:rFonts w:cs="Arial"/>
          <w:lang w:val="en-SG"/>
        </w:rPr>
      </w:pPr>
      <w:r w:rsidRPr="00F70D87">
        <w:rPr>
          <w:rFonts w:cs="Arial"/>
          <w:lang w:val="en-SG"/>
        </w:rPr>
        <w:t xml:space="preserve">Be efficient </w:t>
      </w:r>
    </w:p>
    <w:p w:rsidR="007F23DC" w:rsidRPr="00F70D87" w:rsidRDefault="007F23DC" w:rsidP="007F23DC">
      <w:pPr>
        <w:pStyle w:val="ListParagraph"/>
        <w:numPr>
          <w:ilvl w:val="0"/>
          <w:numId w:val="1"/>
        </w:numPr>
        <w:tabs>
          <w:tab w:val="left" w:pos="567"/>
        </w:tabs>
        <w:autoSpaceDE w:val="0"/>
        <w:autoSpaceDN w:val="0"/>
        <w:adjustRightInd w:val="0"/>
        <w:spacing w:after="0"/>
        <w:ind w:left="567" w:hanging="283"/>
        <w:rPr>
          <w:rFonts w:cs="Arial"/>
          <w:lang w:val="en-SG"/>
        </w:rPr>
      </w:pPr>
      <w:r w:rsidRPr="00F70D87">
        <w:rPr>
          <w:rFonts w:cs="Arial"/>
          <w:lang w:val="en-SG"/>
        </w:rPr>
        <w:t xml:space="preserve">Provide a long term benefit </w:t>
      </w:r>
    </w:p>
    <w:p w:rsidR="007F23DC" w:rsidRPr="008915CD" w:rsidRDefault="007F23DC" w:rsidP="007F23DC">
      <w:pPr>
        <w:autoSpaceDE w:val="0"/>
        <w:autoSpaceDN w:val="0"/>
        <w:adjustRightInd w:val="0"/>
        <w:spacing w:after="0" w:line="240" w:lineRule="auto"/>
        <w:rPr>
          <w:rFonts w:ascii="Arial" w:hAnsi="Arial" w:cs="Arial"/>
          <w:color w:val="000000"/>
          <w:lang w:val="en-SG"/>
        </w:rPr>
      </w:pPr>
    </w:p>
    <w:p w:rsidR="007F23DC" w:rsidRPr="008915CD" w:rsidRDefault="007F23DC" w:rsidP="007F23DC">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2. Designing Capacity Building Programs </w:t>
      </w:r>
    </w:p>
    <w:p w:rsidR="007F23DC" w:rsidRPr="00F70D87" w:rsidRDefault="007F23DC" w:rsidP="007F23DC">
      <w:pPr>
        <w:pStyle w:val="ListParagraph"/>
        <w:numPr>
          <w:ilvl w:val="0"/>
          <w:numId w:val="2"/>
        </w:numPr>
        <w:autoSpaceDE w:val="0"/>
        <w:autoSpaceDN w:val="0"/>
        <w:adjustRightInd w:val="0"/>
        <w:spacing w:after="22"/>
        <w:ind w:left="567" w:hanging="283"/>
        <w:rPr>
          <w:rFonts w:cs="Arial"/>
          <w:lang w:val="en-SG"/>
        </w:rPr>
      </w:pPr>
      <w:r w:rsidRPr="00F70D87">
        <w:rPr>
          <w:rFonts w:cs="Arial"/>
          <w:lang w:val="en-SG"/>
        </w:rPr>
        <w:t xml:space="preserve">Undertake a stock take of available resources </w:t>
      </w:r>
    </w:p>
    <w:p w:rsidR="007F23DC" w:rsidRPr="00F70D87" w:rsidRDefault="007F23DC" w:rsidP="007F23DC">
      <w:pPr>
        <w:pStyle w:val="ListParagraph"/>
        <w:numPr>
          <w:ilvl w:val="0"/>
          <w:numId w:val="2"/>
        </w:numPr>
        <w:autoSpaceDE w:val="0"/>
        <w:autoSpaceDN w:val="0"/>
        <w:adjustRightInd w:val="0"/>
        <w:spacing w:after="22"/>
        <w:ind w:left="567" w:hanging="283"/>
        <w:rPr>
          <w:rFonts w:cs="Arial"/>
          <w:lang w:val="en-SG"/>
        </w:rPr>
      </w:pPr>
      <w:r w:rsidRPr="00F70D87">
        <w:rPr>
          <w:rFonts w:cs="Arial"/>
          <w:lang w:val="en-SG"/>
        </w:rPr>
        <w:t xml:space="preserve">Undertake an assessment of existing training to reduce the risk of duplication with past or existing capacity building efforts and aiming to build on past activities as much as possible </w:t>
      </w:r>
    </w:p>
    <w:p w:rsidR="007F23DC" w:rsidRPr="00F70D87" w:rsidRDefault="007F23DC" w:rsidP="007F23DC">
      <w:pPr>
        <w:pStyle w:val="ListParagraph"/>
        <w:numPr>
          <w:ilvl w:val="0"/>
          <w:numId w:val="2"/>
        </w:numPr>
        <w:autoSpaceDE w:val="0"/>
        <w:autoSpaceDN w:val="0"/>
        <w:adjustRightInd w:val="0"/>
        <w:spacing w:after="22"/>
        <w:ind w:left="567" w:hanging="283"/>
        <w:rPr>
          <w:rFonts w:cs="Arial"/>
          <w:lang w:val="en-SG"/>
        </w:rPr>
      </w:pPr>
      <w:r w:rsidRPr="00F70D87">
        <w:rPr>
          <w:rFonts w:cs="Arial"/>
          <w:lang w:val="en-SG"/>
        </w:rPr>
        <w:t xml:space="preserve">Consider any gender specific needs </w:t>
      </w:r>
    </w:p>
    <w:p w:rsidR="007F23DC" w:rsidRPr="00F70D87" w:rsidRDefault="007F23DC" w:rsidP="007F23DC">
      <w:pPr>
        <w:pStyle w:val="ListParagraph"/>
        <w:numPr>
          <w:ilvl w:val="0"/>
          <w:numId w:val="2"/>
        </w:numPr>
        <w:autoSpaceDE w:val="0"/>
        <w:autoSpaceDN w:val="0"/>
        <w:adjustRightInd w:val="0"/>
        <w:spacing w:after="22"/>
        <w:ind w:left="567" w:hanging="283"/>
        <w:rPr>
          <w:rFonts w:cs="Arial"/>
          <w:lang w:val="en-SG"/>
        </w:rPr>
      </w:pPr>
      <w:r w:rsidRPr="00F70D87">
        <w:rPr>
          <w:rFonts w:cs="Arial"/>
          <w:lang w:val="en-SG"/>
        </w:rPr>
        <w:t xml:space="preserve">Consider private sector views and possible involvement </w:t>
      </w:r>
    </w:p>
    <w:p w:rsidR="007F23DC" w:rsidRPr="00F70D87" w:rsidRDefault="007F23DC" w:rsidP="007F23DC">
      <w:pPr>
        <w:pStyle w:val="ListParagraph"/>
        <w:numPr>
          <w:ilvl w:val="0"/>
          <w:numId w:val="2"/>
        </w:numPr>
        <w:autoSpaceDE w:val="0"/>
        <w:autoSpaceDN w:val="0"/>
        <w:adjustRightInd w:val="0"/>
        <w:spacing w:after="22"/>
        <w:ind w:left="567" w:hanging="283"/>
        <w:rPr>
          <w:rFonts w:cs="Arial"/>
          <w:lang w:val="en-SG"/>
        </w:rPr>
      </w:pPr>
      <w:r w:rsidRPr="00F70D87">
        <w:rPr>
          <w:rFonts w:cs="Arial"/>
          <w:lang w:val="en-SG"/>
        </w:rPr>
        <w:t xml:space="preserve">Prioritize needs and areas of focus </w:t>
      </w:r>
    </w:p>
    <w:p w:rsidR="007F23DC" w:rsidRPr="00F70D87" w:rsidRDefault="007F23DC" w:rsidP="007F23DC">
      <w:pPr>
        <w:pStyle w:val="ListParagraph"/>
        <w:numPr>
          <w:ilvl w:val="0"/>
          <w:numId w:val="2"/>
        </w:numPr>
        <w:autoSpaceDE w:val="0"/>
        <w:autoSpaceDN w:val="0"/>
        <w:adjustRightInd w:val="0"/>
        <w:spacing w:after="0"/>
        <w:ind w:left="567" w:hanging="283"/>
        <w:rPr>
          <w:rFonts w:cs="Arial"/>
          <w:lang w:val="en-SG"/>
        </w:rPr>
      </w:pPr>
      <w:r w:rsidRPr="00F70D87">
        <w:rPr>
          <w:rFonts w:cs="Arial"/>
          <w:lang w:val="en-SG"/>
        </w:rPr>
        <w:lastRenderedPageBreak/>
        <w:t xml:space="preserve">Set objectives and key indicators to measure the success rate </w:t>
      </w:r>
    </w:p>
    <w:p w:rsidR="007F23DC" w:rsidRPr="00F70D87" w:rsidRDefault="007F23DC" w:rsidP="007F23DC">
      <w:pPr>
        <w:pStyle w:val="ListParagraph"/>
        <w:numPr>
          <w:ilvl w:val="0"/>
          <w:numId w:val="2"/>
        </w:numPr>
        <w:autoSpaceDE w:val="0"/>
        <w:autoSpaceDN w:val="0"/>
        <w:adjustRightInd w:val="0"/>
        <w:spacing w:after="22"/>
        <w:ind w:left="567" w:hanging="283"/>
        <w:rPr>
          <w:rFonts w:cs="Arial"/>
          <w:lang w:val="en-SG"/>
        </w:rPr>
      </w:pPr>
      <w:r w:rsidRPr="00F70D87">
        <w:rPr>
          <w:rFonts w:cs="Arial"/>
          <w:lang w:val="en-SG"/>
        </w:rPr>
        <w:t xml:space="preserve">Establish and collect baseline information for comparison during monitoring and evaluation </w:t>
      </w:r>
    </w:p>
    <w:p w:rsidR="007F23DC" w:rsidRPr="00F70D87" w:rsidRDefault="007F23DC" w:rsidP="007F23DC">
      <w:pPr>
        <w:pStyle w:val="ListParagraph"/>
        <w:numPr>
          <w:ilvl w:val="0"/>
          <w:numId w:val="2"/>
        </w:numPr>
        <w:autoSpaceDE w:val="0"/>
        <w:autoSpaceDN w:val="0"/>
        <w:adjustRightInd w:val="0"/>
        <w:spacing w:after="22"/>
        <w:ind w:left="567" w:hanging="283"/>
        <w:rPr>
          <w:rFonts w:cs="Arial"/>
          <w:lang w:val="en-SG"/>
        </w:rPr>
      </w:pPr>
      <w:r w:rsidRPr="00F70D87">
        <w:rPr>
          <w:rFonts w:cs="Arial"/>
          <w:lang w:val="en-SG"/>
        </w:rPr>
        <w:t xml:space="preserve">Identify and involve partners for delivering the activity, including seeking assistance from fora conveners and Secretariat Program Directors as appropriate </w:t>
      </w:r>
    </w:p>
    <w:p w:rsidR="007F23DC" w:rsidRPr="00F70D87" w:rsidRDefault="007F23DC" w:rsidP="007F23DC">
      <w:pPr>
        <w:pStyle w:val="ListParagraph"/>
        <w:numPr>
          <w:ilvl w:val="0"/>
          <w:numId w:val="3"/>
        </w:numPr>
        <w:autoSpaceDE w:val="0"/>
        <w:autoSpaceDN w:val="0"/>
        <w:adjustRightInd w:val="0"/>
        <w:spacing w:after="22"/>
        <w:ind w:left="567" w:hanging="283"/>
        <w:rPr>
          <w:rFonts w:cs="Arial"/>
          <w:lang w:val="en-SG"/>
        </w:rPr>
      </w:pPr>
      <w:r w:rsidRPr="00F70D87">
        <w:rPr>
          <w:rFonts w:cs="Arial"/>
          <w:lang w:val="en-SG"/>
        </w:rPr>
        <w:t>Identify target recipients for the activity – articulate in invitation who (</w:t>
      </w:r>
      <w:proofErr w:type="spellStart"/>
      <w:r w:rsidRPr="00F70D87">
        <w:rPr>
          <w:rFonts w:cs="Arial"/>
          <w:lang w:val="en-SG"/>
        </w:rPr>
        <w:t>eg</w:t>
      </w:r>
      <w:proofErr w:type="spellEnd"/>
      <w:r w:rsidRPr="00F70D87">
        <w:rPr>
          <w:rFonts w:cs="Arial"/>
          <w:lang w:val="en-SG"/>
        </w:rPr>
        <w:t xml:space="preserve">. which level or experience or position held) should be chosen to attend </w:t>
      </w:r>
    </w:p>
    <w:p w:rsidR="007F23DC" w:rsidRPr="00F70D87" w:rsidRDefault="007F23DC" w:rsidP="007F23DC">
      <w:pPr>
        <w:pStyle w:val="ListParagraph"/>
        <w:numPr>
          <w:ilvl w:val="0"/>
          <w:numId w:val="3"/>
        </w:numPr>
        <w:autoSpaceDE w:val="0"/>
        <w:autoSpaceDN w:val="0"/>
        <w:adjustRightInd w:val="0"/>
        <w:spacing w:after="22"/>
        <w:ind w:left="567" w:hanging="283"/>
        <w:rPr>
          <w:rFonts w:cs="Arial"/>
          <w:lang w:val="en-SG"/>
        </w:rPr>
      </w:pPr>
      <w:r w:rsidRPr="00F70D87">
        <w:rPr>
          <w:rFonts w:cs="Arial"/>
          <w:lang w:val="en-SG"/>
        </w:rPr>
        <w:t xml:space="preserve">Identify the location for the activity taking into account the intended recipients and available budget </w:t>
      </w:r>
    </w:p>
    <w:p w:rsidR="007F23DC" w:rsidRPr="00F70D87" w:rsidRDefault="007F23DC" w:rsidP="007F23DC">
      <w:pPr>
        <w:pStyle w:val="ListParagraph"/>
        <w:numPr>
          <w:ilvl w:val="0"/>
          <w:numId w:val="3"/>
        </w:numPr>
        <w:autoSpaceDE w:val="0"/>
        <w:autoSpaceDN w:val="0"/>
        <w:adjustRightInd w:val="0"/>
        <w:spacing w:after="0"/>
        <w:ind w:left="567" w:hanging="283"/>
        <w:rPr>
          <w:rFonts w:cs="Arial"/>
          <w:lang w:val="en-SG"/>
        </w:rPr>
      </w:pPr>
      <w:r w:rsidRPr="00F70D87">
        <w:rPr>
          <w:rFonts w:cs="Arial"/>
          <w:lang w:val="en-SG"/>
        </w:rPr>
        <w:t xml:space="preserve">Determine the approach for delivering the program </w:t>
      </w:r>
    </w:p>
    <w:p w:rsidR="007F23DC" w:rsidRPr="008915CD" w:rsidRDefault="007F23DC" w:rsidP="007F23DC">
      <w:pPr>
        <w:autoSpaceDE w:val="0"/>
        <w:autoSpaceDN w:val="0"/>
        <w:adjustRightInd w:val="0"/>
        <w:spacing w:after="0" w:line="240" w:lineRule="auto"/>
        <w:rPr>
          <w:rFonts w:ascii="Arial" w:hAnsi="Arial" w:cs="Arial"/>
          <w:lang w:val="en-SG"/>
        </w:rPr>
      </w:pPr>
    </w:p>
    <w:p w:rsidR="007F23DC" w:rsidRPr="008915CD" w:rsidRDefault="007F23DC" w:rsidP="007F23DC">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3. Implementing Capacity Building Programs </w:t>
      </w:r>
    </w:p>
    <w:p w:rsidR="007F23DC" w:rsidRPr="00F70D87" w:rsidRDefault="007F23DC" w:rsidP="007F23DC">
      <w:pPr>
        <w:pStyle w:val="ListParagraph"/>
        <w:numPr>
          <w:ilvl w:val="0"/>
          <w:numId w:val="4"/>
        </w:numPr>
        <w:autoSpaceDE w:val="0"/>
        <w:autoSpaceDN w:val="0"/>
        <w:adjustRightInd w:val="0"/>
        <w:spacing w:after="22"/>
        <w:ind w:left="567" w:hanging="283"/>
        <w:rPr>
          <w:rFonts w:cs="Arial"/>
          <w:lang w:val="en-SG"/>
        </w:rPr>
      </w:pPr>
      <w:r w:rsidRPr="00F70D87">
        <w:rPr>
          <w:rFonts w:cs="Arial"/>
          <w:lang w:val="en-SG"/>
        </w:rPr>
        <w:t xml:space="preserve">Establish a capacity building roadmap to support the activity goals </w:t>
      </w:r>
    </w:p>
    <w:p w:rsidR="007F23DC" w:rsidRPr="00F70D87" w:rsidRDefault="007F23DC" w:rsidP="007F23DC">
      <w:pPr>
        <w:pStyle w:val="ListParagraph"/>
        <w:numPr>
          <w:ilvl w:val="0"/>
          <w:numId w:val="4"/>
        </w:numPr>
        <w:autoSpaceDE w:val="0"/>
        <w:autoSpaceDN w:val="0"/>
        <w:adjustRightInd w:val="0"/>
        <w:spacing w:after="22"/>
        <w:ind w:left="567" w:hanging="283"/>
        <w:rPr>
          <w:rFonts w:cs="Arial"/>
          <w:lang w:val="en-SG"/>
        </w:rPr>
      </w:pPr>
      <w:r w:rsidRPr="00F70D87">
        <w:rPr>
          <w:rFonts w:cs="Arial"/>
          <w:lang w:val="en-SG"/>
        </w:rPr>
        <w:t xml:space="preserve">Ensure effective succession planning and skills and knowledge transfer processes </w:t>
      </w:r>
    </w:p>
    <w:p w:rsidR="007F23DC" w:rsidRPr="00F70D87" w:rsidRDefault="007F23DC" w:rsidP="007F23DC">
      <w:pPr>
        <w:pStyle w:val="ListParagraph"/>
        <w:numPr>
          <w:ilvl w:val="0"/>
          <w:numId w:val="4"/>
        </w:numPr>
        <w:autoSpaceDE w:val="0"/>
        <w:autoSpaceDN w:val="0"/>
        <w:adjustRightInd w:val="0"/>
        <w:spacing w:after="0"/>
        <w:ind w:left="567" w:hanging="283"/>
        <w:rPr>
          <w:rFonts w:cs="Arial"/>
          <w:lang w:val="en-SG"/>
        </w:rPr>
      </w:pPr>
      <w:r w:rsidRPr="00F70D87">
        <w:rPr>
          <w:rFonts w:cs="Arial"/>
          <w:lang w:val="en-SG"/>
        </w:rPr>
        <w:t xml:space="preserve">Capitalize on opportunities for resource/cost sharing, learning, collaboration whether bilaterally or multi-laterally e.g. secondment of experts or frequent exchange of personnel. This will also mitigate risks of duplication with other efforts in building capacities funded by external donors or multilateral agencies. </w:t>
      </w:r>
    </w:p>
    <w:p w:rsidR="007F23DC" w:rsidRPr="008915CD" w:rsidRDefault="007F23DC" w:rsidP="007F23DC">
      <w:pPr>
        <w:autoSpaceDE w:val="0"/>
        <w:autoSpaceDN w:val="0"/>
        <w:adjustRightInd w:val="0"/>
        <w:spacing w:after="0" w:line="240" w:lineRule="auto"/>
        <w:rPr>
          <w:rFonts w:ascii="Arial" w:hAnsi="Arial" w:cs="Arial"/>
          <w:lang w:val="en-SG"/>
        </w:rPr>
      </w:pPr>
    </w:p>
    <w:p w:rsidR="007F23DC" w:rsidRPr="008915CD" w:rsidRDefault="007F23DC" w:rsidP="007F23DC">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4. Evaluating Capability Building Programs </w:t>
      </w:r>
    </w:p>
    <w:p w:rsidR="007F23DC" w:rsidRPr="00F70D87" w:rsidRDefault="007F23DC" w:rsidP="007F23DC">
      <w:pPr>
        <w:pStyle w:val="ListParagraph"/>
        <w:numPr>
          <w:ilvl w:val="0"/>
          <w:numId w:val="5"/>
        </w:numPr>
        <w:autoSpaceDE w:val="0"/>
        <w:autoSpaceDN w:val="0"/>
        <w:adjustRightInd w:val="0"/>
        <w:spacing w:after="0"/>
        <w:ind w:left="567" w:hanging="283"/>
        <w:rPr>
          <w:rFonts w:cs="Arial"/>
          <w:lang w:val="en-SG"/>
        </w:rPr>
      </w:pPr>
      <w:r w:rsidRPr="00F70D87">
        <w:rPr>
          <w:rFonts w:cs="Arial"/>
          <w:lang w:val="en-SG"/>
        </w:rPr>
        <w:t xml:space="preserve">Ensure there are processes to capture feedback and measure the level of effectiveness of the program and to help inform next steps, both immediately after the activity and some months later </w:t>
      </w:r>
    </w:p>
    <w:p w:rsidR="007F23DC" w:rsidRPr="00F70D87" w:rsidRDefault="007F23DC" w:rsidP="007F23DC">
      <w:pPr>
        <w:pStyle w:val="ListParagraph"/>
        <w:numPr>
          <w:ilvl w:val="0"/>
          <w:numId w:val="5"/>
        </w:numPr>
        <w:autoSpaceDE w:val="0"/>
        <w:autoSpaceDN w:val="0"/>
        <w:adjustRightInd w:val="0"/>
        <w:spacing w:after="0"/>
        <w:ind w:left="567" w:hanging="283"/>
        <w:rPr>
          <w:rFonts w:cs="Arial"/>
          <w:lang w:val="en-SG"/>
        </w:rPr>
      </w:pPr>
      <w:r w:rsidRPr="00F70D87">
        <w:rPr>
          <w:rFonts w:cs="Arial"/>
          <w:lang w:val="en-SG"/>
        </w:rPr>
        <w:t xml:space="preserve">Note: a sample evaluation tool is available under the projects tab – forms and resources section - of the APEC website </w:t>
      </w:r>
    </w:p>
    <w:p w:rsidR="007F23DC" w:rsidRPr="00F70D87" w:rsidRDefault="007F23DC" w:rsidP="007F23DC">
      <w:pPr>
        <w:pStyle w:val="ListParagraph"/>
        <w:numPr>
          <w:ilvl w:val="0"/>
          <w:numId w:val="5"/>
        </w:numPr>
        <w:autoSpaceDE w:val="0"/>
        <w:autoSpaceDN w:val="0"/>
        <w:adjustRightInd w:val="0"/>
        <w:spacing w:after="0"/>
        <w:ind w:left="567" w:hanging="283"/>
        <w:rPr>
          <w:rFonts w:cs="Arial"/>
          <w:lang w:val="en-SG"/>
        </w:rPr>
      </w:pPr>
      <w:r w:rsidRPr="00F70D87">
        <w:rPr>
          <w:rFonts w:cs="Arial"/>
          <w:lang w:val="en-SG"/>
        </w:rPr>
        <w:t xml:space="preserve">Review outputs and outcomes against development agenda and goals </w:t>
      </w:r>
    </w:p>
    <w:p w:rsidR="007F23DC" w:rsidRPr="008915CD" w:rsidRDefault="007F23DC" w:rsidP="007F23DC">
      <w:pPr>
        <w:autoSpaceDE w:val="0"/>
        <w:autoSpaceDN w:val="0"/>
        <w:adjustRightInd w:val="0"/>
        <w:spacing w:after="0" w:line="240" w:lineRule="auto"/>
        <w:rPr>
          <w:rFonts w:ascii="Arial" w:hAnsi="Arial" w:cs="Arial"/>
          <w:lang w:val="en-SG"/>
        </w:rPr>
      </w:pPr>
    </w:p>
    <w:p w:rsidR="007F23DC" w:rsidRPr="008915CD" w:rsidRDefault="007F23DC" w:rsidP="007F23DC">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5. Completion and Next Steps </w:t>
      </w:r>
    </w:p>
    <w:p w:rsidR="007F23DC" w:rsidRPr="00F70D87" w:rsidRDefault="007F23DC" w:rsidP="007F23DC">
      <w:pPr>
        <w:pStyle w:val="ListParagraph"/>
        <w:numPr>
          <w:ilvl w:val="0"/>
          <w:numId w:val="6"/>
        </w:numPr>
        <w:autoSpaceDE w:val="0"/>
        <w:autoSpaceDN w:val="0"/>
        <w:adjustRightInd w:val="0"/>
        <w:spacing w:after="22"/>
        <w:ind w:left="567" w:hanging="283"/>
        <w:rPr>
          <w:rFonts w:cs="Arial"/>
          <w:lang w:val="en-SG"/>
        </w:rPr>
      </w:pPr>
      <w:r w:rsidRPr="00F70D87">
        <w:rPr>
          <w:rFonts w:cs="Arial"/>
          <w:lang w:val="en-SG"/>
        </w:rPr>
        <w:t xml:space="preserve">Note areas for improvement and fine tune to improve execution in future </w:t>
      </w:r>
    </w:p>
    <w:p w:rsidR="007F23DC" w:rsidRPr="00F70D87" w:rsidRDefault="007F23DC" w:rsidP="007F23DC">
      <w:pPr>
        <w:pStyle w:val="ListParagraph"/>
        <w:numPr>
          <w:ilvl w:val="0"/>
          <w:numId w:val="6"/>
        </w:numPr>
        <w:autoSpaceDE w:val="0"/>
        <w:autoSpaceDN w:val="0"/>
        <w:adjustRightInd w:val="0"/>
        <w:spacing w:after="22"/>
        <w:ind w:left="567" w:hanging="283"/>
        <w:rPr>
          <w:rFonts w:cs="Arial"/>
          <w:lang w:val="en-SG"/>
        </w:rPr>
      </w:pPr>
      <w:r w:rsidRPr="00F70D87">
        <w:rPr>
          <w:rFonts w:cs="Arial"/>
          <w:lang w:val="en-SG"/>
        </w:rPr>
        <w:t xml:space="preserve">Complete files </w:t>
      </w:r>
    </w:p>
    <w:p w:rsidR="007F23DC" w:rsidRPr="00F70D87" w:rsidRDefault="007F23DC" w:rsidP="007F23DC">
      <w:pPr>
        <w:pStyle w:val="ListParagraph"/>
        <w:numPr>
          <w:ilvl w:val="0"/>
          <w:numId w:val="6"/>
        </w:numPr>
        <w:autoSpaceDE w:val="0"/>
        <w:autoSpaceDN w:val="0"/>
        <w:adjustRightInd w:val="0"/>
        <w:spacing w:after="22"/>
        <w:ind w:left="567" w:hanging="283"/>
        <w:rPr>
          <w:rFonts w:cs="Arial"/>
          <w:lang w:val="en-SG"/>
        </w:rPr>
      </w:pPr>
      <w:r w:rsidRPr="00F70D87">
        <w:rPr>
          <w:rFonts w:cs="Arial"/>
          <w:lang w:val="en-SG"/>
        </w:rPr>
        <w:t xml:space="preserve">Submit reports </w:t>
      </w:r>
    </w:p>
    <w:p w:rsidR="007F23DC" w:rsidRPr="00F70D87" w:rsidRDefault="007F23DC" w:rsidP="007F23DC">
      <w:pPr>
        <w:pStyle w:val="ListParagraph"/>
        <w:numPr>
          <w:ilvl w:val="0"/>
          <w:numId w:val="6"/>
        </w:numPr>
        <w:autoSpaceDE w:val="0"/>
        <w:autoSpaceDN w:val="0"/>
        <w:adjustRightInd w:val="0"/>
        <w:spacing w:after="0"/>
        <w:ind w:left="567" w:hanging="283"/>
        <w:rPr>
          <w:rFonts w:cs="Arial"/>
          <w:lang w:val="en-SG"/>
        </w:rPr>
      </w:pPr>
      <w:r w:rsidRPr="00F70D87">
        <w:rPr>
          <w:rFonts w:cs="Arial"/>
          <w:lang w:val="en-SG"/>
        </w:rPr>
        <w:t xml:space="preserve">Acquit funds </w:t>
      </w:r>
    </w:p>
    <w:p w:rsidR="007F23DC" w:rsidRPr="007A639B" w:rsidRDefault="007F23DC" w:rsidP="007F23DC">
      <w:pPr>
        <w:rPr>
          <w:rFonts w:ascii="Arial" w:hAnsi="Arial" w:cs="Arial"/>
        </w:rPr>
      </w:pPr>
    </w:p>
    <w:p w:rsidR="002155B5" w:rsidRDefault="002155B5"/>
    <w:sectPr w:rsidR="002155B5" w:rsidSect="008915CD">
      <w:pgSz w:w="11909" w:h="16834" w:code="9"/>
      <w:pgMar w:top="1152" w:right="1872" w:bottom="936" w:left="1872" w:header="36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7921"/>
    <w:multiLevelType w:val="hybridMultilevel"/>
    <w:tmpl w:val="8698DF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31D72F54"/>
    <w:multiLevelType w:val="hybridMultilevel"/>
    <w:tmpl w:val="A96AD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DE11131"/>
    <w:multiLevelType w:val="hybridMultilevel"/>
    <w:tmpl w:val="8530E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427F4F24"/>
    <w:multiLevelType w:val="hybridMultilevel"/>
    <w:tmpl w:val="CA92F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5EE7402"/>
    <w:multiLevelType w:val="hybridMultilevel"/>
    <w:tmpl w:val="7E6ED8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EF00320"/>
    <w:multiLevelType w:val="hybridMultilevel"/>
    <w:tmpl w:val="142087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DC"/>
    <w:rsid w:val="002155B5"/>
    <w:rsid w:val="007F23DC"/>
    <w:rsid w:val="00E9346E"/>
    <w:rsid w:val="00F6228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4B4F-D6E7-4D25-A670-A35E3675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3DC"/>
    <w:pPr>
      <w:spacing w:after="200" w:line="276" w:lineRule="auto"/>
    </w:pPr>
    <w:rPr>
      <w:lang w:val="en-US"/>
    </w:rPr>
  </w:style>
  <w:style w:type="paragraph" w:styleId="Heading1">
    <w:name w:val="heading 1"/>
    <w:next w:val="Heading2"/>
    <w:link w:val="Heading1Char"/>
    <w:qFormat/>
    <w:rsid w:val="007F23DC"/>
    <w:pPr>
      <w:keepNext/>
      <w:suppressAutoHyphens/>
      <w:spacing w:before="240" w:after="0" w:line="720" w:lineRule="exact"/>
      <w:ind w:right="576"/>
      <w:outlineLvl w:val="0"/>
    </w:pPr>
    <w:rPr>
      <w:rFonts w:ascii="Arial" w:eastAsia="PMingLiU" w:hAnsi="Arial" w:cs="Times New Roman"/>
      <w:b/>
      <w:spacing w:val="-20"/>
      <w:sz w:val="56"/>
      <w:szCs w:val="60"/>
      <w:lang w:val="en-US"/>
    </w:rPr>
  </w:style>
  <w:style w:type="paragraph" w:styleId="Heading2">
    <w:name w:val="heading 2"/>
    <w:next w:val="Normal"/>
    <w:link w:val="Heading2Char"/>
    <w:qFormat/>
    <w:rsid w:val="007F23DC"/>
    <w:pPr>
      <w:keepNext/>
      <w:spacing w:before="120" w:after="0" w:line="320" w:lineRule="atLeast"/>
      <w:outlineLvl w:val="1"/>
    </w:pPr>
    <w:rPr>
      <w:rFonts w:ascii="Arial" w:eastAsia="PMingLiU" w:hAnsi="Arial" w:cs="Times New Roman"/>
      <w:b/>
      <w:kern w:val="22"/>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3DC"/>
    <w:rPr>
      <w:rFonts w:ascii="Arial" w:eastAsia="PMingLiU" w:hAnsi="Arial" w:cs="Times New Roman"/>
      <w:b/>
      <w:spacing w:val="-20"/>
      <w:sz w:val="56"/>
      <w:szCs w:val="60"/>
      <w:lang w:val="en-US"/>
    </w:rPr>
  </w:style>
  <w:style w:type="character" w:customStyle="1" w:styleId="Heading2Char">
    <w:name w:val="Heading 2 Char"/>
    <w:basedOn w:val="DefaultParagraphFont"/>
    <w:link w:val="Heading2"/>
    <w:rsid w:val="007F23DC"/>
    <w:rPr>
      <w:rFonts w:ascii="Arial" w:eastAsia="PMingLiU" w:hAnsi="Arial" w:cs="Times New Roman"/>
      <w:b/>
      <w:kern w:val="22"/>
      <w:sz w:val="32"/>
      <w:szCs w:val="28"/>
      <w:lang w:val="en-US"/>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7F23DC"/>
    <w:pPr>
      <w:spacing w:before="120" w:after="120" w:line="240" w:lineRule="auto"/>
      <w:ind w:left="720"/>
    </w:pPr>
    <w:rPr>
      <w:rFonts w:ascii="Arial" w:eastAsia="ヒラギノ角ゴ Pro W3" w:hAnsi="Arial" w:cs="Times New Roman"/>
      <w:color w:val="000000"/>
      <w:sz w:val="24"/>
      <w:szCs w:val="20"/>
      <w:lang w:val="en-AU" w:eastAsia="en-AU"/>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7F23DC"/>
    <w:rPr>
      <w:rFonts w:ascii="Arial" w:eastAsia="ヒラギノ角ゴ Pro W3" w:hAnsi="Arial" w:cs="Times New Roman"/>
      <w:color w:val="000000"/>
      <w:sz w:val="24"/>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Phua</dc:creator>
  <cp:keywords/>
  <dc:description/>
  <cp:lastModifiedBy>Lucy Phua</cp:lastModifiedBy>
  <cp:revision>3</cp:revision>
  <dcterms:created xsi:type="dcterms:W3CDTF">2016-01-28T02:41:00Z</dcterms:created>
  <dcterms:modified xsi:type="dcterms:W3CDTF">2016-01-28T03:07:00Z</dcterms:modified>
</cp:coreProperties>
</file>