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B0BD477" w14:textId="77777777" w:rsidR="00846FA8" w:rsidRPr="00347F66" w:rsidRDefault="00846FA8">
      <w:pPr>
        <w:pStyle w:val="Heading1"/>
        <w:jc w:val="center"/>
        <w:rPr>
          <w:rFonts w:ascii="Arial" w:eastAsiaTheme="minorEastAsia" w:hAnsi="Arial" w:cs="Arial"/>
          <w:bCs w:val="0"/>
          <w:lang w:eastAsia="ko-KR"/>
        </w:rPr>
      </w:pPr>
      <w:r>
        <w:rPr>
          <w:rFonts w:ascii="Arial" w:hAnsi="Arial" w:cs="Arial"/>
          <w:bCs w:val="0"/>
        </w:rPr>
        <w:t>APEC Transportation Working Gro</w:t>
      </w:r>
      <w:r w:rsidR="00347F66">
        <w:rPr>
          <w:rFonts w:ascii="Arial" w:hAnsi="Arial" w:cs="Arial"/>
          <w:bCs w:val="0"/>
        </w:rPr>
        <w:t xml:space="preserve">up’s Proposed Workplan </w:t>
      </w:r>
      <w:r w:rsidR="00347F66" w:rsidRPr="00D94B8E">
        <w:rPr>
          <w:rFonts w:ascii="Arial" w:hAnsi="Arial" w:cs="Arial"/>
          <w:bCs w:val="0"/>
        </w:rPr>
        <w:t>for 20</w:t>
      </w:r>
      <w:r w:rsidR="00347F66" w:rsidRPr="00D94B8E">
        <w:rPr>
          <w:rFonts w:ascii="Arial" w:eastAsiaTheme="minorEastAsia" w:hAnsi="Arial" w:cs="Arial" w:hint="eastAsia"/>
          <w:bCs w:val="0"/>
          <w:lang w:eastAsia="ko-KR"/>
        </w:rPr>
        <w:t>19</w:t>
      </w:r>
    </w:p>
    <w:p w14:paraId="4FE2B937" w14:textId="77777777" w:rsidR="00846FA8" w:rsidRDefault="00846FA8">
      <w:pPr>
        <w:spacing w:after="0"/>
        <w:jc w:val="both"/>
        <w:rPr>
          <w:rFonts w:ascii="Arial" w:hAnsi="Arial" w:cs="Arial"/>
          <w:bCs/>
          <w:sz w:val="20"/>
          <w:szCs w:val="20"/>
        </w:rPr>
      </w:pPr>
    </w:p>
    <w:p w14:paraId="47E8409B" w14:textId="77777777" w:rsidR="00846FA8" w:rsidRDefault="00846FA8">
      <w:pPr>
        <w:jc w:val="both"/>
        <w:rPr>
          <w:rFonts w:ascii="Arial" w:hAnsi="Arial" w:cs="Arial"/>
          <w:b/>
          <w:bCs/>
          <w:sz w:val="20"/>
          <w:szCs w:val="20"/>
        </w:rPr>
      </w:pPr>
      <w:r>
        <w:rPr>
          <w:rFonts w:ascii="Arial" w:hAnsi="Arial" w:cs="Arial"/>
          <w:b/>
          <w:bCs/>
          <w:sz w:val="20"/>
          <w:szCs w:val="20"/>
        </w:rPr>
        <w:t>Introduction</w:t>
      </w:r>
    </w:p>
    <w:p w14:paraId="34035B0B" w14:textId="77777777" w:rsidR="00846FA8" w:rsidRDefault="00846FA8">
      <w:pPr>
        <w:spacing w:after="0"/>
        <w:rPr>
          <w:rFonts w:ascii="Arial" w:hAnsi="Arial" w:cs="Arial"/>
          <w:bCs/>
          <w:sz w:val="20"/>
          <w:szCs w:val="20"/>
        </w:rPr>
      </w:pPr>
      <w:r>
        <w:rPr>
          <w:rFonts w:ascii="Arial" w:hAnsi="Arial" w:cs="Arial"/>
          <w:bCs/>
          <w:sz w:val="20"/>
          <w:szCs w:val="20"/>
        </w:rPr>
        <w:t>The APEC Transportation Working Group (TPT</w:t>
      </w:r>
      <w:r>
        <w:rPr>
          <w:rFonts w:ascii="Arial" w:hAnsi="Arial" w:cs="Arial" w:hint="eastAsia"/>
          <w:bCs/>
          <w:sz w:val="20"/>
          <w:szCs w:val="20"/>
          <w:lang w:eastAsia="ko-KR"/>
        </w:rPr>
        <w:t>-</w:t>
      </w:r>
      <w:r>
        <w:rPr>
          <w:rFonts w:ascii="Arial" w:hAnsi="Arial" w:cs="Arial"/>
          <w:bCs/>
          <w:sz w:val="20"/>
          <w:szCs w:val="20"/>
        </w:rPr>
        <w:t xml:space="preserve">WG) works to </w:t>
      </w:r>
      <w:r>
        <w:rPr>
          <w:rFonts w:ascii="Arial" w:hAnsi="Arial" w:cs="Arial"/>
          <w:sz w:val="20"/>
          <w:szCs w:val="24"/>
        </w:rPr>
        <w:t>advance</w:t>
      </w:r>
      <w:r>
        <w:rPr>
          <w:rFonts w:ascii="Arial Narrow" w:hAnsi="Arial Narrow"/>
          <w:sz w:val="24"/>
          <w:szCs w:val="24"/>
        </w:rPr>
        <w:t xml:space="preserve"> </w:t>
      </w:r>
      <w:r>
        <w:rPr>
          <w:rFonts w:ascii="Arial" w:hAnsi="Arial" w:cs="Arial"/>
          <w:sz w:val="20"/>
          <w:szCs w:val="20"/>
        </w:rPr>
        <w:t xml:space="preserve">APEC’s overarching agenda of improving connectivity and deepening regional economic integration by promoting quality </w:t>
      </w:r>
      <w:r w:rsidRPr="00F648FF">
        <w:rPr>
          <w:rFonts w:ascii="Arial" w:hAnsi="Arial" w:cs="Arial"/>
          <w:sz w:val="20"/>
          <w:szCs w:val="20"/>
        </w:rPr>
        <w:t xml:space="preserve">infrastructure connectivity; enhancing transportation accessibility, safety, security, </w:t>
      </w:r>
      <w:r w:rsidR="00FB16AE" w:rsidRPr="00F648FF">
        <w:rPr>
          <w:rFonts w:ascii="Arial" w:eastAsiaTheme="minorEastAsia" w:hAnsi="Arial" w:cs="Arial" w:hint="eastAsia"/>
          <w:sz w:val="20"/>
          <w:szCs w:val="20"/>
          <w:lang w:eastAsia="ko-KR"/>
        </w:rPr>
        <w:t>resilience, efficiency</w:t>
      </w:r>
      <w:r w:rsidR="00FB16AE">
        <w:rPr>
          <w:rFonts w:ascii="Arial" w:eastAsiaTheme="minorEastAsia" w:hAnsi="Arial" w:cs="Arial" w:hint="eastAsia"/>
          <w:sz w:val="20"/>
          <w:szCs w:val="20"/>
          <w:lang w:eastAsia="ko-KR"/>
        </w:rPr>
        <w:t xml:space="preserve">, </w:t>
      </w:r>
      <w:r>
        <w:rPr>
          <w:rFonts w:ascii="Arial" w:hAnsi="Arial" w:cs="Arial"/>
          <w:sz w:val="20"/>
          <w:szCs w:val="20"/>
        </w:rPr>
        <w:t>and sustainability; and cross</w:t>
      </w:r>
      <w:r w:rsidR="0065409A">
        <w:rPr>
          <w:rFonts w:ascii="Arial" w:hAnsi="Arial" w:cs="Arial"/>
          <w:sz w:val="20"/>
          <w:szCs w:val="20"/>
        </w:rPr>
        <w:t>-</w:t>
      </w:r>
      <w:r>
        <w:rPr>
          <w:rFonts w:ascii="Arial" w:hAnsi="Arial" w:cs="Arial"/>
          <w:sz w:val="20"/>
          <w:szCs w:val="20"/>
        </w:rPr>
        <w:t>cutting socio-economic improvement</w:t>
      </w:r>
      <w:r>
        <w:rPr>
          <w:rFonts w:ascii="Arial" w:hAnsi="Arial" w:cs="Arial"/>
          <w:bCs/>
          <w:sz w:val="20"/>
          <w:szCs w:val="20"/>
        </w:rPr>
        <w:t xml:space="preserve">. </w:t>
      </w:r>
      <w:r>
        <w:rPr>
          <w:rFonts w:ascii="Arial" w:hAnsi="Arial" w:cs="Arial" w:hint="eastAsia"/>
          <w:bCs/>
          <w:sz w:val="20"/>
          <w:szCs w:val="20"/>
          <w:lang w:eastAsia="ko-KR"/>
        </w:rPr>
        <w:t xml:space="preserve">The </w:t>
      </w:r>
      <w:r>
        <w:rPr>
          <w:rFonts w:ascii="Arial" w:hAnsi="Arial" w:cs="Arial"/>
          <w:bCs/>
          <w:sz w:val="20"/>
          <w:szCs w:val="20"/>
        </w:rPr>
        <w:t>TPT</w:t>
      </w:r>
      <w:r>
        <w:rPr>
          <w:rFonts w:ascii="Arial" w:hAnsi="Arial" w:cs="Arial" w:hint="eastAsia"/>
          <w:bCs/>
          <w:sz w:val="20"/>
          <w:szCs w:val="20"/>
          <w:lang w:eastAsia="ko-KR"/>
        </w:rPr>
        <w:t>-</w:t>
      </w:r>
      <w:r>
        <w:rPr>
          <w:rFonts w:ascii="Arial" w:hAnsi="Arial" w:cs="Arial"/>
          <w:bCs/>
          <w:sz w:val="20"/>
          <w:szCs w:val="20"/>
        </w:rPr>
        <w:t>WG aligns its activities with instructions from the Leaders’ and Ministers’ Statements as well as the APEC host economy’s priorities and other SOM and SCE priorities and decisions.</w:t>
      </w:r>
    </w:p>
    <w:p w14:paraId="7FC87B93" w14:textId="77777777" w:rsidR="00846FA8" w:rsidRDefault="00846FA8">
      <w:pPr>
        <w:spacing w:after="0"/>
        <w:rPr>
          <w:rFonts w:ascii="Arial" w:hAnsi="Arial" w:cs="Arial"/>
          <w:bCs/>
          <w:sz w:val="20"/>
          <w:szCs w:val="20"/>
        </w:rPr>
      </w:pPr>
    </w:p>
    <w:p w14:paraId="4939BAA7" w14:textId="77777777" w:rsidR="007A6F7B" w:rsidRDefault="007A6F7B">
      <w:pPr>
        <w:spacing w:after="0"/>
        <w:rPr>
          <w:rFonts w:ascii="Arial" w:hAnsi="Arial" w:cs="Arial"/>
          <w:bCs/>
          <w:sz w:val="20"/>
          <w:szCs w:val="20"/>
        </w:rPr>
      </w:pPr>
      <w:r>
        <w:rPr>
          <w:rFonts w:ascii="Arial" w:hAnsi="Arial" w:cs="Arial"/>
          <w:bCs/>
          <w:sz w:val="20"/>
          <w:szCs w:val="20"/>
        </w:rPr>
        <w:t>This annual work plan contributes to the achievement of the TPT-WG Strategic Plan 2018-2021</w:t>
      </w:r>
      <w:r w:rsidR="001651DA">
        <w:rPr>
          <w:rFonts w:ascii="Arial" w:hAnsi="Arial" w:cs="Arial"/>
          <w:bCs/>
          <w:sz w:val="20"/>
          <w:szCs w:val="20"/>
        </w:rPr>
        <w:t>.</w:t>
      </w:r>
    </w:p>
    <w:p w14:paraId="46BA6312" w14:textId="77777777" w:rsidR="007A6F7B" w:rsidRDefault="007A6F7B">
      <w:pPr>
        <w:spacing w:after="0"/>
        <w:rPr>
          <w:rFonts w:ascii="Arial" w:hAnsi="Arial" w:cs="Arial"/>
          <w:bCs/>
          <w:sz w:val="20"/>
          <w:szCs w:val="20"/>
        </w:rPr>
      </w:pPr>
    </w:p>
    <w:p w14:paraId="77779189" w14:textId="77777777" w:rsidR="00846FA8" w:rsidRPr="00C17782" w:rsidRDefault="00846FA8">
      <w:pPr>
        <w:numPr>
          <w:ilvl w:val="0"/>
          <w:numId w:val="1"/>
        </w:numPr>
        <w:spacing w:after="0"/>
        <w:rPr>
          <w:rFonts w:ascii="Arial" w:hAnsi="Arial" w:cs="Arial"/>
          <w:b/>
          <w:bCs/>
          <w:caps/>
          <w:sz w:val="20"/>
          <w:szCs w:val="20"/>
        </w:rPr>
      </w:pPr>
      <w:r w:rsidRPr="00C17782">
        <w:rPr>
          <w:rFonts w:ascii="Arial" w:hAnsi="Arial" w:cs="Arial"/>
          <w:b/>
          <w:bCs/>
          <w:sz w:val="20"/>
          <w:szCs w:val="20"/>
        </w:rPr>
        <w:t xml:space="preserve">Expected </w:t>
      </w:r>
      <w:r w:rsidR="006170DB">
        <w:rPr>
          <w:rFonts w:ascii="Arial" w:hAnsi="Arial" w:cs="Arial"/>
          <w:b/>
          <w:bCs/>
          <w:sz w:val="20"/>
          <w:szCs w:val="20"/>
        </w:rPr>
        <w:t xml:space="preserve">Priorities </w:t>
      </w:r>
      <w:r w:rsidRPr="00C17782">
        <w:rPr>
          <w:rFonts w:ascii="Arial" w:hAnsi="Arial" w:cs="Arial" w:hint="eastAsia"/>
          <w:b/>
          <w:bCs/>
          <w:sz w:val="20"/>
          <w:szCs w:val="20"/>
          <w:lang w:eastAsia="ko-KR"/>
        </w:rPr>
        <w:t xml:space="preserve">and </w:t>
      </w:r>
      <w:r w:rsidRPr="00C17782">
        <w:rPr>
          <w:rFonts w:ascii="Arial" w:hAnsi="Arial" w:cs="Arial"/>
          <w:b/>
          <w:bCs/>
          <w:sz w:val="20"/>
          <w:szCs w:val="20"/>
        </w:rPr>
        <w:t>Deliverables for 201</w:t>
      </w:r>
      <w:r w:rsidR="00347F66" w:rsidRPr="00C17782">
        <w:rPr>
          <w:rFonts w:ascii="Arial" w:eastAsiaTheme="minorEastAsia" w:hAnsi="Arial" w:cs="Arial" w:hint="eastAsia"/>
          <w:b/>
          <w:bCs/>
          <w:sz w:val="20"/>
          <w:szCs w:val="20"/>
          <w:lang w:eastAsia="ko-KR"/>
        </w:rPr>
        <w:t>9</w:t>
      </w:r>
    </w:p>
    <w:p w14:paraId="41173978" w14:textId="77777777" w:rsidR="00846FA8" w:rsidRPr="00C17782" w:rsidRDefault="00846FA8">
      <w:pPr>
        <w:spacing w:after="0"/>
        <w:rPr>
          <w:rFonts w:ascii="Arial" w:hAnsi="Arial" w:cs="Arial"/>
          <w:bCs/>
          <w:sz w:val="20"/>
          <w:szCs w:val="20"/>
          <w:lang w:eastAsia="ko-KR"/>
        </w:rPr>
      </w:pPr>
    </w:p>
    <w:p w14:paraId="33047E72" w14:textId="77777777" w:rsidR="00846FA8" w:rsidRPr="00C17782" w:rsidRDefault="00846FA8">
      <w:pPr>
        <w:spacing w:after="0"/>
        <w:rPr>
          <w:rFonts w:ascii="Arial" w:eastAsiaTheme="minorEastAsia" w:hAnsi="Arial" w:cs="Arial"/>
          <w:bCs/>
          <w:sz w:val="20"/>
          <w:szCs w:val="20"/>
          <w:lang w:eastAsia="ko-KR"/>
        </w:rPr>
      </w:pPr>
      <w:r w:rsidRPr="00C17782">
        <w:rPr>
          <w:rFonts w:ascii="Arial" w:hAnsi="Arial" w:cs="Arial" w:hint="eastAsia"/>
          <w:bCs/>
          <w:sz w:val="20"/>
          <w:szCs w:val="20"/>
          <w:lang w:eastAsia="ko-KR"/>
        </w:rPr>
        <w:t>Priorities for the TPT-WG are</w:t>
      </w:r>
      <w:r w:rsidRPr="00C17782">
        <w:rPr>
          <w:rFonts w:ascii="Arial" w:hAnsi="Arial" w:cs="Arial"/>
          <w:bCs/>
          <w:sz w:val="20"/>
          <w:szCs w:val="20"/>
          <w:lang w:eastAsia="ko-KR"/>
        </w:rPr>
        <w:t>:</w:t>
      </w:r>
    </w:p>
    <w:p w14:paraId="4E73AAB0" w14:textId="77777777" w:rsidR="00347F66" w:rsidRPr="00C17782" w:rsidRDefault="00347F66">
      <w:pPr>
        <w:spacing w:after="0"/>
        <w:rPr>
          <w:rFonts w:ascii="Arial" w:eastAsiaTheme="minorEastAsia" w:hAnsi="Arial" w:cs="Arial"/>
          <w:bCs/>
          <w:sz w:val="20"/>
          <w:szCs w:val="20"/>
          <w:lang w:eastAsia="ko-KR"/>
        </w:rPr>
      </w:pPr>
    </w:p>
    <w:p w14:paraId="46680285" w14:textId="4434CA11" w:rsidR="00C17782" w:rsidRDefault="00F36616" w:rsidP="00C17782">
      <w:pPr>
        <w:pStyle w:val="ListParagraph1"/>
        <w:numPr>
          <w:ilvl w:val="0"/>
          <w:numId w:val="2"/>
        </w:numPr>
        <w:rPr>
          <w:rFonts w:ascii="Arial" w:hAnsi="Arial" w:cs="Arial"/>
          <w:bCs/>
          <w:sz w:val="20"/>
          <w:szCs w:val="20"/>
        </w:rPr>
      </w:pPr>
      <w:r>
        <w:rPr>
          <w:rFonts w:ascii="Arial" w:hAnsi="Arial" w:cs="Arial"/>
          <w:bCs/>
          <w:sz w:val="20"/>
          <w:szCs w:val="20"/>
        </w:rPr>
        <w:t>Transportation</w:t>
      </w:r>
      <w:r w:rsidR="001651DA">
        <w:rPr>
          <w:rFonts w:ascii="Arial" w:hAnsi="Arial" w:cs="Arial"/>
          <w:bCs/>
          <w:sz w:val="20"/>
          <w:szCs w:val="20"/>
        </w:rPr>
        <w:t>-</w:t>
      </w:r>
      <w:r>
        <w:rPr>
          <w:rFonts w:ascii="Arial" w:hAnsi="Arial" w:cs="Arial"/>
          <w:bCs/>
          <w:sz w:val="20"/>
          <w:szCs w:val="20"/>
        </w:rPr>
        <w:t>specific input for APEC vision setting</w:t>
      </w:r>
    </w:p>
    <w:p w14:paraId="1F358754" w14:textId="7507D700" w:rsidR="00181914" w:rsidRPr="00140183" w:rsidRDefault="00F36616" w:rsidP="00C17782">
      <w:pPr>
        <w:pStyle w:val="ListParagraph1"/>
        <w:numPr>
          <w:ilvl w:val="0"/>
          <w:numId w:val="2"/>
        </w:numPr>
        <w:rPr>
          <w:rFonts w:ascii="Arial" w:hAnsi="Arial" w:cs="Arial"/>
          <w:bCs/>
          <w:sz w:val="20"/>
          <w:szCs w:val="20"/>
        </w:rPr>
      </w:pPr>
      <w:r>
        <w:rPr>
          <w:rFonts w:ascii="Arial" w:hAnsi="Arial" w:cs="Arial"/>
          <w:bCs/>
          <w:sz w:val="20"/>
          <w:szCs w:val="20"/>
        </w:rPr>
        <w:t>Explore what</w:t>
      </w:r>
      <w:r w:rsidR="001651DA">
        <w:rPr>
          <w:rFonts w:ascii="Arial" w:hAnsi="Arial" w:cs="Arial"/>
          <w:bCs/>
          <w:sz w:val="20"/>
          <w:szCs w:val="20"/>
        </w:rPr>
        <w:t xml:space="preserve"> the</w:t>
      </w:r>
      <w:r>
        <w:rPr>
          <w:rFonts w:ascii="Arial" w:hAnsi="Arial" w:cs="Arial"/>
          <w:bCs/>
          <w:sz w:val="20"/>
          <w:szCs w:val="20"/>
        </w:rPr>
        <w:t xml:space="preserve"> </w:t>
      </w:r>
      <w:r w:rsidR="00DB2713" w:rsidRPr="00140183">
        <w:rPr>
          <w:rFonts w:ascii="Arial" w:hAnsi="Arial" w:cs="Arial"/>
          <w:bCs/>
          <w:sz w:val="20"/>
          <w:szCs w:val="20"/>
        </w:rPr>
        <w:t xml:space="preserve">Inclusive </w:t>
      </w:r>
      <w:r w:rsidR="00181914" w:rsidRPr="00140183">
        <w:rPr>
          <w:rFonts w:ascii="Arial" w:hAnsi="Arial" w:cs="Arial"/>
          <w:bCs/>
          <w:sz w:val="20"/>
          <w:szCs w:val="20"/>
        </w:rPr>
        <w:t>Digital Economy</w:t>
      </w:r>
      <w:r w:rsidR="001651DA">
        <w:rPr>
          <w:rFonts w:ascii="Arial" w:hAnsi="Arial" w:cs="Arial"/>
          <w:bCs/>
          <w:sz w:val="20"/>
          <w:szCs w:val="20"/>
        </w:rPr>
        <w:t xml:space="preserve"> </w:t>
      </w:r>
      <w:r w:rsidR="00DB2713" w:rsidRPr="00140183">
        <w:rPr>
          <w:rFonts w:ascii="Arial" w:hAnsi="Arial" w:cs="Arial"/>
          <w:bCs/>
          <w:sz w:val="20"/>
          <w:szCs w:val="20"/>
        </w:rPr>
        <w:t>era</w:t>
      </w:r>
      <w:r w:rsidR="001651DA">
        <w:rPr>
          <w:rFonts w:ascii="Arial" w:hAnsi="Arial" w:cs="Arial"/>
          <w:bCs/>
          <w:sz w:val="20"/>
          <w:szCs w:val="20"/>
        </w:rPr>
        <w:t>, as per the APEC Chair’s 2018 statement,</w:t>
      </w:r>
      <w:r w:rsidR="001651DA" w:rsidRPr="00140183">
        <w:rPr>
          <w:rFonts w:ascii="Arial" w:hAnsi="Arial" w:cs="Arial"/>
          <w:bCs/>
          <w:sz w:val="20"/>
          <w:szCs w:val="20"/>
        </w:rPr>
        <w:t xml:space="preserve"> </w:t>
      </w:r>
      <w:r w:rsidR="00181914" w:rsidRPr="00140183">
        <w:rPr>
          <w:rFonts w:ascii="Arial" w:hAnsi="Arial" w:cs="Arial"/>
          <w:bCs/>
          <w:sz w:val="20"/>
          <w:szCs w:val="20"/>
        </w:rPr>
        <w:t xml:space="preserve"> </w:t>
      </w:r>
      <w:r>
        <w:rPr>
          <w:rFonts w:ascii="Arial" w:hAnsi="Arial" w:cs="Arial"/>
          <w:bCs/>
          <w:sz w:val="20"/>
          <w:szCs w:val="20"/>
        </w:rPr>
        <w:t>means for</w:t>
      </w:r>
      <w:r w:rsidR="001651DA">
        <w:rPr>
          <w:rFonts w:ascii="Arial" w:hAnsi="Arial" w:cs="Arial"/>
          <w:bCs/>
          <w:sz w:val="20"/>
          <w:szCs w:val="20"/>
        </w:rPr>
        <w:t xml:space="preserve"> the</w:t>
      </w:r>
      <w:r>
        <w:rPr>
          <w:rFonts w:ascii="Arial" w:hAnsi="Arial" w:cs="Arial"/>
          <w:bCs/>
          <w:sz w:val="20"/>
          <w:szCs w:val="20"/>
        </w:rPr>
        <w:t xml:space="preserve"> transportation sector</w:t>
      </w:r>
    </w:p>
    <w:p w14:paraId="63956147" w14:textId="48D0234B" w:rsidR="0093124F" w:rsidRPr="00745B45" w:rsidRDefault="004846A6" w:rsidP="00C17782">
      <w:pPr>
        <w:pStyle w:val="ListParagraph1"/>
        <w:numPr>
          <w:ilvl w:val="0"/>
          <w:numId w:val="2"/>
        </w:numPr>
        <w:rPr>
          <w:rFonts w:ascii="Arial" w:hAnsi="Arial" w:cs="Arial"/>
          <w:bCs/>
          <w:sz w:val="20"/>
          <w:szCs w:val="20"/>
        </w:rPr>
      </w:pPr>
      <w:r>
        <w:rPr>
          <w:rFonts w:ascii="Arial" w:eastAsiaTheme="minorEastAsia" w:hAnsi="Arial" w:cs="Arial"/>
          <w:bCs/>
          <w:sz w:val="20"/>
          <w:szCs w:val="20"/>
        </w:rPr>
        <w:t>J</w:t>
      </w:r>
      <w:r w:rsidR="0093124F" w:rsidRPr="00745B45">
        <w:rPr>
          <w:rFonts w:ascii="Arial" w:eastAsiaTheme="minorEastAsia" w:hAnsi="Arial" w:cs="Arial" w:hint="eastAsia"/>
          <w:bCs/>
          <w:sz w:val="20"/>
          <w:szCs w:val="20"/>
        </w:rPr>
        <w:t>ob</w:t>
      </w:r>
      <w:r w:rsidR="00AA137B" w:rsidRPr="00745B45">
        <w:rPr>
          <w:rFonts w:ascii="Arial" w:eastAsiaTheme="minorEastAsia" w:hAnsi="Arial" w:cs="Arial"/>
          <w:bCs/>
          <w:sz w:val="20"/>
          <w:szCs w:val="20"/>
        </w:rPr>
        <w:t xml:space="preserve"> </w:t>
      </w:r>
      <w:r>
        <w:rPr>
          <w:rFonts w:ascii="Arial" w:eastAsiaTheme="minorEastAsia" w:hAnsi="Arial" w:cs="Arial"/>
          <w:bCs/>
          <w:sz w:val="20"/>
          <w:szCs w:val="20"/>
        </w:rPr>
        <w:t xml:space="preserve">creation and economic growth through </w:t>
      </w:r>
      <w:r w:rsidR="00D51E19">
        <w:rPr>
          <w:rFonts w:ascii="Arial" w:eastAsiaTheme="minorEastAsia" w:hAnsi="Arial" w:cs="Arial"/>
          <w:bCs/>
          <w:sz w:val="20"/>
          <w:szCs w:val="20"/>
        </w:rPr>
        <w:t xml:space="preserve">trade </w:t>
      </w:r>
      <w:r>
        <w:rPr>
          <w:rFonts w:ascii="Arial" w:eastAsiaTheme="minorEastAsia" w:hAnsi="Arial" w:cs="Arial"/>
          <w:bCs/>
          <w:sz w:val="20"/>
          <w:szCs w:val="20"/>
        </w:rPr>
        <w:t>liberalization</w:t>
      </w:r>
    </w:p>
    <w:p w14:paraId="74C1D0BC" w14:textId="77777777" w:rsidR="009E2DB1" w:rsidRPr="0067230B" w:rsidRDefault="0067230B" w:rsidP="0067230B">
      <w:pPr>
        <w:pStyle w:val="ListParagraph1"/>
        <w:numPr>
          <w:ilvl w:val="0"/>
          <w:numId w:val="2"/>
        </w:numPr>
        <w:rPr>
          <w:rFonts w:ascii="Arial" w:hAnsi="Arial" w:cs="Arial"/>
          <w:bCs/>
          <w:sz w:val="20"/>
          <w:szCs w:val="20"/>
        </w:rPr>
      </w:pPr>
      <w:r>
        <w:rPr>
          <w:rFonts w:ascii="Arial" w:eastAsiaTheme="minorEastAsia" w:hAnsi="Arial" w:cs="Arial"/>
          <w:bCs/>
          <w:sz w:val="20"/>
          <w:szCs w:val="20"/>
        </w:rPr>
        <w:t>I</w:t>
      </w:r>
      <w:r w:rsidR="00893C96" w:rsidRPr="00745B45">
        <w:rPr>
          <w:rFonts w:ascii="Arial" w:eastAsiaTheme="minorEastAsia" w:hAnsi="Arial" w:cs="Arial" w:hint="eastAsia"/>
          <w:bCs/>
          <w:sz w:val="20"/>
          <w:szCs w:val="20"/>
        </w:rPr>
        <w:t>mplement</w:t>
      </w:r>
      <w:r w:rsidR="00745B45" w:rsidRPr="00745B45">
        <w:rPr>
          <w:rFonts w:ascii="Arial" w:eastAsiaTheme="minorEastAsia" w:hAnsi="Arial" w:cs="Arial"/>
          <w:bCs/>
          <w:sz w:val="20"/>
          <w:szCs w:val="20"/>
        </w:rPr>
        <w:t>ation of</w:t>
      </w:r>
      <w:r w:rsidR="00893C96" w:rsidRPr="00745B45">
        <w:rPr>
          <w:rFonts w:ascii="Arial" w:eastAsiaTheme="minorEastAsia" w:hAnsi="Arial" w:cs="Arial" w:hint="eastAsia"/>
          <w:bCs/>
          <w:sz w:val="20"/>
          <w:szCs w:val="20"/>
        </w:rPr>
        <w:t xml:space="preserve"> the APEC Connectivity Blue</w:t>
      </w:r>
      <w:r w:rsidR="004846A6">
        <w:rPr>
          <w:rFonts w:ascii="Arial" w:eastAsiaTheme="minorEastAsia" w:hAnsi="Arial" w:cs="Arial"/>
          <w:bCs/>
          <w:sz w:val="20"/>
          <w:szCs w:val="20"/>
        </w:rPr>
        <w:t>p</w:t>
      </w:r>
      <w:r w:rsidR="00893C96" w:rsidRPr="00745B45">
        <w:rPr>
          <w:rFonts w:ascii="Arial" w:eastAsiaTheme="minorEastAsia" w:hAnsi="Arial" w:cs="Arial" w:hint="eastAsia"/>
          <w:bCs/>
          <w:sz w:val="20"/>
          <w:szCs w:val="20"/>
        </w:rPr>
        <w:t>rint to meet targets by 2025</w:t>
      </w:r>
    </w:p>
    <w:p w14:paraId="4A71A45F" w14:textId="05D2A38F" w:rsidR="00D25103" w:rsidRPr="0067230B" w:rsidRDefault="009E2DB1" w:rsidP="00D25103">
      <w:pPr>
        <w:pStyle w:val="ListParagraph1"/>
        <w:numPr>
          <w:ilvl w:val="0"/>
          <w:numId w:val="2"/>
        </w:numPr>
        <w:spacing w:line="276" w:lineRule="auto"/>
        <w:rPr>
          <w:rFonts w:ascii="Arial" w:hAnsi="Arial" w:cs="Arial"/>
          <w:bCs/>
          <w:sz w:val="20"/>
          <w:szCs w:val="20"/>
        </w:rPr>
      </w:pPr>
      <w:r>
        <w:rPr>
          <w:rFonts w:ascii="Arial" w:hAnsi="Arial" w:cs="Arial" w:hint="eastAsia"/>
          <w:bCs/>
          <w:noProof/>
          <w:sz w:val="20"/>
          <w:szCs w:val="20"/>
        </w:rPr>
        <w:t>C</w:t>
      </w:r>
      <w:r>
        <w:rPr>
          <w:rFonts w:ascii="Arial" w:hAnsi="Arial" w:cs="Arial"/>
          <w:bCs/>
          <w:noProof/>
          <w:sz w:val="20"/>
          <w:szCs w:val="20"/>
        </w:rPr>
        <w:t>ollaborating with other APEC fora and international organizations (e.g., ICAO, ILO, IMO) to comply with corresponding safety, security, or international technological norms</w:t>
      </w:r>
      <w:r w:rsidR="001651DA">
        <w:rPr>
          <w:rFonts w:ascii="Arial" w:hAnsi="Arial" w:cs="Arial"/>
          <w:bCs/>
          <w:noProof/>
          <w:sz w:val="20"/>
          <w:szCs w:val="20"/>
        </w:rPr>
        <w:t>, such as</w:t>
      </w:r>
      <w:r>
        <w:rPr>
          <w:rFonts w:ascii="Arial" w:hAnsi="Arial" w:cs="Arial"/>
          <w:bCs/>
          <w:noProof/>
          <w:sz w:val="20"/>
          <w:szCs w:val="20"/>
        </w:rPr>
        <w:t xml:space="preserve"> </w:t>
      </w:r>
      <w:r w:rsidR="001651DA">
        <w:rPr>
          <w:rFonts w:ascii="Arial" w:hAnsi="Arial" w:cs="Arial"/>
          <w:bCs/>
          <w:noProof/>
          <w:sz w:val="20"/>
          <w:szCs w:val="20"/>
        </w:rPr>
        <w:t>a</w:t>
      </w:r>
      <w:r w:rsidR="00D25103" w:rsidRPr="00C17782">
        <w:rPr>
          <w:rFonts w:ascii="Arial" w:hAnsi="Arial" w:cs="Arial"/>
          <w:bCs/>
          <w:noProof/>
          <w:sz w:val="20"/>
          <w:szCs w:val="20"/>
        </w:rPr>
        <w:t>dvanced technologies</w:t>
      </w:r>
      <w:r w:rsidR="00D25103" w:rsidRPr="00C17782">
        <w:rPr>
          <w:rFonts w:ascii="Arial" w:hAnsi="Arial" w:cs="Arial" w:hint="eastAsia"/>
          <w:bCs/>
          <w:noProof/>
          <w:sz w:val="20"/>
          <w:szCs w:val="20"/>
        </w:rPr>
        <w:t xml:space="preserve"> </w:t>
      </w:r>
      <w:r w:rsidR="00D25103" w:rsidRPr="00F613FC">
        <w:rPr>
          <w:rFonts w:ascii="Arial" w:hAnsi="Arial" w:cs="Arial"/>
          <w:bCs/>
          <w:noProof/>
          <w:sz w:val="20"/>
          <w:szCs w:val="20"/>
        </w:rPr>
        <w:t xml:space="preserve">regarding </w:t>
      </w:r>
      <w:r w:rsidR="0067230B" w:rsidRPr="00F613FC">
        <w:rPr>
          <w:rFonts w:ascii="Arial" w:hAnsi="Arial" w:cs="Arial"/>
          <w:bCs/>
          <w:noProof/>
          <w:sz w:val="20"/>
          <w:szCs w:val="20"/>
        </w:rPr>
        <w:t>electric vehicle</w:t>
      </w:r>
      <w:r w:rsidR="001651DA">
        <w:rPr>
          <w:rFonts w:ascii="Arial" w:hAnsi="Arial" w:cs="Arial"/>
          <w:bCs/>
          <w:noProof/>
          <w:sz w:val="20"/>
          <w:szCs w:val="20"/>
        </w:rPr>
        <w:t>s</w:t>
      </w:r>
      <w:r w:rsidR="0067230B" w:rsidRPr="00F613FC">
        <w:rPr>
          <w:rFonts w:ascii="Arial" w:hAnsi="Arial" w:cs="Arial"/>
          <w:bCs/>
          <w:noProof/>
          <w:sz w:val="20"/>
          <w:szCs w:val="20"/>
        </w:rPr>
        <w:t xml:space="preserve">, </w:t>
      </w:r>
      <w:r w:rsidR="00160366" w:rsidRPr="00F613FC">
        <w:rPr>
          <w:rFonts w:ascii="Arial" w:hAnsi="Arial" w:cs="Arial"/>
          <w:bCs/>
          <w:noProof/>
          <w:sz w:val="20"/>
          <w:szCs w:val="20"/>
        </w:rPr>
        <w:t>a</w:t>
      </w:r>
      <w:r w:rsidR="00D25103" w:rsidRPr="00F613FC">
        <w:rPr>
          <w:rFonts w:ascii="Arial" w:hAnsi="Arial" w:cs="Arial" w:hint="eastAsia"/>
          <w:bCs/>
          <w:noProof/>
          <w:sz w:val="20"/>
          <w:szCs w:val="20"/>
        </w:rPr>
        <w:t xml:space="preserve">utomated and </w:t>
      </w:r>
      <w:r w:rsidR="00D25103" w:rsidRPr="00C17782">
        <w:rPr>
          <w:rFonts w:ascii="Arial" w:hAnsi="Arial" w:cs="Arial" w:hint="eastAsia"/>
          <w:bCs/>
          <w:noProof/>
          <w:sz w:val="20"/>
          <w:szCs w:val="20"/>
        </w:rPr>
        <w:t xml:space="preserve">connected vehicles, </w:t>
      </w:r>
      <w:r w:rsidR="00D25103" w:rsidRPr="00C17782">
        <w:rPr>
          <w:rFonts w:ascii="Arial" w:hAnsi="Arial" w:cs="Arial"/>
          <w:bCs/>
          <w:noProof/>
          <w:sz w:val="20"/>
          <w:szCs w:val="20"/>
        </w:rPr>
        <w:t>unmanned aerial system</w:t>
      </w:r>
      <w:r w:rsidR="00160366">
        <w:rPr>
          <w:rFonts w:ascii="Arial" w:hAnsi="Arial" w:cs="Arial"/>
          <w:bCs/>
          <w:noProof/>
          <w:sz w:val="20"/>
          <w:szCs w:val="20"/>
        </w:rPr>
        <w:t>s</w:t>
      </w:r>
      <w:r w:rsidR="00D25103" w:rsidRPr="00C17782">
        <w:rPr>
          <w:rFonts w:ascii="Arial" w:hAnsi="Arial" w:cs="Arial"/>
          <w:bCs/>
          <w:noProof/>
          <w:sz w:val="20"/>
          <w:szCs w:val="20"/>
        </w:rPr>
        <w:t xml:space="preserve">, </w:t>
      </w:r>
      <w:r w:rsidR="00D25103" w:rsidRPr="00C17782">
        <w:rPr>
          <w:rFonts w:ascii="Arial" w:hAnsi="Arial" w:cs="Arial" w:hint="eastAsia"/>
          <w:bCs/>
          <w:noProof/>
          <w:sz w:val="20"/>
          <w:szCs w:val="20"/>
        </w:rPr>
        <w:t>intelligent transportation systems,</w:t>
      </w:r>
      <w:r w:rsidR="00D25103" w:rsidRPr="00C17782">
        <w:rPr>
          <w:rFonts w:ascii="Arial" w:eastAsia="SimSun" w:hAnsi="Arial" w:cs="Arial" w:hint="eastAsia"/>
          <w:bCs/>
          <w:sz w:val="20"/>
          <w:szCs w:val="20"/>
          <w:lang w:eastAsia="zh-CN"/>
        </w:rPr>
        <w:t xml:space="preserve"> </w:t>
      </w:r>
      <w:r w:rsidR="00D25103" w:rsidRPr="0067230B">
        <w:rPr>
          <w:rFonts w:ascii="Arial" w:eastAsia="SimSun" w:hAnsi="Arial" w:cs="Arial"/>
          <w:bCs/>
          <w:sz w:val="20"/>
          <w:szCs w:val="20"/>
          <w:lang w:eastAsia="zh-CN"/>
        </w:rPr>
        <w:t xml:space="preserve">and </w:t>
      </w:r>
      <w:r w:rsidR="000601D7" w:rsidRPr="0067230B">
        <w:rPr>
          <w:rFonts w:ascii="Arial" w:eastAsia="SimSun" w:hAnsi="Arial" w:cs="Arial"/>
          <w:bCs/>
          <w:sz w:val="20"/>
          <w:szCs w:val="20"/>
          <w:lang w:eastAsia="zh-CN"/>
        </w:rPr>
        <w:t>global navigation satellite systems (GNSS)</w:t>
      </w:r>
    </w:p>
    <w:p w14:paraId="04BBB5E5" w14:textId="1A4A4E5C" w:rsidR="00D25103" w:rsidRPr="0067230B" w:rsidRDefault="00D25103" w:rsidP="007B2886">
      <w:pPr>
        <w:pStyle w:val="ListParagraph1"/>
        <w:spacing w:line="276" w:lineRule="auto"/>
        <w:ind w:left="300"/>
        <w:rPr>
          <w:rFonts w:ascii="Arial" w:hAnsi="Arial" w:cs="Arial"/>
          <w:bCs/>
          <w:sz w:val="20"/>
          <w:szCs w:val="20"/>
        </w:rPr>
      </w:pPr>
    </w:p>
    <w:p w14:paraId="303DBC74" w14:textId="2FACE734" w:rsidR="00D533E0" w:rsidRPr="00C17782" w:rsidRDefault="00C142D5">
      <w:pPr>
        <w:pStyle w:val="ListParagraph1"/>
        <w:numPr>
          <w:ilvl w:val="0"/>
          <w:numId w:val="2"/>
        </w:numPr>
        <w:spacing w:line="276" w:lineRule="auto"/>
        <w:rPr>
          <w:rFonts w:ascii="Arial" w:hAnsi="Arial" w:cs="Arial"/>
          <w:bCs/>
          <w:sz w:val="20"/>
          <w:szCs w:val="20"/>
        </w:rPr>
      </w:pPr>
      <w:r>
        <w:rPr>
          <w:rFonts w:ascii="Arial" w:hAnsi="Arial" w:cs="Arial"/>
          <w:bCs/>
          <w:sz w:val="20"/>
          <w:szCs w:val="20"/>
        </w:rPr>
        <w:t>U</w:t>
      </w:r>
      <w:r w:rsidR="00DC36D0" w:rsidRPr="00C17782">
        <w:rPr>
          <w:rFonts w:ascii="Arial" w:hAnsi="Arial" w:cs="Arial"/>
          <w:bCs/>
          <w:sz w:val="20"/>
          <w:szCs w:val="20"/>
        </w:rPr>
        <w:t>pdated data on ports</w:t>
      </w:r>
      <w:r w:rsidR="00A141D6">
        <w:rPr>
          <w:rFonts w:ascii="Arial" w:hAnsi="Arial" w:cs="Arial"/>
          <w:bCs/>
          <w:sz w:val="20"/>
          <w:szCs w:val="20"/>
        </w:rPr>
        <w:t xml:space="preserve"> and port services</w:t>
      </w:r>
      <w:r>
        <w:rPr>
          <w:rFonts w:ascii="Arial" w:hAnsi="Arial" w:cs="Arial"/>
          <w:bCs/>
          <w:sz w:val="20"/>
          <w:szCs w:val="20"/>
        </w:rPr>
        <w:t xml:space="preserve"> that can be accessed by economi</w:t>
      </w:r>
      <w:r w:rsidR="001651DA">
        <w:rPr>
          <w:rFonts w:ascii="Arial" w:hAnsi="Arial" w:cs="Arial"/>
          <w:bCs/>
          <w:sz w:val="20"/>
          <w:szCs w:val="20"/>
        </w:rPr>
        <w:t>e</w:t>
      </w:r>
      <w:r>
        <w:rPr>
          <w:rFonts w:ascii="Arial" w:hAnsi="Arial" w:cs="Arial"/>
          <w:bCs/>
          <w:sz w:val="20"/>
          <w:szCs w:val="20"/>
        </w:rPr>
        <w:t>s</w:t>
      </w:r>
    </w:p>
    <w:p w14:paraId="4B7372B3" w14:textId="77777777" w:rsidR="004846A6" w:rsidRPr="003554DC" w:rsidRDefault="00C142D5" w:rsidP="009F7A81">
      <w:pPr>
        <w:pStyle w:val="ListParagraph1"/>
        <w:numPr>
          <w:ilvl w:val="0"/>
          <w:numId w:val="2"/>
        </w:numPr>
        <w:spacing w:line="276" w:lineRule="auto"/>
        <w:rPr>
          <w:rFonts w:ascii="Arial" w:hAnsi="Arial" w:cs="Arial"/>
          <w:bCs/>
          <w:sz w:val="20"/>
          <w:szCs w:val="20"/>
        </w:rPr>
      </w:pPr>
      <w:r>
        <w:rPr>
          <w:rFonts w:ascii="Arial" w:eastAsiaTheme="minorEastAsia" w:hAnsi="Arial" w:cs="Arial"/>
          <w:bCs/>
          <w:sz w:val="20"/>
          <w:szCs w:val="20"/>
        </w:rPr>
        <w:t xml:space="preserve">Sustainable </w:t>
      </w:r>
      <w:r w:rsidR="00276CE0">
        <w:rPr>
          <w:rFonts w:ascii="Arial" w:eastAsiaTheme="minorEastAsia" w:hAnsi="Arial" w:cs="Arial"/>
          <w:bCs/>
          <w:sz w:val="20"/>
          <w:szCs w:val="20"/>
        </w:rPr>
        <w:t>transportation measures focused of reducing CO</w:t>
      </w:r>
      <w:r w:rsidR="00276CE0" w:rsidRPr="007B2886">
        <w:rPr>
          <w:rFonts w:ascii="Arial" w:eastAsiaTheme="minorEastAsia" w:hAnsi="Arial" w:cs="Arial"/>
          <w:bCs/>
          <w:sz w:val="20"/>
          <w:szCs w:val="20"/>
          <w:vertAlign w:val="subscript"/>
        </w:rPr>
        <w:t>2</w:t>
      </w:r>
      <w:r w:rsidR="00276CE0">
        <w:rPr>
          <w:rFonts w:ascii="Arial" w:eastAsiaTheme="minorEastAsia" w:hAnsi="Arial" w:cs="Arial"/>
          <w:bCs/>
          <w:sz w:val="20"/>
          <w:szCs w:val="20"/>
        </w:rPr>
        <w:t xml:space="preserve"> emissions</w:t>
      </w:r>
      <w:r w:rsidR="00587980">
        <w:rPr>
          <w:rFonts w:ascii="Arial" w:eastAsiaTheme="minorEastAsia" w:hAnsi="Arial" w:cs="Arial"/>
          <w:bCs/>
          <w:sz w:val="20"/>
          <w:szCs w:val="20"/>
        </w:rPr>
        <w:t xml:space="preserve"> for shipping</w:t>
      </w:r>
    </w:p>
    <w:p w14:paraId="27041E96" w14:textId="77777777" w:rsidR="009F7A81" w:rsidRPr="00C17782" w:rsidRDefault="00276CE0" w:rsidP="00E86BAE">
      <w:pPr>
        <w:pStyle w:val="ListParagraph1"/>
        <w:numPr>
          <w:ilvl w:val="0"/>
          <w:numId w:val="2"/>
        </w:numPr>
        <w:spacing w:line="276" w:lineRule="auto"/>
        <w:rPr>
          <w:rFonts w:ascii="Arial" w:hAnsi="Arial" w:cs="Arial"/>
          <w:bCs/>
          <w:sz w:val="20"/>
          <w:szCs w:val="20"/>
        </w:rPr>
      </w:pPr>
      <w:r>
        <w:rPr>
          <w:rFonts w:ascii="Arial" w:hAnsi="Arial" w:cs="Arial"/>
          <w:bCs/>
          <w:sz w:val="20"/>
          <w:szCs w:val="20"/>
        </w:rPr>
        <w:t>R</w:t>
      </w:r>
      <w:r w:rsidR="00CE59C4" w:rsidRPr="003554DC">
        <w:rPr>
          <w:rFonts w:ascii="Arial" w:hAnsi="Arial" w:cs="Arial"/>
          <w:bCs/>
          <w:sz w:val="20"/>
          <w:szCs w:val="20"/>
        </w:rPr>
        <w:t xml:space="preserve">oad safety </w:t>
      </w:r>
      <w:r>
        <w:rPr>
          <w:rFonts w:ascii="Arial" w:hAnsi="Arial" w:cs="Arial"/>
          <w:bCs/>
          <w:sz w:val="20"/>
          <w:szCs w:val="20"/>
        </w:rPr>
        <w:t xml:space="preserve">focused on </w:t>
      </w:r>
      <w:r w:rsidR="00CE59C4" w:rsidRPr="00C17782">
        <w:rPr>
          <w:rFonts w:ascii="Arial" w:hAnsi="Arial" w:cs="Arial"/>
          <w:bCs/>
          <w:noProof/>
          <w:sz w:val="20"/>
          <w:szCs w:val="20"/>
        </w:rPr>
        <w:t>motorcycles</w:t>
      </w:r>
    </w:p>
    <w:p w14:paraId="641626FF" w14:textId="705E09D4" w:rsidR="003554DC" w:rsidRDefault="004846A6" w:rsidP="003554DC">
      <w:pPr>
        <w:pStyle w:val="ListParagraph1"/>
        <w:numPr>
          <w:ilvl w:val="0"/>
          <w:numId w:val="2"/>
        </w:numPr>
        <w:rPr>
          <w:rFonts w:ascii="Arial" w:hAnsi="Arial" w:cs="Arial"/>
          <w:bCs/>
          <w:sz w:val="20"/>
          <w:szCs w:val="20"/>
        </w:rPr>
      </w:pPr>
      <w:r>
        <w:rPr>
          <w:rFonts w:ascii="Arial" w:eastAsiaTheme="minorEastAsia" w:hAnsi="Arial" w:cs="Arial"/>
          <w:bCs/>
          <w:sz w:val="20"/>
          <w:szCs w:val="20"/>
        </w:rPr>
        <w:t>Sustainable</w:t>
      </w:r>
      <w:r w:rsidR="00F84718" w:rsidRPr="00C17782">
        <w:rPr>
          <w:rFonts w:ascii="Arial" w:hAnsi="Arial" w:cs="Arial"/>
          <w:bCs/>
          <w:sz w:val="20"/>
          <w:szCs w:val="20"/>
        </w:rPr>
        <w:t xml:space="preserve"> urban and inter-city commuter railway networks</w:t>
      </w:r>
      <w:r>
        <w:rPr>
          <w:rFonts w:ascii="Arial" w:hAnsi="Arial" w:cs="Arial"/>
          <w:bCs/>
          <w:sz w:val="20"/>
          <w:szCs w:val="20"/>
        </w:rPr>
        <w:t xml:space="preserve">: </w:t>
      </w:r>
      <w:r w:rsidR="001651DA">
        <w:rPr>
          <w:rFonts w:ascii="Arial" w:hAnsi="Arial" w:cs="Arial"/>
          <w:bCs/>
          <w:sz w:val="20"/>
          <w:szCs w:val="20"/>
        </w:rPr>
        <w:t xml:space="preserve">ways to </w:t>
      </w:r>
      <w:r>
        <w:rPr>
          <w:rFonts w:ascii="Arial" w:hAnsi="Arial" w:cs="Arial"/>
          <w:bCs/>
          <w:sz w:val="20"/>
          <w:szCs w:val="20"/>
        </w:rPr>
        <w:t>develop and fund</w:t>
      </w:r>
    </w:p>
    <w:p w14:paraId="40E301EB" w14:textId="78EE109E" w:rsidR="00240A83" w:rsidRPr="004A4D1E" w:rsidRDefault="00240A83" w:rsidP="003554DC">
      <w:pPr>
        <w:pStyle w:val="ListParagraph1"/>
        <w:numPr>
          <w:ilvl w:val="0"/>
          <w:numId w:val="2"/>
        </w:numPr>
        <w:rPr>
          <w:rFonts w:ascii="Arial" w:hAnsi="Arial" w:cs="Arial"/>
          <w:bCs/>
          <w:sz w:val="20"/>
          <w:szCs w:val="20"/>
        </w:rPr>
      </w:pPr>
      <w:r>
        <w:rPr>
          <w:rFonts w:ascii="Arial" w:hAnsi="Arial" w:cs="Arial"/>
          <w:bCs/>
          <w:sz w:val="20"/>
          <w:szCs w:val="20"/>
        </w:rPr>
        <w:t>Promote the attraction, participation and development of women in transportation</w:t>
      </w:r>
      <w:r w:rsidR="007B2886">
        <w:rPr>
          <w:rFonts w:ascii="Arial" w:hAnsi="Arial" w:cs="Arial"/>
          <w:bCs/>
          <w:sz w:val="20"/>
          <w:szCs w:val="20"/>
        </w:rPr>
        <w:t xml:space="preserve"> </w:t>
      </w:r>
      <w:r w:rsidR="00D51E19">
        <w:rPr>
          <w:rFonts w:ascii="Arial" w:hAnsi="Arial" w:cs="Arial"/>
          <w:bCs/>
          <w:sz w:val="20"/>
          <w:szCs w:val="20"/>
        </w:rPr>
        <w:t xml:space="preserve">and </w:t>
      </w:r>
      <w:r>
        <w:rPr>
          <w:rFonts w:ascii="Arial" w:hAnsi="Arial" w:cs="Arial"/>
          <w:bCs/>
          <w:sz w:val="20"/>
          <w:szCs w:val="20"/>
        </w:rPr>
        <w:t>related employment.</w:t>
      </w:r>
    </w:p>
    <w:p w14:paraId="5FCD62D2" w14:textId="77777777" w:rsidR="0069777F" w:rsidRPr="0093124F" w:rsidRDefault="0069777F" w:rsidP="0033573C">
      <w:pPr>
        <w:pStyle w:val="ListParagraph1"/>
        <w:ind w:left="300"/>
        <w:rPr>
          <w:rFonts w:ascii="Arial" w:hAnsi="Arial" w:cs="Arial"/>
          <w:bCs/>
          <w:sz w:val="20"/>
          <w:szCs w:val="20"/>
        </w:rPr>
      </w:pPr>
    </w:p>
    <w:p w14:paraId="6554F2F2" w14:textId="77777777" w:rsidR="0069777F" w:rsidRPr="00F648FF" w:rsidRDefault="0069777F" w:rsidP="0069777F">
      <w:pPr>
        <w:pStyle w:val="ListParagraph1"/>
        <w:spacing w:line="276" w:lineRule="auto"/>
        <w:ind w:left="0"/>
        <w:rPr>
          <w:rFonts w:ascii="Arial" w:hAnsi="Arial" w:cs="Arial"/>
          <w:bCs/>
          <w:sz w:val="20"/>
          <w:szCs w:val="20"/>
        </w:rPr>
      </w:pPr>
      <w:r w:rsidRPr="00F648FF">
        <w:rPr>
          <w:rFonts w:ascii="Arial" w:hAnsi="Arial" w:cs="Arial" w:hint="eastAsia"/>
          <w:bCs/>
          <w:sz w:val="20"/>
          <w:szCs w:val="20"/>
        </w:rPr>
        <w:t>D</w:t>
      </w:r>
      <w:r w:rsidRPr="00F648FF">
        <w:rPr>
          <w:rFonts w:ascii="Arial" w:hAnsi="Arial" w:cs="Arial"/>
          <w:bCs/>
          <w:sz w:val="20"/>
          <w:szCs w:val="20"/>
        </w:rPr>
        <w:t xml:space="preserve">eliverables for TPT-WG are:  </w:t>
      </w:r>
    </w:p>
    <w:p w14:paraId="06F913E5" w14:textId="77777777" w:rsidR="00180C64" w:rsidRDefault="004846A6" w:rsidP="003A7BC6">
      <w:pPr>
        <w:pStyle w:val="ListParagraph1"/>
        <w:numPr>
          <w:ilvl w:val="0"/>
          <w:numId w:val="2"/>
        </w:numPr>
        <w:spacing w:line="276" w:lineRule="auto"/>
        <w:rPr>
          <w:rFonts w:ascii="Arial" w:hAnsi="Arial" w:cs="Arial"/>
          <w:bCs/>
          <w:sz w:val="20"/>
          <w:szCs w:val="20"/>
        </w:rPr>
      </w:pPr>
      <w:r>
        <w:rPr>
          <w:rFonts w:ascii="Arial" w:hAnsi="Arial" w:cs="Arial"/>
          <w:bCs/>
          <w:sz w:val="20"/>
          <w:szCs w:val="20"/>
        </w:rPr>
        <w:t>Transportation sector i</w:t>
      </w:r>
      <w:r w:rsidR="004A4D1E">
        <w:rPr>
          <w:rFonts w:ascii="Arial" w:hAnsi="Arial" w:cs="Arial"/>
          <w:bCs/>
          <w:sz w:val="20"/>
          <w:szCs w:val="20"/>
        </w:rPr>
        <w:t xml:space="preserve">nput </w:t>
      </w:r>
      <w:r w:rsidR="00180C64">
        <w:rPr>
          <w:rFonts w:ascii="Arial" w:hAnsi="Arial" w:cs="Arial"/>
          <w:bCs/>
          <w:sz w:val="20"/>
          <w:szCs w:val="20"/>
        </w:rPr>
        <w:t>to APEC</w:t>
      </w:r>
      <w:r>
        <w:rPr>
          <w:rFonts w:ascii="Arial" w:hAnsi="Arial" w:cs="Arial"/>
          <w:bCs/>
          <w:sz w:val="20"/>
          <w:szCs w:val="20"/>
        </w:rPr>
        <w:t>’s</w:t>
      </w:r>
      <w:r w:rsidR="00180C64">
        <w:rPr>
          <w:rFonts w:ascii="Arial" w:hAnsi="Arial" w:cs="Arial"/>
          <w:bCs/>
          <w:sz w:val="20"/>
          <w:szCs w:val="20"/>
        </w:rPr>
        <w:t xml:space="preserve"> vision beyond 2020 </w:t>
      </w:r>
    </w:p>
    <w:p w14:paraId="1C7CF3D6" w14:textId="77777777" w:rsidR="004846A6" w:rsidRDefault="00DB2713" w:rsidP="003A7BC6">
      <w:pPr>
        <w:pStyle w:val="ListParagraph1"/>
        <w:numPr>
          <w:ilvl w:val="0"/>
          <w:numId w:val="2"/>
        </w:numPr>
        <w:spacing w:line="276" w:lineRule="auto"/>
        <w:rPr>
          <w:rFonts w:ascii="Arial" w:hAnsi="Arial" w:cs="Arial"/>
          <w:bCs/>
          <w:sz w:val="20"/>
          <w:szCs w:val="20"/>
        </w:rPr>
      </w:pPr>
      <w:r w:rsidRPr="00140183">
        <w:rPr>
          <w:rFonts w:ascii="Arial" w:hAnsi="Arial" w:cs="Arial"/>
          <w:bCs/>
          <w:sz w:val="20"/>
          <w:szCs w:val="20"/>
        </w:rPr>
        <w:t>TPT</w:t>
      </w:r>
      <w:r w:rsidR="004A4D1E">
        <w:rPr>
          <w:rFonts w:ascii="Arial" w:hAnsi="Arial" w:cs="Arial"/>
          <w:bCs/>
          <w:sz w:val="20"/>
          <w:szCs w:val="20"/>
        </w:rPr>
        <w:t>-</w:t>
      </w:r>
      <w:r w:rsidRPr="00140183">
        <w:rPr>
          <w:rFonts w:ascii="Arial" w:hAnsi="Arial" w:cs="Arial"/>
          <w:bCs/>
          <w:sz w:val="20"/>
          <w:szCs w:val="20"/>
        </w:rPr>
        <w:t xml:space="preserve">WG </w:t>
      </w:r>
      <w:r w:rsidR="004846A6">
        <w:rPr>
          <w:rFonts w:ascii="Arial" w:hAnsi="Arial" w:cs="Arial"/>
          <w:bCs/>
          <w:sz w:val="20"/>
          <w:szCs w:val="20"/>
        </w:rPr>
        <w:t xml:space="preserve">meetings that facilitate </w:t>
      </w:r>
      <w:r w:rsidRPr="00140183">
        <w:rPr>
          <w:rFonts w:ascii="Arial" w:hAnsi="Arial" w:cs="Arial"/>
          <w:bCs/>
          <w:sz w:val="20"/>
          <w:szCs w:val="20"/>
        </w:rPr>
        <w:t xml:space="preserve">discussion </w:t>
      </w:r>
      <w:r w:rsidR="004846A6">
        <w:rPr>
          <w:rFonts w:ascii="Arial" w:hAnsi="Arial" w:cs="Arial"/>
          <w:bCs/>
          <w:sz w:val="20"/>
          <w:szCs w:val="20"/>
        </w:rPr>
        <w:t>on:</w:t>
      </w:r>
    </w:p>
    <w:p w14:paraId="00A322B3" w14:textId="77777777" w:rsidR="00DB2713" w:rsidRPr="00140183" w:rsidRDefault="00DB2713" w:rsidP="00E86BAE">
      <w:pPr>
        <w:pStyle w:val="ListParagraph1"/>
        <w:numPr>
          <w:ilvl w:val="1"/>
          <w:numId w:val="2"/>
        </w:numPr>
        <w:spacing w:line="276" w:lineRule="auto"/>
        <w:rPr>
          <w:rFonts w:ascii="Arial" w:hAnsi="Arial" w:cs="Arial"/>
          <w:bCs/>
          <w:sz w:val="20"/>
          <w:szCs w:val="20"/>
        </w:rPr>
      </w:pPr>
      <w:r w:rsidRPr="00140183">
        <w:rPr>
          <w:rFonts w:ascii="Arial" w:hAnsi="Arial" w:cs="Arial"/>
          <w:bCs/>
          <w:sz w:val="20"/>
          <w:szCs w:val="20"/>
        </w:rPr>
        <w:t xml:space="preserve">modernization of </w:t>
      </w:r>
      <w:r w:rsidR="004A4D1E">
        <w:rPr>
          <w:rFonts w:ascii="Arial" w:hAnsi="Arial" w:cs="Arial"/>
          <w:bCs/>
          <w:sz w:val="20"/>
          <w:szCs w:val="20"/>
        </w:rPr>
        <w:t>t</w:t>
      </w:r>
      <w:r w:rsidRPr="00140183">
        <w:rPr>
          <w:rFonts w:ascii="Arial" w:hAnsi="Arial" w:cs="Arial"/>
          <w:bCs/>
          <w:sz w:val="20"/>
          <w:szCs w:val="20"/>
        </w:rPr>
        <w:t xml:space="preserve">ransport, expansion of digital connectivity with </w:t>
      </w:r>
      <w:r w:rsidRPr="00140183">
        <w:rPr>
          <w:rFonts w:ascii="Arial" w:hAnsi="Arial" w:cs="Arial"/>
          <w:bCs/>
          <w:noProof/>
          <w:sz w:val="20"/>
          <w:szCs w:val="20"/>
        </w:rPr>
        <w:t>state</w:t>
      </w:r>
      <w:r w:rsidR="004A4D1E">
        <w:rPr>
          <w:rFonts w:ascii="Arial" w:hAnsi="Arial" w:cs="Arial"/>
          <w:bCs/>
          <w:noProof/>
          <w:sz w:val="20"/>
          <w:szCs w:val="20"/>
        </w:rPr>
        <w:t>-</w:t>
      </w:r>
      <w:r w:rsidRPr="00140183">
        <w:rPr>
          <w:rFonts w:ascii="Arial" w:hAnsi="Arial" w:cs="Arial"/>
          <w:bCs/>
          <w:noProof/>
          <w:sz w:val="20"/>
          <w:szCs w:val="20"/>
        </w:rPr>
        <w:t>of</w:t>
      </w:r>
      <w:r w:rsidR="004A4D1E">
        <w:rPr>
          <w:rFonts w:ascii="Arial" w:hAnsi="Arial" w:cs="Arial"/>
          <w:bCs/>
          <w:noProof/>
          <w:sz w:val="20"/>
          <w:szCs w:val="20"/>
        </w:rPr>
        <w:t>-</w:t>
      </w:r>
      <w:r w:rsidRPr="00140183">
        <w:rPr>
          <w:rFonts w:ascii="Arial" w:hAnsi="Arial" w:cs="Arial"/>
          <w:bCs/>
          <w:noProof/>
          <w:sz w:val="20"/>
          <w:szCs w:val="20"/>
        </w:rPr>
        <w:t>the</w:t>
      </w:r>
      <w:r w:rsidR="004A4D1E">
        <w:rPr>
          <w:rFonts w:ascii="Arial" w:hAnsi="Arial" w:cs="Arial"/>
          <w:bCs/>
          <w:noProof/>
          <w:sz w:val="20"/>
          <w:szCs w:val="20"/>
        </w:rPr>
        <w:t>-</w:t>
      </w:r>
      <w:r w:rsidRPr="00140183">
        <w:rPr>
          <w:rFonts w:ascii="Arial" w:hAnsi="Arial" w:cs="Arial"/>
          <w:bCs/>
          <w:noProof/>
          <w:sz w:val="20"/>
          <w:szCs w:val="20"/>
        </w:rPr>
        <w:t>art</w:t>
      </w:r>
      <w:r w:rsidRPr="00140183">
        <w:rPr>
          <w:rFonts w:ascii="Arial" w:hAnsi="Arial" w:cs="Arial"/>
          <w:bCs/>
          <w:sz w:val="20"/>
          <w:szCs w:val="20"/>
        </w:rPr>
        <w:t xml:space="preserve"> ICT technology, </w:t>
      </w:r>
      <w:r w:rsidR="00643D3F">
        <w:rPr>
          <w:rFonts w:ascii="Arial" w:hAnsi="Arial" w:cs="Arial"/>
          <w:bCs/>
          <w:sz w:val="20"/>
          <w:szCs w:val="20"/>
        </w:rPr>
        <w:t>and/</w:t>
      </w:r>
      <w:r w:rsidRPr="00140183">
        <w:rPr>
          <w:rFonts w:ascii="Arial" w:hAnsi="Arial" w:cs="Arial"/>
          <w:bCs/>
          <w:sz w:val="20"/>
          <w:szCs w:val="20"/>
        </w:rPr>
        <w:t xml:space="preserve">or </w:t>
      </w:r>
      <w:r w:rsidR="00643D3F">
        <w:rPr>
          <w:rFonts w:ascii="Arial" w:hAnsi="Arial" w:cs="Arial"/>
          <w:bCs/>
          <w:sz w:val="20"/>
          <w:szCs w:val="20"/>
        </w:rPr>
        <w:t xml:space="preserve">a </w:t>
      </w:r>
      <w:r w:rsidRPr="00140183">
        <w:rPr>
          <w:rFonts w:ascii="Arial" w:hAnsi="Arial" w:cs="Arial"/>
          <w:bCs/>
          <w:sz w:val="20"/>
          <w:szCs w:val="20"/>
        </w:rPr>
        <w:t xml:space="preserve">cooperative transport </w:t>
      </w:r>
      <w:r w:rsidRPr="00140183">
        <w:rPr>
          <w:rFonts w:ascii="Arial" w:hAnsi="Arial" w:cs="Arial"/>
          <w:bCs/>
          <w:noProof/>
          <w:sz w:val="20"/>
          <w:szCs w:val="20"/>
        </w:rPr>
        <w:t xml:space="preserve">plan for inclusive economic development </w:t>
      </w:r>
      <w:r w:rsidR="00643D3F">
        <w:rPr>
          <w:rFonts w:ascii="Arial" w:hAnsi="Arial" w:cs="Arial"/>
          <w:bCs/>
          <w:noProof/>
          <w:sz w:val="20"/>
          <w:szCs w:val="20"/>
        </w:rPr>
        <w:t xml:space="preserve">in </w:t>
      </w:r>
      <w:r w:rsidRPr="00140183">
        <w:rPr>
          <w:rFonts w:ascii="Arial" w:hAnsi="Arial" w:cs="Arial"/>
          <w:bCs/>
          <w:noProof/>
          <w:sz w:val="20"/>
          <w:szCs w:val="20"/>
        </w:rPr>
        <w:t xml:space="preserve">the context </w:t>
      </w:r>
      <w:r w:rsidR="00820888" w:rsidRPr="00140183">
        <w:rPr>
          <w:rFonts w:ascii="Arial" w:hAnsi="Arial" w:cs="Arial"/>
          <w:bCs/>
          <w:noProof/>
          <w:sz w:val="20"/>
          <w:szCs w:val="20"/>
        </w:rPr>
        <w:t xml:space="preserve">the </w:t>
      </w:r>
      <w:r w:rsidRPr="00140183">
        <w:rPr>
          <w:rFonts w:ascii="Arial" w:hAnsi="Arial" w:cs="Arial"/>
          <w:bCs/>
          <w:noProof/>
          <w:sz w:val="20"/>
          <w:szCs w:val="20"/>
        </w:rPr>
        <w:t>digital</w:t>
      </w:r>
      <w:r w:rsidR="00820888" w:rsidRPr="00140183">
        <w:rPr>
          <w:rFonts w:ascii="Arial" w:hAnsi="Arial" w:cs="Arial"/>
          <w:bCs/>
          <w:noProof/>
          <w:sz w:val="20"/>
          <w:szCs w:val="20"/>
        </w:rPr>
        <w:t xml:space="preserve"> economy</w:t>
      </w:r>
    </w:p>
    <w:p w14:paraId="0D76EB39" w14:textId="77777777" w:rsidR="00A77829" w:rsidRDefault="00895D1F" w:rsidP="00E86BAE">
      <w:pPr>
        <w:pStyle w:val="ListParagraph1"/>
        <w:numPr>
          <w:ilvl w:val="1"/>
          <w:numId w:val="2"/>
        </w:numPr>
        <w:spacing w:line="276" w:lineRule="auto"/>
        <w:rPr>
          <w:rFonts w:ascii="Arial" w:hAnsi="Arial" w:cs="Arial"/>
          <w:bCs/>
          <w:sz w:val="20"/>
          <w:szCs w:val="20"/>
        </w:rPr>
      </w:pPr>
      <w:r w:rsidRPr="00E86BAE">
        <w:rPr>
          <w:rFonts w:ascii="Arial" w:hAnsi="Arial" w:cs="Arial"/>
          <w:bCs/>
          <w:sz w:val="20"/>
          <w:szCs w:val="20"/>
        </w:rPr>
        <w:t xml:space="preserve">best practices </w:t>
      </w:r>
      <w:r w:rsidR="00643D3F" w:rsidRPr="00E86BAE">
        <w:rPr>
          <w:rFonts w:ascii="Arial" w:hAnsi="Arial" w:cs="Arial"/>
          <w:bCs/>
          <w:sz w:val="20"/>
          <w:szCs w:val="20"/>
        </w:rPr>
        <w:t xml:space="preserve">to </w:t>
      </w:r>
      <w:r w:rsidR="00671FE2" w:rsidRPr="00E86BAE">
        <w:rPr>
          <w:rFonts w:ascii="Arial" w:hAnsi="Arial" w:cs="Arial"/>
          <w:bCs/>
          <w:sz w:val="20"/>
          <w:szCs w:val="20"/>
        </w:rPr>
        <w:t xml:space="preserve">promote </w:t>
      </w:r>
      <w:r w:rsidR="00A512BF" w:rsidRPr="00E86BAE">
        <w:rPr>
          <w:rFonts w:ascii="Arial" w:hAnsi="Arial" w:cs="Arial"/>
          <w:bCs/>
          <w:sz w:val="20"/>
          <w:szCs w:val="20"/>
        </w:rPr>
        <w:t xml:space="preserve">economic </w:t>
      </w:r>
      <w:r w:rsidR="00671FE2" w:rsidRPr="00E86BAE">
        <w:rPr>
          <w:rFonts w:ascii="Arial" w:hAnsi="Arial" w:cs="Arial"/>
          <w:bCs/>
          <w:sz w:val="20"/>
          <w:szCs w:val="20"/>
        </w:rPr>
        <w:t>integration</w:t>
      </w:r>
      <w:r w:rsidR="00A512BF" w:rsidRPr="00E86BAE">
        <w:rPr>
          <w:rFonts w:ascii="Arial" w:hAnsi="Arial" w:cs="Arial"/>
          <w:bCs/>
          <w:sz w:val="20"/>
          <w:szCs w:val="20"/>
        </w:rPr>
        <w:t xml:space="preserve"> </w:t>
      </w:r>
      <w:r w:rsidR="00671FE2" w:rsidRPr="00E86BAE">
        <w:rPr>
          <w:rFonts w:ascii="Arial" w:hAnsi="Arial" w:cs="Arial"/>
          <w:bCs/>
          <w:sz w:val="20"/>
          <w:szCs w:val="20"/>
        </w:rPr>
        <w:t>and job creation</w:t>
      </w:r>
      <w:r w:rsidR="008B0F6B" w:rsidRPr="00E86BAE">
        <w:rPr>
          <w:rFonts w:ascii="Arial" w:hAnsi="Arial" w:cs="Arial"/>
          <w:bCs/>
          <w:sz w:val="20"/>
          <w:szCs w:val="20"/>
        </w:rPr>
        <w:t xml:space="preserve"> </w:t>
      </w:r>
      <w:r w:rsidR="00643D3F" w:rsidRPr="00E86BAE">
        <w:rPr>
          <w:rFonts w:ascii="Arial" w:hAnsi="Arial" w:cs="Arial"/>
          <w:bCs/>
          <w:sz w:val="20"/>
          <w:szCs w:val="20"/>
        </w:rPr>
        <w:t xml:space="preserve">through the </w:t>
      </w:r>
      <w:r w:rsidR="008B0F6B" w:rsidRPr="00E86BAE">
        <w:rPr>
          <w:rFonts w:ascii="Arial" w:hAnsi="Arial" w:cs="Arial"/>
          <w:bCs/>
          <w:sz w:val="20"/>
          <w:szCs w:val="20"/>
        </w:rPr>
        <w:t xml:space="preserve">design and </w:t>
      </w:r>
      <w:r w:rsidR="00643D3F" w:rsidRPr="00E86BAE">
        <w:rPr>
          <w:rFonts w:ascii="Arial" w:hAnsi="Arial" w:cs="Arial"/>
          <w:bCs/>
          <w:sz w:val="20"/>
          <w:szCs w:val="20"/>
        </w:rPr>
        <w:t xml:space="preserve">use of </w:t>
      </w:r>
      <w:r w:rsidR="00671FE2" w:rsidRPr="00E86BAE">
        <w:rPr>
          <w:rFonts w:ascii="Arial" w:hAnsi="Arial" w:cs="Arial"/>
          <w:bCs/>
          <w:sz w:val="20"/>
          <w:szCs w:val="20"/>
        </w:rPr>
        <w:t>transport</w:t>
      </w:r>
      <w:r w:rsidR="00A77829" w:rsidRPr="00A77829">
        <w:rPr>
          <w:rFonts w:ascii="Arial" w:hAnsi="Arial" w:cs="Arial"/>
          <w:bCs/>
          <w:sz w:val="20"/>
          <w:szCs w:val="20"/>
        </w:rPr>
        <w:t xml:space="preserve"> </w:t>
      </w:r>
    </w:p>
    <w:p w14:paraId="262A940B" w14:textId="794B038A" w:rsidR="00A77829" w:rsidRDefault="00A77829" w:rsidP="00E86BAE">
      <w:pPr>
        <w:pStyle w:val="ListParagraph1"/>
        <w:numPr>
          <w:ilvl w:val="1"/>
          <w:numId w:val="2"/>
        </w:numPr>
        <w:spacing w:line="276" w:lineRule="auto"/>
        <w:rPr>
          <w:rFonts w:ascii="Arial" w:hAnsi="Arial" w:cs="Arial"/>
          <w:bCs/>
          <w:sz w:val="20"/>
          <w:szCs w:val="20"/>
        </w:rPr>
      </w:pPr>
      <w:r>
        <w:rPr>
          <w:rFonts w:ascii="Arial" w:hAnsi="Arial" w:cs="Arial"/>
          <w:bCs/>
          <w:sz w:val="20"/>
          <w:szCs w:val="20"/>
        </w:rPr>
        <w:t>automated</w:t>
      </w:r>
      <w:r w:rsidR="000010CD">
        <w:rPr>
          <w:rFonts w:ascii="Arial" w:hAnsi="Arial" w:cs="Arial"/>
          <w:bCs/>
          <w:sz w:val="20"/>
          <w:szCs w:val="20"/>
        </w:rPr>
        <w:t xml:space="preserve"> and </w:t>
      </w:r>
      <w:r>
        <w:rPr>
          <w:rFonts w:ascii="Arial" w:hAnsi="Arial" w:cs="Arial"/>
          <w:bCs/>
          <w:sz w:val="20"/>
          <w:szCs w:val="20"/>
        </w:rPr>
        <w:t xml:space="preserve">connected </w:t>
      </w:r>
      <w:r w:rsidR="001651DA">
        <w:rPr>
          <w:rFonts w:ascii="Arial" w:hAnsi="Arial" w:cs="Arial"/>
          <w:bCs/>
          <w:sz w:val="20"/>
          <w:szCs w:val="20"/>
        </w:rPr>
        <w:t>vehicles</w:t>
      </w:r>
      <w:r w:rsidR="00D51E19">
        <w:rPr>
          <w:rFonts w:ascii="Arial" w:hAnsi="Arial" w:cs="Arial"/>
          <w:bCs/>
          <w:sz w:val="20"/>
          <w:szCs w:val="20"/>
        </w:rPr>
        <w:t xml:space="preserve"> (</w:t>
      </w:r>
      <w:r w:rsidR="00D51E19">
        <w:rPr>
          <w:rFonts w:ascii="Arial" w:hAnsi="Arial" w:cs="Arial" w:hint="eastAsia"/>
          <w:bCs/>
          <w:sz w:val="20"/>
          <w:szCs w:val="20"/>
        </w:rPr>
        <w:t xml:space="preserve">or </w:t>
      </w:r>
      <w:r w:rsidR="00D51E19">
        <w:rPr>
          <w:rFonts w:ascii="Arial" w:hAnsi="Arial" w:cs="Arial"/>
          <w:bCs/>
          <w:sz w:val="20"/>
          <w:szCs w:val="20"/>
        </w:rPr>
        <w:t>cars)</w:t>
      </w:r>
      <w:r w:rsidR="001651DA">
        <w:rPr>
          <w:rFonts w:ascii="Arial" w:hAnsi="Arial" w:cs="Arial"/>
          <w:bCs/>
          <w:sz w:val="20"/>
          <w:szCs w:val="20"/>
        </w:rPr>
        <w:t xml:space="preserve"> </w:t>
      </w:r>
      <w:r>
        <w:rPr>
          <w:rFonts w:ascii="Arial" w:hAnsi="Arial" w:cs="Arial"/>
          <w:bCs/>
          <w:sz w:val="20"/>
          <w:szCs w:val="20"/>
        </w:rPr>
        <w:t>with the</w:t>
      </w:r>
      <w:r w:rsidDel="00A77829">
        <w:rPr>
          <w:rFonts w:ascii="Arial" w:hAnsi="Arial" w:cs="Arial"/>
          <w:bCs/>
          <w:sz w:val="20"/>
          <w:szCs w:val="20"/>
        </w:rPr>
        <w:t xml:space="preserve"> </w:t>
      </w:r>
      <w:r>
        <w:rPr>
          <w:rFonts w:ascii="Arial" w:hAnsi="Arial" w:cs="Arial"/>
          <w:bCs/>
          <w:sz w:val="20"/>
          <w:szCs w:val="20"/>
        </w:rPr>
        <w:t xml:space="preserve">Automotive Dialogue and/or </w:t>
      </w:r>
      <w:r w:rsidR="00BD6B77">
        <w:rPr>
          <w:rFonts w:ascii="Arial" w:hAnsi="Arial" w:cs="Arial"/>
          <w:bCs/>
          <w:sz w:val="20"/>
          <w:szCs w:val="20"/>
        </w:rPr>
        <w:t>relevant international organizations</w:t>
      </w:r>
    </w:p>
    <w:p w14:paraId="4A7E4106" w14:textId="4DD3CF73" w:rsidR="00A77829" w:rsidRDefault="00A77829" w:rsidP="00E86BAE">
      <w:pPr>
        <w:pStyle w:val="ListParagraph1"/>
        <w:numPr>
          <w:ilvl w:val="1"/>
          <w:numId w:val="2"/>
        </w:numPr>
        <w:spacing w:line="276" w:lineRule="auto"/>
        <w:rPr>
          <w:rFonts w:ascii="Arial" w:hAnsi="Arial" w:cs="Arial"/>
          <w:bCs/>
          <w:sz w:val="20"/>
          <w:szCs w:val="20"/>
        </w:rPr>
      </w:pPr>
      <w:r>
        <w:rPr>
          <w:rFonts w:ascii="Arial" w:hAnsi="Arial" w:cs="Arial"/>
          <w:bCs/>
          <w:sz w:val="20"/>
          <w:szCs w:val="20"/>
        </w:rPr>
        <w:t>international transport education or training in cooperation with HRDWG ,</w:t>
      </w:r>
    </w:p>
    <w:p w14:paraId="68916F43" w14:textId="77777777" w:rsidR="00140183" w:rsidRDefault="001651DA">
      <w:pPr>
        <w:pStyle w:val="ListParagraph1"/>
        <w:numPr>
          <w:ilvl w:val="1"/>
          <w:numId w:val="2"/>
        </w:numPr>
        <w:spacing w:line="276" w:lineRule="auto"/>
        <w:rPr>
          <w:rFonts w:ascii="Arial" w:hAnsi="Arial" w:cs="Arial"/>
          <w:bCs/>
          <w:sz w:val="20"/>
          <w:szCs w:val="20"/>
        </w:rPr>
      </w:pPr>
      <w:r>
        <w:rPr>
          <w:rFonts w:ascii="Arial" w:hAnsi="Arial" w:cs="Arial"/>
          <w:bCs/>
          <w:sz w:val="20"/>
          <w:szCs w:val="20"/>
        </w:rPr>
        <w:t xml:space="preserve">building </w:t>
      </w:r>
      <w:r w:rsidR="00A77829">
        <w:rPr>
          <w:rFonts w:ascii="Arial" w:hAnsi="Arial" w:cs="Arial"/>
          <w:bCs/>
          <w:sz w:val="20"/>
          <w:szCs w:val="20"/>
        </w:rPr>
        <w:t xml:space="preserve">quality </w:t>
      </w:r>
      <w:r>
        <w:rPr>
          <w:rFonts w:ascii="Arial" w:hAnsi="Arial" w:cs="Arial"/>
          <w:bCs/>
          <w:sz w:val="20"/>
          <w:szCs w:val="20"/>
        </w:rPr>
        <w:t xml:space="preserve">transportation </w:t>
      </w:r>
      <w:r w:rsidR="00A77829">
        <w:rPr>
          <w:rFonts w:ascii="Arial" w:hAnsi="Arial" w:cs="Arial"/>
          <w:bCs/>
          <w:sz w:val="20"/>
          <w:szCs w:val="20"/>
        </w:rPr>
        <w:t>infrastructure</w:t>
      </w:r>
      <w:r>
        <w:rPr>
          <w:rFonts w:ascii="Arial" w:hAnsi="Arial" w:cs="Arial"/>
          <w:bCs/>
          <w:sz w:val="20"/>
          <w:szCs w:val="20"/>
        </w:rPr>
        <w:t>,</w:t>
      </w:r>
      <w:r w:rsidR="00A77829">
        <w:rPr>
          <w:rFonts w:ascii="Arial" w:hAnsi="Arial" w:cs="Arial"/>
          <w:bCs/>
          <w:sz w:val="20"/>
          <w:szCs w:val="20"/>
        </w:rPr>
        <w:t xml:space="preserve"> with Friends of Chairs on connectivity/urbanization</w:t>
      </w:r>
    </w:p>
    <w:p w14:paraId="2E664B09" w14:textId="5A1C9260" w:rsidR="00237EFC" w:rsidRPr="00E86BAE" w:rsidRDefault="001651DA" w:rsidP="00E86BAE">
      <w:pPr>
        <w:pStyle w:val="ListParagraph1"/>
        <w:numPr>
          <w:ilvl w:val="1"/>
          <w:numId w:val="2"/>
        </w:numPr>
        <w:spacing w:line="276" w:lineRule="auto"/>
        <w:rPr>
          <w:rFonts w:ascii="Arial" w:hAnsi="Arial" w:cs="Arial"/>
          <w:bCs/>
          <w:sz w:val="20"/>
          <w:szCs w:val="20"/>
        </w:rPr>
      </w:pPr>
      <w:r>
        <w:rPr>
          <w:rFonts w:ascii="Arial" w:hAnsi="Arial" w:cs="Arial"/>
          <w:bCs/>
          <w:sz w:val="20"/>
          <w:szCs w:val="20"/>
        </w:rPr>
        <w:lastRenderedPageBreak/>
        <w:t>s</w:t>
      </w:r>
      <w:r w:rsidR="00237EFC">
        <w:rPr>
          <w:rFonts w:ascii="Arial" w:hAnsi="Arial" w:cs="Arial"/>
          <w:bCs/>
          <w:sz w:val="20"/>
          <w:szCs w:val="20"/>
        </w:rPr>
        <w:t xml:space="preserve">tandardization of technological interoperability, safety, security, regulation, or trade practice in cooperation with </w:t>
      </w:r>
      <w:r w:rsidR="009A1F1C">
        <w:rPr>
          <w:rFonts w:ascii="Arial" w:hAnsi="Arial" w:cs="Arial"/>
          <w:bCs/>
          <w:sz w:val="20"/>
          <w:szCs w:val="20"/>
        </w:rPr>
        <w:t>relevant international organizations</w:t>
      </w:r>
      <w:r>
        <w:rPr>
          <w:rFonts w:ascii="Arial" w:hAnsi="Arial" w:cs="Arial"/>
          <w:bCs/>
          <w:sz w:val="20"/>
          <w:szCs w:val="20"/>
        </w:rPr>
        <w:t>, e.g.,</w:t>
      </w:r>
      <w:r w:rsidR="009A1F1C">
        <w:rPr>
          <w:rFonts w:ascii="Arial" w:hAnsi="Arial" w:cs="Arial"/>
          <w:bCs/>
          <w:sz w:val="20"/>
          <w:szCs w:val="20"/>
        </w:rPr>
        <w:t xml:space="preserve"> </w:t>
      </w:r>
      <w:r w:rsidR="006A17A5">
        <w:rPr>
          <w:rFonts w:ascii="Arial" w:hAnsi="Arial" w:cs="Arial"/>
          <w:bCs/>
          <w:sz w:val="20"/>
          <w:szCs w:val="20"/>
        </w:rPr>
        <w:t xml:space="preserve">ISO, ICAO, </w:t>
      </w:r>
      <w:r w:rsidR="00464331">
        <w:rPr>
          <w:rFonts w:ascii="Arial" w:hAnsi="Arial" w:cs="Arial"/>
          <w:bCs/>
          <w:sz w:val="20"/>
          <w:szCs w:val="20"/>
        </w:rPr>
        <w:t xml:space="preserve">and </w:t>
      </w:r>
      <w:r w:rsidR="006A17A5">
        <w:rPr>
          <w:rFonts w:ascii="Arial" w:hAnsi="Arial" w:cs="Arial"/>
          <w:bCs/>
          <w:sz w:val="20"/>
          <w:szCs w:val="20"/>
        </w:rPr>
        <w:t>IMO</w:t>
      </w:r>
    </w:p>
    <w:p w14:paraId="25596F1D" w14:textId="15286570" w:rsidR="00F243F3" w:rsidRPr="00C62E59" w:rsidRDefault="00F243F3" w:rsidP="00671FE2">
      <w:pPr>
        <w:numPr>
          <w:ilvl w:val="0"/>
          <w:numId w:val="2"/>
        </w:numPr>
        <w:spacing w:after="0" w:line="240" w:lineRule="auto"/>
        <w:rPr>
          <w:rFonts w:ascii="Arial" w:hAnsi="Arial" w:cs="Arial"/>
          <w:bCs/>
          <w:sz w:val="20"/>
          <w:szCs w:val="20"/>
        </w:rPr>
      </w:pPr>
      <w:r>
        <w:rPr>
          <w:rFonts w:ascii="Arial" w:eastAsiaTheme="minorEastAsia" w:hAnsi="Arial" w:cs="Arial" w:hint="eastAsia"/>
          <w:bCs/>
          <w:sz w:val="20"/>
          <w:szCs w:val="20"/>
          <w:lang w:eastAsia="ko-KR"/>
        </w:rPr>
        <w:t>E</w:t>
      </w:r>
      <w:r>
        <w:rPr>
          <w:rFonts w:ascii="Arial" w:eastAsiaTheme="minorEastAsia" w:hAnsi="Arial" w:cs="Arial"/>
          <w:bCs/>
          <w:sz w:val="20"/>
          <w:szCs w:val="20"/>
          <w:lang w:eastAsia="ko-KR"/>
        </w:rPr>
        <w:t xml:space="preserve">fforts to advise all MSMEs on the best fit transport </w:t>
      </w:r>
      <w:r w:rsidR="00534C65">
        <w:rPr>
          <w:rFonts w:ascii="Arial" w:eastAsiaTheme="minorEastAsia" w:hAnsi="Arial" w:cs="Arial"/>
          <w:bCs/>
          <w:sz w:val="20"/>
          <w:szCs w:val="20"/>
          <w:lang w:eastAsia="ko-KR"/>
        </w:rPr>
        <w:t>connectivity, and accessibility to resources and services while improving the business environment for the transport MSMEs</w:t>
      </w:r>
    </w:p>
    <w:p w14:paraId="73087304" w14:textId="5C43084F" w:rsidR="00893C96" w:rsidRDefault="00893C96" w:rsidP="00893C96">
      <w:pPr>
        <w:numPr>
          <w:ilvl w:val="0"/>
          <w:numId w:val="2"/>
        </w:numPr>
        <w:spacing w:after="0" w:line="240" w:lineRule="auto"/>
        <w:rPr>
          <w:rFonts w:ascii="Arial" w:hAnsi="Arial" w:cs="Arial"/>
          <w:bCs/>
          <w:sz w:val="20"/>
          <w:szCs w:val="20"/>
        </w:rPr>
      </w:pPr>
      <w:r w:rsidRPr="00F102A5">
        <w:rPr>
          <w:rFonts w:ascii="Arial" w:hAnsi="Arial" w:cs="Arial" w:hint="eastAsia"/>
          <w:bCs/>
          <w:sz w:val="20"/>
          <w:szCs w:val="20"/>
        </w:rPr>
        <w:t>C</w:t>
      </w:r>
      <w:r w:rsidRPr="00F102A5">
        <w:rPr>
          <w:rFonts w:ascii="Arial" w:hAnsi="Arial" w:cs="Arial"/>
          <w:bCs/>
          <w:sz w:val="20"/>
          <w:szCs w:val="20"/>
        </w:rPr>
        <w:t>ontinu</w:t>
      </w:r>
      <w:r w:rsidR="00643D3F">
        <w:rPr>
          <w:rFonts w:ascii="Arial" w:hAnsi="Arial" w:cs="Arial"/>
          <w:bCs/>
          <w:sz w:val="20"/>
          <w:szCs w:val="20"/>
        </w:rPr>
        <w:t>e to support</w:t>
      </w:r>
      <w:r w:rsidRPr="00F102A5">
        <w:rPr>
          <w:rFonts w:ascii="Arial" w:hAnsi="Arial" w:cs="Arial" w:hint="eastAsia"/>
          <w:bCs/>
          <w:sz w:val="20"/>
          <w:szCs w:val="20"/>
        </w:rPr>
        <w:t xml:space="preserve"> </w:t>
      </w:r>
      <w:r w:rsidRPr="00F102A5">
        <w:rPr>
          <w:rFonts w:ascii="Arial" w:hAnsi="Arial" w:cs="Arial"/>
          <w:bCs/>
          <w:sz w:val="20"/>
          <w:szCs w:val="20"/>
        </w:rPr>
        <w:t>the Supply Chain Connectivity Framework Action Plan</w:t>
      </w:r>
      <w:r w:rsidR="001651DA">
        <w:rPr>
          <w:rFonts w:ascii="Arial" w:hAnsi="Arial" w:cs="Arial"/>
          <w:bCs/>
          <w:sz w:val="20"/>
          <w:szCs w:val="20"/>
        </w:rPr>
        <w:t xml:space="preserve"> and the</w:t>
      </w:r>
      <w:r w:rsidRPr="00F102A5">
        <w:rPr>
          <w:rFonts w:ascii="Arial" w:hAnsi="Arial" w:cs="Arial"/>
          <w:bCs/>
          <w:sz w:val="20"/>
          <w:szCs w:val="20"/>
        </w:rPr>
        <w:t xml:space="preserve"> APEC Connectivity Blueprint </w:t>
      </w:r>
      <w:r w:rsidRPr="00F102A5">
        <w:rPr>
          <w:rFonts w:ascii="Arial" w:hAnsi="Arial" w:cs="Arial" w:hint="eastAsia"/>
          <w:bCs/>
          <w:sz w:val="20"/>
          <w:szCs w:val="20"/>
        </w:rPr>
        <w:t xml:space="preserve">for </w:t>
      </w:r>
      <w:r w:rsidRPr="00F102A5">
        <w:rPr>
          <w:rFonts w:ascii="Arial" w:hAnsi="Arial" w:cs="Arial"/>
          <w:bCs/>
          <w:sz w:val="20"/>
          <w:szCs w:val="20"/>
        </w:rPr>
        <w:t>2015</w:t>
      </w:r>
      <w:r w:rsidRPr="00F102A5">
        <w:rPr>
          <w:rFonts w:ascii="Arial" w:hAnsi="Arial" w:cs="Arial" w:hint="eastAsia"/>
          <w:bCs/>
          <w:sz w:val="20"/>
          <w:szCs w:val="20"/>
        </w:rPr>
        <w:t>-</w:t>
      </w:r>
      <w:r w:rsidRPr="00F102A5">
        <w:rPr>
          <w:rFonts w:ascii="Arial" w:hAnsi="Arial" w:cs="Arial"/>
          <w:bCs/>
          <w:sz w:val="20"/>
          <w:szCs w:val="20"/>
        </w:rPr>
        <w:t>2025</w:t>
      </w:r>
      <w:r w:rsidR="001651DA">
        <w:rPr>
          <w:rFonts w:ascii="Arial" w:hAnsi="Arial" w:cs="Arial"/>
          <w:bCs/>
          <w:sz w:val="20"/>
          <w:szCs w:val="20"/>
        </w:rPr>
        <w:t>,</w:t>
      </w:r>
      <w:r w:rsidR="00534C65">
        <w:rPr>
          <w:rFonts w:ascii="Arial" w:hAnsi="Arial" w:cs="Arial"/>
          <w:bCs/>
          <w:sz w:val="20"/>
          <w:szCs w:val="20"/>
        </w:rPr>
        <w:t xml:space="preserve"> </w:t>
      </w:r>
      <w:r w:rsidR="00534C65" w:rsidRPr="0067230B">
        <w:rPr>
          <w:rFonts w:ascii="Arial" w:eastAsiaTheme="minorEastAsia" w:hAnsi="Arial" w:cs="Arial"/>
          <w:bCs/>
          <w:sz w:val="20"/>
          <w:szCs w:val="20"/>
        </w:rPr>
        <w:t xml:space="preserve">such as </w:t>
      </w:r>
      <w:r w:rsidR="001651DA">
        <w:rPr>
          <w:rFonts w:ascii="Arial" w:eastAsiaTheme="minorEastAsia" w:hAnsi="Arial" w:cs="Arial"/>
          <w:bCs/>
          <w:sz w:val="20"/>
          <w:szCs w:val="20"/>
        </w:rPr>
        <w:t xml:space="preserve">by </w:t>
      </w:r>
      <w:r w:rsidR="00534C65" w:rsidRPr="0067230B">
        <w:rPr>
          <w:rFonts w:ascii="Arial" w:eastAsiaTheme="minorEastAsia" w:hAnsi="Arial" w:cs="Arial"/>
          <w:bCs/>
          <w:sz w:val="20"/>
          <w:szCs w:val="20"/>
        </w:rPr>
        <w:t>enhancing aviation connectivity via performance</w:t>
      </w:r>
      <w:r w:rsidR="0067230B" w:rsidRPr="0067230B">
        <w:rPr>
          <w:rFonts w:ascii="Arial" w:eastAsiaTheme="minorEastAsia" w:hAnsi="Arial" w:cs="Arial"/>
          <w:bCs/>
          <w:sz w:val="20"/>
          <w:szCs w:val="20"/>
        </w:rPr>
        <w:t>-</w:t>
      </w:r>
      <w:r w:rsidR="00534C65" w:rsidRPr="0067230B">
        <w:rPr>
          <w:rFonts w:ascii="Arial" w:eastAsiaTheme="minorEastAsia" w:hAnsi="Arial" w:cs="Arial"/>
          <w:bCs/>
          <w:sz w:val="20"/>
          <w:szCs w:val="20"/>
        </w:rPr>
        <w:t>based navigation or improving supply chain performance through transportation</w:t>
      </w:r>
      <w:r w:rsidR="0079646F" w:rsidRPr="0067230B">
        <w:rPr>
          <w:rFonts w:ascii="Arial" w:hAnsi="Arial" w:cs="Arial"/>
          <w:bCs/>
          <w:sz w:val="20"/>
          <w:szCs w:val="20"/>
        </w:rPr>
        <w:t xml:space="preserve"> </w:t>
      </w:r>
    </w:p>
    <w:p w14:paraId="2631453C" w14:textId="59EFCA90" w:rsidR="00F827CC" w:rsidRPr="00E86BAE" w:rsidRDefault="00F827CC" w:rsidP="00E86BAE">
      <w:pPr>
        <w:numPr>
          <w:ilvl w:val="0"/>
          <w:numId w:val="6"/>
        </w:numPr>
        <w:autoSpaceDE w:val="0"/>
        <w:autoSpaceDN w:val="0"/>
        <w:adjustRightInd w:val="0"/>
        <w:spacing w:after="0" w:line="240" w:lineRule="auto"/>
        <w:rPr>
          <w:i/>
          <w:lang w:eastAsia="zh-CN"/>
        </w:rPr>
      </w:pPr>
      <w:r w:rsidRPr="00870CD5">
        <w:rPr>
          <w:rFonts w:ascii="Arial" w:hAnsi="Arial" w:cs="Arial"/>
          <w:bCs/>
          <w:sz w:val="20"/>
          <w:szCs w:val="20"/>
        </w:rPr>
        <w:t>APEC Port Services Network (APSN)</w:t>
      </w:r>
      <w:r w:rsidR="00B63259">
        <w:rPr>
          <w:rFonts w:ascii="Arial" w:hAnsi="Arial" w:cs="Arial"/>
          <w:bCs/>
          <w:sz w:val="20"/>
          <w:szCs w:val="20"/>
        </w:rPr>
        <w:t xml:space="preserve">’s activities regarding </w:t>
      </w:r>
      <w:r w:rsidRPr="00E86BAE">
        <w:rPr>
          <w:rFonts w:ascii="Arial" w:hAnsi="Arial" w:cs="Arial"/>
          <w:bCs/>
          <w:sz w:val="20"/>
          <w:szCs w:val="20"/>
        </w:rPr>
        <w:t>APEC Port Connectivity Forum</w:t>
      </w:r>
      <w:r w:rsidR="003107AC">
        <w:rPr>
          <w:rFonts w:ascii="Arial" w:hAnsi="Arial" w:cs="Arial"/>
          <w:bCs/>
          <w:sz w:val="20"/>
          <w:szCs w:val="20"/>
        </w:rPr>
        <w:t>,</w:t>
      </w:r>
      <w:r w:rsidRPr="00E86BAE">
        <w:rPr>
          <w:rFonts w:ascii="Arial" w:hAnsi="Arial" w:cs="Arial"/>
          <w:bCs/>
          <w:sz w:val="20"/>
          <w:szCs w:val="20"/>
        </w:rPr>
        <w:t xml:space="preserve"> </w:t>
      </w:r>
      <w:r w:rsidR="003107AC">
        <w:rPr>
          <w:rFonts w:ascii="Arial" w:hAnsi="Arial" w:cs="Arial"/>
          <w:bCs/>
          <w:sz w:val="20"/>
          <w:szCs w:val="20"/>
        </w:rPr>
        <w:t>related</w:t>
      </w:r>
      <w:r w:rsidRPr="00E86BAE">
        <w:rPr>
          <w:rFonts w:ascii="Arial" w:hAnsi="Arial" w:cs="Arial"/>
          <w:bCs/>
          <w:sz w:val="20"/>
          <w:szCs w:val="20"/>
        </w:rPr>
        <w:t xml:space="preserve"> research</w:t>
      </w:r>
      <w:r w:rsidR="00A77829" w:rsidRPr="00BB1894">
        <w:rPr>
          <w:rFonts w:ascii="Arial" w:hAnsi="Arial" w:cs="Arial"/>
          <w:bCs/>
          <w:sz w:val="20"/>
          <w:szCs w:val="20"/>
        </w:rPr>
        <w:t xml:space="preserve">, </w:t>
      </w:r>
      <w:r w:rsidR="00BB1894" w:rsidRPr="00BB1894">
        <w:rPr>
          <w:rFonts w:ascii="Arial" w:eastAsia="Batang" w:hAnsi="Arial" w:cs="Arial"/>
          <w:bCs/>
          <w:sz w:val="20"/>
          <w:szCs w:val="20"/>
          <w:lang w:eastAsia="ko-KR"/>
        </w:rPr>
        <w:t>and</w:t>
      </w:r>
      <w:r w:rsidR="00BB1894">
        <w:rPr>
          <w:rFonts w:ascii="Batang" w:eastAsia="Batang" w:hAnsi="Batang" w:cs="Batang"/>
          <w:bCs/>
          <w:sz w:val="20"/>
          <w:szCs w:val="20"/>
          <w:lang w:eastAsia="ko-KR"/>
        </w:rPr>
        <w:t xml:space="preserve"> </w:t>
      </w:r>
      <w:r w:rsidR="00A77829" w:rsidRPr="00E86BAE">
        <w:rPr>
          <w:rFonts w:ascii="Arial" w:hAnsi="Arial" w:cs="Arial"/>
          <w:bCs/>
          <w:sz w:val="20"/>
          <w:szCs w:val="20"/>
        </w:rPr>
        <w:t>the Green Port Award System</w:t>
      </w:r>
      <w:r w:rsidR="00BB1894">
        <w:rPr>
          <w:rFonts w:ascii="Arial" w:hAnsi="Arial" w:cs="Arial"/>
          <w:bCs/>
          <w:sz w:val="20"/>
          <w:szCs w:val="20"/>
        </w:rPr>
        <w:t xml:space="preserve"> </w:t>
      </w:r>
      <w:r w:rsidR="00A77829" w:rsidRPr="00E86BAE">
        <w:rPr>
          <w:rFonts w:ascii="Arial" w:hAnsi="Arial" w:cs="Arial"/>
          <w:bCs/>
          <w:sz w:val="20"/>
          <w:szCs w:val="20"/>
        </w:rPr>
        <w:t>to</w:t>
      </w:r>
      <w:r w:rsidR="008D2CEF">
        <w:rPr>
          <w:rFonts w:eastAsiaTheme="minorEastAsia"/>
          <w:lang w:eastAsia="ko-KR"/>
        </w:rPr>
        <w:t xml:space="preserve"> </w:t>
      </w:r>
      <w:r w:rsidR="00A77829" w:rsidRPr="00E86BAE">
        <w:rPr>
          <w:rFonts w:ascii="Arial" w:hAnsi="Arial" w:cs="Arial"/>
          <w:bCs/>
          <w:sz w:val="20"/>
          <w:szCs w:val="20"/>
        </w:rPr>
        <w:t>Promote Green and Sustainable Port Development in the APEC Region</w:t>
      </w:r>
      <w:r w:rsidRPr="00E86BAE">
        <w:rPr>
          <w:i/>
          <w:lang w:eastAsia="zh-CN"/>
        </w:rPr>
        <w:t>.</w:t>
      </w:r>
    </w:p>
    <w:p w14:paraId="4B39CE1C" w14:textId="77777777" w:rsidR="00A77829" w:rsidRDefault="00643D3F" w:rsidP="003A7BC6">
      <w:pPr>
        <w:pStyle w:val="ListParagraph1"/>
        <w:numPr>
          <w:ilvl w:val="0"/>
          <w:numId w:val="2"/>
        </w:numPr>
        <w:spacing w:line="276" w:lineRule="auto"/>
        <w:rPr>
          <w:rFonts w:ascii="Arial" w:hAnsi="Arial" w:cs="Arial"/>
          <w:bCs/>
          <w:sz w:val="20"/>
          <w:szCs w:val="20"/>
        </w:rPr>
      </w:pPr>
      <w:r>
        <w:rPr>
          <w:rFonts w:ascii="Arial" w:hAnsi="Arial" w:cs="Arial"/>
          <w:bCs/>
          <w:sz w:val="20"/>
          <w:szCs w:val="20"/>
        </w:rPr>
        <w:t>C</w:t>
      </w:r>
      <w:r w:rsidR="00181914">
        <w:rPr>
          <w:rFonts w:ascii="Arial" w:hAnsi="Arial" w:cs="Arial"/>
          <w:bCs/>
          <w:sz w:val="20"/>
          <w:szCs w:val="20"/>
        </w:rPr>
        <w:t xml:space="preserve">apacity building </w:t>
      </w:r>
      <w:r>
        <w:rPr>
          <w:rFonts w:ascii="Arial" w:hAnsi="Arial" w:cs="Arial"/>
          <w:bCs/>
          <w:sz w:val="20"/>
          <w:szCs w:val="20"/>
        </w:rPr>
        <w:t xml:space="preserve">opportunities </w:t>
      </w:r>
      <w:r w:rsidR="00181914">
        <w:rPr>
          <w:rFonts w:ascii="Arial" w:hAnsi="Arial" w:cs="Arial"/>
          <w:bCs/>
          <w:sz w:val="20"/>
          <w:szCs w:val="20"/>
        </w:rPr>
        <w:t>for</w:t>
      </w:r>
      <w:r w:rsidR="00A77829">
        <w:rPr>
          <w:rFonts w:ascii="Arial" w:hAnsi="Arial" w:cs="Arial"/>
          <w:bCs/>
          <w:sz w:val="20"/>
          <w:szCs w:val="20"/>
        </w:rPr>
        <w:t>:</w:t>
      </w:r>
    </w:p>
    <w:p w14:paraId="03A4F4AC" w14:textId="53DA2A78" w:rsidR="00181914" w:rsidRDefault="000C591A" w:rsidP="00E86BAE">
      <w:pPr>
        <w:pStyle w:val="ListParagraph1"/>
        <w:numPr>
          <w:ilvl w:val="1"/>
          <w:numId w:val="2"/>
        </w:numPr>
        <w:spacing w:line="276" w:lineRule="auto"/>
        <w:rPr>
          <w:rFonts w:ascii="Arial" w:hAnsi="Arial" w:cs="Arial"/>
          <w:bCs/>
          <w:sz w:val="20"/>
          <w:szCs w:val="20"/>
        </w:rPr>
      </w:pPr>
      <w:r>
        <w:rPr>
          <w:rFonts w:ascii="Arial" w:hAnsi="Arial" w:cs="Arial"/>
          <w:bCs/>
          <w:sz w:val="20"/>
          <w:szCs w:val="20"/>
        </w:rPr>
        <w:t>W</w:t>
      </w:r>
      <w:r w:rsidR="000010CD">
        <w:rPr>
          <w:rFonts w:ascii="Arial" w:hAnsi="Arial" w:cs="Arial"/>
          <w:bCs/>
          <w:sz w:val="20"/>
          <w:szCs w:val="20"/>
        </w:rPr>
        <w:t xml:space="preserve">omen, </w:t>
      </w:r>
      <w:r w:rsidR="00587980">
        <w:rPr>
          <w:rFonts w:ascii="Arial" w:hAnsi="Arial" w:cs="Arial"/>
          <w:bCs/>
          <w:sz w:val="20"/>
          <w:szCs w:val="20"/>
        </w:rPr>
        <w:t>through the Women in Transport Initiative</w:t>
      </w:r>
    </w:p>
    <w:p w14:paraId="6A4B1E8F" w14:textId="77777777" w:rsidR="00180C64" w:rsidRPr="00180C64" w:rsidRDefault="00A77829" w:rsidP="00E86BAE">
      <w:pPr>
        <w:pStyle w:val="ListParagraph1"/>
        <w:numPr>
          <w:ilvl w:val="1"/>
          <w:numId w:val="2"/>
        </w:numPr>
        <w:spacing w:line="276" w:lineRule="auto"/>
        <w:rPr>
          <w:rFonts w:ascii="Arial" w:hAnsi="Arial" w:cs="Arial"/>
          <w:bCs/>
          <w:sz w:val="20"/>
          <w:szCs w:val="20"/>
        </w:rPr>
      </w:pPr>
      <w:r>
        <w:rPr>
          <w:rFonts w:ascii="Arial" w:hAnsi="Arial" w:cs="Arial"/>
          <w:bCs/>
          <w:sz w:val="20"/>
          <w:szCs w:val="20"/>
        </w:rPr>
        <w:t>E</w:t>
      </w:r>
      <w:r w:rsidR="00DB2713">
        <w:rPr>
          <w:rFonts w:ascii="Arial" w:hAnsi="Arial" w:cs="Arial"/>
          <w:bCs/>
          <w:sz w:val="20"/>
          <w:szCs w:val="20"/>
        </w:rPr>
        <w:t xml:space="preserve">nhanced safety and security in each of </w:t>
      </w:r>
      <w:r w:rsidR="00820888">
        <w:rPr>
          <w:rFonts w:ascii="Arial" w:hAnsi="Arial" w:cs="Arial"/>
          <w:bCs/>
          <w:sz w:val="20"/>
          <w:szCs w:val="20"/>
        </w:rPr>
        <w:t xml:space="preserve">the </w:t>
      </w:r>
      <w:r w:rsidR="00DB2713" w:rsidRPr="00820888">
        <w:rPr>
          <w:rFonts w:ascii="Arial" w:hAnsi="Arial" w:cs="Arial"/>
          <w:bCs/>
          <w:noProof/>
          <w:sz w:val="20"/>
          <w:szCs w:val="20"/>
        </w:rPr>
        <w:t>four</w:t>
      </w:r>
      <w:r w:rsidR="00DB2713">
        <w:rPr>
          <w:rFonts w:ascii="Arial" w:hAnsi="Arial" w:cs="Arial"/>
          <w:bCs/>
          <w:sz w:val="20"/>
          <w:szCs w:val="20"/>
        </w:rPr>
        <w:t xml:space="preserve"> E</w:t>
      </w:r>
      <w:r>
        <w:rPr>
          <w:rFonts w:ascii="Arial" w:hAnsi="Arial" w:cs="Arial"/>
          <w:bCs/>
          <w:sz w:val="20"/>
          <w:szCs w:val="20"/>
        </w:rPr>
        <w:t xml:space="preserve">xpert </w:t>
      </w:r>
      <w:r w:rsidR="00DB2713">
        <w:rPr>
          <w:rFonts w:ascii="Arial" w:hAnsi="Arial" w:cs="Arial"/>
          <w:bCs/>
          <w:sz w:val="20"/>
          <w:szCs w:val="20"/>
        </w:rPr>
        <w:t>G</w:t>
      </w:r>
      <w:r>
        <w:rPr>
          <w:rFonts w:ascii="Arial" w:hAnsi="Arial" w:cs="Arial"/>
          <w:bCs/>
          <w:sz w:val="20"/>
          <w:szCs w:val="20"/>
        </w:rPr>
        <w:t>roup</w:t>
      </w:r>
      <w:r w:rsidR="00DB2713">
        <w:rPr>
          <w:rFonts w:ascii="Arial" w:hAnsi="Arial" w:cs="Arial"/>
          <w:bCs/>
          <w:sz w:val="20"/>
          <w:szCs w:val="20"/>
        </w:rPr>
        <w:t>s</w:t>
      </w:r>
    </w:p>
    <w:p w14:paraId="5EE03701" w14:textId="77777777" w:rsidR="0069777F" w:rsidRPr="00B14AF5" w:rsidRDefault="00A77829" w:rsidP="003A7BC6">
      <w:pPr>
        <w:pStyle w:val="ListParagraph1"/>
        <w:numPr>
          <w:ilvl w:val="0"/>
          <w:numId w:val="2"/>
        </w:numPr>
        <w:spacing w:line="276" w:lineRule="auto"/>
        <w:rPr>
          <w:rFonts w:ascii="Arial" w:hAnsi="Arial" w:cs="Arial"/>
          <w:bCs/>
          <w:sz w:val="20"/>
          <w:szCs w:val="20"/>
        </w:rPr>
      </w:pPr>
      <w:r>
        <w:rPr>
          <w:rFonts w:ascii="Arial" w:eastAsiaTheme="minorEastAsia" w:hAnsi="Arial" w:cs="Arial"/>
          <w:bCs/>
          <w:sz w:val="20"/>
          <w:szCs w:val="20"/>
        </w:rPr>
        <w:t>W</w:t>
      </w:r>
      <w:r w:rsidR="003A7BC6" w:rsidRPr="00B14AF5">
        <w:rPr>
          <w:rFonts w:ascii="Arial" w:hAnsi="Arial" w:cs="Arial"/>
          <w:bCs/>
          <w:sz w:val="20"/>
          <w:szCs w:val="20"/>
        </w:rPr>
        <w:t>orkshop on Managing Port Data via a Single APEC Port Community Platform</w:t>
      </w:r>
      <w:r w:rsidR="001651DA">
        <w:rPr>
          <w:rFonts w:ascii="Arial" w:hAnsi="Arial" w:cs="Arial"/>
          <w:bCs/>
          <w:sz w:val="20"/>
          <w:szCs w:val="20"/>
        </w:rPr>
        <w:t>,</w:t>
      </w:r>
      <w:r w:rsidR="003A7BC6" w:rsidRPr="00B14AF5">
        <w:rPr>
          <w:rFonts w:ascii="Arial" w:hAnsi="Arial" w:cs="Arial"/>
          <w:bCs/>
          <w:sz w:val="20"/>
          <w:szCs w:val="20"/>
        </w:rPr>
        <w:t xml:space="preserve"> and </w:t>
      </w:r>
      <w:r w:rsidR="00643D3F">
        <w:rPr>
          <w:rFonts w:ascii="Arial" w:eastAsiaTheme="minorEastAsia" w:hAnsi="Arial" w:cs="Arial"/>
          <w:bCs/>
          <w:sz w:val="20"/>
          <w:szCs w:val="20"/>
        </w:rPr>
        <w:t xml:space="preserve">reporting on </w:t>
      </w:r>
      <w:r w:rsidR="003A7BC6" w:rsidRPr="00B14AF5">
        <w:rPr>
          <w:rFonts w:ascii="Arial" w:hAnsi="Arial" w:cs="Arial"/>
          <w:bCs/>
          <w:sz w:val="20"/>
          <w:szCs w:val="20"/>
        </w:rPr>
        <w:t>the result</w:t>
      </w:r>
      <w:r w:rsidR="00643D3F">
        <w:rPr>
          <w:rFonts w:ascii="Arial" w:hAnsi="Arial" w:cs="Arial"/>
          <w:bCs/>
          <w:sz w:val="20"/>
          <w:szCs w:val="20"/>
        </w:rPr>
        <w:t>s</w:t>
      </w:r>
      <w:r w:rsidR="003A7BC6" w:rsidRPr="00B14AF5">
        <w:rPr>
          <w:rFonts w:ascii="Arial" w:hAnsi="Arial" w:cs="Arial"/>
          <w:bCs/>
          <w:sz w:val="20"/>
          <w:szCs w:val="20"/>
        </w:rPr>
        <w:t xml:space="preserve"> </w:t>
      </w:r>
    </w:p>
    <w:p w14:paraId="5AAB0025" w14:textId="739C1EFF" w:rsidR="003A7BC6" w:rsidRPr="00F648FF" w:rsidRDefault="00A77829" w:rsidP="003A7BC6">
      <w:pPr>
        <w:pStyle w:val="ListParagraph1"/>
        <w:numPr>
          <w:ilvl w:val="0"/>
          <w:numId w:val="2"/>
        </w:numPr>
        <w:spacing w:line="276" w:lineRule="auto"/>
        <w:rPr>
          <w:rFonts w:ascii="Arial" w:hAnsi="Arial" w:cs="Arial"/>
          <w:bCs/>
          <w:sz w:val="20"/>
          <w:szCs w:val="20"/>
        </w:rPr>
      </w:pPr>
      <w:r>
        <w:rPr>
          <w:rFonts w:ascii="Arial" w:hAnsi="Arial" w:cs="Arial"/>
          <w:bCs/>
          <w:sz w:val="20"/>
          <w:szCs w:val="20"/>
        </w:rPr>
        <w:t>O</w:t>
      </w:r>
      <w:r w:rsidR="00244677" w:rsidRPr="00F648FF">
        <w:rPr>
          <w:rFonts w:ascii="Arial" w:hAnsi="Arial" w:cs="Arial"/>
          <w:bCs/>
          <w:sz w:val="20"/>
          <w:szCs w:val="20"/>
        </w:rPr>
        <w:t>n</w:t>
      </w:r>
      <w:r w:rsidR="00643D3F">
        <w:rPr>
          <w:rFonts w:ascii="Arial" w:hAnsi="Arial" w:cs="Arial"/>
          <w:bCs/>
          <w:sz w:val="20"/>
          <w:szCs w:val="20"/>
        </w:rPr>
        <w:t>line</w:t>
      </w:r>
      <w:r w:rsidR="00244677" w:rsidRPr="00F648FF">
        <w:rPr>
          <w:rFonts w:ascii="Arial" w:hAnsi="Arial" w:cs="Arial"/>
          <w:bCs/>
          <w:sz w:val="20"/>
          <w:szCs w:val="20"/>
        </w:rPr>
        <w:t xml:space="preserve"> and offline network of APEC Seafarers for </w:t>
      </w:r>
      <w:r w:rsidR="00111E0C" w:rsidRPr="00F648FF">
        <w:rPr>
          <w:rFonts w:ascii="Arial" w:hAnsi="Arial" w:cs="Arial"/>
          <w:bCs/>
          <w:sz w:val="20"/>
          <w:szCs w:val="20"/>
        </w:rPr>
        <w:t xml:space="preserve">education, training, welfare, and </w:t>
      </w:r>
      <w:r w:rsidR="00333E85" w:rsidRPr="00F648FF">
        <w:rPr>
          <w:rFonts w:ascii="Arial" w:hAnsi="Arial" w:cs="Arial"/>
          <w:bCs/>
          <w:sz w:val="20"/>
          <w:szCs w:val="20"/>
        </w:rPr>
        <w:t>career development</w:t>
      </w:r>
    </w:p>
    <w:p w14:paraId="6D318306" w14:textId="475E21EF" w:rsidR="00B15B3B" w:rsidRPr="00F648FF" w:rsidRDefault="00F86309" w:rsidP="003A7BC6">
      <w:pPr>
        <w:pStyle w:val="ListParagraph1"/>
        <w:numPr>
          <w:ilvl w:val="0"/>
          <w:numId w:val="2"/>
        </w:numPr>
        <w:spacing w:line="276" w:lineRule="auto"/>
        <w:rPr>
          <w:rFonts w:ascii="Arial" w:hAnsi="Arial" w:cs="Arial"/>
          <w:bCs/>
          <w:sz w:val="20"/>
          <w:szCs w:val="20"/>
        </w:rPr>
      </w:pPr>
      <w:r w:rsidRPr="00F648FF">
        <w:rPr>
          <w:rFonts w:ascii="Arial" w:hAnsi="Arial" w:cs="Arial" w:hint="eastAsia"/>
          <w:bCs/>
          <w:noProof/>
          <w:sz w:val="20"/>
          <w:szCs w:val="20"/>
        </w:rPr>
        <w:t>A</w:t>
      </w:r>
      <w:r w:rsidRPr="00F648FF">
        <w:rPr>
          <w:rFonts w:ascii="Arial" w:hAnsi="Arial" w:cs="Arial"/>
          <w:bCs/>
          <w:noProof/>
          <w:sz w:val="20"/>
          <w:szCs w:val="20"/>
        </w:rPr>
        <w:t xml:space="preserve">nalysis </w:t>
      </w:r>
      <w:r w:rsidR="008C2192" w:rsidRPr="00F648FF">
        <w:rPr>
          <w:rFonts w:ascii="Arial" w:hAnsi="Arial" w:cs="Arial"/>
          <w:bCs/>
          <w:noProof/>
          <w:sz w:val="20"/>
          <w:szCs w:val="20"/>
        </w:rPr>
        <w:t>of</w:t>
      </w:r>
      <w:r w:rsidRPr="00F648FF">
        <w:rPr>
          <w:rFonts w:ascii="Arial" w:hAnsi="Arial" w:cs="Arial"/>
          <w:bCs/>
          <w:noProof/>
          <w:sz w:val="20"/>
          <w:szCs w:val="20"/>
        </w:rPr>
        <w:t xml:space="preserve"> optimizing vessel speeds </w:t>
      </w:r>
      <w:r w:rsidR="008C2192" w:rsidRPr="00F648FF">
        <w:rPr>
          <w:rFonts w:ascii="Arial" w:hAnsi="Arial" w:cs="Arial"/>
          <w:bCs/>
          <w:noProof/>
          <w:sz w:val="20"/>
          <w:szCs w:val="20"/>
        </w:rPr>
        <w:t>in a way that lead</w:t>
      </w:r>
      <w:r w:rsidR="00893C96">
        <w:rPr>
          <w:rFonts w:ascii="Arial" w:eastAsiaTheme="minorEastAsia" w:hAnsi="Arial" w:cs="Arial" w:hint="eastAsia"/>
          <w:bCs/>
          <w:noProof/>
          <w:sz w:val="20"/>
          <w:szCs w:val="20"/>
        </w:rPr>
        <w:t>s</w:t>
      </w:r>
      <w:r w:rsidR="008C2192" w:rsidRPr="00F648FF">
        <w:rPr>
          <w:rFonts w:ascii="Arial" w:hAnsi="Arial" w:cs="Arial"/>
          <w:bCs/>
          <w:noProof/>
          <w:sz w:val="20"/>
          <w:szCs w:val="20"/>
        </w:rPr>
        <w:t xml:space="preserve"> to</w:t>
      </w:r>
      <w:r w:rsidR="00CA4D25" w:rsidRPr="00F648FF">
        <w:rPr>
          <w:rFonts w:ascii="Arial" w:hAnsi="Arial" w:cs="Arial"/>
          <w:bCs/>
          <w:noProof/>
          <w:sz w:val="20"/>
          <w:szCs w:val="20"/>
        </w:rPr>
        <w:t xml:space="preserve"> </w:t>
      </w:r>
      <w:r w:rsidR="00B15B3B" w:rsidRPr="00F648FF">
        <w:rPr>
          <w:rFonts w:ascii="Arial" w:hAnsi="Arial" w:cs="Arial"/>
          <w:bCs/>
          <w:noProof/>
          <w:sz w:val="20"/>
          <w:szCs w:val="20"/>
        </w:rPr>
        <w:t>desirable impacts on</w:t>
      </w:r>
      <w:r w:rsidRPr="00F648FF">
        <w:rPr>
          <w:rFonts w:ascii="Arial" w:hAnsi="Arial" w:cs="Arial"/>
          <w:bCs/>
          <w:noProof/>
          <w:sz w:val="20"/>
          <w:szCs w:val="20"/>
        </w:rPr>
        <w:t xml:space="preserve"> </w:t>
      </w:r>
      <w:r w:rsidR="00CA4D25" w:rsidRPr="00F648FF">
        <w:rPr>
          <w:rFonts w:ascii="Arial" w:hAnsi="Arial" w:cs="Arial"/>
          <w:bCs/>
          <w:noProof/>
          <w:sz w:val="20"/>
          <w:szCs w:val="20"/>
        </w:rPr>
        <w:t xml:space="preserve">trade and environment </w:t>
      </w:r>
      <w:r w:rsidR="00B15B3B" w:rsidRPr="00F648FF">
        <w:rPr>
          <w:rFonts w:ascii="Arial" w:hAnsi="Arial" w:cs="Arial"/>
          <w:bCs/>
          <w:noProof/>
          <w:sz w:val="20"/>
          <w:szCs w:val="20"/>
        </w:rPr>
        <w:t>for</w:t>
      </w:r>
      <w:r w:rsidR="00CA4D25" w:rsidRPr="00F648FF">
        <w:rPr>
          <w:rFonts w:ascii="Arial" w:hAnsi="Arial" w:cs="Arial"/>
          <w:bCs/>
          <w:noProof/>
          <w:sz w:val="20"/>
          <w:szCs w:val="20"/>
        </w:rPr>
        <w:t xml:space="preserve"> distant economies</w:t>
      </w:r>
    </w:p>
    <w:p w14:paraId="1F7C797D" w14:textId="77777777" w:rsidR="00244677" w:rsidRPr="00F648FF" w:rsidRDefault="00A77829" w:rsidP="003A7BC6">
      <w:pPr>
        <w:pStyle w:val="ListParagraph1"/>
        <w:numPr>
          <w:ilvl w:val="0"/>
          <w:numId w:val="2"/>
        </w:numPr>
        <w:spacing w:line="276" w:lineRule="auto"/>
        <w:rPr>
          <w:rFonts w:ascii="Arial" w:hAnsi="Arial" w:cs="Arial"/>
          <w:bCs/>
          <w:sz w:val="20"/>
          <w:szCs w:val="20"/>
        </w:rPr>
      </w:pPr>
      <w:r>
        <w:rPr>
          <w:rFonts w:ascii="Arial" w:eastAsiaTheme="minorEastAsia" w:hAnsi="Arial" w:cs="Arial"/>
          <w:bCs/>
          <w:sz w:val="20"/>
          <w:szCs w:val="20"/>
        </w:rPr>
        <w:t>G</w:t>
      </w:r>
      <w:r w:rsidR="005A0776" w:rsidRPr="00B14AF5">
        <w:rPr>
          <w:rFonts w:ascii="Arial" w:hAnsi="Arial" w:cs="Arial"/>
          <w:bCs/>
          <w:sz w:val="20"/>
          <w:szCs w:val="20"/>
        </w:rPr>
        <w:t xml:space="preserve">uidelines </w:t>
      </w:r>
      <w:r w:rsidR="005A0776" w:rsidRPr="00F648FF">
        <w:rPr>
          <w:rFonts w:ascii="Arial" w:hAnsi="Arial" w:cs="Arial"/>
          <w:bCs/>
          <w:sz w:val="20"/>
          <w:szCs w:val="20"/>
        </w:rPr>
        <w:t>for</w:t>
      </w:r>
      <w:r w:rsidR="008C2192" w:rsidRPr="00F648FF">
        <w:rPr>
          <w:rFonts w:ascii="Arial" w:hAnsi="Arial" w:cs="Arial"/>
          <w:bCs/>
          <w:sz w:val="20"/>
          <w:szCs w:val="20"/>
        </w:rPr>
        <w:t xml:space="preserve"> collecting data </w:t>
      </w:r>
      <w:r w:rsidR="00643D3F">
        <w:rPr>
          <w:rFonts w:ascii="Arial" w:hAnsi="Arial" w:cs="Arial"/>
          <w:bCs/>
          <w:sz w:val="20"/>
          <w:szCs w:val="20"/>
        </w:rPr>
        <w:t xml:space="preserve">related to </w:t>
      </w:r>
      <w:r w:rsidR="008C2192" w:rsidRPr="00F648FF">
        <w:rPr>
          <w:rFonts w:ascii="Arial" w:hAnsi="Arial" w:cs="Arial"/>
          <w:bCs/>
          <w:noProof/>
          <w:sz w:val="20"/>
          <w:szCs w:val="20"/>
        </w:rPr>
        <w:t>motor</w:t>
      </w:r>
      <w:r w:rsidR="008C2192" w:rsidRPr="00F648FF">
        <w:rPr>
          <w:rFonts w:ascii="Arial" w:hAnsi="Arial" w:cs="Arial"/>
          <w:bCs/>
          <w:sz w:val="20"/>
          <w:szCs w:val="20"/>
        </w:rPr>
        <w:t>cycle crashes</w:t>
      </w:r>
      <w:r w:rsidR="00643D3F">
        <w:rPr>
          <w:rFonts w:ascii="Arial" w:hAnsi="Arial" w:cs="Arial"/>
          <w:bCs/>
          <w:sz w:val="20"/>
          <w:szCs w:val="20"/>
        </w:rPr>
        <w:t>,</w:t>
      </w:r>
      <w:r w:rsidR="008C2192" w:rsidRPr="00F648FF">
        <w:rPr>
          <w:rFonts w:ascii="Arial" w:hAnsi="Arial" w:cs="Arial"/>
          <w:bCs/>
          <w:sz w:val="20"/>
          <w:szCs w:val="20"/>
        </w:rPr>
        <w:t xml:space="preserve"> </w:t>
      </w:r>
      <w:r w:rsidR="00643D3F">
        <w:rPr>
          <w:rFonts w:ascii="Arial" w:hAnsi="Arial" w:cs="Arial"/>
          <w:bCs/>
          <w:sz w:val="20"/>
          <w:szCs w:val="20"/>
        </w:rPr>
        <w:t xml:space="preserve">in </w:t>
      </w:r>
      <w:r w:rsidR="008C2192" w:rsidRPr="00F648FF">
        <w:rPr>
          <w:rFonts w:ascii="Arial" w:hAnsi="Arial" w:cs="Arial"/>
          <w:bCs/>
          <w:sz w:val="20"/>
          <w:szCs w:val="20"/>
        </w:rPr>
        <w:t xml:space="preserve">support </w:t>
      </w:r>
      <w:r w:rsidR="00643D3F">
        <w:rPr>
          <w:rFonts w:ascii="Arial" w:hAnsi="Arial" w:cs="Arial"/>
          <w:bCs/>
          <w:sz w:val="20"/>
          <w:szCs w:val="20"/>
        </w:rPr>
        <w:t xml:space="preserve">of </w:t>
      </w:r>
      <w:r w:rsidR="008C2192" w:rsidRPr="00F648FF">
        <w:rPr>
          <w:rFonts w:ascii="Arial" w:hAnsi="Arial" w:cs="Arial"/>
          <w:bCs/>
          <w:sz w:val="20"/>
          <w:szCs w:val="20"/>
        </w:rPr>
        <w:t>decision makin</w:t>
      </w:r>
      <w:r w:rsidR="003E0F23" w:rsidRPr="00F648FF">
        <w:rPr>
          <w:rFonts w:ascii="Arial" w:hAnsi="Arial" w:cs="Arial"/>
          <w:bCs/>
          <w:sz w:val="20"/>
          <w:szCs w:val="20"/>
        </w:rPr>
        <w:t>g</w:t>
      </w:r>
      <w:r w:rsidR="008C2192" w:rsidRPr="00F648FF">
        <w:rPr>
          <w:rFonts w:ascii="Arial" w:hAnsi="Arial" w:cs="Arial"/>
          <w:bCs/>
          <w:sz w:val="20"/>
          <w:szCs w:val="20"/>
        </w:rPr>
        <w:t xml:space="preserve"> for motorcycle safety</w:t>
      </w:r>
    </w:p>
    <w:p w14:paraId="054D7114" w14:textId="77777777" w:rsidR="008C2192" w:rsidRDefault="00643D3F" w:rsidP="003A7BC6">
      <w:pPr>
        <w:pStyle w:val="ListParagraph1"/>
        <w:numPr>
          <w:ilvl w:val="0"/>
          <w:numId w:val="2"/>
        </w:numPr>
        <w:spacing w:line="276" w:lineRule="auto"/>
        <w:rPr>
          <w:rFonts w:ascii="Arial" w:hAnsi="Arial" w:cs="Arial"/>
          <w:bCs/>
          <w:sz w:val="20"/>
          <w:szCs w:val="20"/>
        </w:rPr>
      </w:pPr>
      <w:r>
        <w:rPr>
          <w:rFonts w:ascii="Arial" w:hAnsi="Arial" w:cs="Arial"/>
          <w:bCs/>
          <w:sz w:val="20"/>
          <w:szCs w:val="20"/>
        </w:rPr>
        <w:t xml:space="preserve">Share </w:t>
      </w:r>
      <w:r w:rsidR="00D45BDA" w:rsidRPr="00F648FF">
        <w:rPr>
          <w:rFonts w:ascii="Arial" w:hAnsi="Arial" w:cs="Arial"/>
          <w:bCs/>
          <w:sz w:val="20"/>
          <w:szCs w:val="20"/>
        </w:rPr>
        <w:t xml:space="preserve">knowledge and expertise </w:t>
      </w:r>
      <w:r w:rsidR="00D25103" w:rsidRPr="00F648FF">
        <w:rPr>
          <w:rFonts w:ascii="Arial" w:hAnsi="Arial" w:cs="Arial"/>
          <w:bCs/>
          <w:sz w:val="20"/>
          <w:szCs w:val="20"/>
        </w:rPr>
        <w:t xml:space="preserve">regarding mass transit urban railway infrastructure for </w:t>
      </w:r>
      <w:r w:rsidR="00D25103" w:rsidRPr="003A712C">
        <w:rPr>
          <w:rFonts w:ascii="Arial" w:hAnsi="Arial" w:cs="Arial"/>
          <w:bCs/>
          <w:noProof/>
          <w:sz w:val="20"/>
          <w:szCs w:val="20"/>
        </w:rPr>
        <w:t>socio</w:t>
      </w:r>
      <w:r w:rsidR="00F648FF" w:rsidRPr="003A712C">
        <w:rPr>
          <w:rFonts w:ascii="Arial" w:hAnsi="Arial" w:cs="Arial"/>
          <w:bCs/>
          <w:noProof/>
          <w:sz w:val="20"/>
          <w:szCs w:val="20"/>
        </w:rPr>
        <w:t>-</w:t>
      </w:r>
      <w:r w:rsidR="00D25103" w:rsidRPr="003A712C">
        <w:rPr>
          <w:rFonts w:ascii="Arial" w:hAnsi="Arial" w:cs="Arial"/>
          <w:bCs/>
          <w:noProof/>
          <w:sz w:val="20"/>
          <w:szCs w:val="20"/>
        </w:rPr>
        <w:t>economic</w:t>
      </w:r>
      <w:r w:rsidR="00D25103" w:rsidRPr="00F648FF">
        <w:rPr>
          <w:rFonts w:ascii="Arial" w:hAnsi="Arial" w:cs="Arial"/>
          <w:bCs/>
          <w:sz w:val="20"/>
          <w:szCs w:val="20"/>
        </w:rPr>
        <w:t xml:space="preserve"> development</w:t>
      </w:r>
    </w:p>
    <w:p w14:paraId="06F7B661" w14:textId="77777777" w:rsidR="000C591A" w:rsidRDefault="000C591A" w:rsidP="003A7BC6">
      <w:pPr>
        <w:pStyle w:val="ListParagraph1"/>
        <w:numPr>
          <w:ilvl w:val="0"/>
          <w:numId w:val="2"/>
        </w:numPr>
        <w:spacing w:line="276" w:lineRule="auto"/>
        <w:rPr>
          <w:rFonts w:ascii="Arial" w:hAnsi="Arial" w:cs="Arial"/>
          <w:bCs/>
          <w:sz w:val="20"/>
          <w:szCs w:val="20"/>
        </w:rPr>
      </w:pPr>
      <w:r w:rsidRPr="00FB70A0">
        <w:rPr>
          <w:rFonts w:ascii="Arial" w:hAnsi="Arial" w:cs="Arial"/>
          <w:bCs/>
          <w:sz w:val="20"/>
          <w:szCs w:val="20"/>
        </w:rPr>
        <w:t>Collaborate with Chile´s proposed deliverable on women´s employment in the sector (</w:t>
      </w:r>
      <w:r w:rsidRPr="00FB70A0">
        <w:rPr>
          <w:rFonts w:ascii="Calibri" w:eastAsia="Calibri" w:hAnsi="Calibri" w:cs="Calibri"/>
          <w:sz w:val="22"/>
          <w:szCs w:val="22"/>
          <w:lang w:eastAsia="en-US"/>
        </w:rPr>
        <w:t>Action Strategies Toolkit)</w:t>
      </w:r>
      <w:r w:rsidRPr="00FB70A0">
        <w:rPr>
          <w:rFonts w:ascii="Arial" w:hAnsi="Arial" w:cs="Arial"/>
          <w:bCs/>
          <w:sz w:val="20"/>
          <w:szCs w:val="20"/>
        </w:rPr>
        <w:t>, by circulating a survey to identify information on best practices and strategies to improve the integration of women at all job level</w:t>
      </w:r>
      <w:r>
        <w:rPr>
          <w:rFonts w:ascii="Arial" w:hAnsi="Arial" w:cs="Arial"/>
          <w:bCs/>
          <w:sz w:val="20"/>
          <w:szCs w:val="20"/>
        </w:rPr>
        <w:t>s.</w:t>
      </w:r>
    </w:p>
    <w:p w14:paraId="681C5DDC" w14:textId="77777777" w:rsidR="00643D3F" w:rsidRPr="00F648FF" w:rsidRDefault="00643D3F" w:rsidP="00E86BAE">
      <w:pPr>
        <w:pStyle w:val="ListParagraph1"/>
        <w:spacing w:line="276" w:lineRule="auto"/>
        <w:ind w:left="660"/>
        <w:rPr>
          <w:rFonts w:ascii="Arial" w:hAnsi="Arial" w:cs="Arial"/>
          <w:bCs/>
          <w:sz w:val="20"/>
          <w:szCs w:val="20"/>
        </w:rPr>
      </w:pPr>
    </w:p>
    <w:p w14:paraId="2349AAB9" w14:textId="77777777" w:rsidR="003A7BC6" w:rsidRDefault="003A7BC6" w:rsidP="0069777F">
      <w:pPr>
        <w:pStyle w:val="ListParagraph1"/>
        <w:spacing w:line="276" w:lineRule="auto"/>
        <w:ind w:left="0"/>
        <w:rPr>
          <w:rFonts w:ascii="Arial" w:hAnsi="Arial" w:cs="Arial"/>
          <w:bCs/>
          <w:sz w:val="20"/>
          <w:szCs w:val="20"/>
        </w:rPr>
      </w:pPr>
    </w:p>
    <w:p w14:paraId="5C2740F7" w14:textId="77777777" w:rsidR="006170DB" w:rsidRPr="00E86BAE" w:rsidRDefault="006170DB" w:rsidP="0069777F">
      <w:pPr>
        <w:pStyle w:val="ListParagraph1"/>
        <w:spacing w:line="276" w:lineRule="auto"/>
        <w:ind w:left="0"/>
        <w:rPr>
          <w:rFonts w:ascii="Arial" w:hAnsi="Arial" w:cs="Arial"/>
          <w:b/>
          <w:bCs/>
          <w:sz w:val="20"/>
          <w:szCs w:val="20"/>
        </w:rPr>
      </w:pPr>
      <w:r w:rsidRPr="00E86BAE">
        <w:rPr>
          <w:rFonts w:ascii="Arial" w:hAnsi="Arial" w:cs="Arial"/>
          <w:b/>
          <w:bCs/>
          <w:sz w:val="20"/>
          <w:szCs w:val="20"/>
        </w:rPr>
        <w:t>TPT-WG Approach</w:t>
      </w:r>
    </w:p>
    <w:p w14:paraId="68F421B0" w14:textId="77777777" w:rsidR="006170DB" w:rsidRPr="00863C8A" w:rsidRDefault="006170DB" w:rsidP="0069777F">
      <w:pPr>
        <w:pStyle w:val="ListParagraph1"/>
        <w:spacing w:line="276" w:lineRule="auto"/>
        <w:ind w:left="0"/>
        <w:rPr>
          <w:rFonts w:ascii="Arial" w:hAnsi="Arial" w:cs="Arial"/>
          <w:bCs/>
          <w:sz w:val="20"/>
          <w:szCs w:val="20"/>
        </w:rPr>
      </w:pPr>
    </w:p>
    <w:p w14:paraId="78BD5498" w14:textId="0148AD10" w:rsidR="006170DB" w:rsidRDefault="006170DB" w:rsidP="006170DB">
      <w:pPr>
        <w:spacing w:after="0"/>
        <w:rPr>
          <w:rFonts w:ascii="Arial" w:hAnsi="Arial" w:cs="Arial"/>
          <w:bCs/>
          <w:sz w:val="20"/>
          <w:szCs w:val="20"/>
        </w:rPr>
      </w:pPr>
      <w:r>
        <w:rPr>
          <w:rFonts w:ascii="Arial" w:hAnsi="Arial" w:cs="Arial"/>
          <w:bCs/>
          <w:sz w:val="20"/>
          <w:szCs w:val="20"/>
        </w:rPr>
        <w:t>TPT</w:t>
      </w:r>
      <w:r>
        <w:rPr>
          <w:rFonts w:ascii="Arial" w:hAnsi="Arial" w:cs="Arial" w:hint="eastAsia"/>
          <w:bCs/>
          <w:sz w:val="20"/>
          <w:szCs w:val="20"/>
          <w:lang w:eastAsia="ko-KR"/>
        </w:rPr>
        <w:t>-</w:t>
      </w:r>
      <w:r>
        <w:rPr>
          <w:rFonts w:ascii="Arial" w:hAnsi="Arial" w:cs="Arial"/>
          <w:bCs/>
          <w:sz w:val="20"/>
          <w:szCs w:val="20"/>
        </w:rPr>
        <w:t xml:space="preserve">WG </w:t>
      </w:r>
      <w:r w:rsidRPr="00D25103">
        <w:rPr>
          <w:rFonts w:ascii="Arial" w:hAnsi="Arial" w:cs="Arial"/>
          <w:bCs/>
          <w:noProof/>
          <w:sz w:val="20"/>
          <w:szCs w:val="20"/>
        </w:rPr>
        <w:t xml:space="preserve">performs its tasks </w:t>
      </w:r>
      <w:r>
        <w:rPr>
          <w:rFonts w:ascii="Arial" w:eastAsiaTheme="minorEastAsia" w:hAnsi="Arial" w:cs="Arial" w:hint="eastAsia"/>
          <w:bCs/>
          <w:noProof/>
          <w:sz w:val="20"/>
          <w:szCs w:val="20"/>
          <w:lang w:eastAsia="ko-KR"/>
        </w:rPr>
        <w:t>t</w:t>
      </w:r>
      <w:r>
        <w:rPr>
          <w:rFonts w:ascii="Arial" w:hAnsi="Arial" w:cs="Arial"/>
          <w:bCs/>
          <w:sz w:val="20"/>
          <w:szCs w:val="20"/>
        </w:rPr>
        <w:t>hro</w:t>
      </w:r>
      <w:r>
        <w:rPr>
          <w:rFonts w:ascii="Arial" w:eastAsiaTheme="minorEastAsia" w:hAnsi="Arial" w:cs="Arial" w:hint="eastAsia"/>
          <w:bCs/>
          <w:sz w:val="20"/>
          <w:szCs w:val="20"/>
          <w:lang w:eastAsia="ko-KR"/>
        </w:rPr>
        <w:t>u</w:t>
      </w:r>
      <w:r>
        <w:rPr>
          <w:rFonts w:ascii="Arial" w:hAnsi="Arial" w:cs="Arial"/>
          <w:bCs/>
          <w:sz w:val="20"/>
          <w:szCs w:val="20"/>
        </w:rPr>
        <w:t>gh four Expert Groups covering Aviation, Maritime, Land, Intermodal and Intelligent Transport Systems, individually or jointly. It collaborates with other APEC fora</w:t>
      </w:r>
      <w:r w:rsidR="00F36616">
        <w:rPr>
          <w:rFonts w:ascii="Arial" w:hAnsi="Arial" w:cs="Arial"/>
          <w:bCs/>
          <w:sz w:val="20"/>
          <w:szCs w:val="20"/>
        </w:rPr>
        <w:t xml:space="preserve"> such as HRDWG, Friends of Chairs on </w:t>
      </w:r>
      <w:r w:rsidR="00BD5A34" w:rsidRPr="00F45F28">
        <w:rPr>
          <w:rFonts w:ascii="Arial" w:hAnsi="Arial" w:cs="Arial"/>
          <w:bCs/>
          <w:sz w:val="20"/>
          <w:szCs w:val="20"/>
        </w:rPr>
        <w:t>Connectivity</w:t>
      </w:r>
      <w:r w:rsidR="00F36616" w:rsidRPr="00F45F28">
        <w:rPr>
          <w:rFonts w:ascii="Arial" w:hAnsi="Arial" w:cs="Arial"/>
          <w:bCs/>
          <w:sz w:val="20"/>
          <w:szCs w:val="20"/>
        </w:rPr>
        <w:t>/</w:t>
      </w:r>
      <w:r w:rsidR="00F36616">
        <w:rPr>
          <w:rFonts w:ascii="Arial" w:hAnsi="Arial" w:cs="Arial"/>
          <w:bCs/>
          <w:sz w:val="20"/>
          <w:szCs w:val="20"/>
        </w:rPr>
        <w:t>Urbanization and Automotive Dialogue,</w:t>
      </w:r>
      <w:r>
        <w:rPr>
          <w:rFonts w:ascii="Arial" w:hAnsi="Arial" w:cs="Arial"/>
          <w:bCs/>
          <w:sz w:val="20"/>
          <w:szCs w:val="20"/>
        </w:rPr>
        <w:t xml:space="preserve"> and international organizations</w:t>
      </w:r>
      <w:r w:rsidR="00F36616">
        <w:rPr>
          <w:rFonts w:ascii="Arial" w:hAnsi="Arial" w:cs="Arial"/>
          <w:bCs/>
          <w:sz w:val="20"/>
          <w:szCs w:val="20"/>
        </w:rPr>
        <w:t>,</w:t>
      </w:r>
      <w:r>
        <w:rPr>
          <w:rFonts w:ascii="Arial" w:hAnsi="Arial" w:cs="Arial"/>
          <w:bCs/>
          <w:sz w:val="20"/>
          <w:szCs w:val="20"/>
        </w:rPr>
        <w:t xml:space="preserve"> such as ICAO, IMO, </w:t>
      </w:r>
      <w:r w:rsidR="001651DA">
        <w:rPr>
          <w:rFonts w:ascii="Arial" w:hAnsi="Arial" w:cs="Arial"/>
          <w:bCs/>
          <w:sz w:val="20"/>
          <w:szCs w:val="20"/>
        </w:rPr>
        <w:t xml:space="preserve">and </w:t>
      </w:r>
      <w:r>
        <w:rPr>
          <w:rFonts w:ascii="Arial" w:hAnsi="Arial" w:cs="Arial"/>
          <w:bCs/>
          <w:sz w:val="20"/>
          <w:szCs w:val="20"/>
        </w:rPr>
        <w:t>ILO, to generate synergies and support compliance with international norms.</w:t>
      </w:r>
    </w:p>
    <w:p w14:paraId="12634E7F" w14:textId="77777777" w:rsidR="006170DB" w:rsidRDefault="006170DB" w:rsidP="006170DB">
      <w:pPr>
        <w:spacing w:after="0"/>
        <w:rPr>
          <w:rFonts w:ascii="Arial" w:hAnsi="Arial" w:cs="Arial"/>
          <w:bCs/>
          <w:sz w:val="20"/>
          <w:szCs w:val="20"/>
        </w:rPr>
      </w:pPr>
    </w:p>
    <w:p w14:paraId="06C71A9C" w14:textId="77777777" w:rsidR="006170DB" w:rsidRDefault="006170DB" w:rsidP="006170DB">
      <w:pPr>
        <w:spacing w:after="0"/>
        <w:rPr>
          <w:rFonts w:cs="Arial"/>
          <w:sz w:val="20"/>
          <w:lang w:eastAsia="zh-CN"/>
        </w:rPr>
      </w:pPr>
      <w:r>
        <w:rPr>
          <w:rFonts w:ascii="Arial" w:hAnsi="Arial" w:cs="Arial"/>
          <w:bCs/>
          <w:sz w:val="20"/>
          <w:szCs w:val="20"/>
        </w:rPr>
        <w:t>TPT-WG provides practical a</w:t>
      </w:r>
      <w:r>
        <w:rPr>
          <w:rFonts w:ascii="Arial" w:eastAsiaTheme="minorEastAsia" w:hAnsi="Arial" w:cs="Arial" w:hint="eastAsia"/>
          <w:bCs/>
          <w:sz w:val="20"/>
          <w:szCs w:val="20"/>
          <w:lang w:eastAsia="ko-KR"/>
        </w:rPr>
        <w:t>s</w:t>
      </w:r>
      <w:r>
        <w:rPr>
          <w:rFonts w:ascii="Arial" w:hAnsi="Arial" w:cs="Arial"/>
          <w:bCs/>
          <w:sz w:val="20"/>
          <w:szCs w:val="20"/>
        </w:rPr>
        <w:t xml:space="preserve">sistance and training to member economies </w:t>
      </w:r>
      <w:r>
        <w:rPr>
          <w:rFonts w:ascii="Arial" w:hAnsi="Arial" w:cs="Arial"/>
          <w:sz w:val="20"/>
          <w:szCs w:val="20"/>
        </w:rPr>
        <w:t>in facilitating the creation, maintenance, and expansion of economic and people-to-people linkages across the Asia-Pacific region, as well as our industry’s leadership in technology commercialization, international best practices dissemination, and regulatory cooperation through appropriate measures such as workshops</w:t>
      </w:r>
      <w:r w:rsidRPr="00DB2713">
        <w:rPr>
          <w:rFonts w:ascii="Arial" w:hAnsi="Arial" w:cs="Arial" w:hint="eastAsia"/>
          <w:bCs/>
          <w:sz w:val="20"/>
          <w:szCs w:val="20"/>
          <w:lang w:eastAsia="ko-KR"/>
        </w:rPr>
        <w:t>.</w:t>
      </w:r>
    </w:p>
    <w:p w14:paraId="1F547631" w14:textId="77777777" w:rsidR="006170DB" w:rsidRDefault="006170DB">
      <w:pPr>
        <w:spacing w:after="0"/>
        <w:rPr>
          <w:rFonts w:ascii="Arial" w:hAnsi="Arial" w:cs="Arial"/>
          <w:bCs/>
          <w:sz w:val="20"/>
          <w:szCs w:val="20"/>
        </w:rPr>
      </w:pPr>
    </w:p>
    <w:p w14:paraId="0646ED07" w14:textId="77777777" w:rsidR="00846FA8" w:rsidRPr="00BC0D38" w:rsidRDefault="008F337B">
      <w:pPr>
        <w:spacing w:after="0"/>
        <w:rPr>
          <w:rFonts w:ascii="Arial" w:hAnsi="Arial" w:cs="Arial"/>
          <w:bCs/>
          <w:sz w:val="20"/>
          <w:szCs w:val="20"/>
        </w:rPr>
      </w:pPr>
      <w:r>
        <w:rPr>
          <w:rFonts w:ascii="Arial" w:hAnsi="Arial" w:cs="Arial"/>
          <w:bCs/>
          <w:sz w:val="20"/>
          <w:szCs w:val="20"/>
        </w:rPr>
        <w:t xml:space="preserve">Much of the </w:t>
      </w:r>
      <w:r w:rsidR="006170DB">
        <w:rPr>
          <w:rFonts w:ascii="Arial" w:hAnsi="Arial" w:cs="Arial"/>
          <w:bCs/>
          <w:sz w:val="20"/>
          <w:szCs w:val="20"/>
        </w:rPr>
        <w:t>TPT-WG work is progressed during its meetings</w:t>
      </w:r>
      <w:r>
        <w:rPr>
          <w:rFonts w:ascii="Arial" w:hAnsi="Arial" w:cs="Arial"/>
          <w:bCs/>
          <w:sz w:val="20"/>
          <w:szCs w:val="20"/>
        </w:rPr>
        <w:t xml:space="preserve"> or through discrete projects</w:t>
      </w:r>
      <w:r w:rsidR="006170DB">
        <w:rPr>
          <w:rFonts w:ascii="Arial" w:hAnsi="Arial" w:cs="Arial"/>
          <w:bCs/>
          <w:sz w:val="20"/>
          <w:szCs w:val="20"/>
        </w:rPr>
        <w:t xml:space="preserve">.  The </w:t>
      </w:r>
      <w:r w:rsidR="00846FA8" w:rsidRPr="00BC0D38">
        <w:rPr>
          <w:rFonts w:ascii="Arial" w:hAnsi="Arial" w:cs="Arial"/>
          <w:bCs/>
          <w:sz w:val="20"/>
          <w:szCs w:val="20"/>
        </w:rPr>
        <w:t>4</w:t>
      </w:r>
      <w:r w:rsidR="00347F66" w:rsidRPr="00BC0D38">
        <w:rPr>
          <w:rFonts w:ascii="Arial" w:eastAsiaTheme="minorEastAsia" w:hAnsi="Arial" w:cs="Arial" w:hint="eastAsia"/>
          <w:bCs/>
          <w:sz w:val="20"/>
          <w:szCs w:val="20"/>
          <w:lang w:eastAsia="ko-KR"/>
        </w:rPr>
        <w:t>7</w:t>
      </w:r>
      <w:r w:rsidR="00846FA8" w:rsidRPr="00BC0D38">
        <w:rPr>
          <w:rFonts w:ascii="Arial" w:hAnsi="Arial" w:cs="Arial"/>
          <w:bCs/>
          <w:sz w:val="20"/>
          <w:szCs w:val="20"/>
          <w:vertAlign w:val="superscript"/>
        </w:rPr>
        <w:t>th</w:t>
      </w:r>
      <w:r w:rsidR="00846FA8" w:rsidRPr="00BC0D38">
        <w:rPr>
          <w:rFonts w:ascii="Arial" w:hAnsi="Arial" w:cs="Arial"/>
          <w:bCs/>
          <w:sz w:val="20"/>
          <w:szCs w:val="20"/>
        </w:rPr>
        <w:t xml:space="preserve"> TPT</w:t>
      </w:r>
      <w:r w:rsidR="00846FA8" w:rsidRPr="00BC0D38">
        <w:rPr>
          <w:rFonts w:ascii="Arial" w:hAnsi="Arial" w:cs="Arial" w:hint="eastAsia"/>
          <w:bCs/>
          <w:sz w:val="20"/>
          <w:szCs w:val="20"/>
          <w:lang w:eastAsia="ko-KR"/>
        </w:rPr>
        <w:t>-</w:t>
      </w:r>
      <w:r w:rsidR="00846FA8" w:rsidRPr="00BC0D38">
        <w:rPr>
          <w:rFonts w:ascii="Arial" w:hAnsi="Arial" w:cs="Arial"/>
          <w:bCs/>
          <w:sz w:val="20"/>
          <w:szCs w:val="20"/>
        </w:rPr>
        <w:t xml:space="preserve">WG meeting will take place in </w:t>
      </w:r>
      <w:r w:rsidR="00347F66" w:rsidRPr="00BC0D38">
        <w:rPr>
          <w:rFonts w:ascii="Arial" w:eastAsiaTheme="minorEastAsia" w:hAnsi="Arial" w:cs="Arial" w:hint="eastAsia"/>
          <w:bCs/>
          <w:sz w:val="20"/>
          <w:szCs w:val="20"/>
          <w:lang w:eastAsia="ko-KR"/>
        </w:rPr>
        <w:t>Van</w:t>
      </w:r>
      <w:r w:rsidR="00C26CFF" w:rsidRPr="00BC0D38">
        <w:rPr>
          <w:rFonts w:ascii="Arial" w:eastAsiaTheme="minorEastAsia" w:hAnsi="Arial" w:cs="Arial" w:hint="eastAsia"/>
          <w:bCs/>
          <w:sz w:val="20"/>
          <w:szCs w:val="20"/>
          <w:lang w:eastAsia="ko-KR"/>
        </w:rPr>
        <w:t>c</w:t>
      </w:r>
      <w:r w:rsidR="00347F66" w:rsidRPr="00BC0D38">
        <w:rPr>
          <w:rFonts w:ascii="Arial" w:eastAsiaTheme="minorEastAsia" w:hAnsi="Arial" w:cs="Arial" w:hint="eastAsia"/>
          <w:bCs/>
          <w:sz w:val="20"/>
          <w:szCs w:val="20"/>
          <w:lang w:eastAsia="ko-KR"/>
        </w:rPr>
        <w:t>ou</w:t>
      </w:r>
      <w:r w:rsidR="00C26CFF" w:rsidRPr="00BC0D38">
        <w:rPr>
          <w:rFonts w:ascii="Arial" w:eastAsiaTheme="minorEastAsia" w:hAnsi="Arial" w:cs="Arial" w:hint="eastAsia"/>
          <w:bCs/>
          <w:sz w:val="20"/>
          <w:szCs w:val="20"/>
          <w:lang w:eastAsia="ko-KR"/>
        </w:rPr>
        <w:t>ve</w:t>
      </w:r>
      <w:r w:rsidR="00347F66" w:rsidRPr="00BC0D38">
        <w:rPr>
          <w:rFonts w:ascii="Arial" w:eastAsiaTheme="minorEastAsia" w:hAnsi="Arial" w:cs="Arial" w:hint="eastAsia"/>
          <w:bCs/>
          <w:sz w:val="20"/>
          <w:szCs w:val="20"/>
          <w:lang w:eastAsia="ko-KR"/>
        </w:rPr>
        <w:t>r</w:t>
      </w:r>
      <w:r w:rsidR="00846FA8" w:rsidRPr="00BC0D38">
        <w:rPr>
          <w:rFonts w:ascii="Arial" w:hAnsi="Arial" w:cs="Arial"/>
          <w:bCs/>
          <w:sz w:val="20"/>
          <w:szCs w:val="20"/>
        </w:rPr>
        <w:t xml:space="preserve">, </w:t>
      </w:r>
      <w:r w:rsidR="00347F66" w:rsidRPr="00BC0D38">
        <w:rPr>
          <w:rFonts w:ascii="Arial" w:eastAsiaTheme="minorEastAsia" w:hAnsi="Arial" w:cs="Arial" w:hint="eastAsia"/>
          <w:bCs/>
          <w:sz w:val="20"/>
          <w:szCs w:val="20"/>
          <w:lang w:eastAsia="ko-KR"/>
        </w:rPr>
        <w:t>Canada</w:t>
      </w:r>
      <w:r w:rsidR="00846FA8" w:rsidRPr="00BC0D38">
        <w:rPr>
          <w:rFonts w:ascii="Arial" w:hAnsi="Arial" w:cs="Arial"/>
          <w:bCs/>
          <w:sz w:val="20"/>
          <w:szCs w:val="20"/>
        </w:rPr>
        <w:t xml:space="preserve"> in April</w:t>
      </w:r>
      <w:r w:rsidR="00846FA8" w:rsidRPr="00BC0D38">
        <w:rPr>
          <w:rFonts w:ascii="Arial" w:hAnsi="Arial" w:cs="Arial" w:hint="eastAsia"/>
          <w:bCs/>
          <w:sz w:val="20"/>
          <w:szCs w:val="20"/>
          <w:lang w:eastAsia="ko-KR"/>
        </w:rPr>
        <w:t xml:space="preserve"> </w:t>
      </w:r>
      <w:r w:rsidR="00846FA8" w:rsidRPr="00BC0D38">
        <w:rPr>
          <w:rFonts w:ascii="Arial" w:hAnsi="Arial" w:cs="Arial"/>
          <w:bCs/>
          <w:sz w:val="20"/>
          <w:szCs w:val="20"/>
        </w:rPr>
        <w:t>201</w:t>
      </w:r>
      <w:r w:rsidR="00347F66" w:rsidRPr="00BC0D38">
        <w:rPr>
          <w:rFonts w:ascii="Arial" w:eastAsiaTheme="minorEastAsia" w:hAnsi="Arial" w:cs="Arial" w:hint="eastAsia"/>
          <w:bCs/>
          <w:sz w:val="20"/>
          <w:szCs w:val="20"/>
          <w:lang w:eastAsia="ko-KR"/>
        </w:rPr>
        <w:t>9</w:t>
      </w:r>
      <w:r w:rsidR="00846FA8" w:rsidRPr="00BC0D38">
        <w:rPr>
          <w:rFonts w:ascii="Arial" w:hAnsi="Arial" w:cs="Arial"/>
          <w:bCs/>
          <w:sz w:val="20"/>
          <w:szCs w:val="20"/>
        </w:rPr>
        <w:t xml:space="preserve"> and the 4</w:t>
      </w:r>
      <w:r w:rsidR="00347F66" w:rsidRPr="00BC0D38">
        <w:rPr>
          <w:rFonts w:ascii="Arial" w:eastAsiaTheme="minorEastAsia" w:hAnsi="Arial" w:cs="Arial" w:hint="eastAsia"/>
          <w:bCs/>
          <w:sz w:val="20"/>
          <w:szCs w:val="20"/>
          <w:lang w:eastAsia="ko-KR"/>
        </w:rPr>
        <w:t>8</w:t>
      </w:r>
      <w:r w:rsidR="00846FA8" w:rsidRPr="00BC0D38">
        <w:rPr>
          <w:rFonts w:ascii="Arial" w:hAnsi="Arial" w:cs="Arial"/>
          <w:bCs/>
          <w:sz w:val="20"/>
          <w:szCs w:val="20"/>
          <w:vertAlign w:val="superscript"/>
        </w:rPr>
        <w:t>th</w:t>
      </w:r>
      <w:r w:rsidR="00846FA8" w:rsidRPr="00BC0D38">
        <w:rPr>
          <w:rFonts w:ascii="Arial" w:hAnsi="Arial" w:cs="Arial"/>
          <w:bCs/>
          <w:sz w:val="20"/>
          <w:szCs w:val="20"/>
        </w:rPr>
        <w:t xml:space="preserve"> TPT</w:t>
      </w:r>
      <w:r w:rsidR="00846FA8" w:rsidRPr="00BC0D38">
        <w:rPr>
          <w:rFonts w:ascii="Arial" w:hAnsi="Arial" w:cs="Arial" w:hint="eastAsia"/>
          <w:bCs/>
          <w:sz w:val="20"/>
          <w:szCs w:val="20"/>
          <w:lang w:eastAsia="ko-KR"/>
        </w:rPr>
        <w:t>-</w:t>
      </w:r>
      <w:r w:rsidR="00846FA8" w:rsidRPr="00BC0D38">
        <w:rPr>
          <w:rFonts w:ascii="Arial" w:hAnsi="Arial" w:cs="Arial"/>
          <w:bCs/>
          <w:sz w:val="20"/>
          <w:szCs w:val="20"/>
        </w:rPr>
        <w:t xml:space="preserve">WG meeting </w:t>
      </w:r>
      <w:r w:rsidR="007A269D">
        <w:rPr>
          <w:rFonts w:ascii="Arial" w:eastAsiaTheme="minorEastAsia" w:hAnsi="Arial" w:cs="Arial"/>
          <w:bCs/>
          <w:noProof/>
          <w:sz w:val="20"/>
          <w:szCs w:val="20"/>
          <w:lang w:eastAsia="ko-KR"/>
        </w:rPr>
        <w:t xml:space="preserve">is scheduled to occur </w:t>
      </w:r>
      <w:r w:rsidR="00C26CFF" w:rsidRPr="00BC0D38">
        <w:rPr>
          <w:rFonts w:ascii="Arial" w:eastAsiaTheme="minorEastAsia" w:hAnsi="Arial" w:cs="Arial" w:hint="eastAsia"/>
          <w:bCs/>
          <w:noProof/>
          <w:sz w:val="20"/>
          <w:szCs w:val="20"/>
          <w:lang w:eastAsia="ko-KR"/>
        </w:rPr>
        <w:t>in</w:t>
      </w:r>
      <w:r w:rsidR="00846FA8" w:rsidRPr="00BC0D38">
        <w:rPr>
          <w:rFonts w:ascii="Arial" w:hAnsi="Arial" w:cs="Arial"/>
          <w:bCs/>
          <w:sz w:val="20"/>
          <w:szCs w:val="20"/>
        </w:rPr>
        <w:t xml:space="preserve"> </w:t>
      </w:r>
      <w:r w:rsidR="00347F66" w:rsidRPr="00BC0D38">
        <w:rPr>
          <w:rFonts w:ascii="Arial" w:eastAsiaTheme="minorEastAsia" w:hAnsi="Arial" w:cs="Arial" w:hint="eastAsia"/>
          <w:bCs/>
          <w:sz w:val="20"/>
          <w:szCs w:val="20"/>
          <w:lang w:eastAsia="ko-KR"/>
        </w:rPr>
        <w:t>Moscow</w:t>
      </w:r>
      <w:r w:rsidR="00846FA8" w:rsidRPr="00BC0D38">
        <w:rPr>
          <w:rFonts w:ascii="Arial" w:hAnsi="Arial" w:cs="Arial"/>
          <w:bCs/>
          <w:sz w:val="20"/>
          <w:szCs w:val="20"/>
        </w:rPr>
        <w:t xml:space="preserve">, </w:t>
      </w:r>
      <w:r w:rsidR="00347F66" w:rsidRPr="00BC0D38">
        <w:rPr>
          <w:rFonts w:ascii="Arial" w:eastAsiaTheme="minorEastAsia" w:hAnsi="Arial" w:cs="Arial" w:hint="eastAsia"/>
          <w:bCs/>
          <w:sz w:val="20"/>
          <w:szCs w:val="20"/>
          <w:lang w:eastAsia="ko-KR"/>
        </w:rPr>
        <w:t>Russia</w:t>
      </w:r>
      <w:r w:rsidR="00846FA8" w:rsidRPr="00BC0D38">
        <w:rPr>
          <w:rFonts w:ascii="Arial" w:hAnsi="Arial" w:cs="Arial"/>
          <w:bCs/>
          <w:sz w:val="20"/>
          <w:szCs w:val="20"/>
        </w:rPr>
        <w:t xml:space="preserve"> in </w:t>
      </w:r>
      <w:r w:rsidR="00347F66" w:rsidRPr="00BC0D38">
        <w:rPr>
          <w:rFonts w:ascii="Arial" w:eastAsiaTheme="minorEastAsia" w:hAnsi="Arial" w:cs="Arial" w:hint="eastAsia"/>
          <w:bCs/>
          <w:sz w:val="20"/>
          <w:szCs w:val="20"/>
          <w:lang w:eastAsia="ko-KR"/>
        </w:rPr>
        <w:t>December</w:t>
      </w:r>
      <w:r w:rsidR="00846FA8" w:rsidRPr="00BC0D38">
        <w:rPr>
          <w:rFonts w:ascii="Arial" w:hAnsi="Arial" w:cs="Arial"/>
          <w:bCs/>
          <w:sz w:val="20"/>
          <w:szCs w:val="20"/>
        </w:rPr>
        <w:t xml:space="preserve"> 201</w:t>
      </w:r>
      <w:r w:rsidR="00347F66" w:rsidRPr="00BC0D38">
        <w:rPr>
          <w:rFonts w:ascii="Arial" w:eastAsiaTheme="minorEastAsia" w:hAnsi="Arial" w:cs="Arial" w:hint="eastAsia"/>
          <w:bCs/>
          <w:sz w:val="20"/>
          <w:szCs w:val="20"/>
          <w:lang w:eastAsia="ko-KR"/>
        </w:rPr>
        <w:t>9</w:t>
      </w:r>
      <w:r w:rsidR="00846FA8" w:rsidRPr="00BC0D38">
        <w:rPr>
          <w:rFonts w:ascii="Arial" w:hAnsi="Arial" w:cs="Arial"/>
          <w:bCs/>
          <w:sz w:val="20"/>
          <w:szCs w:val="20"/>
        </w:rPr>
        <w:t>.</w:t>
      </w:r>
    </w:p>
    <w:p w14:paraId="69FFD3FF" w14:textId="77777777" w:rsidR="00846FA8" w:rsidRDefault="00846FA8" w:rsidP="0067230B">
      <w:pPr>
        <w:spacing w:after="0" w:line="240" w:lineRule="auto"/>
        <w:rPr>
          <w:rFonts w:ascii="Arial" w:hAnsi="Arial" w:cs="Arial"/>
          <w:bCs/>
          <w:sz w:val="20"/>
          <w:szCs w:val="20"/>
        </w:rPr>
      </w:pPr>
    </w:p>
    <w:p w14:paraId="1674CF28" w14:textId="40C71F9B" w:rsidR="0067230B" w:rsidRDefault="0067230B" w:rsidP="0067230B">
      <w:pPr>
        <w:spacing w:after="0" w:line="240" w:lineRule="auto"/>
        <w:rPr>
          <w:rFonts w:ascii="Arial" w:hAnsi="Arial" w:cs="Arial"/>
          <w:bCs/>
          <w:sz w:val="20"/>
          <w:szCs w:val="20"/>
        </w:rPr>
      </w:pPr>
    </w:p>
    <w:p w14:paraId="32144ADC" w14:textId="66E9E119" w:rsidR="00BB1894" w:rsidRDefault="00BB1894" w:rsidP="0067230B">
      <w:pPr>
        <w:spacing w:after="0" w:line="240" w:lineRule="auto"/>
        <w:rPr>
          <w:rFonts w:ascii="Arial" w:hAnsi="Arial" w:cs="Arial"/>
          <w:bCs/>
          <w:sz w:val="20"/>
          <w:szCs w:val="20"/>
        </w:rPr>
      </w:pPr>
    </w:p>
    <w:p w14:paraId="356D6A61" w14:textId="77777777" w:rsidR="00BB1894" w:rsidRDefault="00BB1894" w:rsidP="0067230B">
      <w:pPr>
        <w:spacing w:after="0" w:line="240" w:lineRule="auto"/>
        <w:rPr>
          <w:rFonts w:ascii="Arial" w:hAnsi="Arial" w:cs="Arial"/>
          <w:bCs/>
          <w:sz w:val="20"/>
          <w:szCs w:val="20"/>
        </w:rPr>
      </w:pPr>
      <w:bookmarkStart w:id="0" w:name="_GoBack"/>
      <w:bookmarkEnd w:id="0"/>
    </w:p>
    <w:p w14:paraId="1A3BEC21" w14:textId="77777777" w:rsidR="0067230B" w:rsidRDefault="0067230B" w:rsidP="0067230B">
      <w:pPr>
        <w:spacing w:after="0" w:line="240" w:lineRule="auto"/>
        <w:rPr>
          <w:rFonts w:ascii="Arial" w:hAnsi="Arial" w:cs="Arial"/>
          <w:bCs/>
          <w:sz w:val="20"/>
          <w:szCs w:val="20"/>
        </w:rPr>
      </w:pPr>
    </w:p>
    <w:p w14:paraId="07DE631E" w14:textId="77777777" w:rsidR="0067230B" w:rsidRDefault="0067230B" w:rsidP="0067230B">
      <w:pPr>
        <w:spacing w:after="0" w:line="240" w:lineRule="auto"/>
        <w:rPr>
          <w:rFonts w:ascii="Arial" w:hAnsi="Arial" w:cs="Arial"/>
          <w:bCs/>
          <w:sz w:val="20"/>
          <w:szCs w:val="20"/>
        </w:rPr>
      </w:pPr>
    </w:p>
    <w:p w14:paraId="6B4DFF75" w14:textId="77777777" w:rsidR="00846FA8" w:rsidRDefault="00846FA8">
      <w:pPr>
        <w:numPr>
          <w:ilvl w:val="0"/>
          <w:numId w:val="1"/>
        </w:numPr>
        <w:spacing w:after="0" w:line="240" w:lineRule="auto"/>
        <w:rPr>
          <w:rFonts w:ascii="Arial" w:hAnsi="Arial" w:cs="Arial"/>
          <w:b/>
          <w:bCs/>
          <w:caps/>
          <w:sz w:val="20"/>
          <w:szCs w:val="20"/>
        </w:rPr>
      </w:pPr>
      <w:r>
        <w:rPr>
          <w:rFonts w:ascii="Arial" w:hAnsi="Arial" w:cs="Arial"/>
          <w:b/>
          <w:bCs/>
          <w:sz w:val="20"/>
          <w:szCs w:val="20"/>
        </w:rPr>
        <w:lastRenderedPageBreak/>
        <w:t xml:space="preserve">Itemized </w:t>
      </w:r>
      <w:r w:rsidR="006170DB">
        <w:rPr>
          <w:rFonts w:ascii="Arial" w:hAnsi="Arial" w:cs="Arial"/>
          <w:b/>
          <w:bCs/>
          <w:sz w:val="20"/>
          <w:szCs w:val="20"/>
        </w:rPr>
        <w:t xml:space="preserve">Projects </w:t>
      </w:r>
      <w:r>
        <w:rPr>
          <w:rFonts w:ascii="Arial" w:hAnsi="Arial" w:cs="Arial"/>
          <w:b/>
          <w:bCs/>
          <w:sz w:val="20"/>
          <w:szCs w:val="20"/>
        </w:rPr>
        <w:t>for 201</w:t>
      </w:r>
      <w:r w:rsidR="006170DB">
        <w:rPr>
          <w:rFonts w:ascii="Arial" w:hAnsi="Arial" w:cs="Arial"/>
          <w:b/>
          <w:bCs/>
          <w:sz w:val="20"/>
          <w:szCs w:val="20"/>
          <w:lang w:eastAsia="ko-KR"/>
        </w:rPr>
        <w:t>9</w:t>
      </w:r>
    </w:p>
    <w:p w14:paraId="2A4E23D7" w14:textId="77777777" w:rsidR="00846FA8" w:rsidRDefault="00846FA8">
      <w:pPr>
        <w:spacing w:after="0" w:line="240" w:lineRule="auto"/>
        <w:ind w:left="360"/>
        <w:rPr>
          <w:rFonts w:ascii="Arial" w:hAnsi="Arial" w:cs="Arial"/>
          <w:bCs/>
          <w:caps/>
          <w:sz w:val="20"/>
          <w:szCs w:val="20"/>
        </w:rPr>
      </w:pP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5845"/>
        <w:gridCol w:w="2376"/>
        <w:gridCol w:w="1985"/>
        <w:gridCol w:w="1701"/>
      </w:tblGrid>
      <w:tr w:rsidR="00846FA8" w14:paraId="330CD213" w14:textId="77777777">
        <w:trPr>
          <w:trHeight w:val="1322"/>
          <w:tblHeader/>
        </w:trPr>
        <w:tc>
          <w:tcPr>
            <w:tcW w:w="2093" w:type="dxa"/>
            <w:vAlign w:val="center"/>
          </w:tcPr>
          <w:p w14:paraId="12C1BE28" w14:textId="77777777" w:rsidR="00846FA8" w:rsidRDefault="00846FA8">
            <w:pPr>
              <w:spacing w:after="0" w:line="240" w:lineRule="auto"/>
              <w:jc w:val="center"/>
              <w:rPr>
                <w:rFonts w:ascii="Arial" w:hAnsi="Arial" w:cs="Arial"/>
                <w:b/>
                <w:sz w:val="18"/>
                <w:szCs w:val="18"/>
              </w:rPr>
            </w:pPr>
            <w:r>
              <w:rPr>
                <w:rFonts w:ascii="Arial" w:hAnsi="Arial" w:cs="Arial"/>
                <w:b/>
                <w:sz w:val="18"/>
                <w:szCs w:val="18"/>
              </w:rPr>
              <w:t>Title</w:t>
            </w:r>
          </w:p>
        </w:tc>
        <w:tc>
          <w:tcPr>
            <w:tcW w:w="5845" w:type="dxa"/>
            <w:vAlign w:val="center"/>
          </w:tcPr>
          <w:p w14:paraId="2DA8D036" w14:textId="77777777" w:rsidR="00846FA8" w:rsidRDefault="00846FA8">
            <w:pPr>
              <w:spacing w:after="0" w:line="240" w:lineRule="auto"/>
              <w:jc w:val="center"/>
              <w:rPr>
                <w:rFonts w:ascii="Arial" w:hAnsi="Arial" w:cs="Arial"/>
                <w:b/>
                <w:sz w:val="18"/>
                <w:szCs w:val="18"/>
              </w:rPr>
            </w:pPr>
            <w:r>
              <w:rPr>
                <w:rFonts w:ascii="Arial" w:hAnsi="Arial" w:cs="Arial"/>
                <w:b/>
                <w:sz w:val="18"/>
                <w:szCs w:val="18"/>
              </w:rPr>
              <w:t>Summary of Specific Plans</w:t>
            </w:r>
          </w:p>
        </w:tc>
        <w:tc>
          <w:tcPr>
            <w:tcW w:w="2376" w:type="dxa"/>
            <w:vAlign w:val="center"/>
          </w:tcPr>
          <w:p w14:paraId="40486CA0" w14:textId="77777777" w:rsidR="00846FA8" w:rsidRDefault="00846FA8">
            <w:pPr>
              <w:spacing w:after="0" w:line="240" w:lineRule="auto"/>
              <w:jc w:val="center"/>
              <w:rPr>
                <w:rFonts w:ascii="Arial" w:hAnsi="Arial" w:cs="Arial"/>
                <w:b/>
                <w:sz w:val="18"/>
                <w:szCs w:val="18"/>
              </w:rPr>
            </w:pPr>
            <w:r>
              <w:rPr>
                <w:rFonts w:ascii="Arial" w:hAnsi="Arial" w:cs="Arial"/>
                <w:b/>
                <w:sz w:val="18"/>
                <w:szCs w:val="18"/>
              </w:rPr>
              <w:t>Mandate</w:t>
            </w:r>
          </w:p>
          <w:p w14:paraId="357C1B21" w14:textId="77777777" w:rsidR="00846FA8" w:rsidRDefault="00846FA8">
            <w:pPr>
              <w:spacing w:after="0" w:line="240" w:lineRule="auto"/>
              <w:jc w:val="center"/>
              <w:rPr>
                <w:rFonts w:ascii="Arial" w:hAnsi="Arial" w:cs="Arial"/>
                <w:sz w:val="18"/>
                <w:szCs w:val="18"/>
              </w:rPr>
            </w:pPr>
            <w:r>
              <w:rPr>
                <w:rFonts w:ascii="Arial" w:hAnsi="Arial" w:cs="Arial"/>
                <w:sz w:val="16"/>
                <w:szCs w:val="18"/>
              </w:rPr>
              <w:t>(Leaders/Ministers/SOM/SCE Priorities and Decisions, Strategic Plans and to ABAC recommendations)</w:t>
            </w:r>
          </w:p>
        </w:tc>
        <w:tc>
          <w:tcPr>
            <w:tcW w:w="1985" w:type="dxa"/>
            <w:vAlign w:val="center"/>
          </w:tcPr>
          <w:p w14:paraId="75299521" w14:textId="77777777" w:rsidR="00846FA8" w:rsidRDefault="00846FA8">
            <w:pPr>
              <w:spacing w:after="0" w:line="240" w:lineRule="auto"/>
              <w:jc w:val="center"/>
              <w:rPr>
                <w:rFonts w:ascii="Arial" w:hAnsi="Arial" w:cs="Arial"/>
                <w:b/>
                <w:sz w:val="18"/>
                <w:szCs w:val="18"/>
              </w:rPr>
            </w:pPr>
            <w:r>
              <w:rPr>
                <w:rFonts w:ascii="Arial" w:hAnsi="Arial" w:cs="Arial"/>
                <w:b/>
                <w:sz w:val="18"/>
                <w:szCs w:val="18"/>
              </w:rPr>
              <w:t xml:space="preserve">ECOTECH Priorities </w:t>
            </w:r>
            <w:r w:rsidRPr="00692AF1">
              <w:rPr>
                <w:rFonts w:ascii="Arial" w:hAnsi="Arial" w:cs="Arial"/>
                <w:b/>
                <w:noProof/>
                <w:sz w:val="18"/>
                <w:szCs w:val="18"/>
              </w:rPr>
              <w:t>and/or</w:t>
            </w:r>
            <w:r>
              <w:rPr>
                <w:rFonts w:ascii="Arial" w:hAnsi="Arial" w:cs="Arial"/>
                <w:b/>
                <w:sz w:val="18"/>
                <w:szCs w:val="18"/>
              </w:rPr>
              <w:t xml:space="preserve"> Host Year Priorities</w:t>
            </w:r>
          </w:p>
        </w:tc>
        <w:tc>
          <w:tcPr>
            <w:tcW w:w="1701" w:type="dxa"/>
            <w:vAlign w:val="center"/>
          </w:tcPr>
          <w:p w14:paraId="574B1284" w14:textId="77777777" w:rsidR="00846FA8" w:rsidRDefault="00846FA8">
            <w:pPr>
              <w:spacing w:after="0" w:line="240" w:lineRule="auto"/>
              <w:jc w:val="center"/>
              <w:rPr>
                <w:rFonts w:ascii="Arial" w:hAnsi="Arial" w:cs="Arial"/>
                <w:b/>
                <w:sz w:val="18"/>
                <w:szCs w:val="18"/>
              </w:rPr>
            </w:pPr>
            <w:r>
              <w:rPr>
                <w:rFonts w:ascii="Arial" w:hAnsi="Arial" w:cs="Arial"/>
                <w:b/>
                <w:sz w:val="18"/>
                <w:szCs w:val="18"/>
              </w:rPr>
              <w:t>Cross-fora collaboration</w:t>
            </w:r>
          </w:p>
          <w:p w14:paraId="761231C9" w14:textId="77777777" w:rsidR="00846FA8" w:rsidRDefault="00846FA8">
            <w:pPr>
              <w:spacing w:after="0" w:line="240" w:lineRule="auto"/>
              <w:jc w:val="center"/>
              <w:rPr>
                <w:rFonts w:ascii="Arial" w:hAnsi="Arial" w:cs="Arial"/>
                <w:sz w:val="18"/>
                <w:szCs w:val="18"/>
              </w:rPr>
            </w:pPr>
            <w:r>
              <w:rPr>
                <w:rFonts w:ascii="Arial" w:hAnsi="Arial" w:cs="Arial"/>
                <w:sz w:val="16"/>
                <w:szCs w:val="18"/>
              </w:rPr>
              <w:t>(Within APEC and beyond APEC)</w:t>
            </w:r>
          </w:p>
        </w:tc>
      </w:tr>
      <w:tr w:rsidR="009B5CAB" w14:paraId="4AEE908E" w14:textId="77777777">
        <w:trPr>
          <w:trHeight w:val="274"/>
        </w:trPr>
        <w:tc>
          <w:tcPr>
            <w:tcW w:w="2093" w:type="dxa"/>
          </w:tcPr>
          <w:p w14:paraId="0DE3E5AB" w14:textId="77777777" w:rsidR="009B5CAB" w:rsidRPr="003A7BC6" w:rsidRDefault="00A8610D">
            <w:pPr>
              <w:rPr>
                <w:rFonts w:ascii="Arial" w:eastAsiaTheme="minorEastAsia" w:hAnsi="Arial" w:cs="Arial"/>
                <w:sz w:val="18"/>
                <w:szCs w:val="18"/>
                <w:lang w:eastAsia="ko-KR"/>
              </w:rPr>
            </w:pPr>
            <w:r w:rsidRPr="003A7BC6">
              <w:rPr>
                <w:rFonts w:ascii="Arial" w:hAnsi="Arial" w:cs="Arial"/>
                <w:sz w:val="18"/>
                <w:szCs w:val="18"/>
              </w:rPr>
              <w:t>Workshop on Managing Port Data via a Single APEC Port Community Platform</w:t>
            </w:r>
          </w:p>
          <w:p w14:paraId="7AEE7E86" w14:textId="77777777" w:rsidR="00B97830" w:rsidRPr="003A7BC6" w:rsidRDefault="00B97830">
            <w:pPr>
              <w:rPr>
                <w:rFonts w:ascii="Arial" w:eastAsiaTheme="minorEastAsia" w:hAnsi="Arial" w:cs="Arial"/>
                <w:sz w:val="18"/>
                <w:szCs w:val="18"/>
                <w:lang w:eastAsia="ko-KR"/>
              </w:rPr>
            </w:pPr>
            <w:r w:rsidRPr="003A7BC6">
              <w:rPr>
                <w:rFonts w:ascii="Arial" w:eastAsiaTheme="minorEastAsia" w:hAnsi="Arial" w:cs="Arial"/>
                <w:sz w:val="18"/>
                <w:szCs w:val="18"/>
                <w:lang w:eastAsia="ko-KR"/>
              </w:rPr>
              <w:t>(TPT 0</w:t>
            </w:r>
            <w:r w:rsidRPr="003A7BC6">
              <w:rPr>
                <w:rFonts w:ascii="Arial" w:eastAsiaTheme="minorEastAsia" w:hAnsi="Arial" w:cs="Arial" w:hint="eastAsia"/>
                <w:sz w:val="18"/>
                <w:szCs w:val="18"/>
                <w:lang w:eastAsia="ko-KR"/>
              </w:rPr>
              <w:t>1</w:t>
            </w:r>
            <w:r w:rsidRPr="003A7BC6">
              <w:rPr>
                <w:rFonts w:ascii="Arial" w:eastAsiaTheme="minorEastAsia" w:hAnsi="Arial" w:cs="Arial"/>
                <w:sz w:val="18"/>
                <w:szCs w:val="18"/>
                <w:lang w:eastAsia="ko-KR"/>
              </w:rPr>
              <w:t xml:space="preserve"> 201</w:t>
            </w:r>
            <w:r w:rsidRPr="003A7BC6">
              <w:rPr>
                <w:rFonts w:ascii="Arial" w:eastAsiaTheme="minorEastAsia" w:hAnsi="Arial" w:cs="Arial" w:hint="eastAsia"/>
                <w:sz w:val="18"/>
                <w:szCs w:val="18"/>
                <w:lang w:eastAsia="ko-KR"/>
              </w:rPr>
              <w:t>8A</w:t>
            </w:r>
            <w:r w:rsidRPr="003A7BC6">
              <w:rPr>
                <w:rFonts w:ascii="Arial" w:eastAsiaTheme="minorEastAsia" w:hAnsi="Arial" w:cs="Arial"/>
                <w:sz w:val="18"/>
                <w:szCs w:val="18"/>
                <w:lang w:eastAsia="ko-KR"/>
              </w:rPr>
              <w:t>)</w:t>
            </w:r>
          </w:p>
        </w:tc>
        <w:tc>
          <w:tcPr>
            <w:tcW w:w="5845" w:type="dxa"/>
          </w:tcPr>
          <w:p w14:paraId="2A78DDBB" w14:textId="77777777" w:rsidR="00A8610D" w:rsidRPr="003A7BC6" w:rsidRDefault="00DD5C7B" w:rsidP="00A8610D">
            <w:pPr>
              <w:rPr>
                <w:rFonts w:ascii="Arial" w:hAnsi="Arial" w:cs="Arial"/>
                <w:sz w:val="18"/>
                <w:szCs w:val="18"/>
              </w:rPr>
            </w:pPr>
            <w:r w:rsidRPr="003A7BC6">
              <w:rPr>
                <w:rFonts w:ascii="Arial" w:eastAsiaTheme="minorEastAsia" w:hAnsi="Arial" w:cs="Arial" w:hint="eastAsia"/>
                <w:sz w:val="18"/>
                <w:szCs w:val="18"/>
                <w:lang w:eastAsia="ko-KR"/>
              </w:rPr>
              <w:t>A w</w:t>
            </w:r>
            <w:r w:rsidR="00A8610D" w:rsidRPr="003A7BC6">
              <w:rPr>
                <w:rFonts w:ascii="Arial" w:hAnsi="Arial" w:cs="Arial"/>
                <w:sz w:val="18"/>
                <w:szCs w:val="18"/>
              </w:rPr>
              <w:t xml:space="preserve">orkshop </w:t>
            </w:r>
            <w:r w:rsidRPr="003A7BC6">
              <w:rPr>
                <w:rFonts w:ascii="Arial" w:eastAsiaTheme="minorEastAsia" w:hAnsi="Arial" w:cs="Arial" w:hint="eastAsia"/>
                <w:sz w:val="18"/>
                <w:szCs w:val="18"/>
                <w:lang w:eastAsia="ko-KR"/>
              </w:rPr>
              <w:t xml:space="preserve">is to be organized to </w:t>
            </w:r>
            <w:r w:rsidR="00A8610D" w:rsidRPr="003A7BC6">
              <w:rPr>
                <w:rFonts w:ascii="Arial" w:hAnsi="Arial" w:cs="Arial"/>
                <w:sz w:val="18"/>
                <w:szCs w:val="18"/>
              </w:rPr>
              <w:t>build</w:t>
            </w:r>
            <w:r w:rsidRPr="003A7BC6">
              <w:rPr>
                <w:rFonts w:ascii="Arial" w:eastAsiaTheme="minorEastAsia" w:hAnsi="Arial" w:cs="Arial" w:hint="eastAsia"/>
                <w:sz w:val="18"/>
                <w:szCs w:val="18"/>
                <w:lang w:eastAsia="ko-KR"/>
              </w:rPr>
              <w:t xml:space="preserve"> </w:t>
            </w:r>
            <w:r w:rsidR="00A8610D" w:rsidRPr="003A7BC6">
              <w:rPr>
                <w:rFonts w:ascii="Arial" w:hAnsi="Arial" w:cs="Arial"/>
                <w:sz w:val="18"/>
                <w:szCs w:val="18"/>
              </w:rPr>
              <w:t>awareness on the importance of accessing key, reliable and current data on ports</w:t>
            </w:r>
            <w:r w:rsidRPr="003A7BC6">
              <w:rPr>
                <w:rFonts w:ascii="Arial" w:eastAsiaTheme="minorEastAsia" w:hAnsi="Arial" w:cs="Arial" w:hint="eastAsia"/>
                <w:sz w:val="18"/>
                <w:szCs w:val="18"/>
                <w:lang w:eastAsia="ko-KR"/>
              </w:rPr>
              <w:t xml:space="preserve"> </w:t>
            </w:r>
            <w:r w:rsidR="00A8610D" w:rsidRPr="003A7BC6">
              <w:rPr>
                <w:rFonts w:ascii="Arial" w:hAnsi="Arial" w:cs="Arial"/>
                <w:sz w:val="18"/>
                <w:szCs w:val="18"/>
              </w:rPr>
              <w:t>and port services in order to improve the decision making</w:t>
            </w:r>
            <w:r w:rsidR="003A7BC6" w:rsidRPr="003A7BC6">
              <w:rPr>
                <w:rFonts w:ascii="Arial" w:hAnsi="Arial" w:cs="Arial"/>
                <w:sz w:val="18"/>
                <w:szCs w:val="18"/>
              </w:rPr>
              <w:t xml:space="preserve"> </w:t>
            </w:r>
            <w:r w:rsidR="00A8610D" w:rsidRPr="00B14AF5">
              <w:rPr>
                <w:rFonts w:ascii="Arial" w:hAnsi="Arial" w:cs="Arial"/>
                <w:noProof/>
                <w:sz w:val="18"/>
                <w:szCs w:val="18"/>
              </w:rPr>
              <w:t>process</w:t>
            </w:r>
            <w:r w:rsidR="00A8610D" w:rsidRPr="003A7BC6">
              <w:rPr>
                <w:rFonts w:ascii="Arial" w:hAnsi="Arial" w:cs="Arial"/>
                <w:sz w:val="18"/>
                <w:szCs w:val="18"/>
              </w:rPr>
              <w:t xml:space="preserve"> for all stakeholders within the logistics and supply chain community.</w:t>
            </w:r>
          </w:p>
          <w:p w14:paraId="79DF1CEE" w14:textId="5C23ED1E" w:rsidR="009B5CAB" w:rsidRPr="003A7BC6" w:rsidRDefault="00A8610D" w:rsidP="006C48DC">
            <w:pPr>
              <w:rPr>
                <w:rFonts w:ascii="Arial" w:hAnsi="Arial" w:cs="Arial"/>
                <w:sz w:val="18"/>
                <w:szCs w:val="18"/>
              </w:rPr>
            </w:pPr>
            <w:r w:rsidRPr="003A7BC6">
              <w:rPr>
                <w:rFonts w:ascii="Arial" w:hAnsi="Arial" w:cs="Arial"/>
                <w:sz w:val="18"/>
                <w:szCs w:val="18"/>
              </w:rPr>
              <w:t xml:space="preserve">A summary report </w:t>
            </w:r>
            <w:r w:rsidRPr="00B14AF5">
              <w:rPr>
                <w:rFonts w:ascii="Arial" w:hAnsi="Arial" w:cs="Arial"/>
                <w:sz w:val="18"/>
                <w:szCs w:val="18"/>
              </w:rPr>
              <w:t xml:space="preserve">will </w:t>
            </w:r>
            <w:r w:rsidR="003A7BC6" w:rsidRPr="00B14AF5">
              <w:rPr>
                <w:rFonts w:ascii="Arial" w:hAnsi="Arial" w:cs="Arial"/>
                <w:sz w:val="18"/>
                <w:szCs w:val="18"/>
              </w:rPr>
              <w:t>contain</w:t>
            </w:r>
            <w:r w:rsidRPr="00B14AF5">
              <w:rPr>
                <w:rFonts w:ascii="Arial" w:hAnsi="Arial" w:cs="Arial"/>
                <w:sz w:val="18"/>
                <w:szCs w:val="18"/>
              </w:rPr>
              <w:t xml:space="preserve"> </w:t>
            </w:r>
            <w:r w:rsidRPr="003A7BC6">
              <w:rPr>
                <w:rFonts w:ascii="Arial" w:hAnsi="Arial" w:cs="Arial"/>
                <w:sz w:val="18"/>
                <w:szCs w:val="18"/>
              </w:rPr>
              <w:t xml:space="preserve">survey results, </w:t>
            </w:r>
            <w:r w:rsidR="00613961">
              <w:rPr>
                <w:rFonts w:ascii="Arial" w:hAnsi="Arial" w:cs="Arial"/>
                <w:sz w:val="18"/>
                <w:szCs w:val="18"/>
              </w:rPr>
              <w:t xml:space="preserve">speakers’ presentations, </w:t>
            </w:r>
            <w:r w:rsidRPr="003A7BC6">
              <w:rPr>
                <w:rFonts w:ascii="Arial" w:hAnsi="Arial" w:cs="Arial"/>
                <w:sz w:val="18"/>
                <w:szCs w:val="18"/>
              </w:rPr>
              <w:t>project viability, best practices, challenges</w:t>
            </w:r>
            <w:r w:rsidR="00613961">
              <w:rPr>
                <w:rFonts w:ascii="Arial" w:hAnsi="Arial" w:cs="Arial"/>
                <w:sz w:val="18"/>
                <w:szCs w:val="18"/>
              </w:rPr>
              <w:t xml:space="preserve"> and steps for APEC Port Community Platform</w:t>
            </w:r>
            <w:r w:rsidR="003A7BC6" w:rsidRPr="003A7BC6">
              <w:rPr>
                <w:rFonts w:ascii="Arial" w:hAnsi="Arial" w:cs="Arial"/>
                <w:sz w:val="18"/>
                <w:szCs w:val="18"/>
              </w:rPr>
              <w:t>,</w:t>
            </w:r>
            <w:r w:rsidRPr="003A7BC6">
              <w:rPr>
                <w:rFonts w:ascii="Arial" w:hAnsi="Arial" w:cs="Arial"/>
                <w:sz w:val="18"/>
                <w:szCs w:val="18"/>
              </w:rPr>
              <w:t xml:space="preserve"> </w:t>
            </w:r>
            <w:r w:rsidRPr="003A7BC6">
              <w:rPr>
                <w:rFonts w:ascii="Arial" w:hAnsi="Arial" w:cs="Arial"/>
                <w:noProof/>
                <w:sz w:val="18"/>
                <w:szCs w:val="18"/>
              </w:rPr>
              <w:t>and</w:t>
            </w:r>
            <w:r w:rsidRPr="003A7BC6">
              <w:rPr>
                <w:rFonts w:ascii="Arial" w:hAnsi="Arial" w:cs="Arial"/>
                <w:sz w:val="18"/>
                <w:szCs w:val="18"/>
              </w:rPr>
              <w:t xml:space="preserve"> recommendations.</w:t>
            </w:r>
          </w:p>
        </w:tc>
        <w:tc>
          <w:tcPr>
            <w:tcW w:w="2376" w:type="dxa"/>
          </w:tcPr>
          <w:p w14:paraId="7F65DA08" w14:textId="77777777" w:rsidR="009B5CAB" w:rsidRDefault="00B97830">
            <w:pPr>
              <w:rPr>
                <w:rFonts w:ascii="Arial" w:eastAsiaTheme="minorEastAsia" w:hAnsi="Arial" w:cs="Arial"/>
                <w:sz w:val="18"/>
                <w:szCs w:val="18"/>
                <w:lang w:eastAsia="ko-KR"/>
              </w:rPr>
            </w:pPr>
            <w:r>
              <w:rPr>
                <w:rFonts w:ascii="Arial" w:eastAsiaTheme="minorEastAsia" w:hAnsi="Arial" w:cs="Arial" w:hint="eastAsia"/>
                <w:sz w:val="18"/>
                <w:szCs w:val="18"/>
                <w:lang w:eastAsia="ko-KR"/>
              </w:rPr>
              <w:t>APEC Connectivity Blueprint for 2015-2025</w:t>
            </w:r>
          </w:p>
          <w:p w14:paraId="016A639D" w14:textId="77777777" w:rsidR="00B97830" w:rsidRPr="00B97830" w:rsidRDefault="00B97830" w:rsidP="00B97830">
            <w:pPr>
              <w:rPr>
                <w:rFonts w:ascii="Arial" w:eastAsiaTheme="minorEastAsia" w:hAnsi="Arial" w:cs="Arial"/>
                <w:sz w:val="18"/>
                <w:szCs w:val="18"/>
                <w:lang w:eastAsia="ko-KR"/>
              </w:rPr>
            </w:pPr>
            <w:r w:rsidRPr="00B97830">
              <w:rPr>
                <w:rFonts w:ascii="Arial" w:eastAsiaTheme="minorEastAsia" w:hAnsi="Arial" w:cs="Arial"/>
                <w:sz w:val="18"/>
                <w:szCs w:val="18"/>
                <w:lang w:eastAsia="ko-KR"/>
              </w:rPr>
              <w:t>Endorsed by TPT-WG in 201</w:t>
            </w:r>
            <w:r>
              <w:rPr>
                <w:rFonts w:ascii="Arial" w:eastAsiaTheme="minorEastAsia" w:hAnsi="Arial" w:cs="Arial" w:hint="eastAsia"/>
                <w:sz w:val="18"/>
                <w:szCs w:val="18"/>
                <w:lang w:eastAsia="ko-KR"/>
              </w:rPr>
              <w:t>8</w:t>
            </w:r>
          </w:p>
        </w:tc>
        <w:tc>
          <w:tcPr>
            <w:tcW w:w="1985" w:type="dxa"/>
          </w:tcPr>
          <w:p w14:paraId="697C3781" w14:textId="77777777" w:rsidR="009B5CAB" w:rsidRDefault="00304F31">
            <w:pPr>
              <w:spacing w:after="0"/>
              <w:ind w:left="113" w:hanging="113"/>
              <w:rPr>
                <w:rFonts w:ascii="Arial" w:eastAsiaTheme="minorEastAsia" w:hAnsi="Arial" w:cs="Arial"/>
                <w:sz w:val="18"/>
                <w:szCs w:val="18"/>
                <w:lang w:eastAsia="ko-KR"/>
              </w:rPr>
            </w:pPr>
            <w:r>
              <w:rPr>
                <w:rFonts w:ascii="Arial" w:eastAsiaTheme="minorEastAsia" w:hAnsi="Arial" w:cs="Arial" w:hint="eastAsia"/>
                <w:sz w:val="18"/>
                <w:szCs w:val="18"/>
                <w:lang w:eastAsia="ko-KR"/>
              </w:rPr>
              <w:t>-</w:t>
            </w:r>
            <w:r w:rsidR="007A269D">
              <w:rPr>
                <w:rFonts w:ascii="Arial" w:eastAsiaTheme="minorEastAsia" w:hAnsi="Arial" w:cs="Arial"/>
                <w:sz w:val="18"/>
                <w:szCs w:val="18"/>
                <w:lang w:eastAsia="ko-KR"/>
              </w:rPr>
              <w:t xml:space="preserve"> </w:t>
            </w:r>
            <w:r w:rsidR="00B97830">
              <w:rPr>
                <w:rFonts w:ascii="Arial" w:eastAsiaTheme="minorEastAsia" w:hAnsi="Arial" w:cs="Arial" w:hint="eastAsia"/>
                <w:sz w:val="18"/>
                <w:szCs w:val="18"/>
                <w:lang w:eastAsia="ko-KR"/>
              </w:rPr>
              <w:t>Connectivity</w:t>
            </w:r>
          </w:p>
          <w:p w14:paraId="5D6A35EA" w14:textId="77777777" w:rsidR="00B97830" w:rsidRPr="00B97830" w:rsidRDefault="00B97830">
            <w:pPr>
              <w:spacing w:after="0"/>
              <w:ind w:left="113" w:hanging="113"/>
              <w:rPr>
                <w:rFonts w:ascii="Arial" w:eastAsiaTheme="minorEastAsia" w:hAnsi="Arial" w:cs="Arial"/>
                <w:sz w:val="18"/>
                <w:szCs w:val="18"/>
                <w:lang w:eastAsia="ko-KR"/>
              </w:rPr>
            </w:pPr>
          </w:p>
        </w:tc>
        <w:tc>
          <w:tcPr>
            <w:tcW w:w="1701" w:type="dxa"/>
          </w:tcPr>
          <w:p w14:paraId="4EA34672" w14:textId="77777777" w:rsidR="009B5CAB" w:rsidRDefault="00B97830">
            <w:pPr>
              <w:spacing w:after="0" w:line="240" w:lineRule="auto"/>
              <w:rPr>
                <w:rFonts w:ascii="Arial" w:eastAsiaTheme="minorEastAsia" w:hAnsi="Arial" w:cs="Arial"/>
                <w:sz w:val="16"/>
                <w:szCs w:val="16"/>
                <w:lang w:eastAsia="ko-KR"/>
              </w:rPr>
            </w:pPr>
            <w:r>
              <w:rPr>
                <w:rFonts w:ascii="Arial" w:eastAsiaTheme="minorEastAsia" w:hAnsi="Arial" w:cs="Arial" w:hint="eastAsia"/>
                <w:sz w:val="16"/>
                <w:szCs w:val="16"/>
                <w:lang w:eastAsia="ko-KR"/>
              </w:rPr>
              <w:t>SWIF</w:t>
            </w:r>
          </w:p>
          <w:p w14:paraId="68D26797" w14:textId="77777777" w:rsidR="00B97830" w:rsidRDefault="00B97830">
            <w:pPr>
              <w:spacing w:after="0" w:line="240" w:lineRule="auto"/>
              <w:rPr>
                <w:rFonts w:ascii="Arial" w:eastAsiaTheme="minorEastAsia" w:hAnsi="Arial" w:cs="Arial"/>
                <w:sz w:val="16"/>
                <w:szCs w:val="16"/>
                <w:lang w:eastAsia="ko-KR"/>
              </w:rPr>
            </w:pPr>
            <w:r>
              <w:rPr>
                <w:rFonts w:ascii="Arial" w:eastAsiaTheme="minorEastAsia" w:hAnsi="Arial" w:cs="Arial" w:hint="eastAsia"/>
                <w:sz w:val="16"/>
                <w:szCs w:val="16"/>
                <w:lang w:eastAsia="ko-KR"/>
              </w:rPr>
              <w:t>IPCSA</w:t>
            </w:r>
          </w:p>
          <w:p w14:paraId="6ADD0670" w14:textId="77777777" w:rsidR="00B97830" w:rsidRDefault="00B97830">
            <w:pPr>
              <w:spacing w:after="0" w:line="240" w:lineRule="auto"/>
              <w:rPr>
                <w:rFonts w:ascii="Arial" w:eastAsiaTheme="minorEastAsia" w:hAnsi="Arial" w:cs="Arial"/>
                <w:sz w:val="16"/>
                <w:szCs w:val="16"/>
                <w:lang w:eastAsia="ko-KR"/>
              </w:rPr>
            </w:pPr>
            <w:r>
              <w:rPr>
                <w:rFonts w:ascii="Arial" w:eastAsiaTheme="minorEastAsia" w:hAnsi="Arial" w:cs="Arial" w:hint="eastAsia"/>
                <w:sz w:val="16"/>
                <w:szCs w:val="16"/>
                <w:lang w:eastAsia="ko-KR"/>
              </w:rPr>
              <w:t>UNECE</w:t>
            </w:r>
          </w:p>
          <w:p w14:paraId="3C4CD6D2" w14:textId="77777777" w:rsidR="00B97830" w:rsidRDefault="00B97830">
            <w:pPr>
              <w:spacing w:after="0" w:line="240" w:lineRule="auto"/>
              <w:rPr>
                <w:rFonts w:ascii="Arial" w:eastAsiaTheme="minorEastAsia" w:hAnsi="Arial" w:cs="Arial"/>
                <w:sz w:val="16"/>
                <w:szCs w:val="16"/>
                <w:lang w:eastAsia="ko-KR"/>
              </w:rPr>
            </w:pPr>
            <w:r>
              <w:rPr>
                <w:rFonts w:ascii="Arial" w:eastAsiaTheme="minorEastAsia" w:hAnsi="Arial" w:cs="Arial" w:hint="eastAsia"/>
                <w:sz w:val="16"/>
                <w:szCs w:val="16"/>
                <w:lang w:eastAsia="ko-KR"/>
              </w:rPr>
              <w:t>UN/CEFACT</w:t>
            </w:r>
          </w:p>
          <w:p w14:paraId="6ADA11ED" w14:textId="77777777" w:rsidR="00B97830" w:rsidRPr="00B97830" w:rsidRDefault="00B97830">
            <w:pPr>
              <w:spacing w:after="0" w:line="240" w:lineRule="auto"/>
              <w:rPr>
                <w:rFonts w:ascii="Arial" w:eastAsiaTheme="minorEastAsia" w:hAnsi="Arial" w:cs="Arial"/>
                <w:sz w:val="16"/>
                <w:szCs w:val="16"/>
                <w:lang w:eastAsia="ko-KR"/>
              </w:rPr>
            </w:pPr>
            <w:r w:rsidRPr="00C62E59">
              <w:rPr>
                <w:rFonts w:ascii="Arial" w:eastAsiaTheme="minorEastAsia" w:hAnsi="Arial" w:cs="Arial" w:hint="eastAsia"/>
                <w:noProof/>
                <w:sz w:val="16"/>
                <w:szCs w:val="16"/>
                <w:lang w:eastAsia="ko-KR"/>
              </w:rPr>
              <w:t>UNNE</w:t>
            </w:r>
            <w:r w:rsidR="00B14AF5" w:rsidRPr="00C62E59">
              <w:rPr>
                <w:rFonts w:ascii="Arial" w:eastAsiaTheme="minorEastAsia" w:hAnsi="Arial" w:cs="Arial"/>
                <w:noProof/>
                <w:sz w:val="16"/>
                <w:szCs w:val="16"/>
                <w:lang w:eastAsia="ko-KR"/>
              </w:rPr>
              <w:t>XT</w:t>
            </w:r>
          </w:p>
        </w:tc>
      </w:tr>
      <w:tr w:rsidR="00B97830" w14:paraId="0814BC75" w14:textId="77777777">
        <w:trPr>
          <w:trHeight w:val="274"/>
        </w:trPr>
        <w:tc>
          <w:tcPr>
            <w:tcW w:w="2093" w:type="dxa"/>
          </w:tcPr>
          <w:p w14:paraId="3D2C814F" w14:textId="77777777" w:rsidR="00B97830" w:rsidRPr="00E510D1" w:rsidRDefault="00B97830">
            <w:pPr>
              <w:rPr>
                <w:rFonts w:ascii="Arial" w:eastAsiaTheme="minorEastAsia" w:hAnsi="Arial" w:cs="Arial"/>
                <w:sz w:val="18"/>
                <w:szCs w:val="18"/>
                <w:lang w:eastAsia="ko-KR"/>
              </w:rPr>
            </w:pPr>
            <w:r w:rsidRPr="00E510D1">
              <w:rPr>
                <w:rFonts w:ascii="Arial" w:hAnsi="Arial" w:cs="Arial"/>
                <w:sz w:val="18"/>
                <w:szCs w:val="18"/>
              </w:rPr>
              <w:t>Establishment of the Seafarer Excellence Network of the Asia-Pacific (</w:t>
            </w:r>
            <w:r w:rsidRPr="00B14AF5">
              <w:rPr>
                <w:rFonts w:ascii="Arial" w:hAnsi="Arial" w:cs="Arial"/>
                <w:noProof/>
                <w:sz w:val="18"/>
                <w:szCs w:val="18"/>
              </w:rPr>
              <w:t>SENAP</w:t>
            </w:r>
            <w:r w:rsidRPr="00E510D1">
              <w:rPr>
                <w:rFonts w:ascii="Arial" w:hAnsi="Arial" w:cs="Arial"/>
                <w:sz w:val="18"/>
                <w:szCs w:val="18"/>
              </w:rPr>
              <w:t>)</w:t>
            </w:r>
          </w:p>
          <w:p w14:paraId="6F6998DA" w14:textId="77777777" w:rsidR="00B97830" w:rsidRPr="006F74EB" w:rsidRDefault="00B97830">
            <w:pPr>
              <w:rPr>
                <w:rFonts w:ascii="Arial" w:eastAsiaTheme="minorEastAsia" w:hAnsi="Arial" w:cs="Arial"/>
                <w:color w:val="FF0000"/>
                <w:sz w:val="18"/>
                <w:szCs w:val="18"/>
                <w:lang w:eastAsia="ko-KR"/>
              </w:rPr>
            </w:pPr>
            <w:r w:rsidRPr="00E510D1">
              <w:rPr>
                <w:rFonts w:ascii="Arial" w:eastAsiaTheme="minorEastAsia" w:hAnsi="Arial" w:cs="Arial" w:hint="eastAsia"/>
                <w:sz w:val="18"/>
                <w:szCs w:val="18"/>
                <w:lang w:eastAsia="ko-KR"/>
              </w:rPr>
              <w:t>(T</w:t>
            </w:r>
            <w:r w:rsidRPr="00E510D1">
              <w:rPr>
                <w:rFonts w:ascii="Arial" w:eastAsiaTheme="minorEastAsia" w:hAnsi="Arial" w:cs="Arial"/>
                <w:sz w:val="18"/>
                <w:szCs w:val="18"/>
                <w:lang w:eastAsia="ko-KR"/>
              </w:rPr>
              <w:t>PT 02 2018A</w:t>
            </w:r>
            <w:r w:rsidRPr="00E510D1">
              <w:rPr>
                <w:rFonts w:ascii="Arial" w:eastAsiaTheme="minorEastAsia" w:hAnsi="Arial" w:cs="Arial" w:hint="eastAsia"/>
                <w:sz w:val="18"/>
                <w:szCs w:val="18"/>
                <w:lang w:eastAsia="ko-KR"/>
              </w:rPr>
              <w:t>)</w:t>
            </w:r>
          </w:p>
        </w:tc>
        <w:tc>
          <w:tcPr>
            <w:tcW w:w="5845" w:type="dxa"/>
          </w:tcPr>
          <w:p w14:paraId="4119C547" w14:textId="77777777" w:rsidR="00CB479B" w:rsidRPr="00E510D1" w:rsidRDefault="00B97830" w:rsidP="00492362">
            <w:pPr>
              <w:rPr>
                <w:rFonts w:ascii="Arial" w:eastAsiaTheme="minorEastAsia" w:hAnsi="Arial" w:cs="Arial"/>
                <w:sz w:val="18"/>
                <w:szCs w:val="18"/>
                <w:lang w:eastAsia="ko-KR"/>
              </w:rPr>
            </w:pPr>
            <w:r w:rsidRPr="00E510D1">
              <w:rPr>
                <w:rFonts w:ascii="Arial" w:eastAsiaTheme="minorEastAsia" w:hAnsi="Arial" w:cs="Arial"/>
                <w:sz w:val="18"/>
                <w:szCs w:val="18"/>
                <w:lang w:eastAsia="ko-KR"/>
              </w:rPr>
              <w:t>The Seafarer Excellence Network of the Asia</w:t>
            </w:r>
            <w:r w:rsidR="007A269D">
              <w:rPr>
                <w:rFonts w:ascii="Arial" w:eastAsiaTheme="minorEastAsia" w:hAnsi="Arial" w:cs="Arial"/>
                <w:sz w:val="18"/>
                <w:szCs w:val="18"/>
                <w:lang w:eastAsia="ko-KR"/>
              </w:rPr>
              <w:t>-</w:t>
            </w:r>
            <w:r w:rsidRPr="00E510D1">
              <w:rPr>
                <w:rFonts w:ascii="Arial" w:eastAsiaTheme="minorEastAsia" w:hAnsi="Arial" w:cs="Arial"/>
                <w:sz w:val="18"/>
                <w:szCs w:val="18"/>
                <w:lang w:eastAsia="ko-KR"/>
              </w:rPr>
              <w:t>Pacific (</w:t>
            </w:r>
            <w:r w:rsidRPr="00B14AF5">
              <w:rPr>
                <w:rFonts w:ascii="Arial" w:eastAsiaTheme="minorEastAsia" w:hAnsi="Arial" w:cs="Arial"/>
                <w:noProof/>
                <w:sz w:val="18"/>
                <w:szCs w:val="18"/>
                <w:lang w:eastAsia="ko-KR"/>
              </w:rPr>
              <w:t>SENAP</w:t>
            </w:r>
            <w:r w:rsidRPr="00E510D1">
              <w:rPr>
                <w:rFonts w:ascii="Arial" w:eastAsiaTheme="minorEastAsia" w:hAnsi="Arial" w:cs="Arial"/>
                <w:sz w:val="18"/>
                <w:szCs w:val="18"/>
                <w:lang w:eastAsia="ko-KR"/>
              </w:rPr>
              <w:t>) aims to</w:t>
            </w:r>
            <w:r w:rsidR="00492362" w:rsidRPr="00E510D1">
              <w:rPr>
                <w:rFonts w:ascii="Arial" w:eastAsiaTheme="minorEastAsia" w:hAnsi="Arial" w:cs="Arial" w:hint="eastAsia"/>
                <w:sz w:val="18"/>
                <w:szCs w:val="18"/>
                <w:lang w:eastAsia="ko-KR"/>
              </w:rPr>
              <w:t xml:space="preserve"> </w:t>
            </w:r>
            <w:r w:rsidR="007A269D">
              <w:rPr>
                <w:rFonts w:ascii="Arial" w:eastAsiaTheme="minorEastAsia" w:hAnsi="Arial" w:cs="Arial"/>
                <w:sz w:val="18"/>
                <w:szCs w:val="18"/>
                <w:lang w:eastAsia="ko-KR"/>
              </w:rPr>
              <w:t xml:space="preserve">address </w:t>
            </w:r>
            <w:r w:rsidR="00E767CD" w:rsidRPr="00B14AF5">
              <w:rPr>
                <w:rFonts w:ascii="Arial" w:eastAsiaTheme="minorEastAsia" w:hAnsi="Arial" w:cs="Arial" w:hint="eastAsia"/>
                <w:sz w:val="18"/>
                <w:szCs w:val="18"/>
                <w:lang w:eastAsia="ko-KR"/>
              </w:rPr>
              <w:t xml:space="preserve">such </w:t>
            </w:r>
            <w:r w:rsidR="00BE40B2">
              <w:rPr>
                <w:rFonts w:ascii="Arial" w:eastAsiaTheme="minorEastAsia" w:hAnsi="Arial" w:cs="Arial"/>
                <w:sz w:val="18"/>
                <w:szCs w:val="18"/>
                <w:lang w:eastAsia="ko-KR"/>
              </w:rPr>
              <w:t xml:space="preserve">immediate demands of the industry and </w:t>
            </w:r>
            <w:r w:rsidR="00BE40B2" w:rsidRPr="00692AF1">
              <w:rPr>
                <w:rFonts w:ascii="Arial" w:eastAsiaTheme="minorEastAsia" w:hAnsi="Arial" w:cs="Arial"/>
                <w:noProof/>
                <w:sz w:val="18"/>
                <w:szCs w:val="18"/>
                <w:lang w:eastAsia="ko-KR"/>
              </w:rPr>
              <w:t>seafare</w:t>
            </w:r>
            <w:r w:rsidR="00692AF1">
              <w:rPr>
                <w:rFonts w:ascii="Arial" w:eastAsiaTheme="minorEastAsia" w:hAnsi="Arial" w:cs="Arial"/>
                <w:noProof/>
                <w:sz w:val="18"/>
                <w:szCs w:val="18"/>
                <w:lang w:eastAsia="ko-KR"/>
              </w:rPr>
              <w:t>r</w:t>
            </w:r>
            <w:r w:rsidR="00BE40B2" w:rsidRPr="00692AF1">
              <w:rPr>
                <w:rFonts w:ascii="Arial" w:eastAsiaTheme="minorEastAsia" w:hAnsi="Arial" w:cs="Arial"/>
                <w:noProof/>
                <w:sz w:val="18"/>
                <w:szCs w:val="18"/>
                <w:lang w:eastAsia="ko-KR"/>
              </w:rPr>
              <w:t>s</w:t>
            </w:r>
            <w:r w:rsidR="00BE40B2">
              <w:rPr>
                <w:rFonts w:ascii="Arial" w:eastAsiaTheme="minorEastAsia" w:hAnsi="Arial" w:cs="Arial"/>
                <w:sz w:val="18"/>
                <w:szCs w:val="18"/>
                <w:lang w:eastAsia="ko-KR"/>
              </w:rPr>
              <w:t xml:space="preserve"> </w:t>
            </w:r>
            <w:r w:rsidR="00492362" w:rsidRPr="00E510D1">
              <w:rPr>
                <w:rFonts w:ascii="Arial" w:eastAsiaTheme="minorEastAsia" w:hAnsi="Arial" w:cs="Arial" w:hint="eastAsia"/>
                <w:sz w:val="18"/>
                <w:szCs w:val="18"/>
                <w:lang w:eastAsia="ko-KR"/>
              </w:rPr>
              <w:t xml:space="preserve">maritime </w:t>
            </w:r>
            <w:r w:rsidR="00492362" w:rsidRPr="00E510D1">
              <w:rPr>
                <w:rFonts w:ascii="Arial" w:eastAsiaTheme="minorEastAsia" w:hAnsi="Arial" w:cs="Arial"/>
                <w:sz w:val="18"/>
                <w:szCs w:val="18"/>
                <w:lang w:eastAsia="ko-KR"/>
              </w:rPr>
              <w:t>workforce</w:t>
            </w:r>
            <w:r w:rsidR="006C48DC">
              <w:rPr>
                <w:rFonts w:ascii="Arial" w:eastAsiaTheme="minorEastAsia" w:hAnsi="Arial" w:cs="Arial"/>
                <w:sz w:val="18"/>
                <w:szCs w:val="18"/>
                <w:lang w:eastAsia="ko-KR"/>
              </w:rPr>
              <w:t>.</w:t>
            </w:r>
          </w:p>
          <w:p w14:paraId="14B205CB" w14:textId="77777777" w:rsidR="00492362" w:rsidRPr="006F74EB" w:rsidRDefault="00492362" w:rsidP="00492362">
            <w:pPr>
              <w:rPr>
                <w:rFonts w:ascii="Arial" w:eastAsiaTheme="minorEastAsia" w:hAnsi="Arial" w:cs="Arial"/>
                <w:color w:val="FF0000"/>
                <w:sz w:val="18"/>
                <w:szCs w:val="18"/>
                <w:lang w:eastAsia="ko-KR"/>
              </w:rPr>
            </w:pPr>
            <w:r w:rsidRPr="00C62E59">
              <w:rPr>
                <w:rFonts w:ascii="Arial" w:eastAsiaTheme="minorEastAsia" w:hAnsi="Arial" w:cs="Arial"/>
                <w:noProof/>
                <w:sz w:val="18"/>
                <w:szCs w:val="18"/>
                <w:lang w:eastAsia="ko-KR"/>
              </w:rPr>
              <w:t>SENAP</w:t>
            </w:r>
            <w:r w:rsidRPr="00E510D1">
              <w:rPr>
                <w:rFonts w:ascii="Arial" w:eastAsiaTheme="minorEastAsia" w:hAnsi="Arial" w:cs="Arial"/>
                <w:sz w:val="18"/>
                <w:szCs w:val="18"/>
                <w:lang w:eastAsia="ko-KR"/>
              </w:rPr>
              <w:t xml:space="preserve"> will be a comprehensive, one-stop portal and offline network serving the needs of both seafarers and users of</w:t>
            </w:r>
            <w:r w:rsidRPr="00E510D1">
              <w:rPr>
                <w:rFonts w:ascii="Arial" w:eastAsiaTheme="minorEastAsia" w:hAnsi="Arial" w:cs="Arial" w:hint="eastAsia"/>
                <w:sz w:val="18"/>
                <w:szCs w:val="18"/>
                <w:lang w:eastAsia="ko-KR"/>
              </w:rPr>
              <w:t xml:space="preserve"> </w:t>
            </w:r>
            <w:r w:rsidRPr="00E510D1">
              <w:rPr>
                <w:rFonts w:ascii="Arial" w:eastAsiaTheme="minorEastAsia" w:hAnsi="Arial" w:cs="Arial"/>
                <w:sz w:val="18"/>
                <w:szCs w:val="18"/>
                <w:lang w:eastAsia="ko-KR"/>
              </w:rPr>
              <w:t>seafarers</w:t>
            </w:r>
            <w:r w:rsidR="00E510D1">
              <w:rPr>
                <w:rFonts w:ascii="Arial" w:eastAsiaTheme="minorEastAsia" w:hAnsi="Arial" w:cs="Arial"/>
                <w:sz w:val="18"/>
                <w:szCs w:val="18"/>
                <w:lang w:eastAsia="ko-KR"/>
              </w:rPr>
              <w:t xml:space="preserve"> </w:t>
            </w:r>
            <w:r w:rsidR="003A5EBE" w:rsidRPr="003A5EBE">
              <w:rPr>
                <w:rFonts w:ascii="Arial" w:eastAsiaTheme="minorEastAsia" w:hAnsi="Arial" w:cs="Arial"/>
                <w:noProof/>
                <w:sz w:val="18"/>
                <w:szCs w:val="18"/>
                <w:lang w:eastAsia="ko-KR"/>
              </w:rPr>
              <w:t>while</w:t>
            </w:r>
            <w:r w:rsidR="003A5EBE">
              <w:rPr>
                <w:rFonts w:ascii="Arial" w:eastAsiaTheme="minorEastAsia" w:hAnsi="Arial" w:cs="Arial"/>
                <w:noProof/>
                <w:sz w:val="18"/>
                <w:szCs w:val="18"/>
                <w:lang w:eastAsia="ko-KR"/>
              </w:rPr>
              <w:t xml:space="preserve"> </w:t>
            </w:r>
            <w:r w:rsidR="00E510D1" w:rsidRPr="003A5EBE">
              <w:rPr>
                <w:rFonts w:ascii="Arial" w:eastAsiaTheme="minorEastAsia" w:hAnsi="Arial" w:cs="Arial"/>
                <w:noProof/>
                <w:sz w:val="18"/>
                <w:szCs w:val="18"/>
                <w:lang w:eastAsia="ko-KR"/>
              </w:rPr>
              <w:t>implement</w:t>
            </w:r>
            <w:r w:rsidR="00E767CD" w:rsidRPr="003A5EBE">
              <w:rPr>
                <w:rFonts w:ascii="Arial" w:eastAsiaTheme="minorEastAsia" w:hAnsi="Arial" w:cs="Arial" w:hint="eastAsia"/>
                <w:noProof/>
                <w:sz w:val="18"/>
                <w:szCs w:val="18"/>
                <w:lang w:eastAsia="ko-KR"/>
              </w:rPr>
              <w:t>ing</w:t>
            </w:r>
            <w:r w:rsidR="00E510D1" w:rsidRPr="00BC4BDF">
              <w:rPr>
                <w:rFonts w:ascii="Arial" w:eastAsiaTheme="minorEastAsia" w:hAnsi="Arial" w:cs="Arial"/>
                <w:sz w:val="18"/>
                <w:szCs w:val="18"/>
                <w:lang w:eastAsia="ko-KR"/>
              </w:rPr>
              <w:t xml:space="preserve"> </w:t>
            </w:r>
            <w:r w:rsidRPr="00E510D1">
              <w:rPr>
                <w:rFonts w:ascii="Arial" w:eastAsiaTheme="minorEastAsia" w:hAnsi="Arial" w:cs="Arial"/>
                <w:sz w:val="18"/>
                <w:szCs w:val="18"/>
                <w:lang w:eastAsia="ko-KR"/>
              </w:rPr>
              <w:t>the following</w:t>
            </w:r>
            <w:r w:rsidRPr="00E510D1">
              <w:rPr>
                <w:rFonts w:ascii="Arial" w:eastAsiaTheme="minorEastAsia" w:hAnsi="Arial" w:cs="Arial" w:hint="eastAsia"/>
                <w:sz w:val="18"/>
                <w:szCs w:val="18"/>
                <w:lang w:eastAsia="ko-KR"/>
              </w:rPr>
              <w:t xml:space="preserve"> activities in 2019</w:t>
            </w:r>
            <w:r w:rsidR="007A269D">
              <w:rPr>
                <w:rFonts w:ascii="Arial" w:eastAsiaTheme="minorEastAsia" w:hAnsi="Arial" w:cs="Arial"/>
                <w:sz w:val="18"/>
                <w:szCs w:val="18"/>
                <w:lang w:eastAsia="ko-KR"/>
              </w:rPr>
              <w:t>:</w:t>
            </w:r>
          </w:p>
          <w:p w14:paraId="0C94FDCA" w14:textId="77777777" w:rsidR="00244677" w:rsidRDefault="00492362" w:rsidP="00244677">
            <w:pPr>
              <w:ind w:left="144" w:hangingChars="80" w:hanging="144"/>
              <w:rPr>
                <w:rFonts w:ascii="Arial" w:eastAsiaTheme="minorEastAsia" w:hAnsi="Arial" w:cs="Arial"/>
                <w:color w:val="FF0000"/>
                <w:sz w:val="18"/>
                <w:szCs w:val="18"/>
                <w:lang w:eastAsia="ko-KR"/>
              </w:rPr>
            </w:pPr>
            <w:r w:rsidRPr="00244677">
              <w:rPr>
                <w:rFonts w:ascii="Arial" w:eastAsiaTheme="minorEastAsia" w:hAnsi="Arial" w:cs="Arial" w:hint="eastAsia"/>
                <w:bCs/>
                <w:sz w:val="18"/>
                <w:szCs w:val="18"/>
                <w:lang w:eastAsia="ko-KR"/>
              </w:rPr>
              <w:t xml:space="preserve">- </w:t>
            </w:r>
            <w:r w:rsidRPr="00244677">
              <w:rPr>
                <w:rFonts w:ascii="Arial" w:eastAsiaTheme="minorEastAsia" w:hAnsi="Arial" w:cs="Arial"/>
                <w:bCs/>
                <w:sz w:val="18"/>
                <w:szCs w:val="18"/>
                <w:lang w:eastAsia="ko-KR"/>
              </w:rPr>
              <w:t>To launch an inclusive and comprehensive one-stop portal</w:t>
            </w:r>
            <w:r w:rsidRPr="00244677">
              <w:rPr>
                <w:rFonts w:ascii="Arial" w:eastAsiaTheme="minorEastAsia" w:hAnsi="Arial" w:cs="Arial"/>
                <w:b/>
                <w:bCs/>
                <w:sz w:val="18"/>
                <w:szCs w:val="18"/>
                <w:lang w:eastAsia="ko-KR"/>
              </w:rPr>
              <w:t xml:space="preserve"> </w:t>
            </w:r>
            <w:r w:rsidRPr="00244677">
              <w:rPr>
                <w:rFonts w:ascii="Arial" w:eastAsiaTheme="minorEastAsia" w:hAnsi="Arial" w:cs="Arial"/>
                <w:sz w:val="18"/>
                <w:szCs w:val="18"/>
                <w:lang w:eastAsia="ko-KR"/>
              </w:rPr>
              <w:t>projected for February 2019, where a wide range of seafarers’</w:t>
            </w:r>
            <w:r w:rsidRPr="00244677">
              <w:rPr>
                <w:rFonts w:ascii="Arial" w:eastAsiaTheme="minorEastAsia" w:hAnsi="Arial" w:cs="Arial" w:hint="eastAsia"/>
                <w:sz w:val="18"/>
                <w:szCs w:val="18"/>
                <w:lang w:eastAsia="ko-KR"/>
              </w:rPr>
              <w:t xml:space="preserve"> s</w:t>
            </w:r>
            <w:r w:rsidRPr="00244677">
              <w:rPr>
                <w:rFonts w:ascii="Arial" w:eastAsiaTheme="minorEastAsia" w:hAnsi="Arial" w:cs="Arial"/>
                <w:sz w:val="18"/>
                <w:szCs w:val="18"/>
                <w:lang w:eastAsia="ko-KR"/>
              </w:rPr>
              <w:t>olutions such as maritime education and training, welfare and career development can be openly shared and actively discussed among</w:t>
            </w:r>
            <w:r w:rsidRPr="00244677">
              <w:rPr>
                <w:rFonts w:ascii="Arial" w:eastAsiaTheme="minorEastAsia" w:hAnsi="Arial" w:cs="Arial" w:hint="eastAsia"/>
                <w:sz w:val="18"/>
                <w:szCs w:val="18"/>
                <w:lang w:eastAsia="ko-KR"/>
              </w:rPr>
              <w:t xml:space="preserve"> </w:t>
            </w:r>
            <w:r w:rsidRPr="00244677">
              <w:rPr>
                <w:rFonts w:ascii="Arial" w:eastAsiaTheme="minorEastAsia" w:hAnsi="Arial" w:cs="Arial"/>
                <w:sz w:val="18"/>
                <w:szCs w:val="18"/>
                <w:lang w:eastAsia="ko-KR"/>
              </w:rPr>
              <w:t>seafarers, academia, industry and relevant entities within APEC economies</w:t>
            </w:r>
            <w:r w:rsidR="00244677">
              <w:rPr>
                <w:rFonts w:ascii="Arial" w:eastAsiaTheme="minorEastAsia" w:hAnsi="Arial" w:cs="Arial"/>
                <w:color w:val="FF0000"/>
                <w:sz w:val="18"/>
                <w:szCs w:val="18"/>
                <w:lang w:eastAsia="ko-KR"/>
              </w:rPr>
              <w:t>.</w:t>
            </w:r>
          </w:p>
          <w:p w14:paraId="4AD8D4F8" w14:textId="77777777" w:rsidR="00B97830" w:rsidRPr="006F74EB" w:rsidRDefault="00244677" w:rsidP="007A269D">
            <w:pPr>
              <w:ind w:left="144" w:hangingChars="80" w:hanging="144"/>
              <w:rPr>
                <w:rFonts w:ascii="Arial" w:eastAsiaTheme="minorEastAsia" w:hAnsi="Arial" w:cs="Arial"/>
                <w:color w:val="FF0000"/>
                <w:sz w:val="18"/>
                <w:szCs w:val="18"/>
                <w:lang w:eastAsia="ko-KR"/>
              </w:rPr>
            </w:pPr>
            <w:r>
              <w:rPr>
                <w:rFonts w:ascii="Arial" w:eastAsiaTheme="minorEastAsia" w:hAnsi="Arial" w:cs="Arial"/>
                <w:color w:val="FF0000"/>
                <w:sz w:val="18"/>
                <w:szCs w:val="18"/>
                <w:lang w:eastAsia="ko-KR"/>
              </w:rPr>
              <w:t xml:space="preserve">- </w:t>
            </w:r>
            <w:r w:rsidR="00492362" w:rsidRPr="00244677">
              <w:rPr>
                <w:rFonts w:ascii="Arial" w:eastAsiaTheme="minorEastAsia" w:hAnsi="Arial" w:cs="Arial"/>
                <w:bCs/>
                <w:sz w:val="18"/>
                <w:szCs w:val="18"/>
                <w:lang w:eastAsia="ko-KR"/>
              </w:rPr>
              <w:t xml:space="preserve">To produce a final report on </w:t>
            </w:r>
            <w:r w:rsidR="006C48DC">
              <w:rPr>
                <w:rFonts w:ascii="Arial" w:eastAsiaTheme="minorEastAsia" w:hAnsi="Arial" w:cs="Arial"/>
                <w:bCs/>
                <w:sz w:val="18"/>
                <w:szCs w:val="18"/>
                <w:lang w:eastAsia="ko-KR"/>
              </w:rPr>
              <w:t xml:space="preserve">the </w:t>
            </w:r>
            <w:r w:rsidR="00492362" w:rsidRPr="00C62E59">
              <w:rPr>
                <w:rFonts w:ascii="Arial" w:eastAsiaTheme="minorEastAsia" w:hAnsi="Arial" w:cs="Arial"/>
                <w:bCs/>
                <w:noProof/>
                <w:sz w:val="18"/>
                <w:szCs w:val="18"/>
                <w:lang w:eastAsia="ko-KR"/>
              </w:rPr>
              <w:t>SENAP</w:t>
            </w:r>
            <w:r w:rsidR="00492362" w:rsidRPr="00244677">
              <w:rPr>
                <w:rFonts w:ascii="Arial" w:eastAsiaTheme="minorEastAsia" w:hAnsi="Arial" w:cs="Arial"/>
                <w:bCs/>
                <w:sz w:val="18"/>
                <w:szCs w:val="18"/>
                <w:lang w:eastAsia="ko-KR"/>
              </w:rPr>
              <w:t xml:space="preserve"> Strategic Management Plan</w:t>
            </w:r>
            <w:r w:rsidR="007A269D">
              <w:rPr>
                <w:rFonts w:ascii="Arial" w:eastAsiaTheme="minorEastAsia" w:hAnsi="Arial" w:cs="Arial"/>
                <w:bCs/>
                <w:sz w:val="18"/>
                <w:szCs w:val="18"/>
                <w:lang w:eastAsia="ko-KR"/>
              </w:rPr>
              <w:t>,</w:t>
            </w:r>
            <w:r w:rsidR="00492362" w:rsidRPr="00244677">
              <w:rPr>
                <w:rFonts w:ascii="Arial" w:eastAsiaTheme="minorEastAsia" w:hAnsi="Arial" w:cs="Arial"/>
                <w:b/>
                <w:bCs/>
                <w:sz w:val="18"/>
                <w:szCs w:val="18"/>
                <w:lang w:eastAsia="ko-KR"/>
              </w:rPr>
              <w:t xml:space="preserve"> </w:t>
            </w:r>
            <w:r w:rsidR="00492362" w:rsidRPr="00244677">
              <w:rPr>
                <w:rFonts w:ascii="Arial" w:eastAsiaTheme="minorEastAsia" w:hAnsi="Arial" w:cs="Arial"/>
                <w:sz w:val="18"/>
                <w:szCs w:val="18"/>
                <w:lang w:eastAsia="ko-KR"/>
              </w:rPr>
              <w:t>which details the goals and objectives of the network; a</w:t>
            </w:r>
            <w:r w:rsidR="00492362" w:rsidRPr="00244677">
              <w:rPr>
                <w:rFonts w:ascii="Arial" w:eastAsiaTheme="minorEastAsia" w:hAnsi="Arial" w:cs="Arial" w:hint="eastAsia"/>
                <w:sz w:val="18"/>
                <w:szCs w:val="18"/>
                <w:lang w:eastAsia="ko-KR"/>
              </w:rPr>
              <w:t xml:space="preserve"> </w:t>
            </w:r>
            <w:r w:rsidR="00492362" w:rsidRPr="00244677">
              <w:rPr>
                <w:rFonts w:ascii="Arial" w:eastAsiaTheme="minorEastAsia" w:hAnsi="Arial" w:cs="Arial"/>
                <w:sz w:val="18"/>
                <w:szCs w:val="18"/>
                <w:lang w:eastAsia="ko-KR"/>
              </w:rPr>
              <w:t>framework for prioritizing projects and programs; a regular monitoring process and measurement criteria for enhancing efficiency,</w:t>
            </w:r>
            <w:r w:rsidR="00492362" w:rsidRPr="00244677">
              <w:rPr>
                <w:rFonts w:ascii="Arial" w:eastAsiaTheme="minorEastAsia" w:hAnsi="Arial" w:cs="Arial" w:hint="eastAsia"/>
                <w:sz w:val="18"/>
                <w:szCs w:val="18"/>
                <w:lang w:eastAsia="ko-KR"/>
              </w:rPr>
              <w:t xml:space="preserve"> </w:t>
            </w:r>
            <w:r w:rsidR="00492362" w:rsidRPr="00244677">
              <w:rPr>
                <w:rFonts w:ascii="Arial" w:eastAsiaTheme="minorEastAsia" w:hAnsi="Arial" w:cs="Arial"/>
                <w:sz w:val="18"/>
                <w:szCs w:val="18"/>
                <w:lang w:eastAsia="ko-KR"/>
              </w:rPr>
              <w:t>effectiveness</w:t>
            </w:r>
            <w:r w:rsidRPr="00244677">
              <w:rPr>
                <w:rFonts w:ascii="Arial" w:eastAsiaTheme="minorEastAsia" w:hAnsi="Arial" w:cs="Arial"/>
                <w:sz w:val="18"/>
                <w:szCs w:val="18"/>
                <w:lang w:eastAsia="ko-KR"/>
              </w:rPr>
              <w:t>,</w:t>
            </w:r>
            <w:r w:rsidR="00492362" w:rsidRPr="00244677">
              <w:rPr>
                <w:rFonts w:ascii="Arial" w:eastAsiaTheme="minorEastAsia" w:hAnsi="Arial" w:cs="Arial"/>
                <w:sz w:val="18"/>
                <w:szCs w:val="18"/>
                <w:lang w:eastAsia="ko-KR"/>
              </w:rPr>
              <w:t xml:space="preserve"> </w:t>
            </w:r>
            <w:r w:rsidR="00492362" w:rsidRPr="00244677">
              <w:rPr>
                <w:rFonts w:ascii="Arial" w:eastAsiaTheme="minorEastAsia" w:hAnsi="Arial" w:cs="Arial"/>
                <w:noProof/>
                <w:sz w:val="18"/>
                <w:szCs w:val="18"/>
                <w:lang w:eastAsia="ko-KR"/>
              </w:rPr>
              <w:t>and</w:t>
            </w:r>
            <w:r w:rsidR="00492362" w:rsidRPr="00244677">
              <w:rPr>
                <w:rFonts w:ascii="Arial" w:eastAsiaTheme="minorEastAsia" w:hAnsi="Arial" w:cs="Arial"/>
                <w:sz w:val="18"/>
                <w:szCs w:val="18"/>
                <w:lang w:eastAsia="ko-KR"/>
              </w:rPr>
              <w:t xml:space="preserve"> productivity of overall procedures; and </w:t>
            </w:r>
            <w:r w:rsidR="00492362" w:rsidRPr="00244677">
              <w:rPr>
                <w:rFonts w:ascii="Arial" w:eastAsiaTheme="minorEastAsia" w:hAnsi="Arial" w:cs="Arial"/>
                <w:noProof/>
                <w:sz w:val="18"/>
                <w:szCs w:val="18"/>
                <w:lang w:eastAsia="ko-KR"/>
              </w:rPr>
              <w:t>optimal</w:t>
            </w:r>
            <w:r w:rsidR="00492362" w:rsidRPr="00244677">
              <w:rPr>
                <w:rFonts w:ascii="Arial" w:eastAsiaTheme="minorEastAsia" w:hAnsi="Arial" w:cs="Arial"/>
                <w:sz w:val="18"/>
                <w:szCs w:val="18"/>
                <w:lang w:eastAsia="ko-KR"/>
              </w:rPr>
              <w:t xml:space="preserve"> use of resources for the best operation of </w:t>
            </w:r>
            <w:r w:rsidR="00492362" w:rsidRPr="00C62E59">
              <w:rPr>
                <w:rFonts w:ascii="Arial" w:eastAsiaTheme="minorEastAsia" w:hAnsi="Arial" w:cs="Arial"/>
                <w:noProof/>
                <w:sz w:val="18"/>
                <w:szCs w:val="18"/>
                <w:lang w:eastAsia="ko-KR"/>
              </w:rPr>
              <w:t>SENAP</w:t>
            </w:r>
            <w:r w:rsidR="00492362" w:rsidRPr="006F74EB">
              <w:rPr>
                <w:rFonts w:ascii="Arial" w:eastAsiaTheme="minorEastAsia" w:hAnsi="Arial" w:cs="Arial"/>
                <w:color w:val="FF0000"/>
                <w:sz w:val="18"/>
                <w:szCs w:val="18"/>
                <w:lang w:eastAsia="ko-KR"/>
              </w:rPr>
              <w:t>.</w:t>
            </w:r>
          </w:p>
        </w:tc>
        <w:tc>
          <w:tcPr>
            <w:tcW w:w="2376" w:type="dxa"/>
          </w:tcPr>
          <w:p w14:paraId="7B6F1CD6" w14:textId="77777777" w:rsidR="00A27B77" w:rsidRPr="00A27B77" w:rsidRDefault="00A27B77" w:rsidP="00A27B77">
            <w:pPr>
              <w:rPr>
                <w:rFonts w:ascii="Arial" w:eastAsiaTheme="minorEastAsia" w:hAnsi="Arial" w:cs="Arial"/>
                <w:sz w:val="18"/>
                <w:szCs w:val="18"/>
                <w:lang w:eastAsia="ko-KR"/>
              </w:rPr>
            </w:pPr>
            <w:r w:rsidRPr="00A27B77">
              <w:rPr>
                <w:rFonts w:ascii="Arial" w:eastAsiaTheme="minorEastAsia" w:hAnsi="Arial" w:cs="Arial" w:hint="eastAsia"/>
                <w:sz w:val="18"/>
                <w:szCs w:val="18"/>
                <w:lang w:eastAsia="ko-KR"/>
              </w:rPr>
              <w:t>APEC Connectivity Blueprint for 2015-2025</w:t>
            </w:r>
          </w:p>
          <w:p w14:paraId="70B22969" w14:textId="77777777" w:rsidR="00B97830" w:rsidRDefault="00A27B77" w:rsidP="00A27B77">
            <w:pPr>
              <w:rPr>
                <w:rFonts w:ascii="Arial" w:eastAsiaTheme="minorEastAsia" w:hAnsi="Arial" w:cs="Arial"/>
                <w:sz w:val="18"/>
                <w:szCs w:val="18"/>
                <w:lang w:eastAsia="ko-KR"/>
              </w:rPr>
            </w:pPr>
            <w:r w:rsidRPr="00A27B77">
              <w:rPr>
                <w:rFonts w:ascii="Arial" w:eastAsiaTheme="minorEastAsia" w:hAnsi="Arial" w:cs="Arial"/>
                <w:sz w:val="18"/>
                <w:szCs w:val="18"/>
                <w:lang w:eastAsia="ko-KR"/>
              </w:rPr>
              <w:t>Endorsed by TPT-WG in 201</w:t>
            </w:r>
            <w:r w:rsidRPr="00A27B77">
              <w:rPr>
                <w:rFonts w:ascii="Arial" w:eastAsiaTheme="minorEastAsia" w:hAnsi="Arial" w:cs="Arial" w:hint="eastAsia"/>
                <w:sz w:val="18"/>
                <w:szCs w:val="18"/>
                <w:lang w:eastAsia="ko-KR"/>
              </w:rPr>
              <w:t>8</w:t>
            </w:r>
          </w:p>
        </w:tc>
        <w:tc>
          <w:tcPr>
            <w:tcW w:w="1985" w:type="dxa"/>
          </w:tcPr>
          <w:p w14:paraId="7DEBA218" w14:textId="77777777" w:rsidR="00304F31" w:rsidRDefault="00304F31" w:rsidP="00A27B77">
            <w:pPr>
              <w:spacing w:after="0"/>
              <w:ind w:left="113" w:hanging="113"/>
              <w:rPr>
                <w:rFonts w:ascii="Arial" w:eastAsiaTheme="minorEastAsia" w:hAnsi="Arial" w:cs="Arial"/>
                <w:sz w:val="18"/>
                <w:szCs w:val="18"/>
                <w:lang w:eastAsia="ko-KR"/>
              </w:rPr>
            </w:pPr>
            <w:r>
              <w:rPr>
                <w:rFonts w:ascii="Arial" w:eastAsiaTheme="minorEastAsia" w:hAnsi="Arial" w:cs="Arial" w:hint="eastAsia"/>
                <w:sz w:val="18"/>
                <w:szCs w:val="18"/>
                <w:lang w:eastAsia="ko-KR"/>
              </w:rPr>
              <w:t>-</w:t>
            </w:r>
            <w:r w:rsidR="00911803">
              <w:rPr>
                <w:rFonts w:ascii="Arial" w:eastAsiaTheme="minorEastAsia" w:hAnsi="Arial" w:cs="Arial" w:hint="eastAsia"/>
                <w:sz w:val="18"/>
                <w:szCs w:val="18"/>
                <w:lang w:eastAsia="ko-KR"/>
              </w:rPr>
              <w:t xml:space="preserve"> </w:t>
            </w:r>
            <w:r>
              <w:rPr>
                <w:rFonts w:ascii="Arial" w:eastAsiaTheme="minorEastAsia" w:hAnsi="Arial" w:cs="Arial" w:hint="eastAsia"/>
                <w:sz w:val="18"/>
                <w:szCs w:val="18"/>
                <w:lang w:eastAsia="ko-KR"/>
              </w:rPr>
              <w:t>Connectivity</w:t>
            </w:r>
          </w:p>
          <w:p w14:paraId="53B663C9" w14:textId="77777777" w:rsidR="00A27B77" w:rsidRPr="00A27B77" w:rsidRDefault="00A27B77" w:rsidP="00A27B77">
            <w:pPr>
              <w:spacing w:after="0"/>
              <w:ind w:left="113" w:hanging="113"/>
              <w:rPr>
                <w:rFonts w:ascii="Arial" w:eastAsiaTheme="minorEastAsia" w:hAnsi="Arial" w:cs="Arial"/>
                <w:sz w:val="18"/>
                <w:szCs w:val="18"/>
                <w:lang w:eastAsia="ko-KR"/>
              </w:rPr>
            </w:pPr>
            <w:r w:rsidRPr="00A27B77">
              <w:rPr>
                <w:rFonts w:ascii="Arial" w:eastAsiaTheme="minorEastAsia" w:hAnsi="Arial" w:cs="Arial"/>
                <w:sz w:val="18"/>
                <w:szCs w:val="18"/>
                <w:lang w:eastAsia="ko-KR"/>
              </w:rPr>
              <w:t>-</w:t>
            </w:r>
            <w:r w:rsidR="00304F31">
              <w:rPr>
                <w:rFonts w:ascii="Arial" w:eastAsiaTheme="minorEastAsia" w:hAnsi="Arial" w:cs="Arial" w:hint="eastAsia"/>
                <w:sz w:val="18"/>
                <w:szCs w:val="18"/>
                <w:lang w:eastAsia="ko-KR"/>
              </w:rPr>
              <w:t xml:space="preserve"> Sustainable and </w:t>
            </w:r>
            <w:r w:rsidRPr="00A27B77">
              <w:rPr>
                <w:rFonts w:ascii="Arial" w:eastAsiaTheme="minorEastAsia" w:hAnsi="Arial" w:cs="Arial"/>
                <w:sz w:val="18"/>
                <w:szCs w:val="18"/>
                <w:lang w:eastAsia="ko-KR"/>
              </w:rPr>
              <w:t xml:space="preserve"> </w:t>
            </w:r>
            <w:r w:rsidRPr="00A27B77">
              <w:rPr>
                <w:rFonts w:ascii="Arial" w:eastAsiaTheme="minorEastAsia" w:hAnsi="Arial" w:cs="Arial" w:hint="eastAsia"/>
                <w:sz w:val="18"/>
                <w:szCs w:val="18"/>
                <w:lang w:eastAsia="ko-KR"/>
              </w:rPr>
              <w:t>Inclusive</w:t>
            </w:r>
            <w:r w:rsidRPr="00A27B77">
              <w:rPr>
                <w:rFonts w:ascii="Arial" w:eastAsiaTheme="minorEastAsia" w:hAnsi="Arial" w:cs="Arial"/>
                <w:sz w:val="18"/>
                <w:szCs w:val="18"/>
                <w:lang w:eastAsia="ko-KR"/>
              </w:rPr>
              <w:t xml:space="preserve"> Growth</w:t>
            </w:r>
          </w:p>
          <w:p w14:paraId="171EF39C" w14:textId="77777777" w:rsidR="00B97830" w:rsidRDefault="00A27B77" w:rsidP="00A27B77">
            <w:pPr>
              <w:spacing w:after="0"/>
              <w:ind w:left="113" w:hanging="113"/>
              <w:rPr>
                <w:rFonts w:ascii="Arial" w:eastAsiaTheme="minorEastAsia" w:hAnsi="Arial" w:cs="Arial"/>
                <w:sz w:val="18"/>
                <w:szCs w:val="18"/>
                <w:lang w:eastAsia="ko-KR"/>
              </w:rPr>
            </w:pPr>
            <w:r w:rsidRPr="00A27B77">
              <w:rPr>
                <w:rFonts w:ascii="Arial" w:eastAsiaTheme="minorEastAsia" w:hAnsi="Arial" w:cs="Arial"/>
                <w:sz w:val="18"/>
                <w:szCs w:val="18"/>
                <w:lang w:eastAsia="ko-KR"/>
              </w:rPr>
              <w:t xml:space="preserve">- Human </w:t>
            </w:r>
            <w:r w:rsidR="00304F31">
              <w:rPr>
                <w:rFonts w:ascii="Arial" w:eastAsiaTheme="minorEastAsia" w:hAnsi="Arial" w:cs="Arial" w:hint="eastAsia"/>
                <w:sz w:val="18"/>
                <w:szCs w:val="18"/>
                <w:lang w:eastAsia="ko-KR"/>
              </w:rPr>
              <w:t>Resources Development</w:t>
            </w:r>
          </w:p>
        </w:tc>
        <w:tc>
          <w:tcPr>
            <w:tcW w:w="1701" w:type="dxa"/>
          </w:tcPr>
          <w:p w14:paraId="19745621" w14:textId="77777777" w:rsidR="00B97830" w:rsidRDefault="00A27B77">
            <w:pPr>
              <w:spacing w:after="0" w:line="240" w:lineRule="auto"/>
              <w:rPr>
                <w:rFonts w:ascii="Arial" w:eastAsiaTheme="minorEastAsia" w:hAnsi="Arial" w:cs="Arial"/>
                <w:sz w:val="16"/>
                <w:szCs w:val="16"/>
                <w:lang w:eastAsia="ko-KR"/>
              </w:rPr>
            </w:pPr>
            <w:r>
              <w:rPr>
                <w:rFonts w:ascii="Arial" w:eastAsiaTheme="minorEastAsia" w:hAnsi="Arial" w:cs="Arial" w:hint="eastAsia"/>
                <w:sz w:val="16"/>
                <w:szCs w:val="16"/>
                <w:lang w:eastAsia="ko-KR"/>
              </w:rPr>
              <w:t>HRDWG</w:t>
            </w:r>
          </w:p>
          <w:p w14:paraId="1F18FB25" w14:textId="77777777" w:rsidR="00A27B77" w:rsidRDefault="00A27B77">
            <w:pPr>
              <w:spacing w:after="0" w:line="240" w:lineRule="auto"/>
              <w:rPr>
                <w:rFonts w:ascii="Arial" w:eastAsiaTheme="minorEastAsia" w:hAnsi="Arial" w:cs="Arial"/>
                <w:sz w:val="16"/>
                <w:szCs w:val="16"/>
                <w:lang w:eastAsia="ko-KR"/>
              </w:rPr>
            </w:pPr>
            <w:r>
              <w:rPr>
                <w:rFonts w:ascii="Arial" w:eastAsiaTheme="minorEastAsia" w:hAnsi="Arial" w:cs="Arial" w:hint="eastAsia"/>
                <w:sz w:val="16"/>
                <w:szCs w:val="16"/>
                <w:lang w:eastAsia="ko-KR"/>
              </w:rPr>
              <w:t>OFWG</w:t>
            </w:r>
          </w:p>
          <w:p w14:paraId="1C67750A" w14:textId="77777777" w:rsidR="00A27B77" w:rsidRDefault="00A27B77">
            <w:pPr>
              <w:spacing w:after="0" w:line="240" w:lineRule="auto"/>
              <w:rPr>
                <w:rFonts w:ascii="Arial" w:eastAsiaTheme="minorEastAsia" w:hAnsi="Arial" w:cs="Arial"/>
                <w:sz w:val="16"/>
                <w:szCs w:val="16"/>
                <w:lang w:eastAsia="ko-KR"/>
              </w:rPr>
            </w:pPr>
            <w:r>
              <w:rPr>
                <w:rFonts w:ascii="Arial" w:eastAsiaTheme="minorEastAsia" w:hAnsi="Arial" w:cs="Arial" w:hint="eastAsia"/>
                <w:sz w:val="16"/>
                <w:szCs w:val="16"/>
                <w:lang w:eastAsia="ko-KR"/>
              </w:rPr>
              <w:t>ILO</w:t>
            </w:r>
          </w:p>
          <w:p w14:paraId="4801B5C2" w14:textId="77777777" w:rsidR="00A27B77" w:rsidRDefault="00A27B77">
            <w:pPr>
              <w:spacing w:after="0" w:line="240" w:lineRule="auto"/>
              <w:rPr>
                <w:rFonts w:ascii="Arial" w:eastAsiaTheme="minorEastAsia" w:hAnsi="Arial" w:cs="Arial"/>
                <w:sz w:val="16"/>
                <w:szCs w:val="16"/>
                <w:lang w:eastAsia="ko-KR"/>
              </w:rPr>
            </w:pPr>
            <w:r>
              <w:rPr>
                <w:rFonts w:ascii="Arial" w:eastAsiaTheme="minorEastAsia" w:hAnsi="Arial" w:cs="Arial" w:hint="eastAsia"/>
                <w:sz w:val="16"/>
                <w:szCs w:val="16"/>
                <w:lang w:eastAsia="ko-KR"/>
              </w:rPr>
              <w:t>ADB</w:t>
            </w:r>
          </w:p>
          <w:p w14:paraId="04A6A501" w14:textId="77777777" w:rsidR="00A27B77" w:rsidRDefault="00A27B77">
            <w:pPr>
              <w:spacing w:after="0" w:line="240" w:lineRule="auto"/>
              <w:rPr>
                <w:rFonts w:ascii="Arial" w:eastAsiaTheme="minorEastAsia" w:hAnsi="Arial" w:cs="Arial"/>
                <w:sz w:val="16"/>
                <w:szCs w:val="16"/>
                <w:lang w:eastAsia="ko-KR"/>
              </w:rPr>
            </w:pPr>
            <w:r>
              <w:rPr>
                <w:rFonts w:ascii="Arial" w:eastAsiaTheme="minorEastAsia" w:hAnsi="Arial" w:cs="Arial" w:hint="eastAsia"/>
                <w:sz w:val="16"/>
                <w:szCs w:val="16"/>
                <w:lang w:eastAsia="ko-KR"/>
              </w:rPr>
              <w:t>ASEAN</w:t>
            </w:r>
          </w:p>
        </w:tc>
      </w:tr>
      <w:tr w:rsidR="00304F31" w14:paraId="377AE4D3" w14:textId="77777777">
        <w:trPr>
          <w:trHeight w:val="274"/>
        </w:trPr>
        <w:tc>
          <w:tcPr>
            <w:tcW w:w="2093" w:type="dxa"/>
          </w:tcPr>
          <w:p w14:paraId="1E8E849C" w14:textId="77777777" w:rsidR="00304F31" w:rsidRPr="00333E85" w:rsidRDefault="00304F31">
            <w:pPr>
              <w:rPr>
                <w:rFonts w:ascii="Arial" w:eastAsiaTheme="minorEastAsia" w:hAnsi="Arial" w:cs="Arial"/>
                <w:sz w:val="18"/>
                <w:szCs w:val="18"/>
                <w:lang w:eastAsia="ko-KR"/>
              </w:rPr>
            </w:pPr>
            <w:r w:rsidRPr="00333E85">
              <w:rPr>
                <w:rFonts w:ascii="Arial" w:hAnsi="Arial" w:cs="Arial"/>
                <w:sz w:val="18"/>
                <w:szCs w:val="18"/>
              </w:rPr>
              <w:t>Analyzing the Impacts of Slow Steaming for Distant Economies</w:t>
            </w:r>
          </w:p>
          <w:p w14:paraId="5C821FAC" w14:textId="77777777" w:rsidR="00304F31" w:rsidRPr="006F74EB" w:rsidRDefault="00B24F3F">
            <w:pPr>
              <w:rPr>
                <w:rFonts w:ascii="Arial" w:eastAsiaTheme="minorEastAsia" w:hAnsi="Arial" w:cs="Arial"/>
                <w:color w:val="FF0000"/>
                <w:sz w:val="18"/>
                <w:szCs w:val="18"/>
                <w:lang w:eastAsia="ko-KR"/>
              </w:rPr>
            </w:pPr>
            <w:r w:rsidRPr="00333E85">
              <w:rPr>
                <w:rFonts w:ascii="Arial" w:eastAsiaTheme="minorEastAsia" w:hAnsi="Arial" w:cs="Arial" w:hint="eastAsia"/>
                <w:sz w:val="18"/>
                <w:szCs w:val="18"/>
                <w:lang w:eastAsia="ko-KR"/>
              </w:rPr>
              <w:lastRenderedPageBreak/>
              <w:t xml:space="preserve">- </w:t>
            </w:r>
            <w:r w:rsidR="00304F31" w:rsidRPr="00333E85">
              <w:rPr>
                <w:rFonts w:ascii="Arial" w:eastAsiaTheme="minorEastAsia" w:hAnsi="Arial" w:cs="Arial" w:hint="eastAsia"/>
                <w:sz w:val="18"/>
                <w:szCs w:val="18"/>
                <w:lang w:eastAsia="ko-KR"/>
              </w:rPr>
              <w:t>(</w:t>
            </w:r>
            <w:r w:rsidR="00304F31" w:rsidRPr="00333E85">
              <w:rPr>
                <w:rFonts w:ascii="Arial" w:eastAsiaTheme="minorEastAsia" w:hAnsi="Arial" w:cs="Arial"/>
                <w:sz w:val="18"/>
                <w:szCs w:val="18"/>
                <w:lang w:eastAsia="ko-KR"/>
              </w:rPr>
              <w:t>TPT 03 2018A</w:t>
            </w:r>
            <w:r w:rsidR="00304F31" w:rsidRPr="00333E85">
              <w:rPr>
                <w:rFonts w:ascii="Arial" w:eastAsiaTheme="minorEastAsia" w:hAnsi="Arial" w:cs="Arial" w:hint="eastAsia"/>
                <w:sz w:val="18"/>
                <w:szCs w:val="18"/>
                <w:lang w:eastAsia="ko-KR"/>
              </w:rPr>
              <w:t>)</w:t>
            </w:r>
          </w:p>
        </w:tc>
        <w:tc>
          <w:tcPr>
            <w:tcW w:w="5845" w:type="dxa"/>
          </w:tcPr>
          <w:p w14:paraId="070602DF" w14:textId="694C7B7A" w:rsidR="008F337B" w:rsidRDefault="008F337B" w:rsidP="00320BEF">
            <w:pPr>
              <w:rPr>
                <w:rFonts w:ascii="Arial" w:eastAsiaTheme="minorEastAsia" w:hAnsi="Arial" w:cs="Arial"/>
                <w:sz w:val="18"/>
                <w:szCs w:val="18"/>
                <w:lang w:eastAsia="ko-KR"/>
              </w:rPr>
            </w:pPr>
            <w:r>
              <w:rPr>
                <w:rFonts w:ascii="Arial" w:eastAsiaTheme="minorEastAsia" w:hAnsi="Arial" w:cs="Arial"/>
                <w:sz w:val="18"/>
                <w:szCs w:val="18"/>
                <w:lang w:eastAsia="ko-KR"/>
              </w:rPr>
              <w:lastRenderedPageBreak/>
              <w:t>Conduct a study that</w:t>
            </w:r>
            <w:r w:rsidRPr="00333E85">
              <w:rPr>
                <w:rFonts w:ascii="Arial" w:eastAsiaTheme="minorEastAsia" w:hAnsi="Arial" w:cs="Arial"/>
                <w:sz w:val="18"/>
                <w:szCs w:val="18"/>
                <w:lang w:eastAsia="ko-KR"/>
              </w:rPr>
              <w:t xml:space="preserve"> evaluat</w:t>
            </w:r>
            <w:r>
              <w:rPr>
                <w:rFonts w:ascii="Arial" w:eastAsiaTheme="minorEastAsia" w:hAnsi="Arial" w:cs="Arial"/>
                <w:sz w:val="18"/>
                <w:szCs w:val="18"/>
                <w:lang w:eastAsia="ko-KR"/>
              </w:rPr>
              <w:t>es</w:t>
            </w:r>
            <w:r w:rsidRPr="00333E85">
              <w:rPr>
                <w:rFonts w:ascii="Arial" w:eastAsiaTheme="minorEastAsia" w:hAnsi="Arial" w:cs="Arial"/>
                <w:sz w:val="18"/>
                <w:szCs w:val="18"/>
                <w:lang w:eastAsia="ko-KR"/>
              </w:rPr>
              <w:t xml:space="preserve"> trade and environmental impacts for distant economies o</w:t>
            </w:r>
            <w:r>
              <w:rPr>
                <w:rFonts w:ascii="Arial" w:eastAsiaTheme="minorEastAsia" w:hAnsi="Arial" w:cs="Arial"/>
                <w:sz w:val="18"/>
                <w:szCs w:val="18"/>
                <w:lang w:eastAsia="ko-KR"/>
              </w:rPr>
              <w:t>n</w:t>
            </w:r>
            <w:r w:rsidRPr="00333E85">
              <w:rPr>
                <w:rFonts w:ascii="Arial" w:eastAsiaTheme="minorEastAsia" w:hAnsi="Arial" w:cs="Arial"/>
                <w:sz w:val="18"/>
                <w:szCs w:val="18"/>
                <w:lang w:eastAsia="ko-KR"/>
              </w:rPr>
              <w:t xml:space="preserve"> a reduction/optimization o</w:t>
            </w:r>
            <w:r w:rsidR="006C48DC">
              <w:rPr>
                <w:rFonts w:ascii="Arial" w:eastAsiaTheme="minorEastAsia" w:hAnsi="Arial" w:cs="Arial"/>
                <w:sz w:val="18"/>
                <w:szCs w:val="18"/>
                <w:lang w:eastAsia="ko-KR"/>
              </w:rPr>
              <w:t>f</w:t>
            </w:r>
            <w:r w:rsidRPr="00333E85">
              <w:rPr>
                <w:rFonts w:ascii="Arial" w:eastAsiaTheme="minorEastAsia" w:hAnsi="Arial" w:cs="Arial"/>
                <w:sz w:val="18"/>
                <w:szCs w:val="18"/>
                <w:lang w:eastAsia="ko-KR"/>
              </w:rPr>
              <w:t xml:space="preserve"> vessel speeds, a </w:t>
            </w:r>
            <w:r w:rsidRPr="00333E85">
              <w:rPr>
                <w:rFonts w:ascii="Arial" w:eastAsiaTheme="minorEastAsia" w:hAnsi="Arial" w:cs="Arial"/>
                <w:sz w:val="18"/>
                <w:szCs w:val="18"/>
                <w:lang w:eastAsia="ko-KR"/>
              </w:rPr>
              <w:lastRenderedPageBreak/>
              <w:t>practice known as slow</w:t>
            </w:r>
            <w:r w:rsidRPr="00333E85">
              <w:rPr>
                <w:rFonts w:ascii="Arial" w:eastAsiaTheme="minorEastAsia" w:hAnsi="Arial" w:cs="Arial" w:hint="eastAsia"/>
                <w:sz w:val="18"/>
                <w:szCs w:val="18"/>
                <w:lang w:eastAsia="ko-KR"/>
              </w:rPr>
              <w:t xml:space="preserve"> </w:t>
            </w:r>
            <w:r w:rsidRPr="00333E85">
              <w:rPr>
                <w:rFonts w:ascii="Arial" w:eastAsiaTheme="minorEastAsia" w:hAnsi="Arial" w:cs="Arial"/>
                <w:sz w:val="18"/>
                <w:szCs w:val="18"/>
                <w:lang w:eastAsia="ko-KR"/>
              </w:rPr>
              <w:t>steaming</w:t>
            </w:r>
            <w:r w:rsidR="006C48DC">
              <w:rPr>
                <w:rFonts w:ascii="Arial" w:eastAsiaTheme="minorEastAsia" w:hAnsi="Arial" w:cs="Arial"/>
                <w:sz w:val="18"/>
                <w:szCs w:val="18"/>
                <w:lang w:eastAsia="ko-KR"/>
              </w:rPr>
              <w:t>,</w:t>
            </w:r>
            <w:r w:rsidRPr="00333E85">
              <w:rPr>
                <w:rFonts w:ascii="Arial" w:eastAsiaTheme="minorEastAsia" w:hAnsi="Arial" w:cs="Arial"/>
                <w:sz w:val="18"/>
                <w:szCs w:val="18"/>
                <w:lang w:eastAsia="ko-KR"/>
              </w:rPr>
              <w:t xml:space="preserve"> as well as </w:t>
            </w:r>
            <w:r>
              <w:rPr>
                <w:rFonts w:ascii="Arial" w:eastAsiaTheme="minorEastAsia" w:hAnsi="Arial" w:cs="Arial"/>
                <w:sz w:val="18"/>
                <w:szCs w:val="18"/>
                <w:lang w:eastAsia="ko-KR"/>
              </w:rPr>
              <w:t xml:space="preserve">to </w:t>
            </w:r>
            <w:r w:rsidRPr="00333E85">
              <w:rPr>
                <w:rFonts w:ascii="Arial" w:eastAsiaTheme="minorEastAsia" w:hAnsi="Arial" w:cs="Arial"/>
                <w:sz w:val="18"/>
                <w:szCs w:val="18"/>
                <w:lang w:eastAsia="ko-KR"/>
              </w:rPr>
              <w:t>determin</w:t>
            </w:r>
            <w:r>
              <w:rPr>
                <w:rFonts w:ascii="Arial" w:eastAsiaTheme="minorEastAsia" w:hAnsi="Arial" w:cs="Arial"/>
                <w:sz w:val="18"/>
                <w:szCs w:val="18"/>
                <w:lang w:eastAsia="ko-KR"/>
              </w:rPr>
              <w:t>e</w:t>
            </w:r>
            <w:r w:rsidRPr="00333E85">
              <w:rPr>
                <w:rFonts w:ascii="Arial" w:eastAsiaTheme="minorEastAsia" w:hAnsi="Arial" w:cs="Arial" w:hint="eastAsia"/>
                <w:sz w:val="18"/>
                <w:szCs w:val="18"/>
                <w:lang w:eastAsia="ko-KR"/>
              </w:rPr>
              <w:t xml:space="preserve"> </w:t>
            </w:r>
            <w:r w:rsidRPr="00333E85">
              <w:rPr>
                <w:rFonts w:ascii="Arial" w:eastAsiaTheme="minorEastAsia" w:hAnsi="Arial" w:cs="Arial"/>
                <w:sz w:val="18"/>
                <w:szCs w:val="18"/>
                <w:lang w:eastAsia="ko-KR"/>
              </w:rPr>
              <w:t xml:space="preserve">the best way </w:t>
            </w:r>
            <w:r>
              <w:rPr>
                <w:rFonts w:ascii="Arial" w:eastAsiaTheme="minorEastAsia" w:hAnsi="Arial" w:cs="Arial"/>
                <w:sz w:val="18"/>
                <w:szCs w:val="18"/>
                <w:lang w:eastAsia="ko-KR"/>
              </w:rPr>
              <w:t xml:space="preserve">to </w:t>
            </w:r>
            <w:r w:rsidRPr="00333E85">
              <w:rPr>
                <w:rFonts w:ascii="Arial" w:eastAsiaTheme="minorEastAsia" w:hAnsi="Arial" w:cs="Arial"/>
                <w:sz w:val="18"/>
                <w:szCs w:val="18"/>
                <w:lang w:eastAsia="ko-KR"/>
              </w:rPr>
              <w:t>implement it.</w:t>
            </w:r>
          </w:p>
          <w:p w14:paraId="0CA8E262" w14:textId="3629EBFC" w:rsidR="00320BEF" w:rsidRPr="00333E85" w:rsidRDefault="00320BEF" w:rsidP="00320BEF">
            <w:pPr>
              <w:rPr>
                <w:rFonts w:ascii="Arial" w:eastAsiaTheme="minorEastAsia" w:hAnsi="Arial" w:cs="Arial"/>
                <w:sz w:val="18"/>
                <w:szCs w:val="18"/>
                <w:lang w:eastAsia="ko-KR"/>
              </w:rPr>
            </w:pPr>
            <w:r w:rsidRPr="00333E85">
              <w:rPr>
                <w:rFonts w:ascii="Arial" w:eastAsiaTheme="minorEastAsia" w:hAnsi="Arial" w:cs="Arial"/>
                <w:sz w:val="18"/>
                <w:szCs w:val="18"/>
                <w:lang w:eastAsia="ko-KR"/>
              </w:rPr>
              <w:t>The International</w:t>
            </w:r>
            <w:r w:rsidRPr="00333E85">
              <w:rPr>
                <w:rFonts w:ascii="Arial" w:eastAsiaTheme="minorEastAsia" w:hAnsi="Arial" w:cs="Arial" w:hint="eastAsia"/>
                <w:sz w:val="18"/>
                <w:szCs w:val="18"/>
                <w:lang w:eastAsia="ko-KR"/>
              </w:rPr>
              <w:t xml:space="preserve"> </w:t>
            </w:r>
            <w:r w:rsidRPr="00333E85">
              <w:rPr>
                <w:rFonts w:ascii="Arial" w:eastAsiaTheme="minorEastAsia" w:hAnsi="Arial" w:cs="Arial"/>
                <w:sz w:val="18"/>
                <w:szCs w:val="18"/>
                <w:lang w:eastAsia="ko-KR"/>
              </w:rPr>
              <w:t>Maritime Organization (IMO) has adopted an initial strategy for the reduction of GHG</w:t>
            </w:r>
            <w:r w:rsidR="007A269D">
              <w:rPr>
                <w:rFonts w:ascii="Arial" w:eastAsiaTheme="minorEastAsia" w:hAnsi="Arial" w:cs="Arial"/>
                <w:sz w:val="18"/>
                <w:szCs w:val="18"/>
                <w:lang w:eastAsia="ko-KR"/>
              </w:rPr>
              <w:t>s</w:t>
            </w:r>
            <w:r w:rsidRPr="00333E85">
              <w:rPr>
                <w:rFonts w:ascii="Arial" w:eastAsiaTheme="minorEastAsia" w:hAnsi="Arial" w:cs="Arial"/>
                <w:sz w:val="18"/>
                <w:szCs w:val="18"/>
                <w:lang w:eastAsia="ko-KR"/>
              </w:rPr>
              <w:t xml:space="preserve"> from international shipping</w:t>
            </w:r>
            <w:r w:rsidR="008F337B">
              <w:rPr>
                <w:rFonts w:ascii="Arial" w:eastAsiaTheme="minorEastAsia" w:hAnsi="Arial" w:cs="Arial"/>
                <w:sz w:val="18"/>
                <w:szCs w:val="18"/>
                <w:lang w:eastAsia="ko-KR"/>
              </w:rPr>
              <w:t xml:space="preserve"> that includes slow steaming.</w:t>
            </w:r>
          </w:p>
          <w:p w14:paraId="40CC6996" w14:textId="77777777" w:rsidR="00A26460" w:rsidRPr="00333E85" w:rsidRDefault="00A26460" w:rsidP="00320BEF">
            <w:pPr>
              <w:rPr>
                <w:rFonts w:ascii="Arial" w:eastAsiaTheme="minorEastAsia" w:hAnsi="Arial" w:cs="Arial"/>
                <w:sz w:val="18"/>
                <w:szCs w:val="18"/>
                <w:lang w:eastAsia="ko-KR"/>
              </w:rPr>
            </w:pPr>
            <w:r w:rsidRPr="00333E85">
              <w:rPr>
                <w:rFonts w:ascii="Arial" w:eastAsiaTheme="minorEastAsia" w:hAnsi="Arial" w:cs="Arial" w:hint="eastAsia"/>
                <w:sz w:val="18"/>
                <w:szCs w:val="18"/>
                <w:lang w:eastAsia="ko-KR"/>
              </w:rPr>
              <w:t xml:space="preserve">Accordingly, </w:t>
            </w:r>
            <w:r>
              <w:rPr>
                <w:rFonts w:ascii="Arial" w:eastAsiaTheme="minorEastAsia" w:hAnsi="Arial" w:cs="Arial"/>
                <w:sz w:val="18"/>
                <w:szCs w:val="18"/>
                <w:lang w:eastAsia="ko-KR"/>
              </w:rPr>
              <w:t>it is necessary to analyze the economic impacts of speed reductions as a measure to mitigate GHG emissions for economies located far from their main export markets, as well as the environmental effectiveness of the said measure.</w:t>
            </w:r>
          </w:p>
          <w:p w14:paraId="7CFB78CE" w14:textId="77777777" w:rsidR="00304F31" w:rsidRPr="006F74EB" w:rsidRDefault="00CB4C44" w:rsidP="007A269D">
            <w:pPr>
              <w:rPr>
                <w:rFonts w:ascii="Arial" w:eastAsiaTheme="minorEastAsia" w:hAnsi="Arial" w:cs="Arial"/>
                <w:b/>
                <w:bCs/>
                <w:color w:val="FF0000"/>
                <w:sz w:val="18"/>
                <w:szCs w:val="18"/>
                <w:lang w:eastAsia="ko-KR"/>
              </w:rPr>
            </w:pPr>
            <w:r>
              <w:rPr>
                <w:rFonts w:ascii="Arial" w:eastAsiaTheme="minorEastAsia" w:hAnsi="Arial" w:cs="Arial"/>
                <w:sz w:val="18"/>
                <w:szCs w:val="18"/>
                <w:lang w:eastAsia="ko-KR"/>
              </w:rPr>
              <w:t>This project will share study</w:t>
            </w:r>
            <w:r w:rsidR="00320BEF" w:rsidRPr="00333E85">
              <w:rPr>
                <w:rFonts w:ascii="Arial" w:eastAsiaTheme="minorEastAsia" w:hAnsi="Arial" w:cs="Arial"/>
                <w:sz w:val="18"/>
                <w:szCs w:val="18"/>
                <w:lang w:eastAsia="ko-KR"/>
              </w:rPr>
              <w:t xml:space="preserve"> outcomes </w:t>
            </w:r>
            <w:r>
              <w:rPr>
                <w:rFonts w:ascii="Arial" w:eastAsiaTheme="minorEastAsia" w:hAnsi="Arial" w:cs="Arial"/>
                <w:sz w:val="18"/>
                <w:szCs w:val="18"/>
                <w:lang w:eastAsia="ko-KR"/>
              </w:rPr>
              <w:t xml:space="preserve">with all </w:t>
            </w:r>
            <w:r w:rsidR="00320BEF" w:rsidRPr="00333E85">
              <w:rPr>
                <w:rFonts w:ascii="Arial" w:eastAsiaTheme="minorEastAsia" w:hAnsi="Arial" w:cs="Arial"/>
                <w:sz w:val="18"/>
                <w:szCs w:val="18"/>
                <w:lang w:eastAsia="ko-KR"/>
              </w:rPr>
              <w:t xml:space="preserve">APEC economies, </w:t>
            </w:r>
            <w:r>
              <w:rPr>
                <w:rFonts w:ascii="Arial" w:eastAsiaTheme="minorEastAsia" w:hAnsi="Arial" w:cs="Arial"/>
                <w:sz w:val="18"/>
                <w:szCs w:val="18"/>
                <w:lang w:eastAsia="ko-KR"/>
              </w:rPr>
              <w:t xml:space="preserve">and then submit them as case studies </w:t>
            </w:r>
            <w:r w:rsidR="00320BEF" w:rsidRPr="00333E85">
              <w:rPr>
                <w:rFonts w:ascii="Arial" w:eastAsiaTheme="minorEastAsia" w:hAnsi="Arial" w:cs="Arial"/>
                <w:sz w:val="18"/>
                <w:szCs w:val="18"/>
                <w:lang w:eastAsia="ko-KR"/>
              </w:rPr>
              <w:t>to IMO for further discussion and consideration on the</w:t>
            </w:r>
            <w:r w:rsidR="00320BEF" w:rsidRPr="00333E85">
              <w:rPr>
                <w:rFonts w:ascii="Arial" w:eastAsiaTheme="minorEastAsia" w:hAnsi="Arial" w:cs="Arial" w:hint="eastAsia"/>
                <w:sz w:val="18"/>
                <w:szCs w:val="18"/>
                <w:lang w:eastAsia="ko-KR"/>
              </w:rPr>
              <w:t xml:space="preserve"> </w:t>
            </w:r>
            <w:r w:rsidR="007A269D">
              <w:rPr>
                <w:rFonts w:ascii="Arial" w:eastAsiaTheme="minorEastAsia" w:hAnsi="Arial" w:cs="Arial"/>
                <w:sz w:val="18"/>
                <w:szCs w:val="18"/>
                <w:lang w:eastAsia="ko-KR"/>
              </w:rPr>
              <w:t xml:space="preserve">development and </w:t>
            </w:r>
            <w:r w:rsidR="00320BEF" w:rsidRPr="00333E85">
              <w:rPr>
                <w:rFonts w:ascii="Arial" w:eastAsiaTheme="minorEastAsia" w:hAnsi="Arial" w:cs="Arial"/>
                <w:sz w:val="18"/>
                <w:szCs w:val="18"/>
                <w:lang w:eastAsia="ko-KR"/>
              </w:rPr>
              <w:t>implementation of possible new regulations</w:t>
            </w:r>
            <w:r w:rsidR="00320BEF" w:rsidRPr="00333E85">
              <w:rPr>
                <w:rFonts w:ascii="Arial" w:eastAsiaTheme="minorEastAsia" w:hAnsi="Arial" w:cs="Arial"/>
                <w:b/>
                <w:bCs/>
                <w:sz w:val="18"/>
                <w:szCs w:val="18"/>
                <w:lang w:eastAsia="ko-KR"/>
              </w:rPr>
              <w:t>.</w:t>
            </w:r>
          </w:p>
        </w:tc>
        <w:tc>
          <w:tcPr>
            <w:tcW w:w="2376" w:type="dxa"/>
          </w:tcPr>
          <w:p w14:paraId="56566474" w14:textId="77777777" w:rsidR="00304F31" w:rsidRDefault="006059CF" w:rsidP="006059CF">
            <w:pPr>
              <w:rPr>
                <w:rFonts w:ascii="Arial" w:eastAsiaTheme="minorEastAsia" w:hAnsi="Arial" w:cs="Arial"/>
                <w:sz w:val="18"/>
                <w:szCs w:val="18"/>
                <w:lang w:eastAsia="ko-KR"/>
              </w:rPr>
            </w:pPr>
            <w:r w:rsidRPr="006059CF">
              <w:rPr>
                <w:rFonts w:ascii="Arial" w:eastAsiaTheme="minorEastAsia" w:hAnsi="Arial" w:cs="Arial"/>
                <w:sz w:val="18"/>
                <w:szCs w:val="18"/>
                <w:lang w:eastAsia="ko-KR"/>
              </w:rPr>
              <w:lastRenderedPageBreak/>
              <w:t xml:space="preserve">Yokohama Leaders Declaration </w:t>
            </w:r>
            <w:r>
              <w:rPr>
                <w:rFonts w:ascii="Arial" w:eastAsiaTheme="minorEastAsia" w:hAnsi="Arial" w:cs="Arial" w:hint="eastAsia"/>
                <w:sz w:val="18"/>
                <w:szCs w:val="18"/>
                <w:lang w:eastAsia="ko-KR"/>
              </w:rPr>
              <w:t>(</w:t>
            </w:r>
            <w:r w:rsidRPr="006059CF">
              <w:rPr>
                <w:rFonts w:ascii="Arial" w:eastAsiaTheme="minorEastAsia" w:hAnsi="Arial" w:cs="Arial"/>
                <w:sz w:val="18"/>
                <w:szCs w:val="18"/>
                <w:lang w:eastAsia="ko-KR"/>
              </w:rPr>
              <w:t>2010</w:t>
            </w:r>
            <w:r>
              <w:rPr>
                <w:rFonts w:ascii="Arial" w:eastAsiaTheme="minorEastAsia" w:hAnsi="Arial" w:cs="Arial" w:hint="eastAsia"/>
                <w:sz w:val="18"/>
                <w:szCs w:val="18"/>
                <w:lang w:eastAsia="ko-KR"/>
              </w:rPr>
              <w:t>)</w:t>
            </w:r>
          </w:p>
          <w:p w14:paraId="4B58AC74" w14:textId="77777777" w:rsidR="006059CF" w:rsidRPr="00A27B77" w:rsidRDefault="006059CF" w:rsidP="006059CF">
            <w:pPr>
              <w:rPr>
                <w:rFonts w:ascii="Arial" w:eastAsiaTheme="minorEastAsia" w:hAnsi="Arial" w:cs="Arial"/>
                <w:sz w:val="18"/>
                <w:szCs w:val="18"/>
                <w:lang w:eastAsia="ko-KR"/>
              </w:rPr>
            </w:pPr>
            <w:r w:rsidRPr="006059CF">
              <w:rPr>
                <w:rFonts w:ascii="Arial" w:eastAsiaTheme="minorEastAsia" w:hAnsi="Arial" w:cs="Arial"/>
                <w:sz w:val="18"/>
                <w:szCs w:val="18"/>
                <w:lang w:eastAsia="ko-KR"/>
              </w:rPr>
              <w:lastRenderedPageBreak/>
              <w:t>Endorsed by TPT-WG in 201</w:t>
            </w:r>
            <w:r w:rsidRPr="006059CF">
              <w:rPr>
                <w:rFonts w:ascii="Arial" w:eastAsiaTheme="minorEastAsia" w:hAnsi="Arial" w:cs="Arial" w:hint="eastAsia"/>
                <w:sz w:val="18"/>
                <w:szCs w:val="18"/>
                <w:lang w:eastAsia="ko-KR"/>
              </w:rPr>
              <w:t>8</w:t>
            </w:r>
          </w:p>
        </w:tc>
        <w:tc>
          <w:tcPr>
            <w:tcW w:w="1985" w:type="dxa"/>
          </w:tcPr>
          <w:p w14:paraId="23DCB0B7" w14:textId="77777777" w:rsidR="00911803" w:rsidRPr="00911803" w:rsidRDefault="00911803" w:rsidP="00911803">
            <w:pPr>
              <w:spacing w:after="0"/>
              <w:ind w:left="113" w:hanging="113"/>
              <w:rPr>
                <w:rFonts w:ascii="Arial" w:eastAsiaTheme="minorEastAsia" w:hAnsi="Arial" w:cs="Arial"/>
                <w:sz w:val="18"/>
                <w:szCs w:val="18"/>
                <w:lang w:eastAsia="ko-KR"/>
              </w:rPr>
            </w:pPr>
            <w:r w:rsidRPr="00911803">
              <w:rPr>
                <w:rFonts w:ascii="Arial" w:eastAsiaTheme="minorEastAsia" w:hAnsi="Arial" w:cs="Arial"/>
                <w:sz w:val="18"/>
                <w:szCs w:val="18"/>
                <w:lang w:eastAsia="ko-KR"/>
              </w:rPr>
              <w:lastRenderedPageBreak/>
              <w:t>-</w:t>
            </w:r>
            <w:r w:rsidRPr="00911803">
              <w:rPr>
                <w:rFonts w:ascii="Arial" w:eastAsiaTheme="minorEastAsia" w:hAnsi="Arial" w:cs="Arial" w:hint="eastAsia"/>
                <w:sz w:val="18"/>
                <w:szCs w:val="18"/>
                <w:lang w:eastAsia="ko-KR"/>
              </w:rPr>
              <w:t xml:space="preserve"> Sustainable and </w:t>
            </w:r>
            <w:r w:rsidRPr="00911803">
              <w:rPr>
                <w:rFonts w:ascii="Arial" w:eastAsiaTheme="minorEastAsia" w:hAnsi="Arial" w:cs="Arial"/>
                <w:sz w:val="18"/>
                <w:szCs w:val="18"/>
                <w:lang w:eastAsia="ko-KR"/>
              </w:rPr>
              <w:t xml:space="preserve"> </w:t>
            </w:r>
            <w:r w:rsidRPr="00911803">
              <w:rPr>
                <w:rFonts w:ascii="Arial" w:eastAsiaTheme="minorEastAsia" w:hAnsi="Arial" w:cs="Arial" w:hint="eastAsia"/>
                <w:sz w:val="18"/>
                <w:szCs w:val="18"/>
                <w:lang w:eastAsia="ko-KR"/>
              </w:rPr>
              <w:t>Inclusive</w:t>
            </w:r>
            <w:r w:rsidRPr="00911803">
              <w:rPr>
                <w:rFonts w:ascii="Arial" w:eastAsiaTheme="minorEastAsia" w:hAnsi="Arial" w:cs="Arial"/>
                <w:sz w:val="18"/>
                <w:szCs w:val="18"/>
                <w:lang w:eastAsia="ko-KR"/>
              </w:rPr>
              <w:t xml:space="preserve"> Growth</w:t>
            </w:r>
          </w:p>
          <w:p w14:paraId="64741666" w14:textId="77777777" w:rsidR="00304F31" w:rsidRPr="00A27B77" w:rsidRDefault="00304F31" w:rsidP="00A27B77">
            <w:pPr>
              <w:spacing w:after="0"/>
              <w:ind w:left="113" w:hanging="113"/>
              <w:rPr>
                <w:rFonts w:ascii="Arial" w:eastAsiaTheme="minorEastAsia" w:hAnsi="Arial" w:cs="Arial"/>
                <w:sz w:val="18"/>
                <w:szCs w:val="18"/>
                <w:lang w:eastAsia="ko-KR"/>
              </w:rPr>
            </w:pPr>
          </w:p>
        </w:tc>
        <w:tc>
          <w:tcPr>
            <w:tcW w:w="1701" w:type="dxa"/>
          </w:tcPr>
          <w:p w14:paraId="548C308E" w14:textId="77777777" w:rsidR="00911803" w:rsidRDefault="00911803">
            <w:pPr>
              <w:spacing w:after="0" w:line="240" w:lineRule="auto"/>
              <w:rPr>
                <w:rFonts w:ascii="Arial" w:eastAsiaTheme="minorEastAsia" w:hAnsi="Arial" w:cs="Arial"/>
                <w:sz w:val="16"/>
                <w:szCs w:val="16"/>
                <w:lang w:eastAsia="ko-KR"/>
              </w:rPr>
            </w:pPr>
            <w:r>
              <w:rPr>
                <w:rFonts w:ascii="Arial" w:eastAsiaTheme="minorEastAsia" w:hAnsi="Arial" w:cs="Arial" w:hint="eastAsia"/>
                <w:sz w:val="16"/>
                <w:szCs w:val="16"/>
                <w:lang w:eastAsia="ko-KR"/>
              </w:rPr>
              <w:t>EWG</w:t>
            </w:r>
          </w:p>
          <w:p w14:paraId="212F87D6" w14:textId="77777777" w:rsidR="00304F31" w:rsidRDefault="00911803">
            <w:pPr>
              <w:spacing w:after="0" w:line="240" w:lineRule="auto"/>
              <w:rPr>
                <w:rFonts w:ascii="Arial" w:eastAsiaTheme="minorEastAsia" w:hAnsi="Arial" w:cs="Arial"/>
                <w:sz w:val="16"/>
                <w:szCs w:val="16"/>
                <w:lang w:eastAsia="ko-KR"/>
              </w:rPr>
            </w:pPr>
            <w:r>
              <w:rPr>
                <w:rFonts w:ascii="Arial" w:eastAsiaTheme="minorEastAsia" w:hAnsi="Arial" w:cs="Arial" w:hint="eastAsia"/>
                <w:sz w:val="16"/>
                <w:szCs w:val="16"/>
                <w:lang w:eastAsia="ko-KR"/>
              </w:rPr>
              <w:t>IMO</w:t>
            </w:r>
          </w:p>
        </w:tc>
      </w:tr>
      <w:tr w:rsidR="00846FA8" w14:paraId="0E6CD327" w14:textId="77777777">
        <w:trPr>
          <w:trHeight w:val="274"/>
        </w:trPr>
        <w:tc>
          <w:tcPr>
            <w:tcW w:w="2093" w:type="dxa"/>
          </w:tcPr>
          <w:p w14:paraId="00A94275" w14:textId="77777777" w:rsidR="00846FA8" w:rsidRPr="005C2875" w:rsidRDefault="004566D3">
            <w:pPr>
              <w:rPr>
                <w:rFonts w:ascii="Arial" w:eastAsiaTheme="minorEastAsia" w:hAnsi="Arial" w:cs="Arial"/>
                <w:sz w:val="18"/>
                <w:szCs w:val="18"/>
                <w:lang w:eastAsia="ko-KR"/>
              </w:rPr>
            </w:pPr>
            <w:r w:rsidRPr="005C2875">
              <w:rPr>
                <w:rFonts w:ascii="Arial" w:hAnsi="Arial" w:cs="Arial"/>
                <w:sz w:val="18"/>
                <w:szCs w:val="18"/>
                <w:lang w:eastAsia="ko-KR"/>
              </w:rPr>
              <w:t>Developing Guidelines for Motorcycle Crash Data Collection and Reporting in the APEC Region</w:t>
            </w:r>
          </w:p>
          <w:p w14:paraId="786720C6" w14:textId="77777777" w:rsidR="004566D3" w:rsidRPr="005C2875" w:rsidRDefault="004566D3">
            <w:pPr>
              <w:rPr>
                <w:rFonts w:ascii="Arial" w:eastAsiaTheme="minorEastAsia" w:hAnsi="Arial" w:cs="Arial"/>
                <w:sz w:val="18"/>
                <w:szCs w:val="18"/>
                <w:lang w:eastAsia="ko-KR"/>
              </w:rPr>
            </w:pPr>
            <w:r w:rsidRPr="005C2875">
              <w:rPr>
                <w:rFonts w:ascii="Arial" w:eastAsiaTheme="minorEastAsia" w:hAnsi="Arial" w:cs="Arial" w:hint="eastAsia"/>
                <w:sz w:val="18"/>
                <w:szCs w:val="18"/>
                <w:lang w:eastAsia="ko-KR"/>
              </w:rPr>
              <w:t>(</w:t>
            </w:r>
            <w:r w:rsidRPr="005C2875">
              <w:rPr>
                <w:rFonts w:ascii="Arial" w:eastAsiaTheme="minorEastAsia" w:hAnsi="Arial" w:cs="Arial"/>
                <w:sz w:val="18"/>
                <w:szCs w:val="18"/>
                <w:lang w:eastAsia="ko-KR"/>
              </w:rPr>
              <w:t>TPT 01 2018S</w:t>
            </w:r>
            <w:r w:rsidRPr="005C2875">
              <w:rPr>
                <w:rFonts w:ascii="Arial" w:eastAsiaTheme="minorEastAsia" w:hAnsi="Arial" w:cs="Arial" w:hint="eastAsia"/>
                <w:sz w:val="18"/>
                <w:szCs w:val="18"/>
                <w:lang w:eastAsia="ko-KR"/>
              </w:rPr>
              <w:t>)</w:t>
            </w:r>
          </w:p>
        </w:tc>
        <w:tc>
          <w:tcPr>
            <w:tcW w:w="5845" w:type="dxa"/>
          </w:tcPr>
          <w:p w14:paraId="27613475" w14:textId="77777777" w:rsidR="004566D3" w:rsidRPr="005C2875" w:rsidRDefault="004566D3" w:rsidP="004566D3">
            <w:pPr>
              <w:rPr>
                <w:rFonts w:ascii="Arial" w:eastAsiaTheme="minorEastAsia" w:hAnsi="Arial" w:cs="Arial"/>
                <w:sz w:val="18"/>
                <w:szCs w:val="18"/>
                <w:lang w:eastAsia="ko-KR"/>
              </w:rPr>
            </w:pPr>
            <w:r w:rsidRPr="005C2875">
              <w:rPr>
                <w:rFonts w:ascii="Arial" w:hAnsi="Arial" w:cs="Arial"/>
                <w:sz w:val="18"/>
                <w:szCs w:val="18"/>
                <w:lang w:eastAsia="ko-KR"/>
              </w:rPr>
              <w:t xml:space="preserve">Motorcycle crash data is crucial </w:t>
            </w:r>
            <w:r w:rsidRPr="008D4464">
              <w:rPr>
                <w:rFonts w:ascii="Arial" w:hAnsi="Arial" w:cs="Arial"/>
                <w:sz w:val="18"/>
                <w:szCs w:val="18"/>
                <w:lang w:eastAsia="ko-KR"/>
              </w:rPr>
              <w:t xml:space="preserve">to a better understanding of crash causation, thereby allowing more </w:t>
            </w:r>
            <w:r w:rsidRPr="005C2875">
              <w:rPr>
                <w:rFonts w:ascii="Arial" w:hAnsi="Arial" w:cs="Arial"/>
                <w:sz w:val="18"/>
                <w:szCs w:val="18"/>
                <w:lang w:eastAsia="ko-KR"/>
              </w:rPr>
              <w:t>informed decisions regarding</w:t>
            </w:r>
            <w:r w:rsidRPr="005C2875">
              <w:rPr>
                <w:rFonts w:ascii="Arial" w:eastAsiaTheme="minorEastAsia" w:hAnsi="Arial" w:cs="Arial" w:hint="eastAsia"/>
                <w:sz w:val="18"/>
                <w:szCs w:val="18"/>
                <w:lang w:eastAsia="ko-KR"/>
              </w:rPr>
              <w:t xml:space="preserve"> </w:t>
            </w:r>
            <w:r w:rsidRPr="005C2875">
              <w:rPr>
                <w:rFonts w:ascii="Arial" w:hAnsi="Arial" w:cs="Arial"/>
                <w:sz w:val="18"/>
                <w:szCs w:val="18"/>
                <w:lang w:eastAsia="ko-KR"/>
              </w:rPr>
              <w:t>improvements in motorcycle safety. Unfortunately, each stakeholder</w:t>
            </w:r>
            <w:r w:rsidRPr="005C2875">
              <w:rPr>
                <w:rFonts w:ascii="Arial" w:eastAsiaTheme="minorEastAsia" w:hAnsi="Arial" w:cs="Arial" w:hint="eastAsia"/>
                <w:sz w:val="18"/>
                <w:szCs w:val="18"/>
                <w:lang w:eastAsia="ko-KR"/>
              </w:rPr>
              <w:t xml:space="preserve"> </w:t>
            </w:r>
            <w:r w:rsidRPr="005C2875">
              <w:rPr>
                <w:rFonts w:ascii="Arial" w:hAnsi="Arial" w:cs="Arial"/>
                <w:sz w:val="18"/>
                <w:szCs w:val="18"/>
                <w:lang w:eastAsia="ko-KR"/>
              </w:rPr>
              <w:t>has different data element types, along with varying definitions</w:t>
            </w:r>
            <w:r w:rsidR="00AE7277">
              <w:rPr>
                <w:rFonts w:ascii="Arial" w:hAnsi="Arial" w:cs="Arial"/>
                <w:sz w:val="18"/>
                <w:szCs w:val="18"/>
                <w:lang w:eastAsia="ko-KR"/>
              </w:rPr>
              <w:t xml:space="preserve">, which </w:t>
            </w:r>
            <w:r w:rsidR="00AE7277" w:rsidRPr="00AE7277">
              <w:rPr>
                <w:rFonts w:ascii="Arial" w:hAnsi="Arial" w:cs="Arial"/>
                <w:sz w:val="18"/>
                <w:szCs w:val="18"/>
                <w:lang w:eastAsia="ko-KR"/>
              </w:rPr>
              <w:t xml:space="preserve">makes </w:t>
            </w:r>
            <w:r w:rsidRPr="00AE7277">
              <w:rPr>
                <w:rFonts w:ascii="Arial" w:hAnsi="Arial" w:cs="Arial"/>
                <w:sz w:val="18"/>
                <w:szCs w:val="18"/>
                <w:lang w:eastAsia="ko-KR"/>
              </w:rPr>
              <w:t>the process of data collation and analysis</w:t>
            </w:r>
            <w:r w:rsidR="00AE7277" w:rsidRPr="00AE7277">
              <w:rPr>
                <w:rFonts w:ascii="Arial" w:hAnsi="Arial" w:cs="Arial"/>
                <w:sz w:val="18"/>
                <w:szCs w:val="18"/>
                <w:lang w:eastAsia="ko-KR"/>
              </w:rPr>
              <w:t xml:space="preserve"> complicated</w:t>
            </w:r>
            <w:r w:rsidRPr="00DA5F45">
              <w:rPr>
                <w:rFonts w:ascii="Arial" w:hAnsi="Arial" w:cs="Arial"/>
                <w:color w:val="FF0000"/>
                <w:sz w:val="18"/>
                <w:szCs w:val="18"/>
                <w:lang w:eastAsia="ko-KR"/>
              </w:rPr>
              <w:t>.</w:t>
            </w:r>
            <w:r w:rsidRPr="005C2875">
              <w:rPr>
                <w:rFonts w:ascii="Arial" w:hAnsi="Arial" w:cs="Arial"/>
                <w:sz w:val="18"/>
                <w:szCs w:val="18"/>
                <w:lang w:eastAsia="ko-KR"/>
              </w:rPr>
              <w:t xml:space="preserve"> There is a</w:t>
            </w:r>
            <w:r w:rsidRPr="005C2875">
              <w:rPr>
                <w:rFonts w:ascii="Arial" w:eastAsiaTheme="minorEastAsia" w:hAnsi="Arial" w:cs="Arial" w:hint="eastAsia"/>
                <w:sz w:val="18"/>
                <w:szCs w:val="18"/>
                <w:lang w:eastAsia="ko-KR"/>
              </w:rPr>
              <w:t xml:space="preserve"> </w:t>
            </w:r>
            <w:r w:rsidRPr="005C2875">
              <w:rPr>
                <w:rFonts w:ascii="Arial" w:hAnsi="Arial" w:cs="Arial"/>
                <w:sz w:val="18"/>
                <w:szCs w:val="18"/>
                <w:lang w:eastAsia="ko-KR"/>
              </w:rPr>
              <w:t>need to improve the accessibility and transferability of motorcycle crash data among different stakeholders</w:t>
            </w:r>
            <w:r w:rsidRPr="008D4464">
              <w:rPr>
                <w:rFonts w:ascii="Arial" w:hAnsi="Arial" w:cs="Arial"/>
                <w:sz w:val="18"/>
                <w:szCs w:val="18"/>
                <w:lang w:eastAsia="ko-KR"/>
              </w:rPr>
              <w:t>, not only within each APEC</w:t>
            </w:r>
            <w:r w:rsidRPr="008D4464">
              <w:rPr>
                <w:rFonts w:ascii="Arial" w:eastAsiaTheme="minorEastAsia" w:hAnsi="Arial" w:cs="Arial" w:hint="eastAsia"/>
                <w:sz w:val="18"/>
                <w:szCs w:val="18"/>
                <w:lang w:eastAsia="ko-KR"/>
              </w:rPr>
              <w:t xml:space="preserve"> </w:t>
            </w:r>
            <w:r w:rsidRPr="008D4464">
              <w:rPr>
                <w:rFonts w:ascii="Arial" w:hAnsi="Arial" w:cs="Arial"/>
                <w:sz w:val="18"/>
                <w:szCs w:val="18"/>
                <w:lang w:eastAsia="ko-KR"/>
              </w:rPr>
              <w:t xml:space="preserve">economy but also among APEC economies as a whole </w:t>
            </w:r>
            <w:r w:rsidRPr="005C2875">
              <w:rPr>
                <w:rFonts w:ascii="Arial" w:hAnsi="Arial" w:cs="Arial"/>
                <w:sz w:val="18"/>
                <w:szCs w:val="18"/>
                <w:lang w:eastAsia="ko-KR"/>
              </w:rPr>
              <w:t>to maximize the return on safety investment.</w:t>
            </w:r>
          </w:p>
          <w:p w14:paraId="57263A81" w14:textId="77777777" w:rsidR="00846FA8" w:rsidRPr="005C2875" w:rsidRDefault="004566D3" w:rsidP="005714CA">
            <w:pPr>
              <w:rPr>
                <w:rFonts w:ascii="Arial" w:hAnsi="Arial" w:cs="Arial"/>
                <w:sz w:val="18"/>
                <w:szCs w:val="18"/>
                <w:lang w:eastAsia="ko-KR"/>
              </w:rPr>
            </w:pPr>
            <w:r w:rsidRPr="008D4464">
              <w:rPr>
                <w:rFonts w:ascii="Arial" w:hAnsi="Arial" w:cs="Arial"/>
                <w:sz w:val="18"/>
                <w:szCs w:val="18"/>
                <w:lang w:eastAsia="ko-KR"/>
              </w:rPr>
              <w:t xml:space="preserve">To encourage </w:t>
            </w:r>
            <w:r w:rsidR="00AE7277">
              <w:rPr>
                <w:rFonts w:ascii="Arial" w:hAnsi="Arial" w:cs="Arial"/>
                <w:sz w:val="18"/>
                <w:szCs w:val="18"/>
                <w:lang w:eastAsia="ko-KR"/>
              </w:rPr>
              <w:t xml:space="preserve">such </w:t>
            </w:r>
            <w:r w:rsidRPr="008D4464">
              <w:rPr>
                <w:rFonts w:ascii="Arial" w:hAnsi="Arial" w:cs="Arial"/>
                <w:sz w:val="18"/>
                <w:szCs w:val="18"/>
                <w:lang w:eastAsia="ko-KR"/>
              </w:rPr>
              <w:t>greater uniformity,</w:t>
            </w:r>
            <w:r w:rsidRPr="008D4464">
              <w:rPr>
                <w:rFonts w:ascii="Arial" w:eastAsiaTheme="minorEastAsia" w:hAnsi="Arial" w:cs="Arial" w:hint="eastAsia"/>
                <w:sz w:val="18"/>
                <w:szCs w:val="18"/>
                <w:lang w:eastAsia="ko-KR"/>
              </w:rPr>
              <w:t xml:space="preserve"> </w:t>
            </w:r>
            <w:r w:rsidRPr="008D4464">
              <w:rPr>
                <w:rFonts w:ascii="Arial" w:hAnsi="Arial" w:cs="Arial"/>
                <w:sz w:val="18"/>
                <w:szCs w:val="18"/>
                <w:lang w:eastAsia="ko-KR"/>
              </w:rPr>
              <w:t xml:space="preserve">this </w:t>
            </w:r>
            <w:r w:rsidR="005714CA">
              <w:rPr>
                <w:rFonts w:ascii="Arial" w:hAnsi="Arial" w:cs="Arial"/>
                <w:sz w:val="18"/>
                <w:szCs w:val="18"/>
                <w:lang w:eastAsia="ko-KR"/>
              </w:rPr>
              <w:t>p</w:t>
            </w:r>
            <w:r w:rsidRPr="008D4464">
              <w:rPr>
                <w:rFonts w:ascii="Arial" w:hAnsi="Arial" w:cs="Arial"/>
                <w:sz w:val="18"/>
                <w:szCs w:val="18"/>
                <w:lang w:eastAsia="ko-KR"/>
              </w:rPr>
              <w:t>roject seeks to develop guidelines</w:t>
            </w:r>
            <w:r w:rsidR="00DA5F45" w:rsidRPr="008D4464">
              <w:rPr>
                <w:rFonts w:ascii="Arial" w:eastAsiaTheme="minorEastAsia" w:hAnsi="Arial" w:cs="Arial" w:hint="eastAsia"/>
                <w:sz w:val="18"/>
                <w:szCs w:val="18"/>
                <w:lang w:eastAsia="ko-KR"/>
              </w:rPr>
              <w:t xml:space="preserve"> </w:t>
            </w:r>
            <w:r w:rsidRPr="008D4464">
              <w:rPr>
                <w:rFonts w:ascii="Arial" w:hAnsi="Arial" w:cs="Arial"/>
                <w:sz w:val="18"/>
                <w:szCs w:val="18"/>
                <w:lang w:eastAsia="ko-KR"/>
              </w:rPr>
              <w:t xml:space="preserve">which aim to inform economies of what </w:t>
            </w:r>
            <w:r w:rsidR="005714CA">
              <w:rPr>
                <w:rFonts w:ascii="Arial" w:hAnsi="Arial" w:cs="Arial"/>
                <w:sz w:val="18"/>
                <w:szCs w:val="18"/>
                <w:lang w:eastAsia="ko-KR"/>
              </w:rPr>
              <w:t xml:space="preserve">is </w:t>
            </w:r>
            <w:r w:rsidR="00E7070B" w:rsidRPr="008D4464">
              <w:rPr>
                <w:rFonts w:ascii="Arial" w:hAnsi="Arial" w:cs="Arial"/>
                <w:sz w:val="18"/>
                <w:szCs w:val="18"/>
                <w:lang w:eastAsia="ko-KR"/>
              </w:rPr>
              <w:t>need</w:t>
            </w:r>
            <w:r w:rsidR="005714CA">
              <w:rPr>
                <w:rFonts w:ascii="Arial" w:hAnsi="Arial" w:cs="Arial"/>
                <w:sz w:val="18"/>
                <w:szCs w:val="18"/>
                <w:lang w:eastAsia="ko-KR"/>
              </w:rPr>
              <w:t>ed</w:t>
            </w:r>
            <w:r w:rsidR="00E7070B" w:rsidRPr="008D4464">
              <w:rPr>
                <w:rFonts w:ascii="Arial" w:hAnsi="Arial" w:cs="Arial"/>
                <w:sz w:val="18"/>
                <w:szCs w:val="18"/>
                <w:lang w:eastAsia="ko-KR"/>
              </w:rPr>
              <w:t xml:space="preserve"> as the </w:t>
            </w:r>
            <w:r w:rsidRPr="008D4464">
              <w:rPr>
                <w:rFonts w:ascii="Arial" w:hAnsi="Arial" w:cs="Arial"/>
                <w:sz w:val="18"/>
                <w:szCs w:val="18"/>
                <w:lang w:eastAsia="ko-KR"/>
              </w:rPr>
              <w:t>“minimum set” of data elements</w:t>
            </w:r>
            <w:r w:rsidR="00E7070B" w:rsidRPr="008D4464">
              <w:rPr>
                <w:rFonts w:ascii="Arial" w:hAnsi="Arial" w:cs="Arial"/>
                <w:sz w:val="18"/>
                <w:szCs w:val="18"/>
                <w:lang w:eastAsia="ko-KR"/>
              </w:rPr>
              <w:t xml:space="preserve"> </w:t>
            </w:r>
            <w:r w:rsidR="00E7070B">
              <w:rPr>
                <w:rFonts w:ascii="Arial" w:hAnsi="Arial" w:cs="Arial"/>
                <w:sz w:val="18"/>
                <w:szCs w:val="18"/>
                <w:lang w:eastAsia="ko-KR"/>
              </w:rPr>
              <w:t>and</w:t>
            </w:r>
            <w:r w:rsidRPr="005C2875">
              <w:rPr>
                <w:rFonts w:ascii="Arial" w:eastAsiaTheme="minorEastAsia" w:hAnsi="Arial" w:cs="Arial" w:hint="eastAsia"/>
                <w:sz w:val="18"/>
                <w:szCs w:val="18"/>
                <w:lang w:eastAsia="ko-KR"/>
              </w:rPr>
              <w:t xml:space="preserve"> </w:t>
            </w:r>
            <w:r w:rsidR="005714CA">
              <w:rPr>
                <w:rFonts w:ascii="Arial" w:hAnsi="Arial" w:cs="Arial"/>
                <w:sz w:val="18"/>
                <w:szCs w:val="18"/>
                <w:lang w:eastAsia="ko-KR"/>
              </w:rPr>
              <w:t xml:space="preserve">for </w:t>
            </w:r>
            <w:r w:rsidR="00E7070B">
              <w:rPr>
                <w:rFonts w:ascii="Arial" w:hAnsi="Arial" w:cs="Arial"/>
                <w:sz w:val="18"/>
                <w:szCs w:val="18"/>
                <w:lang w:eastAsia="ko-KR"/>
              </w:rPr>
              <w:t>updat</w:t>
            </w:r>
            <w:r w:rsidR="005714CA">
              <w:rPr>
                <w:rFonts w:ascii="Arial" w:hAnsi="Arial" w:cs="Arial"/>
                <w:sz w:val="18"/>
                <w:szCs w:val="18"/>
                <w:lang w:eastAsia="ko-KR"/>
              </w:rPr>
              <w:t>ing</w:t>
            </w:r>
            <w:r w:rsidR="00E7070B">
              <w:rPr>
                <w:rFonts w:ascii="Arial" w:hAnsi="Arial" w:cs="Arial"/>
                <w:sz w:val="18"/>
                <w:szCs w:val="18"/>
                <w:lang w:eastAsia="ko-KR"/>
              </w:rPr>
              <w:t xml:space="preserve"> the crash report forms</w:t>
            </w:r>
            <w:r w:rsidR="005714CA">
              <w:rPr>
                <w:rFonts w:ascii="Arial" w:hAnsi="Arial" w:cs="Arial"/>
                <w:sz w:val="18"/>
                <w:szCs w:val="18"/>
                <w:lang w:eastAsia="ko-KR"/>
              </w:rPr>
              <w:t>,</w:t>
            </w:r>
            <w:r w:rsidRPr="005C2875">
              <w:rPr>
                <w:rFonts w:ascii="Arial" w:hAnsi="Arial" w:cs="Arial"/>
                <w:sz w:val="18"/>
                <w:szCs w:val="18"/>
                <w:lang w:eastAsia="ko-KR"/>
              </w:rPr>
              <w:t xml:space="preserve"> with </w:t>
            </w:r>
            <w:r w:rsidR="005C2875">
              <w:rPr>
                <w:rFonts w:ascii="Arial" w:hAnsi="Arial" w:cs="Arial"/>
                <w:noProof/>
                <w:sz w:val="18"/>
                <w:szCs w:val="18"/>
                <w:lang w:eastAsia="ko-KR"/>
              </w:rPr>
              <w:t>particular</w:t>
            </w:r>
            <w:r w:rsidRPr="005C2875">
              <w:rPr>
                <w:rFonts w:ascii="Arial" w:hAnsi="Arial" w:cs="Arial"/>
                <w:sz w:val="18"/>
                <w:szCs w:val="18"/>
                <w:lang w:eastAsia="ko-KR"/>
              </w:rPr>
              <w:t xml:space="preserve"> emphasis on those data elements for motorcycle safety decision-making</w:t>
            </w:r>
            <w:r w:rsidRPr="005C2875">
              <w:rPr>
                <w:rFonts w:ascii="Arial" w:eastAsiaTheme="minorEastAsia" w:hAnsi="Arial" w:cs="Arial" w:hint="eastAsia"/>
                <w:sz w:val="18"/>
                <w:szCs w:val="18"/>
                <w:lang w:eastAsia="ko-KR"/>
              </w:rPr>
              <w:t xml:space="preserve"> </w:t>
            </w:r>
            <w:r w:rsidRPr="005C2875">
              <w:rPr>
                <w:rFonts w:ascii="Arial" w:hAnsi="Arial" w:cs="Arial"/>
                <w:sz w:val="18"/>
                <w:szCs w:val="18"/>
                <w:lang w:eastAsia="ko-KR"/>
              </w:rPr>
              <w:t>purposes.</w:t>
            </w:r>
          </w:p>
        </w:tc>
        <w:tc>
          <w:tcPr>
            <w:tcW w:w="2376" w:type="dxa"/>
          </w:tcPr>
          <w:p w14:paraId="709F4412" w14:textId="77777777" w:rsidR="00846FA8" w:rsidRDefault="00F579B0">
            <w:pPr>
              <w:rPr>
                <w:rFonts w:ascii="Arial" w:eastAsiaTheme="minorEastAsia" w:hAnsi="Arial" w:cs="Arial"/>
                <w:sz w:val="18"/>
                <w:szCs w:val="18"/>
                <w:lang w:eastAsia="ko-KR"/>
              </w:rPr>
            </w:pPr>
            <w:r>
              <w:rPr>
                <w:rFonts w:ascii="Arial" w:eastAsiaTheme="minorEastAsia" w:hAnsi="Arial" w:cs="Arial" w:hint="eastAsia"/>
                <w:sz w:val="18"/>
                <w:szCs w:val="18"/>
                <w:lang w:eastAsia="ko-KR"/>
              </w:rPr>
              <w:t>Road safety (TMM 9)</w:t>
            </w:r>
          </w:p>
          <w:p w14:paraId="2903653F" w14:textId="77777777" w:rsidR="00F579B0" w:rsidRPr="00F579B0" w:rsidRDefault="00F579B0">
            <w:pPr>
              <w:rPr>
                <w:rFonts w:ascii="Arial" w:eastAsiaTheme="minorEastAsia" w:hAnsi="Arial" w:cs="Arial"/>
                <w:sz w:val="18"/>
                <w:szCs w:val="18"/>
                <w:lang w:eastAsia="ko-KR"/>
              </w:rPr>
            </w:pPr>
            <w:r w:rsidRPr="00F579B0">
              <w:rPr>
                <w:rFonts w:ascii="Arial" w:eastAsiaTheme="minorEastAsia" w:hAnsi="Arial" w:cs="Arial"/>
                <w:sz w:val="18"/>
                <w:szCs w:val="18"/>
                <w:lang w:eastAsia="ko-KR"/>
              </w:rPr>
              <w:t>Endorsed by TPT-WG in 201</w:t>
            </w:r>
            <w:r w:rsidRPr="00F579B0">
              <w:rPr>
                <w:rFonts w:ascii="Arial" w:eastAsiaTheme="minorEastAsia" w:hAnsi="Arial" w:cs="Arial" w:hint="eastAsia"/>
                <w:sz w:val="18"/>
                <w:szCs w:val="18"/>
                <w:lang w:eastAsia="ko-KR"/>
              </w:rPr>
              <w:t>8</w:t>
            </w:r>
          </w:p>
        </w:tc>
        <w:tc>
          <w:tcPr>
            <w:tcW w:w="1985" w:type="dxa"/>
          </w:tcPr>
          <w:p w14:paraId="024FDB5C" w14:textId="77777777" w:rsidR="00846FA8" w:rsidRPr="00F579B0" w:rsidRDefault="00B24F3F">
            <w:pPr>
              <w:spacing w:after="0"/>
              <w:ind w:left="113" w:hanging="113"/>
              <w:rPr>
                <w:rFonts w:ascii="Arial" w:eastAsiaTheme="minorEastAsia" w:hAnsi="Arial" w:cs="Arial"/>
                <w:sz w:val="18"/>
                <w:szCs w:val="18"/>
                <w:lang w:eastAsia="ko-KR"/>
              </w:rPr>
            </w:pPr>
            <w:r>
              <w:rPr>
                <w:rFonts w:ascii="Arial" w:eastAsiaTheme="minorEastAsia" w:hAnsi="Arial" w:cs="Arial" w:hint="eastAsia"/>
                <w:sz w:val="18"/>
                <w:szCs w:val="18"/>
                <w:lang w:eastAsia="ko-KR"/>
              </w:rPr>
              <w:t xml:space="preserve">- </w:t>
            </w:r>
            <w:r w:rsidR="00F579B0">
              <w:rPr>
                <w:rFonts w:ascii="Arial" w:eastAsiaTheme="minorEastAsia" w:hAnsi="Arial" w:cs="Arial" w:hint="eastAsia"/>
                <w:sz w:val="18"/>
                <w:szCs w:val="18"/>
                <w:lang w:eastAsia="ko-KR"/>
              </w:rPr>
              <w:t>Transportation</w:t>
            </w:r>
          </w:p>
        </w:tc>
        <w:tc>
          <w:tcPr>
            <w:tcW w:w="1701" w:type="dxa"/>
          </w:tcPr>
          <w:p w14:paraId="4C9F181C" w14:textId="77777777" w:rsidR="00846FA8" w:rsidRDefault="00846FA8">
            <w:pPr>
              <w:spacing w:after="0" w:line="240" w:lineRule="auto"/>
              <w:rPr>
                <w:rFonts w:ascii="Arial" w:hAnsi="Arial" w:cs="Arial"/>
                <w:sz w:val="16"/>
                <w:szCs w:val="16"/>
                <w:lang w:eastAsia="ko-KR"/>
              </w:rPr>
            </w:pPr>
          </w:p>
        </w:tc>
      </w:tr>
      <w:tr w:rsidR="00494C69" w14:paraId="0A040240" w14:textId="77777777">
        <w:trPr>
          <w:trHeight w:val="274"/>
        </w:trPr>
        <w:tc>
          <w:tcPr>
            <w:tcW w:w="2093" w:type="dxa"/>
          </w:tcPr>
          <w:p w14:paraId="7FED35A3" w14:textId="77777777" w:rsidR="00494C69" w:rsidRPr="00D45BDA" w:rsidRDefault="0047166D">
            <w:pPr>
              <w:rPr>
                <w:rFonts w:ascii="Arial" w:eastAsiaTheme="minorEastAsia" w:hAnsi="Arial" w:cs="Arial"/>
                <w:sz w:val="18"/>
                <w:szCs w:val="18"/>
                <w:lang w:eastAsia="ko-KR"/>
              </w:rPr>
            </w:pPr>
            <w:r w:rsidRPr="00D45BDA">
              <w:rPr>
                <w:rFonts w:ascii="Arial" w:hAnsi="Arial" w:cs="Arial"/>
                <w:sz w:val="18"/>
                <w:szCs w:val="18"/>
                <w:lang w:eastAsia="ko-KR"/>
              </w:rPr>
              <w:t>Mass Transit Urban Rail Initiative</w:t>
            </w:r>
          </w:p>
          <w:p w14:paraId="4A2FB071" w14:textId="77777777" w:rsidR="0047166D" w:rsidRPr="00D45BDA" w:rsidRDefault="0047166D">
            <w:pPr>
              <w:rPr>
                <w:rFonts w:ascii="Arial" w:eastAsiaTheme="minorEastAsia" w:hAnsi="Arial" w:cs="Arial"/>
                <w:sz w:val="18"/>
                <w:szCs w:val="18"/>
                <w:lang w:eastAsia="ko-KR"/>
              </w:rPr>
            </w:pPr>
            <w:r w:rsidRPr="00D45BDA">
              <w:rPr>
                <w:rFonts w:ascii="Arial" w:eastAsiaTheme="minorEastAsia" w:hAnsi="Arial" w:cs="Arial" w:hint="eastAsia"/>
                <w:sz w:val="18"/>
                <w:szCs w:val="18"/>
                <w:lang w:eastAsia="ko-KR"/>
              </w:rPr>
              <w:lastRenderedPageBreak/>
              <w:t>(</w:t>
            </w:r>
            <w:r w:rsidRPr="00D45BDA">
              <w:rPr>
                <w:rFonts w:ascii="Arial" w:eastAsiaTheme="minorEastAsia" w:hAnsi="Arial" w:cs="Arial"/>
                <w:sz w:val="18"/>
                <w:szCs w:val="18"/>
                <w:lang w:eastAsia="ko-KR"/>
              </w:rPr>
              <w:t>TPT 03 2018S</w:t>
            </w:r>
            <w:r w:rsidRPr="00D45BDA">
              <w:rPr>
                <w:rFonts w:ascii="Arial" w:eastAsiaTheme="minorEastAsia" w:hAnsi="Arial" w:cs="Arial" w:hint="eastAsia"/>
                <w:sz w:val="18"/>
                <w:szCs w:val="18"/>
                <w:lang w:eastAsia="ko-KR"/>
              </w:rPr>
              <w:t>)</w:t>
            </w:r>
          </w:p>
        </w:tc>
        <w:tc>
          <w:tcPr>
            <w:tcW w:w="5845" w:type="dxa"/>
          </w:tcPr>
          <w:p w14:paraId="2290AD34" w14:textId="77777777" w:rsidR="00B24F3F" w:rsidRPr="00911C7B" w:rsidRDefault="0047166D" w:rsidP="0047166D">
            <w:pPr>
              <w:rPr>
                <w:rFonts w:ascii="Arial" w:eastAsiaTheme="minorEastAsia" w:hAnsi="Arial" w:cs="Arial"/>
                <w:sz w:val="18"/>
                <w:szCs w:val="18"/>
                <w:lang w:eastAsia="ko-KR"/>
              </w:rPr>
            </w:pPr>
            <w:r w:rsidRPr="00911C7B">
              <w:rPr>
                <w:rFonts w:ascii="Arial" w:hAnsi="Arial" w:cs="Arial"/>
                <w:noProof/>
                <w:sz w:val="18"/>
                <w:szCs w:val="18"/>
                <w:lang w:eastAsia="ko-KR"/>
              </w:rPr>
              <w:lastRenderedPageBreak/>
              <w:t>This</w:t>
            </w:r>
            <w:r w:rsidRPr="00911C7B">
              <w:rPr>
                <w:rFonts w:ascii="Arial" w:hAnsi="Arial" w:cs="Arial"/>
                <w:sz w:val="18"/>
                <w:szCs w:val="18"/>
                <w:lang w:eastAsia="ko-KR"/>
              </w:rPr>
              <w:t xml:space="preserve"> </w:t>
            </w:r>
            <w:r w:rsidR="00D45BDA" w:rsidRPr="00911C7B">
              <w:rPr>
                <w:rFonts w:ascii="Arial" w:hAnsi="Arial" w:cs="Arial"/>
                <w:sz w:val="18"/>
                <w:szCs w:val="18"/>
                <w:lang w:eastAsia="ko-KR"/>
              </w:rPr>
              <w:t xml:space="preserve">project </w:t>
            </w:r>
            <w:r w:rsidRPr="00911C7B">
              <w:rPr>
                <w:rFonts w:ascii="Arial" w:hAnsi="Arial" w:cs="Arial"/>
                <w:sz w:val="18"/>
                <w:szCs w:val="18"/>
                <w:lang w:eastAsia="ko-KR"/>
              </w:rPr>
              <w:t xml:space="preserve">is a multi-year capacity building project which aims to provide member economies </w:t>
            </w:r>
            <w:r w:rsidRPr="00C62E59">
              <w:rPr>
                <w:rFonts w:ascii="Arial" w:hAnsi="Arial" w:cs="Arial"/>
                <w:noProof/>
                <w:sz w:val="18"/>
                <w:szCs w:val="18"/>
                <w:lang w:eastAsia="ko-KR"/>
              </w:rPr>
              <w:t>with</w:t>
            </w:r>
            <w:r w:rsidR="00911C7B" w:rsidRPr="00C62E59">
              <w:rPr>
                <w:rFonts w:ascii="Arial" w:hAnsi="Arial" w:cs="Arial"/>
                <w:noProof/>
                <w:sz w:val="18"/>
                <w:szCs w:val="18"/>
                <w:lang w:eastAsia="ko-KR"/>
              </w:rPr>
              <w:t xml:space="preserve"> t</w:t>
            </w:r>
            <w:r w:rsidR="00FE7A3C" w:rsidRPr="00C62E59">
              <w:rPr>
                <w:rFonts w:ascii="Arial" w:eastAsiaTheme="minorEastAsia" w:hAnsi="Arial" w:cs="Arial" w:hint="eastAsia"/>
                <w:noProof/>
                <w:sz w:val="18"/>
                <w:szCs w:val="18"/>
                <w:lang w:eastAsia="ko-KR"/>
              </w:rPr>
              <w:t>he</w:t>
            </w:r>
            <w:r w:rsidR="00FE7A3C" w:rsidRPr="00911C7B">
              <w:rPr>
                <w:rFonts w:ascii="Arial" w:eastAsiaTheme="minorEastAsia" w:hAnsi="Arial" w:cs="Arial" w:hint="eastAsia"/>
                <w:sz w:val="18"/>
                <w:szCs w:val="18"/>
                <w:lang w:eastAsia="ko-KR"/>
              </w:rPr>
              <w:t xml:space="preserve"> </w:t>
            </w:r>
            <w:r w:rsidRPr="00D45BDA">
              <w:rPr>
                <w:rFonts w:ascii="Arial" w:hAnsi="Arial" w:cs="Arial"/>
                <w:sz w:val="18"/>
                <w:szCs w:val="18"/>
                <w:lang w:eastAsia="ko-KR"/>
              </w:rPr>
              <w:t xml:space="preserve">knowledge and expertise </w:t>
            </w:r>
            <w:r w:rsidRPr="00911C7B">
              <w:rPr>
                <w:rFonts w:ascii="Arial" w:hAnsi="Arial" w:cs="Arial"/>
                <w:noProof/>
                <w:sz w:val="18"/>
                <w:szCs w:val="18"/>
                <w:lang w:eastAsia="ko-KR"/>
              </w:rPr>
              <w:t xml:space="preserve">to </w:t>
            </w:r>
            <w:r w:rsidR="005714CA">
              <w:rPr>
                <w:rFonts w:ascii="Arial" w:hAnsi="Arial" w:cs="Arial"/>
                <w:noProof/>
                <w:sz w:val="18"/>
                <w:szCs w:val="18"/>
                <w:lang w:eastAsia="ko-KR"/>
              </w:rPr>
              <w:lastRenderedPageBreak/>
              <w:t xml:space="preserve">further </w:t>
            </w:r>
            <w:r w:rsidR="00911C7B">
              <w:rPr>
                <w:rFonts w:ascii="Arial" w:hAnsi="Arial" w:cs="Arial"/>
                <w:noProof/>
                <w:sz w:val="18"/>
                <w:szCs w:val="18"/>
                <w:lang w:eastAsia="ko-KR"/>
              </w:rPr>
              <w:t xml:space="preserve">develop </w:t>
            </w:r>
            <w:r w:rsidRPr="00D45BDA">
              <w:rPr>
                <w:rFonts w:ascii="Arial" w:hAnsi="Arial" w:cs="Arial"/>
                <w:sz w:val="18"/>
                <w:szCs w:val="18"/>
                <w:lang w:eastAsia="ko-KR"/>
              </w:rPr>
              <w:t>and improve their urban and inter-city commuter railway networks</w:t>
            </w:r>
            <w:r w:rsidR="00FE7A3C">
              <w:rPr>
                <w:rFonts w:ascii="Arial" w:eastAsiaTheme="minorEastAsia" w:hAnsi="Arial" w:cs="Arial" w:hint="eastAsia"/>
                <w:sz w:val="18"/>
                <w:szCs w:val="18"/>
                <w:lang w:eastAsia="ko-KR"/>
              </w:rPr>
              <w:t xml:space="preserve"> </w:t>
            </w:r>
            <w:r w:rsidRPr="00911C7B">
              <w:rPr>
                <w:rFonts w:ascii="Arial" w:hAnsi="Arial" w:cs="Arial"/>
                <w:sz w:val="18"/>
                <w:szCs w:val="18"/>
                <w:lang w:eastAsia="ko-KR"/>
              </w:rPr>
              <w:t xml:space="preserve">based on their local economic and social needs. </w:t>
            </w:r>
          </w:p>
          <w:p w14:paraId="235168AD" w14:textId="77777777" w:rsidR="00B24F3F" w:rsidRPr="00D45BDA" w:rsidRDefault="00B24F3F" w:rsidP="0047166D">
            <w:pPr>
              <w:rPr>
                <w:rFonts w:ascii="Arial" w:eastAsiaTheme="minorEastAsia" w:hAnsi="Arial" w:cs="Arial"/>
                <w:sz w:val="18"/>
                <w:szCs w:val="18"/>
                <w:lang w:eastAsia="ko-KR"/>
              </w:rPr>
            </w:pPr>
            <w:r w:rsidRPr="00D45BDA">
              <w:rPr>
                <w:rFonts w:ascii="Arial" w:eastAsiaTheme="minorEastAsia" w:hAnsi="Arial" w:cs="Arial" w:hint="eastAsia"/>
                <w:sz w:val="18"/>
                <w:szCs w:val="18"/>
                <w:lang w:eastAsia="ko-KR"/>
              </w:rPr>
              <w:t xml:space="preserve">Based on the workshop in November 2018, </w:t>
            </w:r>
            <w:r w:rsidR="0047166D" w:rsidRPr="00D45BDA">
              <w:rPr>
                <w:rFonts w:ascii="Arial" w:hAnsi="Arial" w:cs="Arial"/>
                <w:sz w:val="18"/>
                <w:szCs w:val="18"/>
                <w:lang w:eastAsia="ko-KR"/>
              </w:rPr>
              <w:t>Phase Two in 2019 will review its program and timeline on the uptake</w:t>
            </w:r>
            <w:r w:rsidRPr="00D45BDA">
              <w:rPr>
                <w:rFonts w:ascii="Arial" w:eastAsiaTheme="minorEastAsia" w:hAnsi="Arial" w:cs="Arial" w:hint="eastAsia"/>
                <w:sz w:val="18"/>
                <w:szCs w:val="18"/>
                <w:lang w:eastAsia="ko-KR"/>
              </w:rPr>
              <w:t xml:space="preserve"> </w:t>
            </w:r>
            <w:r w:rsidR="0047166D" w:rsidRPr="00D45BDA">
              <w:rPr>
                <w:rFonts w:ascii="Arial" w:hAnsi="Arial" w:cs="Arial"/>
                <w:sz w:val="18"/>
                <w:szCs w:val="18"/>
                <w:lang w:eastAsia="ko-KR"/>
              </w:rPr>
              <w:t xml:space="preserve">and implementation of project outcomes against </w:t>
            </w:r>
            <w:r w:rsidR="00911C7B" w:rsidRPr="007C4BDB">
              <w:rPr>
                <w:rFonts w:ascii="Arial" w:hAnsi="Arial" w:cs="Arial"/>
                <w:noProof/>
                <w:sz w:val="18"/>
                <w:szCs w:val="18"/>
                <w:lang w:eastAsia="ko-KR"/>
              </w:rPr>
              <w:t>cr</w:t>
            </w:r>
            <w:r w:rsidR="007C4BDB">
              <w:rPr>
                <w:rFonts w:ascii="Arial" w:hAnsi="Arial" w:cs="Arial"/>
                <w:noProof/>
                <w:sz w:val="18"/>
                <w:szCs w:val="18"/>
                <w:lang w:eastAsia="ko-KR"/>
              </w:rPr>
              <w:t>itic</w:t>
            </w:r>
            <w:r w:rsidR="00911C7B" w:rsidRPr="007C4BDB">
              <w:rPr>
                <w:rFonts w:ascii="Arial" w:hAnsi="Arial" w:cs="Arial"/>
                <w:noProof/>
                <w:sz w:val="18"/>
                <w:szCs w:val="18"/>
                <w:lang w:eastAsia="ko-KR"/>
              </w:rPr>
              <w:t>al</w:t>
            </w:r>
            <w:r w:rsidR="0047166D" w:rsidRPr="00D45BDA">
              <w:rPr>
                <w:rFonts w:ascii="Arial" w:hAnsi="Arial" w:cs="Arial"/>
                <w:sz w:val="18"/>
                <w:szCs w:val="18"/>
                <w:lang w:eastAsia="ko-KR"/>
              </w:rPr>
              <w:t xml:space="preserve"> case studies to be selected from participating economies. </w:t>
            </w:r>
          </w:p>
          <w:p w14:paraId="052984F3" w14:textId="77777777" w:rsidR="0047166D" w:rsidRPr="00D45BDA" w:rsidRDefault="0047166D" w:rsidP="0047166D">
            <w:pPr>
              <w:rPr>
                <w:rFonts w:ascii="Arial" w:hAnsi="Arial" w:cs="Arial"/>
                <w:sz w:val="18"/>
                <w:szCs w:val="18"/>
                <w:lang w:eastAsia="ko-KR"/>
              </w:rPr>
            </w:pPr>
            <w:r w:rsidRPr="007C4BDB">
              <w:rPr>
                <w:rFonts w:ascii="Arial" w:hAnsi="Arial" w:cs="Arial"/>
                <w:noProof/>
                <w:sz w:val="18"/>
                <w:szCs w:val="18"/>
                <w:lang w:eastAsia="ko-KR"/>
              </w:rPr>
              <w:t>This</w:t>
            </w:r>
            <w:r w:rsidRPr="007C4BDB">
              <w:rPr>
                <w:rFonts w:ascii="Arial" w:hAnsi="Arial" w:cs="Arial"/>
                <w:sz w:val="18"/>
                <w:szCs w:val="18"/>
                <w:lang w:eastAsia="ko-KR"/>
              </w:rPr>
              <w:t xml:space="preserve"> </w:t>
            </w:r>
            <w:r w:rsidR="00B23E84" w:rsidRPr="007C4BDB">
              <w:rPr>
                <w:rFonts w:ascii="Arial" w:hAnsi="Arial" w:cs="Arial"/>
                <w:sz w:val="18"/>
                <w:szCs w:val="18"/>
                <w:lang w:eastAsia="ko-KR"/>
              </w:rPr>
              <w:t>project is</w:t>
            </w:r>
            <w:r w:rsidRPr="007C4BDB">
              <w:rPr>
                <w:rFonts w:ascii="Arial" w:hAnsi="Arial" w:cs="Arial"/>
                <w:sz w:val="18"/>
                <w:szCs w:val="18"/>
                <w:lang w:eastAsia="ko-KR"/>
              </w:rPr>
              <w:t xml:space="preserve"> to</w:t>
            </w:r>
            <w:r w:rsidR="00B24F3F" w:rsidRPr="007C4BDB">
              <w:rPr>
                <w:rFonts w:ascii="Arial" w:eastAsiaTheme="minorEastAsia" w:hAnsi="Arial" w:cs="Arial" w:hint="eastAsia"/>
                <w:sz w:val="18"/>
                <w:szCs w:val="18"/>
                <w:lang w:eastAsia="ko-KR"/>
              </w:rPr>
              <w:t xml:space="preserve"> </w:t>
            </w:r>
            <w:r w:rsidRPr="007C4BDB">
              <w:rPr>
                <w:rFonts w:ascii="Arial" w:hAnsi="Arial" w:cs="Arial"/>
                <w:sz w:val="18"/>
                <w:szCs w:val="18"/>
                <w:lang w:eastAsia="ko-KR"/>
              </w:rPr>
              <w:t xml:space="preserve">involve the placement and </w:t>
            </w:r>
            <w:r w:rsidRPr="007C4BDB">
              <w:rPr>
                <w:rFonts w:ascii="Arial" w:hAnsi="Arial" w:cs="Arial"/>
                <w:noProof/>
                <w:sz w:val="18"/>
                <w:szCs w:val="18"/>
                <w:lang w:eastAsia="ko-KR"/>
              </w:rPr>
              <w:t>on</w:t>
            </w:r>
            <w:r w:rsidR="007C4BDB">
              <w:rPr>
                <w:rFonts w:ascii="Arial" w:eastAsiaTheme="minorEastAsia" w:hAnsi="Arial" w:cs="Arial"/>
                <w:noProof/>
                <w:sz w:val="18"/>
                <w:szCs w:val="18"/>
                <w:lang w:eastAsia="ko-KR"/>
              </w:rPr>
              <w:t>-</w:t>
            </w:r>
            <w:r w:rsidRPr="007C4BDB">
              <w:rPr>
                <w:rFonts w:ascii="Arial" w:hAnsi="Arial" w:cs="Arial"/>
                <w:noProof/>
                <w:sz w:val="18"/>
                <w:szCs w:val="18"/>
                <w:lang w:eastAsia="ko-KR"/>
              </w:rPr>
              <w:t>the-job</w:t>
            </w:r>
            <w:r w:rsidRPr="007C4BDB">
              <w:rPr>
                <w:rFonts w:ascii="Arial" w:hAnsi="Arial" w:cs="Arial"/>
                <w:sz w:val="18"/>
                <w:szCs w:val="18"/>
                <w:lang w:eastAsia="ko-KR"/>
              </w:rPr>
              <w:t xml:space="preserve"> training of qualified participants within responsible companies and institutions worldwide. Target</w:t>
            </w:r>
            <w:r w:rsidR="00B24F3F" w:rsidRPr="007C4BDB">
              <w:rPr>
                <w:rFonts w:ascii="Arial" w:eastAsiaTheme="minorEastAsia" w:hAnsi="Arial" w:cs="Arial" w:hint="eastAsia"/>
                <w:sz w:val="18"/>
                <w:szCs w:val="18"/>
                <w:lang w:eastAsia="ko-KR"/>
              </w:rPr>
              <w:t xml:space="preserve"> </w:t>
            </w:r>
            <w:r w:rsidRPr="00D45BDA">
              <w:rPr>
                <w:rFonts w:ascii="Arial" w:hAnsi="Arial" w:cs="Arial"/>
                <w:sz w:val="18"/>
                <w:szCs w:val="18"/>
                <w:lang w:eastAsia="ko-KR"/>
              </w:rPr>
              <w:t xml:space="preserve">outcomes </w:t>
            </w:r>
            <w:r w:rsidRPr="00D45BDA">
              <w:rPr>
                <w:rFonts w:ascii="Arial" w:hAnsi="Arial" w:cs="Arial"/>
                <w:noProof/>
                <w:sz w:val="18"/>
                <w:szCs w:val="18"/>
                <w:lang w:eastAsia="ko-KR"/>
              </w:rPr>
              <w:t>include</w:t>
            </w:r>
            <w:r w:rsidRPr="00D45BDA">
              <w:rPr>
                <w:rFonts w:ascii="Arial" w:hAnsi="Arial" w:cs="Arial"/>
                <w:sz w:val="18"/>
                <w:szCs w:val="18"/>
                <w:lang w:eastAsia="ko-KR"/>
              </w:rPr>
              <w:t xml:space="preserve"> the facilitation of tangible economic and social benefits in participating economies; technological uptake in the</w:t>
            </w:r>
            <w:r w:rsidR="00B24F3F" w:rsidRPr="00D45BDA">
              <w:rPr>
                <w:rFonts w:ascii="Arial" w:eastAsiaTheme="minorEastAsia" w:hAnsi="Arial" w:cs="Arial" w:hint="eastAsia"/>
                <w:sz w:val="18"/>
                <w:szCs w:val="18"/>
                <w:lang w:eastAsia="ko-KR"/>
              </w:rPr>
              <w:t xml:space="preserve"> </w:t>
            </w:r>
            <w:r w:rsidRPr="00D45BDA">
              <w:rPr>
                <w:rFonts w:ascii="Arial" w:hAnsi="Arial" w:cs="Arial"/>
                <w:sz w:val="18"/>
                <w:szCs w:val="18"/>
                <w:lang w:eastAsia="ko-KR"/>
              </w:rPr>
              <w:t>implementation of new mass transit infrastructure projects; and progress towards more efficient, cost-effective public transport systems.</w:t>
            </w:r>
          </w:p>
          <w:p w14:paraId="24DE186C" w14:textId="77777777" w:rsidR="00494C69" w:rsidRPr="00045F74" w:rsidRDefault="0047166D" w:rsidP="005714CA">
            <w:pPr>
              <w:rPr>
                <w:rFonts w:ascii="Arial" w:hAnsi="Arial" w:cs="Arial"/>
                <w:color w:val="FF0000"/>
                <w:sz w:val="18"/>
                <w:szCs w:val="18"/>
                <w:lang w:eastAsia="ko-KR"/>
              </w:rPr>
            </w:pPr>
            <w:r w:rsidRPr="00045F74">
              <w:rPr>
                <w:rFonts w:ascii="Arial" w:hAnsi="Arial" w:cs="Arial"/>
                <w:sz w:val="18"/>
                <w:szCs w:val="18"/>
                <w:lang w:eastAsia="ko-KR"/>
              </w:rPr>
              <w:t>The</w:t>
            </w:r>
            <w:r w:rsidR="00045F74" w:rsidRPr="00045F74">
              <w:rPr>
                <w:rFonts w:ascii="Arial" w:hAnsi="Arial" w:cs="Arial"/>
                <w:sz w:val="18"/>
                <w:szCs w:val="18"/>
                <w:lang w:eastAsia="ko-KR"/>
              </w:rPr>
              <w:t xml:space="preserve"> project goes hands in hands</w:t>
            </w:r>
            <w:r w:rsidRPr="00045F74">
              <w:rPr>
                <w:rFonts w:ascii="Arial" w:hAnsi="Arial" w:cs="Arial"/>
                <w:sz w:val="18"/>
                <w:szCs w:val="18"/>
                <w:lang w:eastAsia="ko-KR"/>
              </w:rPr>
              <w:t xml:space="preserve"> with the TPT-WG Strategic Plan, </w:t>
            </w:r>
            <w:r w:rsidR="00045F74" w:rsidRPr="00045F74">
              <w:rPr>
                <w:rFonts w:ascii="Arial" w:hAnsi="Arial" w:cs="Arial"/>
                <w:sz w:val="18"/>
                <w:szCs w:val="18"/>
                <w:lang w:eastAsia="ko-KR"/>
              </w:rPr>
              <w:t>focusing on contributing to</w:t>
            </w:r>
            <w:r w:rsidRPr="00045F74">
              <w:rPr>
                <w:rFonts w:ascii="Arial" w:hAnsi="Arial" w:cs="Arial"/>
                <w:sz w:val="18"/>
                <w:szCs w:val="18"/>
                <w:lang w:eastAsia="ko-KR"/>
              </w:rPr>
              <w:t xml:space="preserve"> socioeconomic</w:t>
            </w:r>
            <w:r w:rsidR="00B24F3F" w:rsidRPr="00045F74">
              <w:rPr>
                <w:rFonts w:ascii="Arial" w:eastAsiaTheme="minorEastAsia" w:hAnsi="Arial" w:cs="Arial" w:hint="eastAsia"/>
                <w:sz w:val="18"/>
                <w:szCs w:val="18"/>
                <w:lang w:eastAsia="ko-KR"/>
              </w:rPr>
              <w:t xml:space="preserve"> </w:t>
            </w:r>
            <w:r w:rsidRPr="00045F74">
              <w:rPr>
                <w:rFonts w:ascii="Arial" w:hAnsi="Arial" w:cs="Arial"/>
                <w:sz w:val="18"/>
                <w:szCs w:val="18"/>
                <w:lang w:eastAsia="ko-KR"/>
              </w:rPr>
              <w:t>improvement through public-private partnerships and the adoption of technology for sustainable and livable urban cente</w:t>
            </w:r>
            <w:r w:rsidR="006F74EB" w:rsidRPr="00045F74">
              <w:rPr>
                <w:rFonts w:ascii="Arial" w:eastAsiaTheme="minorEastAsia" w:hAnsi="Arial" w:cs="Arial" w:hint="eastAsia"/>
                <w:sz w:val="18"/>
                <w:szCs w:val="18"/>
                <w:lang w:eastAsia="ko-KR"/>
              </w:rPr>
              <w:t>r</w:t>
            </w:r>
            <w:r w:rsidRPr="00045F74">
              <w:rPr>
                <w:rFonts w:ascii="Arial" w:hAnsi="Arial" w:cs="Arial"/>
                <w:sz w:val="18"/>
                <w:szCs w:val="18"/>
                <w:lang w:eastAsia="ko-KR"/>
              </w:rPr>
              <w:t>s.</w:t>
            </w:r>
          </w:p>
        </w:tc>
        <w:tc>
          <w:tcPr>
            <w:tcW w:w="2376" w:type="dxa"/>
          </w:tcPr>
          <w:p w14:paraId="775BBF46" w14:textId="77777777" w:rsidR="00B24F3F" w:rsidRPr="00B24F3F" w:rsidRDefault="00B24F3F" w:rsidP="00B24F3F">
            <w:pPr>
              <w:rPr>
                <w:rFonts w:ascii="Arial" w:hAnsi="Arial" w:cs="Arial"/>
                <w:sz w:val="18"/>
                <w:szCs w:val="18"/>
              </w:rPr>
            </w:pPr>
            <w:r w:rsidRPr="00B24F3F">
              <w:rPr>
                <w:rFonts w:ascii="Arial" w:hAnsi="Arial" w:cs="Arial" w:hint="eastAsia"/>
                <w:sz w:val="18"/>
                <w:szCs w:val="18"/>
              </w:rPr>
              <w:lastRenderedPageBreak/>
              <w:t>APEC Connectivity Blueprint for 2015-2025</w:t>
            </w:r>
          </w:p>
          <w:p w14:paraId="15C5CAAE" w14:textId="77777777" w:rsidR="00494C69" w:rsidRDefault="00B24F3F" w:rsidP="00B24F3F">
            <w:pPr>
              <w:rPr>
                <w:rFonts w:ascii="Arial" w:hAnsi="Arial" w:cs="Arial"/>
                <w:sz w:val="18"/>
                <w:szCs w:val="18"/>
              </w:rPr>
            </w:pPr>
            <w:r w:rsidRPr="00B24F3F">
              <w:rPr>
                <w:rFonts w:ascii="Arial" w:hAnsi="Arial" w:cs="Arial"/>
                <w:sz w:val="18"/>
                <w:szCs w:val="18"/>
              </w:rPr>
              <w:lastRenderedPageBreak/>
              <w:t>Endorsed by TPT-WG in 201</w:t>
            </w:r>
            <w:r w:rsidRPr="00B24F3F">
              <w:rPr>
                <w:rFonts w:ascii="Arial" w:hAnsi="Arial" w:cs="Arial" w:hint="eastAsia"/>
                <w:sz w:val="18"/>
                <w:szCs w:val="18"/>
              </w:rPr>
              <w:t>8</w:t>
            </w:r>
          </w:p>
        </w:tc>
        <w:tc>
          <w:tcPr>
            <w:tcW w:w="1985" w:type="dxa"/>
          </w:tcPr>
          <w:p w14:paraId="5FFD3E90" w14:textId="77777777" w:rsidR="00494C69" w:rsidRDefault="00B24F3F">
            <w:pPr>
              <w:spacing w:after="0"/>
              <w:ind w:left="113" w:hanging="113"/>
              <w:rPr>
                <w:rFonts w:ascii="Arial" w:eastAsiaTheme="minorEastAsia" w:hAnsi="Arial" w:cs="Arial"/>
                <w:sz w:val="18"/>
                <w:szCs w:val="18"/>
                <w:lang w:eastAsia="ko-KR"/>
              </w:rPr>
            </w:pPr>
            <w:r>
              <w:rPr>
                <w:rFonts w:ascii="Arial" w:eastAsiaTheme="minorEastAsia" w:hAnsi="Arial" w:cs="Arial" w:hint="eastAsia"/>
                <w:sz w:val="18"/>
                <w:szCs w:val="18"/>
                <w:lang w:eastAsia="ko-KR"/>
              </w:rPr>
              <w:lastRenderedPageBreak/>
              <w:t>- Transportation</w:t>
            </w:r>
          </w:p>
          <w:p w14:paraId="115613D9" w14:textId="77777777" w:rsidR="00B24F3F" w:rsidRPr="00B24F3F" w:rsidRDefault="00B24F3F">
            <w:pPr>
              <w:spacing w:after="0"/>
              <w:ind w:left="113" w:hanging="113"/>
              <w:rPr>
                <w:rFonts w:ascii="Arial" w:eastAsiaTheme="minorEastAsia" w:hAnsi="Arial" w:cs="Arial"/>
                <w:sz w:val="18"/>
                <w:szCs w:val="18"/>
                <w:lang w:eastAsia="ko-KR"/>
              </w:rPr>
            </w:pPr>
            <w:r>
              <w:rPr>
                <w:rFonts w:ascii="Arial" w:eastAsiaTheme="minorEastAsia" w:hAnsi="Arial" w:cs="Arial" w:hint="eastAsia"/>
                <w:sz w:val="18"/>
                <w:szCs w:val="18"/>
                <w:lang w:eastAsia="ko-KR"/>
              </w:rPr>
              <w:t xml:space="preserve">- </w:t>
            </w:r>
            <w:r w:rsidR="00AA67C3">
              <w:rPr>
                <w:rFonts w:ascii="Arial" w:eastAsiaTheme="minorEastAsia" w:hAnsi="Arial" w:cs="Arial" w:hint="eastAsia"/>
                <w:sz w:val="18"/>
                <w:szCs w:val="18"/>
                <w:lang w:eastAsia="ko-KR"/>
              </w:rPr>
              <w:t>Human Resources Development</w:t>
            </w:r>
          </w:p>
        </w:tc>
        <w:tc>
          <w:tcPr>
            <w:tcW w:w="1701" w:type="dxa"/>
          </w:tcPr>
          <w:p w14:paraId="2E443723" w14:textId="77777777" w:rsidR="00494C69" w:rsidRDefault="00494C69">
            <w:pPr>
              <w:spacing w:after="0" w:line="240" w:lineRule="auto"/>
              <w:rPr>
                <w:rFonts w:ascii="Arial" w:hAnsi="Arial" w:cs="Arial"/>
                <w:sz w:val="16"/>
                <w:szCs w:val="16"/>
                <w:lang w:eastAsia="ko-KR"/>
              </w:rPr>
            </w:pPr>
          </w:p>
        </w:tc>
      </w:tr>
      <w:tr w:rsidR="006A17A5" w14:paraId="3728ED82" w14:textId="77777777">
        <w:trPr>
          <w:trHeight w:val="274"/>
        </w:trPr>
        <w:tc>
          <w:tcPr>
            <w:tcW w:w="2093" w:type="dxa"/>
          </w:tcPr>
          <w:p w14:paraId="56D6FE22" w14:textId="014EF546" w:rsidR="006A17A5" w:rsidRPr="00E86BAE" w:rsidRDefault="006A17A5" w:rsidP="006C48DC">
            <w:pPr>
              <w:rPr>
                <w:rFonts w:ascii="Arial" w:eastAsiaTheme="minorEastAsia" w:hAnsi="Arial" w:cs="Arial"/>
                <w:sz w:val="18"/>
                <w:szCs w:val="18"/>
                <w:lang w:eastAsia="ko-KR"/>
              </w:rPr>
            </w:pPr>
            <w:r>
              <w:rPr>
                <w:rFonts w:ascii="Arial" w:eastAsiaTheme="minorEastAsia" w:hAnsi="Arial" w:cs="Arial" w:hint="eastAsia"/>
                <w:sz w:val="18"/>
                <w:szCs w:val="18"/>
                <w:lang w:eastAsia="ko-KR"/>
              </w:rPr>
              <w:t>T</w:t>
            </w:r>
            <w:r>
              <w:rPr>
                <w:rFonts w:ascii="Arial" w:eastAsiaTheme="minorEastAsia" w:hAnsi="Arial" w:cs="Arial"/>
                <w:sz w:val="18"/>
                <w:szCs w:val="18"/>
                <w:lang w:eastAsia="ko-KR"/>
              </w:rPr>
              <w:t>PT</w:t>
            </w:r>
            <w:r w:rsidR="006C48DC">
              <w:rPr>
                <w:rFonts w:ascii="Arial" w:eastAsiaTheme="minorEastAsia" w:hAnsi="Arial" w:cs="Arial"/>
                <w:sz w:val="18"/>
                <w:szCs w:val="18"/>
                <w:lang w:eastAsia="ko-KR"/>
              </w:rPr>
              <w:t>-</w:t>
            </w:r>
            <w:r>
              <w:rPr>
                <w:rFonts w:ascii="Arial" w:eastAsiaTheme="minorEastAsia" w:hAnsi="Arial" w:cs="Arial"/>
                <w:sz w:val="18"/>
                <w:szCs w:val="18"/>
                <w:lang w:eastAsia="ko-KR"/>
              </w:rPr>
              <w:t>WG47</w:t>
            </w:r>
          </w:p>
        </w:tc>
        <w:tc>
          <w:tcPr>
            <w:tcW w:w="5845" w:type="dxa"/>
          </w:tcPr>
          <w:p w14:paraId="10E030A0" w14:textId="316E11D0" w:rsidR="006A17A5" w:rsidRPr="00E86BAE" w:rsidRDefault="00B61226" w:rsidP="006C48DC">
            <w:pPr>
              <w:rPr>
                <w:rFonts w:ascii="Arial" w:eastAsiaTheme="minorEastAsia" w:hAnsi="Arial" w:cs="Arial"/>
                <w:noProof/>
                <w:sz w:val="18"/>
                <w:szCs w:val="18"/>
                <w:lang w:eastAsia="ko-KR"/>
              </w:rPr>
            </w:pPr>
            <w:bookmarkStart w:id="1" w:name="_Hlk353780"/>
            <w:r>
              <w:rPr>
                <w:rFonts w:ascii="Arial" w:eastAsiaTheme="minorEastAsia" w:hAnsi="Arial" w:cs="Arial" w:hint="eastAsia"/>
                <w:noProof/>
                <w:sz w:val="18"/>
                <w:szCs w:val="18"/>
                <w:lang w:eastAsia="ko-KR"/>
              </w:rPr>
              <w:t>T</w:t>
            </w:r>
            <w:r>
              <w:rPr>
                <w:rFonts w:ascii="Arial" w:eastAsiaTheme="minorEastAsia" w:hAnsi="Arial" w:cs="Arial"/>
                <w:noProof/>
                <w:sz w:val="18"/>
                <w:szCs w:val="18"/>
                <w:lang w:eastAsia="ko-KR"/>
              </w:rPr>
              <w:t xml:space="preserve">his WG discusses and works </w:t>
            </w:r>
            <w:r w:rsidR="006C48DC">
              <w:rPr>
                <w:rFonts w:ascii="Arial" w:eastAsiaTheme="minorEastAsia" w:hAnsi="Arial" w:cs="Arial"/>
                <w:noProof/>
                <w:sz w:val="18"/>
                <w:szCs w:val="18"/>
                <w:lang w:eastAsia="ko-KR"/>
              </w:rPr>
              <w:t xml:space="preserve">towards </w:t>
            </w:r>
            <w:r>
              <w:rPr>
                <w:rFonts w:ascii="Arial" w:eastAsiaTheme="minorEastAsia" w:hAnsi="Arial" w:cs="Arial"/>
                <w:noProof/>
                <w:sz w:val="18"/>
                <w:szCs w:val="18"/>
                <w:lang w:eastAsia="ko-KR"/>
              </w:rPr>
              <w:t xml:space="preserve">all the priorities to achieve all the deliverables </w:t>
            </w:r>
            <w:r w:rsidR="006C48DC">
              <w:rPr>
                <w:rFonts w:ascii="Arial" w:eastAsiaTheme="minorEastAsia" w:hAnsi="Arial" w:cs="Arial"/>
                <w:noProof/>
                <w:sz w:val="18"/>
                <w:szCs w:val="18"/>
                <w:lang w:eastAsia="ko-KR"/>
              </w:rPr>
              <w:t xml:space="preserve">listed </w:t>
            </w:r>
            <w:r>
              <w:rPr>
                <w:rFonts w:ascii="Arial" w:eastAsiaTheme="minorEastAsia" w:hAnsi="Arial" w:cs="Arial"/>
                <w:noProof/>
                <w:sz w:val="18"/>
                <w:szCs w:val="18"/>
                <w:lang w:eastAsia="ko-KR"/>
              </w:rPr>
              <w:t xml:space="preserve">above. The four </w:t>
            </w:r>
            <w:r w:rsidR="006C48DC">
              <w:rPr>
                <w:rFonts w:ascii="Arial" w:eastAsiaTheme="minorEastAsia" w:hAnsi="Arial" w:cs="Arial"/>
                <w:noProof/>
                <w:sz w:val="18"/>
                <w:szCs w:val="18"/>
                <w:lang w:eastAsia="ko-KR"/>
              </w:rPr>
              <w:t>E</w:t>
            </w:r>
            <w:r>
              <w:rPr>
                <w:rFonts w:ascii="Arial" w:eastAsiaTheme="minorEastAsia" w:hAnsi="Arial" w:cs="Arial"/>
                <w:noProof/>
                <w:sz w:val="18"/>
                <w:szCs w:val="18"/>
                <w:lang w:eastAsia="ko-KR"/>
              </w:rPr>
              <w:t xml:space="preserve">xpert </w:t>
            </w:r>
            <w:r w:rsidR="006C48DC">
              <w:rPr>
                <w:rFonts w:ascii="Arial" w:eastAsiaTheme="minorEastAsia" w:hAnsi="Arial" w:cs="Arial"/>
                <w:noProof/>
                <w:sz w:val="18"/>
                <w:szCs w:val="18"/>
                <w:lang w:eastAsia="ko-KR"/>
              </w:rPr>
              <w:t>G</w:t>
            </w:r>
            <w:r>
              <w:rPr>
                <w:rFonts w:ascii="Arial" w:eastAsiaTheme="minorEastAsia" w:hAnsi="Arial" w:cs="Arial"/>
                <w:noProof/>
                <w:sz w:val="18"/>
                <w:szCs w:val="18"/>
                <w:lang w:eastAsia="ko-KR"/>
              </w:rPr>
              <w:t>roups</w:t>
            </w:r>
            <w:r w:rsidR="006C48DC">
              <w:rPr>
                <w:rFonts w:ascii="Arial" w:eastAsiaTheme="minorEastAsia" w:hAnsi="Arial" w:cs="Arial"/>
                <w:noProof/>
                <w:sz w:val="18"/>
                <w:szCs w:val="18"/>
                <w:lang w:eastAsia="ko-KR"/>
              </w:rPr>
              <w:t xml:space="preserve"> -- </w:t>
            </w:r>
            <w:r>
              <w:rPr>
                <w:rFonts w:ascii="Arial" w:eastAsiaTheme="minorEastAsia" w:hAnsi="Arial" w:cs="Arial"/>
                <w:noProof/>
                <w:sz w:val="18"/>
                <w:szCs w:val="18"/>
                <w:lang w:eastAsia="ko-KR"/>
              </w:rPr>
              <w:t xml:space="preserve"> Land, Aviation, Maritime, and Intermodal and ITS</w:t>
            </w:r>
            <w:r w:rsidR="006C48DC">
              <w:rPr>
                <w:rFonts w:ascii="Arial" w:eastAsiaTheme="minorEastAsia" w:hAnsi="Arial" w:cs="Arial"/>
                <w:noProof/>
                <w:sz w:val="18"/>
                <w:szCs w:val="18"/>
                <w:lang w:eastAsia="ko-KR"/>
              </w:rPr>
              <w:t xml:space="preserve"> -- </w:t>
            </w:r>
            <w:r w:rsidR="00BA0680">
              <w:rPr>
                <w:rFonts w:ascii="Arial" w:eastAsiaTheme="minorEastAsia" w:hAnsi="Arial" w:cs="Arial"/>
                <w:noProof/>
                <w:sz w:val="18"/>
                <w:szCs w:val="18"/>
                <w:lang w:eastAsia="ko-KR"/>
              </w:rPr>
              <w:t xml:space="preserve">are </w:t>
            </w:r>
            <w:r w:rsidR="006C48DC">
              <w:rPr>
                <w:rFonts w:ascii="Arial" w:eastAsiaTheme="minorEastAsia" w:hAnsi="Arial" w:cs="Arial"/>
                <w:noProof/>
                <w:sz w:val="18"/>
                <w:szCs w:val="18"/>
                <w:lang w:eastAsia="ko-KR"/>
              </w:rPr>
              <w:t xml:space="preserve">the means by which these goals are achieved </w:t>
            </w:r>
            <w:r w:rsidR="00BA0680">
              <w:rPr>
                <w:rFonts w:ascii="Arial" w:eastAsiaTheme="minorEastAsia" w:hAnsi="Arial" w:cs="Arial"/>
                <w:noProof/>
                <w:sz w:val="18"/>
                <w:szCs w:val="18"/>
                <w:lang w:eastAsia="ko-KR"/>
              </w:rPr>
              <w:t>in each field. TPT</w:t>
            </w:r>
            <w:r w:rsidR="006C48DC">
              <w:rPr>
                <w:rFonts w:ascii="Arial" w:eastAsiaTheme="minorEastAsia" w:hAnsi="Arial" w:cs="Arial"/>
                <w:noProof/>
                <w:sz w:val="18"/>
                <w:szCs w:val="18"/>
                <w:lang w:eastAsia="ko-KR"/>
              </w:rPr>
              <w:t>-</w:t>
            </w:r>
            <w:r w:rsidR="00BA0680">
              <w:rPr>
                <w:rFonts w:ascii="Arial" w:eastAsiaTheme="minorEastAsia" w:hAnsi="Arial" w:cs="Arial"/>
                <w:noProof/>
                <w:sz w:val="18"/>
                <w:szCs w:val="18"/>
                <w:lang w:eastAsia="ko-KR"/>
              </w:rPr>
              <w:t xml:space="preserve">WG47 will be </w:t>
            </w:r>
            <w:r w:rsidR="006C48DC">
              <w:rPr>
                <w:rFonts w:ascii="Arial" w:eastAsiaTheme="minorEastAsia" w:hAnsi="Arial" w:cs="Arial"/>
                <w:noProof/>
                <w:sz w:val="18"/>
                <w:szCs w:val="18"/>
                <w:lang w:eastAsia="ko-KR"/>
              </w:rPr>
              <w:t>held on</w:t>
            </w:r>
            <w:r w:rsidR="00BA0680">
              <w:rPr>
                <w:rFonts w:ascii="Arial" w:eastAsiaTheme="minorEastAsia" w:hAnsi="Arial" w:cs="Arial"/>
                <w:noProof/>
                <w:sz w:val="18"/>
                <w:szCs w:val="18"/>
                <w:lang w:eastAsia="ko-KR"/>
              </w:rPr>
              <w:t xml:space="preserve"> 24 to 26 April, </w:t>
            </w:r>
            <w:r w:rsidR="006C48DC">
              <w:rPr>
                <w:rFonts w:ascii="Arial" w:eastAsiaTheme="minorEastAsia" w:hAnsi="Arial" w:cs="Arial"/>
                <w:noProof/>
                <w:sz w:val="18"/>
                <w:szCs w:val="18"/>
                <w:lang w:eastAsia="ko-KR"/>
              </w:rPr>
              <w:t xml:space="preserve">in </w:t>
            </w:r>
            <w:r w:rsidR="00BA0680">
              <w:rPr>
                <w:rFonts w:ascii="Arial" w:eastAsiaTheme="minorEastAsia" w:hAnsi="Arial" w:cs="Arial"/>
                <w:noProof/>
                <w:sz w:val="18"/>
                <w:szCs w:val="18"/>
                <w:lang w:eastAsia="ko-KR"/>
              </w:rPr>
              <w:t>Vancouver, Canada.</w:t>
            </w:r>
            <w:bookmarkEnd w:id="1"/>
          </w:p>
        </w:tc>
        <w:tc>
          <w:tcPr>
            <w:tcW w:w="2376" w:type="dxa"/>
          </w:tcPr>
          <w:p w14:paraId="03B62E8A" w14:textId="5E02A5B2" w:rsidR="006A17A5" w:rsidRPr="00E86BAE" w:rsidRDefault="005E5A7F" w:rsidP="006C48DC">
            <w:pPr>
              <w:rPr>
                <w:rFonts w:ascii="Arial" w:eastAsiaTheme="minorEastAsia" w:hAnsi="Arial" w:cs="Arial"/>
                <w:sz w:val="18"/>
                <w:szCs w:val="18"/>
                <w:lang w:eastAsia="ko-KR"/>
              </w:rPr>
            </w:pPr>
            <w:r>
              <w:rPr>
                <w:rFonts w:ascii="Arial" w:eastAsiaTheme="minorEastAsia" w:hAnsi="Arial" w:cs="Arial"/>
                <w:sz w:val="18"/>
                <w:szCs w:val="18"/>
                <w:lang w:eastAsia="ko-KR"/>
              </w:rPr>
              <w:t xml:space="preserve">APEC Chair’s statement in 2018, </w:t>
            </w:r>
            <w:r w:rsidR="00382F0C">
              <w:rPr>
                <w:rFonts w:ascii="Arial" w:eastAsiaTheme="minorEastAsia" w:hAnsi="Arial" w:cs="Arial" w:hint="eastAsia"/>
                <w:sz w:val="18"/>
                <w:szCs w:val="18"/>
                <w:lang w:eastAsia="ko-KR"/>
              </w:rPr>
              <w:t>A</w:t>
            </w:r>
            <w:r w:rsidR="00382F0C">
              <w:rPr>
                <w:rFonts w:ascii="Arial" w:eastAsiaTheme="minorEastAsia" w:hAnsi="Arial" w:cs="Arial"/>
                <w:sz w:val="18"/>
                <w:szCs w:val="18"/>
                <w:lang w:eastAsia="ko-KR"/>
              </w:rPr>
              <w:t xml:space="preserve">PEC </w:t>
            </w:r>
            <w:r>
              <w:rPr>
                <w:rFonts w:ascii="Arial" w:eastAsiaTheme="minorEastAsia" w:hAnsi="Arial" w:cs="Arial"/>
                <w:sz w:val="18"/>
                <w:szCs w:val="18"/>
                <w:lang w:eastAsia="ko-KR"/>
              </w:rPr>
              <w:t>TPT</w:t>
            </w:r>
            <w:r w:rsidR="007B2886">
              <w:rPr>
                <w:rFonts w:ascii="Arial" w:eastAsiaTheme="minorEastAsia" w:hAnsi="Arial" w:cs="Arial"/>
                <w:sz w:val="18"/>
                <w:szCs w:val="18"/>
                <w:lang w:eastAsia="ko-KR"/>
              </w:rPr>
              <w:t>W</w:t>
            </w:r>
            <w:r>
              <w:rPr>
                <w:rFonts w:ascii="Arial" w:eastAsiaTheme="minorEastAsia" w:hAnsi="Arial" w:cs="Arial"/>
                <w:sz w:val="18"/>
                <w:szCs w:val="18"/>
                <w:lang w:eastAsia="ko-KR"/>
              </w:rPr>
              <w:t xml:space="preserve">G Strategic </w:t>
            </w:r>
            <w:r w:rsidR="006C48DC">
              <w:rPr>
                <w:rFonts w:ascii="Arial" w:eastAsiaTheme="minorEastAsia" w:hAnsi="Arial" w:cs="Arial"/>
                <w:sz w:val="18"/>
                <w:szCs w:val="18"/>
                <w:lang w:eastAsia="ko-KR"/>
              </w:rPr>
              <w:t>P</w:t>
            </w:r>
            <w:r>
              <w:rPr>
                <w:rFonts w:ascii="Arial" w:eastAsiaTheme="minorEastAsia" w:hAnsi="Arial" w:cs="Arial"/>
                <w:sz w:val="18"/>
                <w:szCs w:val="18"/>
                <w:lang w:eastAsia="ko-KR"/>
              </w:rPr>
              <w:t>lan, and the previous TPT</w:t>
            </w:r>
            <w:r w:rsidR="006C48DC">
              <w:rPr>
                <w:rFonts w:ascii="Arial" w:eastAsiaTheme="minorEastAsia" w:hAnsi="Arial" w:cs="Arial"/>
                <w:sz w:val="18"/>
                <w:szCs w:val="18"/>
                <w:lang w:eastAsia="ko-KR"/>
              </w:rPr>
              <w:t>-</w:t>
            </w:r>
            <w:r>
              <w:rPr>
                <w:rFonts w:ascii="Arial" w:eastAsiaTheme="minorEastAsia" w:hAnsi="Arial" w:cs="Arial"/>
                <w:sz w:val="18"/>
                <w:szCs w:val="18"/>
                <w:lang w:eastAsia="ko-KR"/>
              </w:rPr>
              <w:t>WG results</w:t>
            </w:r>
          </w:p>
        </w:tc>
        <w:tc>
          <w:tcPr>
            <w:tcW w:w="1985" w:type="dxa"/>
          </w:tcPr>
          <w:p w14:paraId="7F241163" w14:textId="77777777" w:rsidR="006A17A5" w:rsidRDefault="00A96BD4">
            <w:pPr>
              <w:spacing w:after="0"/>
              <w:ind w:left="113" w:hanging="113"/>
              <w:rPr>
                <w:rFonts w:ascii="Arial" w:eastAsiaTheme="minorEastAsia" w:hAnsi="Arial" w:cs="Arial"/>
                <w:sz w:val="18"/>
                <w:szCs w:val="18"/>
                <w:lang w:eastAsia="ko-KR"/>
              </w:rPr>
            </w:pPr>
            <w:r>
              <w:rPr>
                <w:rFonts w:ascii="Arial" w:eastAsiaTheme="minorEastAsia" w:hAnsi="Arial" w:cs="Arial"/>
                <w:sz w:val="18"/>
                <w:szCs w:val="18"/>
                <w:lang w:eastAsia="ko-KR"/>
              </w:rPr>
              <w:t>All the above</w:t>
            </w:r>
          </w:p>
        </w:tc>
        <w:tc>
          <w:tcPr>
            <w:tcW w:w="1701" w:type="dxa"/>
          </w:tcPr>
          <w:p w14:paraId="25BBF814" w14:textId="77777777" w:rsidR="006A17A5" w:rsidRPr="00E86BAE" w:rsidRDefault="00A96BD4">
            <w:pPr>
              <w:spacing w:after="0" w:line="240" w:lineRule="auto"/>
              <w:rPr>
                <w:rFonts w:ascii="Arial" w:eastAsiaTheme="minorEastAsia" w:hAnsi="Arial" w:cs="Arial"/>
                <w:sz w:val="16"/>
                <w:szCs w:val="16"/>
                <w:lang w:eastAsia="ko-KR"/>
              </w:rPr>
            </w:pPr>
            <w:r>
              <w:rPr>
                <w:rFonts w:ascii="Arial" w:eastAsiaTheme="minorEastAsia" w:hAnsi="Arial" w:cs="Arial"/>
                <w:sz w:val="16"/>
                <w:szCs w:val="16"/>
                <w:lang w:eastAsia="ko-KR"/>
              </w:rPr>
              <w:t xml:space="preserve">HRDWG, Automotive Dialogue, </w:t>
            </w:r>
            <w:r w:rsidR="007E2DB9">
              <w:rPr>
                <w:rFonts w:ascii="Arial" w:eastAsiaTheme="minorEastAsia" w:hAnsi="Arial" w:cs="Arial"/>
                <w:sz w:val="16"/>
                <w:szCs w:val="16"/>
                <w:lang w:eastAsia="ko-KR"/>
              </w:rPr>
              <w:t xml:space="preserve">and </w:t>
            </w:r>
            <w:r>
              <w:rPr>
                <w:rFonts w:ascii="Arial" w:eastAsiaTheme="minorEastAsia" w:hAnsi="Arial" w:cs="Arial"/>
                <w:sz w:val="16"/>
                <w:szCs w:val="16"/>
                <w:lang w:eastAsia="ko-KR"/>
              </w:rPr>
              <w:t>, Friends of Chairs on Connectivity</w:t>
            </w:r>
            <w:r w:rsidR="0087071C">
              <w:rPr>
                <w:rFonts w:ascii="Arial" w:eastAsiaTheme="minorEastAsia" w:hAnsi="Arial" w:cs="Arial"/>
                <w:sz w:val="16"/>
                <w:szCs w:val="16"/>
                <w:lang w:eastAsia="ko-KR"/>
              </w:rPr>
              <w:t>/</w:t>
            </w:r>
            <w:r w:rsidR="00B61226">
              <w:rPr>
                <w:rFonts w:ascii="Arial" w:eastAsiaTheme="minorEastAsia" w:hAnsi="Arial" w:cs="Arial"/>
                <w:sz w:val="16"/>
                <w:szCs w:val="16"/>
                <w:lang w:eastAsia="ko-KR"/>
              </w:rPr>
              <w:t>U</w:t>
            </w:r>
            <w:r w:rsidR="0087071C">
              <w:rPr>
                <w:rFonts w:ascii="Arial" w:eastAsiaTheme="minorEastAsia" w:hAnsi="Arial" w:cs="Arial"/>
                <w:sz w:val="16"/>
                <w:szCs w:val="16"/>
                <w:lang w:eastAsia="ko-KR"/>
              </w:rPr>
              <w:t>rbanization</w:t>
            </w:r>
          </w:p>
        </w:tc>
      </w:tr>
      <w:tr w:rsidR="006A17A5" w14:paraId="05DB7C79" w14:textId="77777777">
        <w:trPr>
          <w:trHeight w:val="274"/>
        </w:trPr>
        <w:tc>
          <w:tcPr>
            <w:tcW w:w="2093" w:type="dxa"/>
          </w:tcPr>
          <w:p w14:paraId="382C70B0" w14:textId="3EB54E4B" w:rsidR="006A17A5" w:rsidRDefault="006A17A5" w:rsidP="006C48DC">
            <w:pPr>
              <w:rPr>
                <w:rFonts w:ascii="Arial" w:eastAsiaTheme="minorEastAsia" w:hAnsi="Arial" w:cs="Arial"/>
                <w:sz w:val="18"/>
                <w:szCs w:val="18"/>
                <w:lang w:eastAsia="ko-KR"/>
              </w:rPr>
            </w:pPr>
            <w:r>
              <w:rPr>
                <w:rFonts w:ascii="Arial" w:eastAsiaTheme="minorEastAsia" w:hAnsi="Arial" w:cs="Arial" w:hint="eastAsia"/>
                <w:sz w:val="18"/>
                <w:szCs w:val="18"/>
                <w:lang w:eastAsia="ko-KR"/>
              </w:rPr>
              <w:t>T</w:t>
            </w:r>
            <w:r>
              <w:rPr>
                <w:rFonts w:ascii="Arial" w:eastAsiaTheme="minorEastAsia" w:hAnsi="Arial" w:cs="Arial"/>
                <w:sz w:val="18"/>
                <w:szCs w:val="18"/>
                <w:lang w:eastAsia="ko-KR"/>
              </w:rPr>
              <w:t>PT</w:t>
            </w:r>
            <w:r w:rsidR="006C48DC">
              <w:rPr>
                <w:rFonts w:ascii="Arial" w:eastAsiaTheme="minorEastAsia" w:hAnsi="Arial" w:cs="Arial"/>
                <w:sz w:val="18"/>
                <w:szCs w:val="18"/>
                <w:lang w:eastAsia="ko-KR"/>
              </w:rPr>
              <w:t>-</w:t>
            </w:r>
            <w:r>
              <w:rPr>
                <w:rFonts w:ascii="Arial" w:eastAsiaTheme="minorEastAsia" w:hAnsi="Arial" w:cs="Arial"/>
                <w:sz w:val="18"/>
                <w:szCs w:val="18"/>
                <w:lang w:eastAsia="ko-KR"/>
              </w:rPr>
              <w:t>WG48</w:t>
            </w:r>
          </w:p>
        </w:tc>
        <w:tc>
          <w:tcPr>
            <w:tcW w:w="5845" w:type="dxa"/>
          </w:tcPr>
          <w:p w14:paraId="1BEBEF53" w14:textId="2DEECCEA" w:rsidR="006A17A5" w:rsidRPr="00911C7B" w:rsidRDefault="00BA0680" w:rsidP="006C48DC">
            <w:pPr>
              <w:rPr>
                <w:rFonts w:ascii="Arial" w:hAnsi="Arial" w:cs="Arial"/>
                <w:noProof/>
                <w:sz w:val="18"/>
                <w:szCs w:val="18"/>
                <w:lang w:eastAsia="ko-KR"/>
              </w:rPr>
            </w:pPr>
            <w:bookmarkStart w:id="2" w:name="_Hlk353942"/>
            <w:r>
              <w:rPr>
                <w:rFonts w:ascii="Arial" w:eastAsiaTheme="minorEastAsia" w:hAnsi="Arial" w:cs="Arial" w:hint="eastAsia"/>
                <w:noProof/>
                <w:sz w:val="18"/>
                <w:szCs w:val="18"/>
                <w:lang w:eastAsia="ko-KR"/>
              </w:rPr>
              <w:t>T</w:t>
            </w:r>
            <w:r>
              <w:rPr>
                <w:rFonts w:ascii="Arial" w:eastAsiaTheme="minorEastAsia" w:hAnsi="Arial" w:cs="Arial"/>
                <w:noProof/>
                <w:sz w:val="18"/>
                <w:szCs w:val="18"/>
                <w:lang w:eastAsia="ko-KR"/>
              </w:rPr>
              <w:t xml:space="preserve">his WG discusses and works </w:t>
            </w:r>
            <w:r w:rsidR="006C48DC">
              <w:rPr>
                <w:rFonts w:ascii="Arial" w:eastAsiaTheme="minorEastAsia" w:hAnsi="Arial" w:cs="Arial"/>
                <w:noProof/>
                <w:sz w:val="18"/>
                <w:szCs w:val="18"/>
                <w:lang w:eastAsia="ko-KR"/>
              </w:rPr>
              <w:t xml:space="preserve">towards </w:t>
            </w:r>
            <w:r>
              <w:rPr>
                <w:rFonts w:ascii="Arial" w:eastAsiaTheme="minorEastAsia" w:hAnsi="Arial" w:cs="Arial"/>
                <w:noProof/>
                <w:sz w:val="18"/>
                <w:szCs w:val="18"/>
                <w:lang w:eastAsia="ko-KR"/>
              </w:rPr>
              <w:t xml:space="preserve">all the priorities to achieve all the deliverables </w:t>
            </w:r>
            <w:r w:rsidR="006C48DC">
              <w:rPr>
                <w:rFonts w:ascii="Arial" w:eastAsiaTheme="minorEastAsia" w:hAnsi="Arial" w:cs="Arial"/>
                <w:noProof/>
                <w:sz w:val="18"/>
                <w:szCs w:val="18"/>
                <w:lang w:eastAsia="ko-KR"/>
              </w:rPr>
              <w:t xml:space="preserve">listed </w:t>
            </w:r>
            <w:r>
              <w:rPr>
                <w:rFonts w:ascii="Arial" w:eastAsiaTheme="minorEastAsia" w:hAnsi="Arial" w:cs="Arial"/>
                <w:noProof/>
                <w:sz w:val="18"/>
                <w:szCs w:val="18"/>
                <w:lang w:eastAsia="ko-KR"/>
              </w:rPr>
              <w:t xml:space="preserve">above. The four </w:t>
            </w:r>
            <w:r w:rsidR="006C48DC">
              <w:rPr>
                <w:rFonts w:ascii="Arial" w:eastAsiaTheme="minorEastAsia" w:hAnsi="Arial" w:cs="Arial"/>
                <w:noProof/>
                <w:sz w:val="18"/>
                <w:szCs w:val="18"/>
                <w:lang w:eastAsia="ko-KR"/>
              </w:rPr>
              <w:t>E</w:t>
            </w:r>
            <w:r>
              <w:rPr>
                <w:rFonts w:ascii="Arial" w:eastAsiaTheme="minorEastAsia" w:hAnsi="Arial" w:cs="Arial"/>
                <w:noProof/>
                <w:sz w:val="18"/>
                <w:szCs w:val="18"/>
                <w:lang w:eastAsia="ko-KR"/>
              </w:rPr>
              <w:t xml:space="preserve">xpert </w:t>
            </w:r>
            <w:r w:rsidR="006C48DC">
              <w:rPr>
                <w:rFonts w:ascii="Arial" w:eastAsiaTheme="minorEastAsia" w:hAnsi="Arial" w:cs="Arial"/>
                <w:noProof/>
                <w:sz w:val="18"/>
                <w:szCs w:val="18"/>
                <w:lang w:eastAsia="ko-KR"/>
              </w:rPr>
              <w:t>G</w:t>
            </w:r>
            <w:r>
              <w:rPr>
                <w:rFonts w:ascii="Arial" w:eastAsiaTheme="minorEastAsia" w:hAnsi="Arial" w:cs="Arial"/>
                <w:noProof/>
                <w:sz w:val="18"/>
                <w:szCs w:val="18"/>
                <w:lang w:eastAsia="ko-KR"/>
              </w:rPr>
              <w:t>roups</w:t>
            </w:r>
            <w:r w:rsidR="006C48DC">
              <w:rPr>
                <w:rFonts w:ascii="Arial" w:eastAsiaTheme="minorEastAsia" w:hAnsi="Arial" w:cs="Arial"/>
                <w:noProof/>
                <w:sz w:val="18"/>
                <w:szCs w:val="18"/>
                <w:lang w:eastAsia="ko-KR"/>
              </w:rPr>
              <w:t xml:space="preserve"> --</w:t>
            </w:r>
            <w:r>
              <w:rPr>
                <w:rFonts w:ascii="Arial" w:eastAsiaTheme="minorEastAsia" w:hAnsi="Arial" w:cs="Arial"/>
                <w:noProof/>
                <w:sz w:val="18"/>
                <w:szCs w:val="18"/>
                <w:lang w:eastAsia="ko-KR"/>
              </w:rPr>
              <w:t xml:space="preserve"> Land, Aviation, Maritime, and Intermodal and ITS</w:t>
            </w:r>
            <w:r w:rsidR="006C48DC">
              <w:rPr>
                <w:rFonts w:ascii="Arial" w:eastAsiaTheme="minorEastAsia" w:hAnsi="Arial" w:cs="Arial"/>
                <w:noProof/>
                <w:sz w:val="18"/>
                <w:szCs w:val="18"/>
                <w:lang w:eastAsia="ko-KR"/>
              </w:rPr>
              <w:t xml:space="preserve"> --</w:t>
            </w:r>
            <w:r>
              <w:rPr>
                <w:rFonts w:ascii="Arial" w:eastAsiaTheme="minorEastAsia" w:hAnsi="Arial" w:cs="Arial"/>
                <w:noProof/>
                <w:sz w:val="18"/>
                <w:szCs w:val="18"/>
                <w:lang w:eastAsia="ko-KR"/>
              </w:rPr>
              <w:t xml:space="preserve"> are </w:t>
            </w:r>
            <w:r w:rsidR="006C48DC">
              <w:rPr>
                <w:rFonts w:ascii="Arial" w:eastAsiaTheme="minorEastAsia" w:hAnsi="Arial" w:cs="Arial"/>
                <w:noProof/>
                <w:sz w:val="18"/>
                <w:szCs w:val="18"/>
                <w:lang w:eastAsia="ko-KR"/>
              </w:rPr>
              <w:t xml:space="preserve">the means by which these goals are achieved </w:t>
            </w:r>
            <w:r>
              <w:rPr>
                <w:rFonts w:ascii="Arial" w:eastAsiaTheme="minorEastAsia" w:hAnsi="Arial" w:cs="Arial"/>
                <w:noProof/>
                <w:sz w:val="18"/>
                <w:szCs w:val="18"/>
                <w:lang w:eastAsia="ko-KR"/>
              </w:rPr>
              <w:t>in each field. TPT</w:t>
            </w:r>
            <w:r w:rsidR="006C48DC">
              <w:rPr>
                <w:rFonts w:ascii="Arial" w:eastAsiaTheme="minorEastAsia" w:hAnsi="Arial" w:cs="Arial"/>
                <w:noProof/>
                <w:sz w:val="18"/>
                <w:szCs w:val="18"/>
                <w:lang w:eastAsia="ko-KR"/>
              </w:rPr>
              <w:t>-</w:t>
            </w:r>
            <w:r>
              <w:rPr>
                <w:rFonts w:ascii="Arial" w:eastAsiaTheme="minorEastAsia" w:hAnsi="Arial" w:cs="Arial"/>
                <w:noProof/>
                <w:sz w:val="18"/>
                <w:szCs w:val="18"/>
                <w:lang w:eastAsia="ko-KR"/>
              </w:rPr>
              <w:t xml:space="preserve">WG48 will be </w:t>
            </w:r>
            <w:r w:rsidR="006C48DC">
              <w:rPr>
                <w:rFonts w:ascii="Arial" w:eastAsiaTheme="minorEastAsia" w:hAnsi="Arial" w:cs="Arial"/>
                <w:noProof/>
                <w:sz w:val="18"/>
                <w:szCs w:val="18"/>
                <w:lang w:eastAsia="ko-KR"/>
              </w:rPr>
              <w:t xml:space="preserve">held </w:t>
            </w:r>
            <w:r>
              <w:rPr>
                <w:rFonts w:ascii="Arial" w:eastAsiaTheme="minorEastAsia" w:hAnsi="Arial" w:cs="Arial"/>
                <w:noProof/>
                <w:sz w:val="18"/>
                <w:szCs w:val="18"/>
                <w:lang w:eastAsia="ko-KR"/>
              </w:rPr>
              <w:t xml:space="preserve">in December, </w:t>
            </w:r>
            <w:r w:rsidR="006C48DC">
              <w:rPr>
                <w:rFonts w:ascii="Arial" w:eastAsiaTheme="minorEastAsia" w:hAnsi="Arial" w:cs="Arial"/>
                <w:noProof/>
                <w:sz w:val="18"/>
                <w:szCs w:val="18"/>
                <w:lang w:eastAsia="ko-KR"/>
              </w:rPr>
              <w:t xml:space="preserve">in </w:t>
            </w:r>
            <w:r>
              <w:rPr>
                <w:rFonts w:ascii="Arial" w:eastAsiaTheme="minorEastAsia" w:hAnsi="Arial" w:cs="Arial"/>
                <w:noProof/>
                <w:sz w:val="18"/>
                <w:szCs w:val="18"/>
                <w:lang w:eastAsia="ko-KR"/>
              </w:rPr>
              <w:t>Moscow, Russia.</w:t>
            </w:r>
            <w:bookmarkEnd w:id="2"/>
          </w:p>
        </w:tc>
        <w:tc>
          <w:tcPr>
            <w:tcW w:w="2376" w:type="dxa"/>
          </w:tcPr>
          <w:p w14:paraId="4548FF65" w14:textId="646A5318" w:rsidR="006A17A5" w:rsidRPr="00B24F3F" w:rsidRDefault="00CA4149" w:rsidP="006C48DC">
            <w:pPr>
              <w:rPr>
                <w:rFonts w:ascii="Arial" w:hAnsi="Arial" w:cs="Arial"/>
                <w:sz w:val="18"/>
                <w:szCs w:val="18"/>
              </w:rPr>
            </w:pPr>
            <w:r>
              <w:rPr>
                <w:rFonts w:ascii="Arial" w:eastAsiaTheme="minorEastAsia" w:hAnsi="Arial" w:cs="Arial"/>
                <w:sz w:val="18"/>
                <w:szCs w:val="18"/>
                <w:lang w:eastAsia="ko-KR"/>
              </w:rPr>
              <w:t xml:space="preserve">APEC Chair’s statement in 2018, </w:t>
            </w:r>
            <w:r>
              <w:rPr>
                <w:rFonts w:ascii="Arial" w:eastAsiaTheme="minorEastAsia" w:hAnsi="Arial" w:cs="Arial" w:hint="eastAsia"/>
                <w:sz w:val="18"/>
                <w:szCs w:val="18"/>
                <w:lang w:eastAsia="ko-KR"/>
              </w:rPr>
              <w:t>A</w:t>
            </w:r>
            <w:r>
              <w:rPr>
                <w:rFonts w:ascii="Arial" w:eastAsiaTheme="minorEastAsia" w:hAnsi="Arial" w:cs="Arial"/>
                <w:sz w:val="18"/>
                <w:szCs w:val="18"/>
                <w:lang w:eastAsia="ko-KR"/>
              </w:rPr>
              <w:t>PEC TPT</w:t>
            </w:r>
            <w:r w:rsidR="007B2886">
              <w:rPr>
                <w:rFonts w:ascii="Arial" w:eastAsiaTheme="minorEastAsia" w:hAnsi="Arial" w:cs="Arial"/>
                <w:sz w:val="18"/>
                <w:szCs w:val="18"/>
                <w:lang w:eastAsia="ko-KR"/>
              </w:rPr>
              <w:t>W</w:t>
            </w:r>
            <w:r>
              <w:rPr>
                <w:rFonts w:ascii="Arial" w:eastAsiaTheme="minorEastAsia" w:hAnsi="Arial" w:cs="Arial"/>
                <w:sz w:val="18"/>
                <w:szCs w:val="18"/>
                <w:lang w:eastAsia="ko-KR"/>
              </w:rPr>
              <w:t xml:space="preserve">G Strategic </w:t>
            </w:r>
            <w:r w:rsidR="006C48DC">
              <w:rPr>
                <w:rFonts w:ascii="Arial" w:eastAsiaTheme="minorEastAsia" w:hAnsi="Arial" w:cs="Arial"/>
                <w:sz w:val="18"/>
                <w:szCs w:val="18"/>
                <w:lang w:eastAsia="ko-KR"/>
              </w:rPr>
              <w:t>P</w:t>
            </w:r>
            <w:r>
              <w:rPr>
                <w:rFonts w:ascii="Arial" w:eastAsiaTheme="minorEastAsia" w:hAnsi="Arial" w:cs="Arial"/>
                <w:sz w:val="18"/>
                <w:szCs w:val="18"/>
                <w:lang w:eastAsia="ko-KR"/>
              </w:rPr>
              <w:t>lan, and the previous TPT</w:t>
            </w:r>
            <w:r w:rsidR="006C48DC">
              <w:rPr>
                <w:rFonts w:ascii="Arial" w:eastAsiaTheme="minorEastAsia" w:hAnsi="Arial" w:cs="Arial"/>
                <w:sz w:val="18"/>
                <w:szCs w:val="18"/>
                <w:lang w:eastAsia="ko-KR"/>
              </w:rPr>
              <w:t>-</w:t>
            </w:r>
            <w:r>
              <w:rPr>
                <w:rFonts w:ascii="Arial" w:eastAsiaTheme="minorEastAsia" w:hAnsi="Arial" w:cs="Arial"/>
                <w:sz w:val="18"/>
                <w:szCs w:val="18"/>
                <w:lang w:eastAsia="ko-KR"/>
              </w:rPr>
              <w:t>WG results</w:t>
            </w:r>
          </w:p>
        </w:tc>
        <w:tc>
          <w:tcPr>
            <w:tcW w:w="1985" w:type="dxa"/>
          </w:tcPr>
          <w:p w14:paraId="1C7AA108" w14:textId="77777777" w:rsidR="006A17A5" w:rsidRDefault="00A96BD4">
            <w:pPr>
              <w:spacing w:after="0"/>
              <w:ind w:left="113" w:hanging="113"/>
              <w:rPr>
                <w:rFonts w:ascii="Arial" w:eastAsiaTheme="minorEastAsia" w:hAnsi="Arial" w:cs="Arial"/>
                <w:sz w:val="18"/>
                <w:szCs w:val="18"/>
                <w:lang w:eastAsia="ko-KR"/>
              </w:rPr>
            </w:pPr>
            <w:r>
              <w:rPr>
                <w:rFonts w:ascii="Arial" w:eastAsiaTheme="minorEastAsia" w:hAnsi="Arial" w:cs="Arial" w:hint="eastAsia"/>
                <w:sz w:val="18"/>
                <w:szCs w:val="18"/>
                <w:lang w:eastAsia="ko-KR"/>
              </w:rPr>
              <w:t>A</w:t>
            </w:r>
            <w:r>
              <w:rPr>
                <w:rFonts w:ascii="Arial" w:eastAsiaTheme="minorEastAsia" w:hAnsi="Arial" w:cs="Arial"/>
                <w:sz w:val="18"/>
                <w:szCs w:val="18"/>
                <w:lang w:eastAsia="ko-KR"/>
              </w:rPr>
              <w:t>ll the above</w:t>
            </w:r>
          </w:p>
        </w:tc>
        <w:tc>
          <w:tcPr>
            <w:tcW w:w="1701" w:type="dxa"/>
          </w:tcPr>
          <w:p w14:paraId="2780737E" w14:textId="367DB371" w:rsidR="006A17A5" w:rsidRPr="00E86BAE" w:rsidRDefault="00A96BD4">
            <w:pPr>
              <w:spacing w:after="0" w:line="240" w:lineRule="auto"/>
              <w:rPr>
                <w:rFonts w:ascii="Arial" w:eastAsiaTheme="minorEastAsia" w:hAnsi="Arial" w:cs="Arial"/>
                <w:sz w:val="16"/>
                <w:szCs w:val="16"/>
                <w:lang w:eastAsia="ko-KR"/>
              </w:rPr>
            </w:pPr>
            <w:r>
              <w:rPr>
                <w:rFonts w:ascii="Arial" w:eastAsiaTheme="minorEastAsia" w:hAnsi="Arial" w:cs="Arial"/>
                <w:sz w:val="16"/>
                <w:szCs w:val="16"/>
                <w:lang w:eastAsia="ko-KR"/>
              </w:rPr>
              <w:t xml:space="preserve">HRDWG, Automotive Dialogue, </w:t>
            </w:r>
            <w:r w:rsidR="007E2DB9">
              <w:rPr>
                <w:rFonts w:ascii="Arial" w:eastAsiaTheme="minorEastAsia" w:hAnsi="Arial" w:cs="Arial"/>
                <w:sz w:val="16"/>
                <w:szCs w:val="16"/>
                <w:lang w:eastAsia="ko-KR"/>
              </w:rPr>
              <w:t>and</w:t>
            </w:r>
            <w:r>
              <w:rPr>
                <w:rFonts w:ascii="Arial" w:eastAsiaTheme="minorEastAsia" w:hAnsi="Arial" w:cs="Arial"/>
                <w:sz w:val="16"/>
                <w:szCs w:val="16"/>
                <w:lang w:eastAsia="ko-KR"/>
              </w:rPr>
              <w:t xml:space="preserve"> </w:t>
            </w:r>
            <w:r w:rsidR="00B61226">
              <w:rPr>
                <w:rFonts w:ascii="Arial" w:eastAsiaTheme="minorEastAsia" w:hAnsi="Arial" w:cs="Arial"/>
                <w:sz w:val="16"/>
                <w:szCs w:val="16"/>
                <w:lang w:eastAsia="ko-KR"/>
              </w:rPr>
              <w:t>Friends of Chairs on Connectivity/Urbanization.</w:t>
            </w:r>
          </w:p>
        </w:tc>
      </w:tr>
      <w:tr w:rsidR="0080659B" w14:paraId="7DA3F8CE" w14:textId="77777777">
        <w:trPr>
          <w:trHeight w:val="274"/>
        </w:trPr>
        <w:tc>
          <w:tcPr>
            <w:tcW w:w="2093" w:type="dxa"/>
          </w:tcPr>
          <w:p w14:paraId="48FD4E95" w14:textId="2620AFB8" w:rsidR="0080659B" w:rsidRDefault="003B35A8" w:rsidP="006C48DC">
            <w:pPr>
              <w:rPr>
                <w:rFonts w:ascii="Arial" w:eastAsiaTheme="minorEastAsia" w:hAnsi="Arial" w:cs="Arial"/>
                <w:sz w:val="18"/>
                <w:szCs w:val="18"/>
                <w:lang w:eastAsia="ko-KR"/>
              </w:rPr>
            </w:pPr>
            <w:r>
              <w:rPr>
                <w:rFonts w:ascii="Arial" w:eastAsiaTheme="minorEastAsia" w:hAnsi="Arial" w:cs="Arial"/>
                <w:sz w:val="18"/>
                <w:szCs w:val="18"/>
                <w:lang w:eastAsia="ko-KR"/>
              </w:rPr>
              <w:t>APEC Port Services Network Programs</w:t>
            </w:r>
          </w:p>
        </w:tc>
        <w:tc>
          <w:tcPr>
            <w:tcW w:w="5845" w:type="dxa"/>
          </w:tcPr>
          <w:p w14:paraId="38BC8551" w14:textId="09207E42" w:rsidR="0080659B" w:rsidRPr="003B35A8" w:rsidRDefault="00F15AC3" w:rsidP="006C48DC">
            <w:pPr>
              <w:rPr>
                <w:rFonts w:ascii="Arial" w:eastAsiaTheme="minorEastAsia" w:hAnsi="Arial" w:cs="Arial"/>
                <w:noProof/>
                <w:sz w:val="18"/>
                <w:szCs w:val="18"/>
                <w:lang w:eastAsia="ko-KR"/>
              </w:rPr>
            </w:pPr>
            <w:r w:rsidRPr="00325189">
              <w:rPr>
                <w:rFonts w:ascii="Arial" w:hAnsi="Arial" w:cs="Arial"/>
                <w:bCs/>
                <w:noProof/>
                <w:sz w:val="18"/>
                <w:szCs w:val="18"/>
              </w:rPr>
              <w:t>APSN holds an APEC Port Connectivity Forum to promote the connectivity of APEC ports</w:t>
            </w:r>
            <w:r>
              <w:rPr>
                <w:rFonts w:ascii="Arial" w:hAnsi="Arial" w:cs="Arial"/>
                <w:bCs/>
                <w:noProof/>
                <w:sz w:val="18"/>
                <w:szCs w:val="18"/>
              </w:rPr>
              <w:t xml:space="preserve">, </w:t>
            </w:r>
            <w:r w:rsidRPr="00325189">
              <w:rPr>
                <w:rFonts w:ascii="Arial" w:hAnsi="Arial" w:cs="Arial"/>
                <w:bCs/>
                <w:noProof/>
                <w:sz w:val="18"/>
                <w:szCs w:val="18"/>
              </w:rPr>
              <w:t>publishes the APEC Port Development Report annually</w:t>
            </w:r>
            <w:r>
              <w:rPr>
                <w:rFonts w:ascii="Arial" w:hAnsi="Arial" w:cs="Arial"/>
                <w:bCs/>
                <w:noProof/>
                <w:sz w:val="18"/>
                <w:szCs w:val="18"/>
              </w:rPr>
              <w:t>, and</w:t>
            </w:r>
            <w:r w:rsidRPr="00325189">
              <w:rPr>
                <w:rFonts w:ascii="Arial" w:hAnsi="Arial" w:cs="Arial"/>
                <w:bCs/>
                <w:noProof/>
                <w:sz w:val="18"/>
                <w:szCs w:val="18"/>
              </w:rPr>
              <w:t xml:space="preserve"> commences a plan to </w:t>
            </w:r>
            <w:r>
              <w:rPr>
                <w:rFonts w:ascii="Arial" w:hAnsi="Arial" w:cs="Arial"/>
                <w:bCs/>
                <w:noProof/>
                <w:sz w:val="18"/>
                <w:szCs w:val="18"/>
              </w:rPr>
              <w:t>research</w:t>
            </w:r>
            <w:r w:rsidRPr="00325189">
              <w:rPr>
                <w:rFonts w:ascii="Arial" w:hAnsi="Arial" w:cs="Arial"/>
                <w:bCs/>
                <w:noProof/>
                <w:sz w:val="18"/>
                <w:szCs w:val="18"/>
              </w:rPr>
              <w:t xml:space="preserve"> APEC port </w:t>
            </w:r>
            <w:r w:rsidRPr="00325189">
              <w:rPr>
                <w:rFonts w:ascii="Arial" w:hAnsi="Arial" w:cs="Arial"/>
                <w:bCs/>
                <w:noProof/>
                <w:sz w:val="18"/>
                <w:szCs w:val="18"/>
              </w:rPr>
              <w:lastRenderedPageBreak/>
              <w:t>development</w:t>
            </w:r>
            <w:r>
              <w:rPr>
                <w:rFonts w:ascii="Arial" w:hAnsi="Arial" w:cs="Arial"/>
                <w:bCs/>
                <w:noProof/>
                <w:sz w:val="18"/>
                <w:szCs w:val="18"/>
              </w:rPr>
              <w:t>. It</w:t>
            </w:r>
            <w:r w:rsidRPr="00325189">
              <w:rPr>
                <w:rFonts w:ascii="Arial" w:hAnsi="Arial" w:cs="Arial"/>
                <w:bCs/>
                <w:noProof/>
                <w:sz w:val="18"/>
                <w:szCs w:val="18"/>
              </w:rPr>
              <w:t xml:space="preserve"> </w:t>
            </w:r>
            <w:r>
              <w:rPr>
                <w:rFonts w:ascii="Arial" w:hAnsi="Arial" w:cs="Arial"/>
                <w:bCs/>
                <w:noProof/>
                <w:sz w:val="18"/>
                <w:szCs w:val="18"/>
              </w:rPr>
              <w:t xml:space="preserve">also </w:t>
            </w:r>
            <w:r w:rsidRPr="00325189">
              <w:rPr>
                <w:rFonts w:ascii="Arial" w:hAnsi="Arial" w:cs="Arial"/>
                <w:bCs/>
                <w:noProof/>
                <w:sz w:val="18"/>
                <w:szCs w:val="18"/>
              </w:rPr>
              <w:t>continues implementing the Green Port Award System (GPAS), publishes the Best Practices of APEC Green Ports, and holds an APSN Green Port Award System Workshop to promote Green and Sustainable Port Development in the APEC Region</w:t>
            </w:r>
            <w:r>
              <w:rPr>
                <w:rFonts w:ascii="Arial" w:hAnsi="Arial" w:cs="Arial"/>
                <w:bCs/>
                <w:noProof/>
                <w:sz w:val="18"/>
                <w:szCs w:val="18"/>
              </w:rPr>
              <w:t>.</w:t>
            </w:r>
          </w:p>
        </w:tc>
        <w:tc>
          <w:tcPr>
            <w:tcW w:w="2376" w:type="dxa"/>
          </w:tcPr>
          <w:p w14:paraId="33535070" w14:textId="269B7FAC" w:rsidR="0080659B" w:rsidRDefault="003B35A8" w:rsidP="006C48DC">
            <w:pPr>
              <w:rPr>
                <w:rFonts w:ascii="Arial" w:eastAsiaTheme="minorEastAsia" w:hAnsi="Arial" w:cs="Arial"/>
                <w:sz w:val="18"/>
                <w:szCs w:val="18"/>
                <w:lang w:eastAsia="ko-KR"/>
              </w:rPr>
            </w:pPr>
            <w:r>
              <w:rPr>
                <w:rFonts w:ascii="Arial" w:eastAsiaTheme="minorEastAsia" w:hAnsi="Arial" w:cs="Arial" w:hint="eastAsia"/>
                <w:sz w:val="18"/>
                <w:szCs w:val="18"/>
                <w:lang w:eastAsia="ko-KR"/>
              </w:rPr>
              <w:lastRenderedPageBreak/>
              <w:t>A</w:t>
            </w:r>
            <w:r>
              <w:rPr>
                <w:rFonts w:ascii="Arial" w:eastAsiaTheme="minorEastAsia" w:hAnsi="Arial" w:cs="Arial"/>
                <w:sz w:val="18"/>
                <w:szCs w:val="18"/>
                <w:lang w:eastAsia="ko-KR"/>
              </w:rPr>
              <w:t xml:space="preserve">PEC connectivity blueprint, Strategic plan, </w:t>
            </w:r>
            <w:r>
              <w:rPr>
                <w:rFonts w:ascii="Arial" w:eastAsiaTheme="minorEastAsia" w:hAnsi="Arial" w:cs="Arial"/>
                <w:sz w:val="18"/>
                <w:szCs w:val="18"/>
                <w:lang w:eastAsia="ko-KR"/>
              </w:rPr>
              <w:lastRenderedPageBreak/>
              <w:t>and the previous TPTWG results</w:t>
            </w:r>
          </w:p>
        </w:tc>
        <w:tc>
          <w:tcPr>
            <w:tcW w:w="1985" w:type="dxa"/>
          </w:tcPr>
          <w:p w14:paraId="1E41B4A0" w14:textId="77777777" w:rsidR="0080659B" w:rsidRDefault="0080659B">
            <w:pPr>
              <w:spacing w:after="0"/>
              <w:ind w:left="113" w:hanging="113"/>
              <w:rPr>
                <w:rFonts w:ascii="Arial" w:eastAsiaTheme="minorEastAsia" w:hAnsi="Arial" w:cs="Arial"/>
                <w:sz w:val="18"/>
                <w:szCs w:val="18"/>
                <w:lang w:eastAsia="ko-KR"/>
              </w:rPr>
            </w:pPr>
          </w:p>
        </w:tc>
        <w:tc>
          <w:tcPr>
            <w:tcW w:w="1701" w:type="dxa"/>
          </w:tcPr>
          <w:p w14:paraId="59BB3318" w14:textId="77777777" w:rsidR="0080659B" w:rsidRDefault="0080659B">
            <w:pPr>
              <w:spacing w:after="0" w:line="240" w:lineRule="auto"/>
              <w:rPr>
                <w:rFonts w:ascii="Arial" w:eastAsiaTheme="minorEastAsia" w:hAnsi="Arial" w:cs="Arial"/>
                <w:sz w:val="16"/>
                <w:szCs w:val="16"/>
                <w:lang w:eastAsia="ko-KR"/>
              </w:rPr>
            </w:pPr>
          </w:p>
        </w:tc>
      </w:tr>
    </w:tbl>
    <w:p w14:paraId="5042DD50" w14:textId="77777777" w:rsidR="00846FA8" w:rsidRPr="00244677" w:rsidRDefault="00846FA8" w:rsidP="00244677"/>
    <w:sectPr w:rsidR="00846FA8" w:rsidRPr="00244677" w:rsidSect="0068143D">
      <w:footerReference w:type="default" r:id="rId8"/>
      <w:pgSz w:w="16839" w:h="11907" w:orient="landscape"/>
      <w:pgMar w:top="117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E09BD" w14:textId="77777777" w:rsidR="003B223E" w:rsidRDefault="003B223E">
      <w:pPr>
        <w:spacing w:after="0" w:line="240" w:lineRule="auto"/>
      </w:pPr>
      <w:r>
        <w:separator/>
      </w:r>
    </w:p>
  </w:endnote>
  <w:endnote w:type="continuationSeparator" w:id="0">
    <w:p w14:paraId="1E8BFDD8" w14:textId="77777777" w:rsidR="003B223E" w:rsidRDefault="003B2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BE7AF" w14:textId="6F619ACD" w:rsidR="00276CE0" w:rsidRDefault="00276CE0">
    <w:pPr>
      <w:pStyle w:val="Footer"/>
      <w:jc w:val="center"/>
      <w:rPr>
        <w:rFonts w:ascii="Arial" w:hAnsi="Arial" w:cs="Arial"/>
        <w:sz w:val="18"/>
      </w:rPr>
    </w:pPr>
    <w:r>
      <w:rPr>
        <w:rFonts w:ascii="Arial" w:hAnsi="Arial" w:cs="Arial"/>
        <w:sz w:val="18"/>
      </w:rPr>
      <w:t xml:space="preserve">Page </w:t>
    </w:r>
    <w:r>
      <w:rPr>
        <w:rFonts w:ascii="Arial" w:hAnsi="Arial" w:cs="Arial"/>
        <w:b/>
        <w:bCs/>
        <w:sz w:val="18"/>
      </w:rPr>
      <w:fldChar w:fldCharType="begin"/>
    </w:r>
    <w:r>
      <w:rPr>
        <w:rFonts w:ascii="Arial" w:hAnsi="Arial" w:cs="Arial"/>
        <w:b/>
        <w:bCs/>
        <w:sz w:val="18"/>
      </w:rPr>
      <w:instrText xml:space="preserve"> PAGE  \* Arabic  \* MERGEFORMAT </w:instrText>
    </w:r>
    <w:r>
      <w:rPr>
        <w:rFonts w:ascii="Arial" w:hAnsi="Arial" w:cs="Arial"/>
        <w:b/>
        <w:bCs/>
        <w:sz w:val="18"/>
      </w:rPr>
      <w:fldChar w:fldCharType="separate"/>
    </w:r>
    <w:r w:rsidR="00BB1894">
      <w:rPr>
        <w:rFonts w:ascii="Arial" w:hAnsi="Arial" w:cs="Arial"/>
        <w:b/>
        <w:bCs/>
        <w:noProof/>
        <w:sz w:val="18"/>
      </w:rPr>
      <w:t>6</w:t>
    </w:r>
    <w:r>
      <w:rPr>
        <w:rFonts w:ascii="Arial" w:hAnsi="Arial" w:cs="Arial"/>
        <w:b/>
        <w:bCs/>
        <w:sz w:val="18"/>
      </w:rPr>
      <w:fldChar w:fldCharType="end"/>
    </w:r>
    <w:r>
      <w:rPr>
        <w:rFonts w:ascii="Arial" w:hAnsi="Arial" w:cs="Arial"/>
        <w:sz w:val="18"/>
      </w:rPr>
      <w:t xml:space="preserve"> of </w:t>
    </w:r>
    <w:r>
      <w:rPr>
        <w:rFonts w:ascii="Arial" w:hAnsi="Arial" w:cs="Arial"/>
        <w:b/>
        <w:bCs/>
        <w:noProof/>
        <w:sz w:val="18"/>
      </w:rPr>
      <w:fldChar w:fldCharType="begin"/>
    </w:r>
    <w:r>
      <w:rPr>
        <w:rFonts w:ascii="Arial" w:hAnsi="Arial" w:cs="Arial"/>
        <w:b/>
        <w:bCs/>
        <w:noProof/>
        <w:sz w:val="18"/>
      </w:rPr>
      <w:instrText xml:space="preserve"> NUMPAGES  \* Arabic  \* MERGEFORMAT </w:instrText>
    </w:r>
    <w:r>
      <w:rPr>
        <w:rFonts w:ascii="Arial" w:hAnsi="Arial" w:cs="Arial"/>
        <w:b/>
        <w:bCs/>
        <w:noProof/>
        <w:sz w:val="18"/>
      </w:rPr>
      <w:fldChar w:fldCharType="separate"/>
    </w:r>
    <w:r w:rsidR="00BB1894">
      <w:rPr>
        <w:rFonts w:ascii="Arial" w:hAnsi="Arial" w:cs="Arial"/>
        <w:b/>
        <w:bCs/>
        <w:noProof/>
        <w:sz w:val="18"/>
      </w:rPr>
      <w:t>6</w:t>
    </w:r>
    <w:r>
      <w:rPr>
        <w:rFonts w:ascii="Arial" w:hAnsi="Arial" w:cs="Arial"/>
        <w:b/>
        <w:bCs/>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DA41D" w14:textId="77777777" w:rsidR="003B223E" w:rsidRDefault="003B223E">
      <w:pPr>
        <w:spacing w:after="0" w:line="240" w:lineRule="auto"/>
      </w:pPr>
      <w:r>
        <w:separator/>
      </w:r>
    </w:p>
  </w:footnote>
  <w:footnote w:type="continuationSeparator" w:id="0">
    <w:p w14:paraId="1625B0A1" w14:textId="77777777" w:rsidR="003B223E" w:rsidRDefault="003B22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AB2BC64"/>
    <w:lvl w:ilvl="0">
      <w:numFmt w:val="bullet"/>
      <w:lvlText w:val="-"/>
      <w:lvlJc w:val="left"/>
      <w:pPr>
        <w:ind w:left="660" w:hanging="360"/>
      </w:pPr>
      <w:rPr>
        <w:rFonts w:ascii="Arial" w:eastAsia="Malgun Gothic" w:hAnsi="Arial" w:cs="Arial" w:hint="default"/>
        <w:color w:val="auto"/>
      </w:rPr>
    </w:lvl>
    <w:lvl w:ilvl="1">
      <w:start w:val="1"/>
      <w:numFmt w:val="bullet"/>
      <w:lvlText w:val=""/>
      <w:lvlJc w:val="left"/>
      <w:pPr>
        <w:ind w:left="1100" w:hanging="400"/>
      </w:pPr>
      <w:rPr>
        <w:rFonts w:ascii="Wingdings" w:hAnsi="Wingdings" w:hint="default"/>
      </w:rPr>
    </w:lvl>
    <w:lvl w:ilvl="2">
      <w:start w:val="1"/>
      <w:numFmt w:val="bullet"/>
      <w:lvlText w:val=""/>
      <w:lvlJc w:val="left"/>
      <w:pPr>
        <w:ind w:left="1500" w:hanging="400"/>
      </w:pPr>
      <w:rPr>
        <w:rFonts w:ascii="Wingdings" w:hAnsi="Wingdings" w:hint="default"/>
      </w:rPr>
    </w:lvl>
    <w:lvl w:ilvl="3">
      <w:start w:val="1"/>
      <w:numFmt w:val="bullet"/>
      <w:lvlText w:val=""/>
      <w:lvlJc w:val="left"/>
      <w:pPr>
        <w:ind w:left="1900" w:hanging="400"/>
      </w:pPr>
      <w:rPr>
        <w:rFonts w:ascii="Wingdings" w:hAnsi="Wingdings" w:hint="default"/>
      </w:rPr>
    </w:lvl>
    <w:lvl w:ilvl="4">
      <w:start w:val="1"/>
      <w:numFmt w:val="bullet"/>
      <w:lvlText w:val=""/>
      <w:lvlJc w:val="left"/>
      <w:pPr>
        <w:ind w:left="2300" w:hanging="400"/>
      </w:pPr>
      <w:rPr>
        <w:rFonts w:ascii="Wingdings" w:hAnsi="Wingdings" w:hint="default"/>
      </w:rPr>
    </w:lvl>
    <w:lvl w:ilvl="5">
      <w:start w:val="1"/>
      <w:numFmt w:val="bullet"/>
      <w:lvlText w:val=""/>
      <w:lvlJc w:val="left"/>
      <w:pPr>
        <w:ind w:left="2700" w:hanging="400"/>
      </w:pPr>
      <w:rPr>
        <w:rFonts w:ascii="Wingdings" w:hAnsi="Wingdings" w:hint="default"/>
      </w:rPr>
    </w:lvl>
    <w:lvl w:ilvl="6">
      <w:start w:val="1"/>
      <w:numFmt w:val="bullet"/>
      <w:lvlText w:val=""/>
      <w:lvlJc w:val="left"/>
      <w:pPr>
        <w:ind w:left="3100" w:hanging="400"/>
      </w:pPr>
      <w:rPr>
        <w:rFonts w:ascii="Wingdings" w:hAnsi="Wingdings" w:hint="default"/>
      </w:rPr>
    </w:lvl>
    <w:lvl w:ilvl="7">
      <w:start w:val="1"/>
      <w:numFmt w:val="bullet"/>
      <w:lvlText w:val=""/>
      <w:lvlJc w:val="left"/>
      <w:pPr>
        <w:ind w:left="3500" w:hanging="400"/>
      </w:pPr>
      <w:rPr>
        <w:rFonts w:ascii="Wingdings" w:hAnsi="Wingdings" w:hint="default"/>
      </w:rPr>
    </w:lvl>
    <w:lvl w:ilvl="8">
      <w:start w:val="1"/>
      <w:numFmt w:val="bullet"/>
      <w:lvlText w:val=""/>
      <w:lvlJc w:val="left"/>
      <w:pPr>
        <w:ind w:left="3900" w:hanging="400"/>
      </w:pPr>
      <w:rPr>
        <w:rFonts w:ascii="Wingdings" w:hAnsi="Wingdings" w:hint="default"/>
      </w:rPr>
    </w:lvl>
  </w:abstractNum>
  <w:abstractNum w:abstractNumId="1" w15:restartNumberingAfterBreak="0">
    <w:nsid w:val="00000004"/>
    <w:multiLevelType w:val="multilevel"/>
    <w:tmpl w:val="0000000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9"/>
    <w:multiLevelType w:val="multilevel"/>
    <w:tmpl w:val="000000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81F1910"/>
    <w:multiLevelType w:val="hybridMultilevel"/>
    <w:tmpl w:val="7F1CD36C"/>
    <w:lvl w:ilvl="0" w:tplc="67B27358">
      <w:start w:val="1"/>
      <w:numFmt w:val="bullet"/>
      <w:lvlText w:val=""/>
      <w:lvlJc w:val="left"/>
      <w:pPr>
        <w:ind w:left="660" w:hanging="360"/>
      </w:pPr>
      <w:rPr>
        <w:rFonts w:ascii="Symbol" w:hAnsi="Symbol" w:hint="default"/>
      </w:rPr>
    </w:lvl>
    <w:lvl w:ilvl="1" w:tplc="10090003" w:tentative="1">
      <w:start w:val="1"/>
      <w:numFmt w:val="bullet"/>
      <w:lvlText w:val="o"/>
      <w:lvlJc w:val="left"/>
      <w:pPr>
        <w:ind w:left="1380" w:hanging="360"/>
      </w:pPr>
      <w:rPr>
        <w:rFonts w:ascii="Courier New" w:hAnsi="Courier New" w:cs="Courier New" w:hint="default"/>
      </w:rPr>
    </w:lvl>
    <w:lvl w:ilvl="2" w:tplc="10090005" w:tentative="1">
      <w:start w:val="1"/>
      <w:numFmt w:val="bullet"/>
      <w:lvlText w:val=""/>
      <w:lvlJc w:val="left"/>
      <w:pPr>
        <w:ind w:left="2100" w:hanging="360"/>
      </w:pPr>
      <w:rPr>
        <w:rFonts w:ascii="Wingdings" w:hAnsi="Wingdings" w:hint="default"/>
      </w:rPr>
    </w:lvl>
    <w:lvl w:ilvl="3" w:tplc="10090001" w:tentative="1">
      <w:start w:val="1"/>
      <w:numFmt w:val="bullet"/>
      <w:lvlText w:val=""/>
      <w:lvlJc w:val="left"/>
      <w:pPr>
        <w:ind w:left="2820" w:hanging="360"/>
      </w:pPr>
      <w:rPr>
        <w:rFonts w:ascii="Symbol" w:hAnsi="Symbol" w:hint="default"/>
      </w:rPr>
    </w:lvl>
    <w:lvl w:ilvl="4" w:tplc="10090003" w:tentative="1">
      <w:start w:val="1"/>
      <w:numFmt w:val="bullet"/>
      <w:lvlText w:val="o"/>
      <w:lvlJc w:val="left"/>
      <w:pPr>
        <w:ind w:left="3540" w:hanging="360"/>
      </w:pPr>
      <w:rPr>
        <w:rFonts w:ascii="Courier New" w:hAnsi="Courier New" w:cs="Courier New" w:hint="default"/>
      </w:rPr>
    </w:lvl>
    <w:lvl w:ilvl="5" w:tplc="10090005" w:tentative="1">
      <w:start w:val="1"/>
      <w:numFmt w:val="bullet"/>
      <w:lvlText w:val=""/>
      <w:lvlJc w:val="left"/>
      <w:pPr>
        <w:ind w:left="4260" w:hanging="360"/>
      </w:pPr>
      <w:rPr>
        <w:rFonts w:ascii="Wingdings" w:hAnsi="Wingdings" w:hint="default"/>
      </w:rPr>
    </w:lvl>
    <w:lvl w:ilvl="6" w:tplc="10090001" w:tentative="1">
      <w:start w:val="1"/>
      <w:numFmt w:val="bullet"/>
      <w:lvlText w:val=""/>
      <w:lvlJc w:val="left"/>
      <w:pPr>
        <w:ind w:left="4980" w:hanging="360"/>
      </w:pPr>
      <w:rPr>
        <w:rFonts w:ascii="Symbol" w:hAnsi="Symbol" w:hint="default"/>
      </w:rPr>
    </w:lvl>
    <w:lvl w:ilvl="7" w:tplc="10090003" w:tentative="1">
      <w:start w:val="1"/>
      <w:numFmt w:val="bullet"/>
      <w:lvlText w:val="o"/>
      <w:lvlJc w:val="left"/>
      <w:pPr>
        <w:ind w:left="5700" w:hanging="360"/>
      </w:pPr>
      <w:rPr>
        <w:rFonts w:ascii="Courier New" w:hAnsi="Courier New" w:cs="Courier New" w:hint="default"/>
      </w:rPr>
    </w:lvl>
    <w:lvl w:ilvl="8" w:tplc="10090005" w:tentative="1">
      <w:start w:val="1"/>
      <w:numFmt w:val="bullet"/>
      <w:lvlText w:val=""/>
      <w:lvlJc w:val="left"/>
      <w:pPr>
        <w:ind w:left="6420" w:hanging="360"/>
      </w:pPr>
      <w:rPr>
        <w:rFonts w:ascii="Wingdings" w:hAnsi="Wingdings" w:hint="default"/>
      </w:rPr>
    </w:lvl>
  </w:abstractNum>
  <w:abstractNum w:abstractNumId="4" w15:restartNumberingAfterBreak="0">
    <w:nsid w:val="67B31495"/>
    <w:multiLevelType w:val="hybridMultilevel"/>
    <w:tmpl w:val="86608C3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7B414A87"/>
    <w:multiLevelType w:val="hybridMultilevel"/>
    <w:tmpl w:val="E65C0F9C"/>
    <w:lvl w:ilvl="0" w:tplc="10090001">
      <w:start w:val="1"/>
      <w:numFmt w:val="bullet"/>
      <w:lvlText w:val=""/>
      <w:lvlJc w:val="left"/>
      <w:pPr>
        <w:ind w:left="660" w:hanging="360"/>
      </w:pPr>
      <w:rPr>
        <w:rFonts w:ascii="Symbol" w:hAnsi="Symbol" w:hint="default"/>
      </w:rPr>
    </w:lvl>
    <w:lvl w:ilvl="1" w:tplc="10090003" w:tentative="1">
      <w:start w:val="1"/>
      <w:numFmt w:val="bullet"/>
      <w:lvlText w:val="o"/>
      <w:lvlJc w:val="left"/>
      <w:pPr>
        <w:ind w:left="1380" w:hanging="360"/>
      </w:pPr>
      <w:rPr>
        <w:rFonts w:ascii="Courier New" w:hAnsi="Courier New" w:cs="Courier New" w:hint="default"/>
      </w:rPr>
    </w:lvl>
    <w:lvl w:ilvl="2" w:tplc="10090005" w:tentative="1">
      <w:start w:val="1"/>
      <w:numFmt w:val="bullet"/>
      <w:lvlText w:val=""/>
      <w:lvlJc w:val="left"/>
      <w:pPr>
        <w:ind w:left="2100" w:hanging="360"/>
      </w:pPr>
      <w:rPr>
        <w:rFonts w:ascii="Wingdings" w:hAnsi="Wingdings" w:hint="default"/>
      </w:rPr>
    </w:lvl>
    <w:lvl w:ilvl="3" w:tplc="10090001" w:tentative="1">
      <w:start w:val="1"/>
      <w:numFmt w:val="bullet"/>
      <w:lvlText w:val=""/>
      <w:lvlJc w:val="left"/>
      <w:pPr>
        <w:ind w:left="2820" w:hanging="360"/>
      </w:pPr>
      <w:rPr>
        <w:rFonts w:ascii="Symbol" w:hAnsi="Symbol" w:hint="default"/>
      </w:rPr>
    </w:lvl>
    <w:lvl w:ilvl="4" w:tplc="10090003" w:tentative="1">
      <w:start w:val="1"/>
      <w:numFmt w:val="bullet"/>
      <w:lvlText w:val="o"/>
      <w:lvlJc w:val="left"/>
      <w:pPr>
        <w:ind w:left="3540" w:hanging="360"/>
      </w:pPr>
      <w:rPr>
        <w:rFonts w:ascii="Courier New" w:hAnsi="Courier New" w:cs="Courier New" w:hint="default"/>
      </w:rPr>
    </w:lvl>
    <w:lvl w:ilvl="5" w:tplc="10090005" w:tentative="1">
      <w:start w:val="1"/>
      <w:numFmt w:val="bullet"/>
      <w:lvlText w:val=""/>
      <w:lvlJc w:val="left"/>
      <w:pPr>
        <w:ind w:left="4260" w:hanging="360"/>
      </w:pPr>
      <w:rPr>
        <w:rFonts w:ascii="Wingdings" w:hAnsi="Wingdings" w:hint="default"/>
      </w:rPr>
    </w:lvl>
    <w:lvl w:ilvl="6" w:tplc="10090001" w:tentative="1">
      <w:start w:val="1"/>
      <w:numFmt w:val="bullet"/>
      <w:lvlText w:val=""/>
      <w:lvlJc w:val="left"/>
      <w:pPr>
        <w:ind w:left="4980" w:hanging="360"/>
      </w:pPr>
      <w:rPr>
        <w:rFonts w:ascii="Symbol" w:hAnsi="Symbol" w:hint="default"/>
      </w:rPr>
    </w:lvl>
    <w:lvl w:ilvl="7" w:tplc="10090003" w:tentative="1">
      <w:start w:val="1"/>
      <w:numFmt w:val="bullet"/>
      <w:lvlText w:val="o"/>
      <w:lvlJc w:val="left"/>
      <w:pPr>
        <w:ind w:left="5700" w:hanging="360"/>
      </w:pPr>
      <w:rPr>
        <w:rFonts w:ascii="Courier New" w:hAnsi="Courier New" w:cs="Courier New" w:hint="default"/>
      </w:rPr>
    </w:lvl>
    <w:lvl w:ilvl="8" w:tplc="10090005" w:tentative="1">
      <w:start w:val="1"/>
      <w:numFmt w:val="bullet"/>
      <w:lvlText w:val=""/>
      <w:lvlJc w:val="left"/>
      <w:pPr>
        <w:ind w:left="642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MwMTY0NDY3NzS0NDRU0lEKTi0uzszPAykwMq4FAKgWkc0tAAAA"/>
  </w:docVars>
  <w:rsids>
    <w:rsidRoot w:val="00172A27"/>
    <w:rsid w:val="000010CD"/>
    <w:rsid w:val="000101A9"/>
    <w:rsid w:val="000370AB"/>
    <w:rsid w:val="00045F74"/>
    <w:rsid w:val="0004708B"/>
    <w:rsid w:val="000553F7"/>
    <w:rsid w:val="000577E1"/>
    <w:rsid w:val="000601D7"/>
    <w:rsid w:val="00065484"/>
    <w:rsid w:val="00070656"/>
    <w:rsid w:val="00084FF0"/>
    <w:rsid w:val="000850F9"/>
    <w:rsid w:val="000A1D3B"/>
    <w:rsid w:val="000B3D2D"/>
    <w:rsid w:val="000B5642"/>
    <w:rsid w:val="000C40E3"/>
    <w:rsid w:val="000C591A"/>
    <w:rsid w:val="000C688D"/>
    <w:rsid w:val="000D6AF9"/>
    <w:rsid w:val="000E594A"/>
    <w:rsid w:val="000F458B"/>
    <w:rsid w:val="000F47D9"/>
    <w:rsid w:val="00100023"/>
    <w:rsid w:val="001010AE"/>
    <w:rsid w:val="00111E0C"/>
    <w:rsid w:val="00114BF5"/>
    <w:rsid w:val="00115309"/>
    <w:rsid w:val="00140183"/>
    <w:rsid w:val="00142281"/>
    <w:rsid w:val="001448D8"/>
    <w:rsid w:val="00145DDA"/>
    <w:rsid w:val="00146E5B"/>
    <w:rsid w:val="00160366"/>
    <w:rsid w:val="001651DA"/>
    <w:rsid w:val="00172A27"/>
    <w:rsid w:val="00180B57"/>
    <w:rsid w:val="00180C64"/>
    <w:rsid w:val="00180E48"/>
    <w:rsid w:val="00181914"/>
    <w:rsid w:val="00182C1A"/>
    <w:rsid w:val="0019115D"/>
    <w:rsid w:val="001B4C76"/>
    <w:rsid w:val="001C3B3A"/>
    <w:rsid w:val="002035CF"/>
    <w:rsid w:val="002103D7"/>
    <w:rsid w:val="00216FE9"/>
    <w:rsid w:val="002277FC"/>
    <w:rsid w:val="00237EFC"/>
    <w:rsid w:val="00240A83"/>
    <w:rsid w:val="00244677"/>
    <w:rsid w:val="002471C6"/>
    <w:rsid w:val="00250472"/>
    <w:rsid w:val="00264DC3"/>
    <w:rsid w:val="00275A2C"/>
    <w:rsid w:val="00276CE0"/>
    <w:rsid w:val="002770F4"/>
    <w:rsid w:val="00287A73"/>
    <w:rsid w:val="002B008D"/>
    <w:rsid w:val="002E3DC4"/>
    <w:rsid w:val="00304F31"/>
    <w:rsid w:val="003107AC"/>
    <w:rsid w:val="00320BEF"/>
    <w:rsid w:val="00333E85"/>
    <w:rsid w:val="0033573C"/>
    <w:rsid w:val="00347F66"/>
    <w:rsid w:val="00352609"/>
    <w:rsid w:val="003554DC"/>
    <w:rsid w:val="00366DAD"/>
    <w:rsid w:val="00372DCD"/>
    <w:rsid w:val="003735D7"/>
    <w:rsid w:val="003766BF"/>
    <w:rsid w:val="00382F0C"/>
    <w:rsid w:val="003973E5"/>
    <w:rsid w:val="003A3A47"/>
    <w:rsid w:val="003A5EBE"/>
    <w:rsid w:val="003A712C"/>
    <w:rsid w:val="003A7BC6"/>
    <w:rsid w:val="003B223E"/>
    <w:rsid w:val="003B35A8"/>
    <w:rsid w:val="003C1C8E"/>
    <w:rsid w:val="003D1A09"/>
    <w:rsid w:val="003E0F23"/>
    <w:rsid w:val="003E638E"/>
    <w:rsid w:val="00416182"/>
    <w:rsid w:val="00442E9C"/>
    <w:rsid w:val="004566D3"/>
    <w:rsid w:val="00464331"/>
    <w:rsid w:val="004643EA"/>
    <w:rsid w:val="00467541"/>
    <w:rsid w:val="0047166D"/>
    <w:rsid w:val="00471ACF"/>
    <w:rsid w:val="004814B6"/>
    <w:rsid w:val="004846A6"/>
    <w:rsid w:val="004910E9"/>
    <w:rsid w:val="0049190F"/>
    <w:rsid w:val="00492362"/>
    <w:rsid w:val="00494C69"/>
    <w:rsid w:val="004A1B4A"/>
    <w:rsid w:val="004A2E99"/>
    <w:rsid w:val="004A4D1E"/>
    <w:rsid w:val="004A7B88"/>
    <w:rsid w:val="004C131D"/>
    <w:rsid w:val="004D3E12"/>
    <w:rsid w:val="004D6DBD"/>
    <w:rsid w:val="004E2DBF"/>
    <w:rsid w:val="004E4376"/>
    <w:rsid w:val="004E51C3"/>
    <w:rsid w:val="00531F72"/>
    <w:rsid w:val="00534C65"/>
    <w:rsid w:val="00540F1C"/>
    <w:rsid w:val="00563D58"/>
    <w:rsid w:val="00565A53"/>
    <w:rsid w:val="005714CA"/>
    <w:rsid w:val="005772B8"/>
    <w:rsid w:val="00587980"/>
    <w:rsid w:val="005A0776"/>
    <w:rsid w:val="005A13E4"/>
    <w:rsid w:val="005A744B"/>
    <w:rsid w:val="005C2875"/>
    <w:rsid w:val="005D21D5"/>
    <w:rsid w:val="005E5A7F"/>
    <w:rsid w:val="006059CF"/>
    <w:rsid w:val="00613961"/>
    <w:rsid w:val="0061639D"/>
    <w:rsid w:val="006170DB"/>
    <w:rsid w:val="0063653E"/>
    <w:rsid w:val="00643D3F"/>
    <w:rsid w:val="00651100"/>
    <w:rsid w:val="0065409A"/>
    <w:rsid w:val="006644A6"/>
    <w:rsid w:val="006674FD"/>
    <w:rsid w:val="00671FE2"/>
    <w:rsid w:val="0067230B"/>
    <w:rsid w:val="0067643F"/>
    <w:rsid w:val="0068143D"/>
    <w:rsid w:val="00692AF1"/>
    <w:rsid w:val="006960BC"/>
    <w:rsid w:val="0069777F"/>
    <w:rsid w:val="006A17A5"/>
    <w:rsid w:val="006A1CD7"/>
    <w:rsid w:val="006B45E3"/>
    <w:rsid w:val="006C48DC"/>
    <w:rsid w:val="006C4CCD"/>
    <w:rsid w:val="006C5E03"/>
    <w:rsid w:val="006F0501"/>
    <w:rsid w:val="006F2375"/>
    <w:rsid w:val="006F2BCA"/>
    <w:rsid w:val="006F40B8"/>
    <w:rsid w:val="006F74EB"/>
    <w:rsid w:val="00732060"/>
    <w:rsid w:val="00745B45"/>
    <w:rsid w:val="00750C91"/>
    <w:rsid w:val="00792215"/>
    <w:rsid w:val="0079646F"/>
    <w:rsid w:val="00797C8C"/>
    <w:rsid w:val="007A269D"/>
    <w:rsid w:val="007A6F7B"/>
    <w:rsid w:val="007A7B33"/>
    <w:rsid w:val="007B2886"/>
    <w:rsid w:val="007B70C3"/>
    <w:rsid w:val="007C4BDB"/>
    <w:rsid w:val="007D0852"/>
    <w:rsid w:val="007E2DB9"/>
    <w:rsid w:val="008064EA"/>
    <w:rsid w:val="0080659B"/>
    <w:rsid w:val="00820888"/>
    <w:rsid w:val="00823FDD"/>
    <w:rsid w:val="008250F9"/>
    <w:rsid w:val="00837A32"/>
    <w:rsid w:val="00846FA8"/>
    <w:rsid w:val="0084740B"/>
    <w:rsid w:val="00856615"/>
    <w:rsid w:val="00863C8A"/>
    <w:rsid w:val="0087071C"/>
    <w:rsid w:val="00870CD5"/>
    <w:rsid w:val="00880F9B"/>
    <w:rsid w:val="00893C96"/>
    <w:rsid w:val="00895D1F"/>
    <w:rsid w:val="008A6BDB"/>
    <w:rsid w:val="008B0F6B"/>
    <w:rsid w:val="008B55FA"/>
    <w:rsid w:val="008C2192"/>
    <w:rsid w:val="008C3C08"/>
    <w:rsid w:val="008C3E30"/>
    <w:rsid w:val="008D2CEF"/>
    <w:rsid w:val="008D4464"/>
    <w:rsid w:val="008F337B"/>
    <w:rsid w:val="0090611B"/>
    <w:rsid w:val="00911803"/>
    <w:rsid w:val="00911C7B"/>
    <w:rsid w:val="0091552E"/>
    <w:rsid w:val="0093124F"/>
    <w:rsid w:val="00955A8A"/>
    <w:rsid w:val="009637C8"/>
    <w:rsid w:val="00976D50"/>
    <w:rsid w:val="00984A36"/>
    <w:rsid w:val="00993FBB"/>
    <w:rsid w:val="00994593"/>
    <w:rsid w:val="009A1F1C"/>
    <w:rsid w:val="009A701B"/>
    <w:rsid w:val="009B1A79"/>
    <w:rsid w:val="009B5CAB"/>
    <w:rsid w:val="009D06F2"/>
    <w:rsid w:val="009D4EDB"/>
    <w:rsid w:val="009E2DB1"/>
    <w:rsid w:val="009E6AC3"/>
    <w:rsid w:val="009E6D13"/>
    <w:rsid w:val="009F7A81"/>
    <w:rsid w:val="00A067D0"/>
    <w:rsid w:val="00A141D6"/>
    <w:rsid w:val="00A2488D"/>
    <w:rsid w:val="00A26460"/>
    <w:rsid w:val="00A27B77"/>
    <w:rsid w:val="00A35E68"/>
    <w:rsid w:val="00A512BF"/>
    <w:rsid w:val="00A7674B"/>
    <w:rsid w:val="00A77829"/>
    <w:rsid w:val="00A8610D"/>
    <w:rsid w:val="00A94B12"/>
    <w:rsid w:val="00A96BD4"/>
    <w:rsid w:val="00AA137B"/>
    <w:rsid w:val="00AA67C3"/>
    <w:rsid w:val="00AC4D81"/>
    <w:rsid w:val="00AE7277"/>
    <w:rsid w:val="00B0498A"/>
    <w:rsid w:val="00B14AF5"/>
    <w:rsid w:val="00B15B3B"/>
    <w:rsid w:val="00B23E84"/>
    <w:rsid w:val="00B24F3F"/>
    <w:rsid w:val="00B33867"/>
    <w:rsid w:val="00B365E6"/>
    <w:rsid w:val="00B61226"/>
    <w:rsid w:val="00B61499"/>
    <w:rsid w:val="00B63259"/>
    <w:rsid w:val="00B84333"/>
    <w:rsid w:val="00B97830"/>
    <w:rsid w:val="00BA0680"/>
    <w:rsid w:val="00BA2BF0"/>
    <w:rsid w:val="00BB1894"/>
    <w:rsid w:val="00BC0D38"/>
    <w:rsid w:val="00BC3489"/>
    <w:rsid w:val="00BC4BDF"/>
    <w:rsid w:val="00BD5A34"/>
    <w:rsid w:val="00BD6B77"/>
    <w:rsid w:val="00BE40B2"/>
    <w:rsid w:val="00BE486F"/>
    <w:rsid w:val="00BE6654"/>
    <w:rsid w:val="00BF297D"/>
    <w:rsid w:val="00BF4667"/>
    <w:rsid w:val="00C142D5"/>
    <w:rsid w:val="00C17782"/>
    <w:rsid w:val="00C26CFF"/>
    <w:rsid w:val="00C62E59"/>
    <w:rsid w:val="00C8333B"/>
    <w:rsid w:val="00CA2EF8"/>
    <w:rsid w:val="00CA4149"/>
    <w:rsid w:val="00CA4D25"/>
    <w:rsid w:val="00CB428C"/>
    <w:rsid w:val="00CB479B"/>
    <w:rsid w:val="00CB4C44"/>
    <w:rsid w:val="00CD4DFE"/>
    <w:rsid w:val="00CE59C4"/>
    <w:rsid w:val="00CF08EE"/>
    <w:rsid w:val="00CF3C82"/>
    <w:rsid w:val="00CF41FF"/>
    <w:rsid w:val="00D250A2"/>
    <w:rsid w:val="00D25103"/>
    <w:rsid w:val="00D34D32"/>
    <w:rsid w:val="00D40590"/>
    <w:rsid w:val="00D45BDA"/>
    <w:rsid w:val="00D4794D"/>
    <w:rsid w:val="00D51E19"/>
    <w:rsid w:val="00D533E0"/>
    <w:rsid w:val="00D53C69"/>
    <w:rsid w:val="00D57A52"/>
    <w:rsid w:val="00D61F02"/>
    <w:rsid w:val="00D7480C"/>
    <w:rsid w:val="00D7578A"/>
    <w:rsid w:val="00D86DD4"/>
    <w:rsid w:val="00D94B8E"/>
    <w:rsid w:val="00DA5F45"/>
    <w:rsid w:val="00DB2713"/>
    <w:rsid w:val="00DC147E"/>
    <w:rsid w:val="00DC36D0"/>
    <w:rsid w:val="00DD5C7B"/>
    <w:rsid w:val="00DE0F59"/>
    <w:rsid w:val="00DE3273"/>
    <w:rsid w:val="00E1141A"/>
    <w:rsid w:val="00E375D9"/>
    <w:rsid w:val="00E466FE"/>
    <w:rsid w:val="00E5055F"/>
    <w:rsid w:val="00E510D1"/>
    <w:rsid w:val="00E5197F"/>
    <w:rsid w:val="00E64C05"/>
    <w:rsid w:val="00E6798B"/>
    <w:rsid w:val="00E70568"/>
    <w:rsid w:val="00E7070B"/>
    <w:rsid w:val="00E767CD"/>
    <w:rsid w:val="00E8622C"/>
    <w:rsid w:val="00E86BAE"/>
    <w:rsid w:val="00EA19C9"/>
    <w:rsid w:val="00EB5AEE"/>
    <w:rsid w:val="00EC13EF"/>
    <w:rsid w:val="00EC1B9B"/>
    <w:rsid w:val="00EC43D7"/>
    <w:rsid w:val="00ED09E4"/>
    <w:rsid w:val="00EF4C82"/>
    <w:rsid w:val="00EF52B3"/>
    <w:rsid w:val="00EF7C94"/>
    <w:rsid w:val="00EF7D21"/>
    <w:rsid w:val="00F040AF"/>
    <w:rsid w:val="00F102A5"/>
    <w:rsid w:val="00F15AC3"/>
    <w:rsid w:val="00F243F3"/>
    <w:rsid w:val="00F312E4"/>
    <w:rsid w:val="00F36616"/>
    <w:rsid w:val="00F45F28"/>
    <w:rsid w:val="00F537F5"/>
    <w:rsid w:val="00F55DBD"/>
    <w:rsid w:val="00F579B0"/>
    <w:rsid w:val="00F613FC"/>
    <w:rsid w:val="00F648FF"/>
    <w:rsid w:val="00F73643"/>
    <w:rsid w:val="00F824AB"/>
    <w:rsid w:val="00F827CC"/>
    <w:rsid w:val="00F84718"/>
    <w:rsid w:val="00F86309"/>
    <w:rsid w:val="00F876E5"/>
    <w:rsid w:val="00FA032E"/>
    <w:rsid w:val="00FB0B09"/>
    <w:rsid w:val="00FB16AE"/>
    <w:rsid w:val="00FB4883"/>
    <w:rsid w:val="00FC22FD"/>
    <w:rsid w:val="00FC791D"/>
    <w:rsid w:val="00FE7A3C"/>
    <w:rsid w:val="00FF4675"/>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EE8FC8"/>
  <w15:docId w15:val="{38554F37-0D33-4D63-8C73-2B548F033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43D"/>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68143D"/>
    <w:pPr>
      <w:keepNext/>
      <w:spacing w:after="0" w:line="240" w:lineRule="auto"/>
      <w:outlineLvl w:val="0"/>
    </w:pPr>
    <w:rPr>
      <w:rFonts w:ascii="Times New Roman" w:eastAsia="Times New Roman" w:hAnsi="Times New Roman" w:cs="SimSu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8143D"/>
    <w:rPr>
      <w:b/>
      <w:bCs/>
    </w:rPr>
  </w:style>
  <w:style w:type="character" w:styleId="Hyperlink">
    <w:name w:val="Hyperlink"/>
    <w:rsid w:val="0068143D"/>
    <w:rPr>
      <w:color w:val="0000FF"/>
      <w:u w:val="single"/>
    </w:rPr>
  </w:style>
  <w:style w:type="character" w:customStyle="1" w:styleId="apple-converted-space">
    <w:name w:val="apple-converted-space"/>
    <w:rsid w:val="0068143D"/>
  </w:style>
  <w:style w:type="character" w:customStyle="1" w:styleId="Char">
    <w:name w:val="메모 주제 Char"/>
    <w:link w:val="1"/>
    <w:rsid w:val="0068143D"/>
    <w:rPr>
      <w:b/>
      <w:bCs/>
      <w:lang w:val="en-US" w:eastAsia="en-US"/>
    </w:rPr>
  </w:style>
  <w:style w:type="character" w:customStyle="1" w:styleId="CommentTextChar">
    <w:name w:val="Comment Text Char"/>
    <w:link w:val="CommentText"/>
    <w:rsid w:val="0068143D"/>
    <w:rPr>
      <w:lang w:val="en-US" w:eastAsia="en-US"/>
    </w:rPr>
  </w:style>
  <w:style w:type="character" w:customStyle="1" w:styleId="10">
    <w:name w:val="메모 참조1"/>
    <w:rsid w:val="0068143D"/>
    <w:rPr>
      <w:sz w:val="16"/>
      <w:szCs w:val="16"/>
    </w:rPr>
  </w:style>
  <w:style w:type="character" w:customStyle="1" w:styleId="Char0">
    <w:name w:val="날짜 Char"/>
    <w:link w:val="Date1"/>
    <w:rsid w:val="0068143D"/>
    <w:rPr>
      <w:sz w:val="22"/>
      <w:szCs w:val="22"/>
      <w:lang w:val="en-US" w:eastAsia="en-US"/>
    </w:rPr>
  </w:style>
  <w:style w:type="character" w:customStyle="1" w:styleId="Heading1Char">
    <w:name w:val="Heading 1 Char"/>
    <w:link w:val="Heading1"/>
    <w:rsid w:val="0068143D"/>
    <w:rPr>
      <w:rFonts w:ascii="Times New Roman" w:eastAsia="Times New Roman" w:hAnsi="Times New Roman" w:cs="SimSun"/>
      <w:b/>
      <w:bCs/>
      <w:sz w:val="24"/>
      <w:szCs w:val="24"/>
      <w:lang w:val="en-US" w:eastAsia="zh-CN"/>
    </w:rPr>
  </w:style>
  <w:style w:type="character" w:customStyle="1" w:styleId="FooterChar">
    <w:name w:val="Footer Char"/>
    <w:basedOn w:val="DefaultParagraphFont"/>
    <w:link w:val="Footer"/>
    <w:rsid w:val="0068143D"/>
  </w:style>
  <w:style w:type="character" w:customStyle="1" w:styleId="HeaderChar">
    <w:name w:val="Header Char"/>
    <w:basedOn w:val="DefaultParagraphFont"/>
    <w:link w:val="Header"/>
    <w:rsid w:val="0068143D"/>
  </w:style>
  <w:style w:type="character" w:customStyle="1" w:styleId="BalloonTextChar">
    <w:name w:val="Balloon Text Char"/>
    <w:link w:val="BalloonText"/>
    <w:rsid w:val="0068143D"/>
    <w:rPr>
      <w:rFonts w:ascii="Tahoma" w:hAnsi="Tahoma" w:cs="Tahoma"/>
      <w:sz w:val="16"/>
      <w:szCs w:val="16"/>
    </w:rPr>
  </w:style>
  <w:style w:type="paragraph" w:styleId="Header">
    <w:name w:val="header"/>
    <w:basedOn w:val="Normal"/>
    <w:link w:val="HeaderChar"/>
    <w:rsid w:val="0068143D"/>
    <w:pPr>
      <w:tabs>
        <w:tab w:val="center" w:pos="4680"/>
        <w:tab w:val="right" w:pos="9360"/>
      </w:tabs>
      <w:spacing w:after="0" w:line="240" w:lineRule="auto"/>
    </w:pPr>
  </w:style>
  <w:style w:type="paragraph" w:styleId="CommentText">
    <w:name w:val="annotation text"/>
    <w:basedOn w:val="Normal"/>
    <w:link w:val="CommentTextChar"/>
    <w:rsid w:val="0068143D"/>
  </w:style>
  <w:style w:type="paragraph" w:styleId="Footer">
    <w:name w:val="footer"/>
    <w:basedOn w:val="Normal"/>
    <w:link w:val="FooterChar"/>
    <w:rsid w:val="0068143D"/>
    <w:pPr>
      <w:tabs>
        <w:tab w:val="center" w:pos="4680"/>
        <w:tab w:val="right" w:pos="9360"/>
      </w:tabs>
      <w:spacing w:after="0" w:line="240" w:lineRule="auto"/>
    </w:pPr>
  </w:style>
  <w:style w:type="paragraph" w:styleId="BalloonText">
    <w:name w:val="Balloon Text"/>
    <w:basedOn w:val="Normal"/>
    <w:link w:val="BalloonTextChar"/>
    <w:rsid w:val="0068143D"/>
    <w:pPr>
      <w:spacing w:after="0" w:line="240" w:lineRule="auto"/>
    </w:pPr>
    <w:rPr>
      <w:rFonts w:ascii="Tahoma" w:hAnsi="Tahoma" w:cs="Tahoma"/>
      <w:sz w:val="16"/>
      <w:szCs w:val="16"/>
    </w:rPr>
  </w:style>
  <w:style w:type="paragraph" w:customStyle="1" w:styleId="ListParagraph1">
    <w:name w:val="List Paragraph1"/>
    <w:basedOn w:val="Normal"/>
    <w:rsid w:val="0068143D"/>
    <w:pPr>
      <w:spacing w:after="0" w:line="240" w:lineRule="auto"/>
      <w:ind w:left="720"/>
    </w:pPr>
    <w:rPr>
      <w:rFonts w:ascii="Times New Roman" w:eastAsia="Batang" w:hAnsi="Times New Roman"/>
      <w:sz w:val="24"/>
      <w:szCs w:val="24"/>
      <w:lang w:eastAsia="ko-KR"/>
    </w:rPr>
  </w:style>
  <w:style w:type="paragraph" w:customStyle="1" w:styleId="1">
    <w:name w:val="메모 주제1"/>
    <w:basedOn w:val="CommentText"/>
    <w:next w:val="CommentText"/>
    <w:link w:val="Char"/>
    <w:rsid w:val="0068143D"/>
    <w:rPr>
      <w:b/>
      <w:bCs/>
    </w:rPr>
  </w:style>
  <w:style w:type="paragraph" w:customStyle="1" w:styleId="NormalWeb1">
    <w:name w:val="Normal (Web)1"/>
    <w:basedOn w:val="Normal"/>
    <w:rsid w:val="0068143D"/>
    <w:pPr>
      <w:spacing w:before="100" w:beforeAutospacing="1" w:after="100" w:afterAutospacing="1" w:line="240" w:lineRule="auto"/>
    </w:pPr>
    <w:rPr>
      <w:rFonts w:ascii="Times New Roman" w:eastAsia="Times New Roman" w:hAnsi="Times New Roman"/>
      <w:sz w:val="24"/>
      <w:szCs w:val="24"/>
    </w:rPr>
  </w:style>
  <w:style w:type="paragraph" w:customStyle="1" w:styleId="Date1">
    <w:name w:val="Date1"/>
    <w:basedOn w:val="Normal"/>
    <w:next w:val="Normal"/>
    <w:link w:val="Char0"/>
    <w:rsid w:val="0068143D"/>
  </w:style>
  <w:style w:type="character" w:styleId="CommentReference">
    <w:name w:val="annotation reference"/>
    <w:uiPriority w:val="99"/>
    <w:semiHidden/>
    <w:unhideWhenUsed/>
    <w:rsid w:val="006644A6"/>
    <w:rPr>
      <w:sz w:val="18"/>
      <w:szCs w:val="18"/>
    </w:rPr>
  </w:style>
  <w:style w:type="paragraph" w:styleId="CommentSubject">
    <w:name w:val="annotation subject"/>
    <w:basedOn w:val="CommentText"/>
    <w:next w:val="CommentText"/>
    <w:link w:val="CommentSubjectChar"/>
    <w:uiPriority w:val="99"/>
    <w:semiHidden/>
    <w:unhideWhenUsed/>
    <w:rsid w:val="006644A6"/>
    <w:rPr>
      <w:b/>
      <w:bCs/>
    </w:rPr>
  </w:style>
  <w:style w:type="character" w:customStyle="1" w:styleId="CommentSubjectChar">
    <w:name w:val="Comment Subject Char"/>
    <w:link w:val="CommentSubject"/>
    <w:uiPriority w:val="99"/>
    <w:semiHidden/>
    <w:rsid w:val="006644A6"/>
    <w:rPr>
      <w:rFonts w:ascii="Calibri" w:hAnsi="Calibri"/>
      <w:b/>
      <w:bCs/>
      <w:sz w:val="22"/>
      <w:szCs w:val="22"/>
      <w:lang w:val="en-US" w:eastAsia="en-US"/>
    </w:rPr>
  </w:style>
  <w:style w:type="paragraph" w:styleId="ListParagraph">
    <w:name w:val="List Paragraph"/>
    <w:basedOn w:val="Normal"/>
    <w:uiPriority w:val="34"/>
    <w:qFormat/>
    <w:rsid w:val="007A269D"/>
    <w:pPr>
      <w:ind w:left="720"/>
      <w:contextualSpacing/>
    </w:pPr>
  </w:style>
  <w:style w:type="paragraph" w:styleId="Revision">
    <w:name w:val="Revision"/>
    <w:hidden/>
    <w:uiPriority w:val="99"/>
    <w:semiHidden/>
    <w:rsid w:val="00837A32"/>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CF388-103F-4C87-BD27-724B456B1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1880</Words>
  <Characters>10722</Characters>
  <Application>Microsoft Office Word</Application>
  <DocSecurity>0</DocSecurity>
  <PresentationFormat/>
  <Lines>89</Lines>
  <Paragraphs>25</Paragraphs>
  <Slides>0</Slides>
  <Notes>0</Notes>
  <HiddenSlides>0</HiddenSlides>
  <MMClips>0</MMClip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2017 TPTWG Work Plan</vt:lpstr>
      <vt:lpstr>2017 TPTWG Work Plan</vt:lpstr>
    </vt:vector>
  </TitlesOfParts>
  <Company>Hewlett-Packard Company</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TPTWG Work Plan</dc:title>
  <dc:creator>Michael Vonk</dc:creator>
  <cp:lastModifiedBy>Lee Kyooho</cp:lastModifiedBy>
  <cp:revision>4</cp:revision>
  <cp:lastPrinted>2018-12-28T07:45:00Z</cp:lastPrinted>
  <dcterms:created xsi:type="dcterms:W3CDTF">2019-02-25T11:00:00Z</dcterms:created>
  <dcterms:modified xsi:type="dcterms:W3CDTF">2019-02-26T04:02:00Z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eDocument</vt:lpwstr>
  </property>
  <property fmtid="{D5CDD505-2E9C-101B-9397-08002B2CF9AE}" pid="3" name="KSOProductBuildVer">
    <vt:lpwstr>2052-8.1.0.3260</vt:lpwstr>
  </property>
</Properties>
</file>