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631C4" w:rsidRPr="00D73052" w14:paraId="0A9B8D2C" w14:textId="77777777" w:rsidTr="00BA18CE">
        <w:tc>
          <w:tcPr>
            <w:tcW w:w="9016" w:type="dxa"/>
            <w:shd w:val="clear" w:color="auto" w:fill="2E74B5" w:themeFill="accent1" w:themeFillShade="BF"/>
          </w:tcPr>
          <w:p w14:paraId="34FA8A61" w14:textId="576EE72C" w:rsidR="007631C4" w:rsidRPr="00817DD1" w:rsidRDefault="007631C4" w:rsidP="00D06E96">
            <w:pPr>
              <w:rPr>
                <w:rFonts w:ascii="Times New Roman" w:hAnsi="Times New Roman" w:cs="Times New Roman"/>
                <w:b/>
                <w:color w:val="FFFFFF" w:themeColor="background1"/>
                <w:sz w:val="28"/>
                <w:szCs w:val="28"/>
              </w:rPr>
            </w:pPr>
            <w:r w:rsidRPr="00817DD1">
              <w:rPr>
                <w:rFonts w:ascii="Times New Roman" w:hAnsi="Times New Roman" w:cs="Times New Roman"/>
                <w:b/>
                <w:color w:val="FFFFFF" w:themeColor="background1"/>
                <w:sz w:val="28"/>
                <w:szCs w:val="28"/>
              </w:rPr>
              <w:t>Australia’s Bogor</w:t>
            </w:r>
            <w:r w:rsidR="001C5A2C" w:rsidRPr="00817DD1">
              <w:rPr>
                <w:rFonts w:ascii="Times New Roman" w:hAnsi="Times New Roman" w:cs="Times New Roman"/>
                <w:b/>
                <w:color w:val="FFFFFF" w:themeColor="background1"/>
                <w:sz w:val="28"/>
                <w:szCs w:val="28"/>
              </w:rPr>
              <w:t xml:space="preserve"> Goals Progress Report (as at </w:t>
            </w:r>
            <w:r w:rsidR="00C433BE" w:rsidRPr="00C433BE">
              <w:rPr>
                <w:rFonts w:ascii="Times New Roman" w:hAnsi="Times New Roman" w:cs="Times New Roman"/>
                <w:b/>
                <w:color w:val="FFFFFF" w:themeColor="background1"/>
                <w:sz w:val="28"/>
                <w:szCs w:val="28"/>
              </w:rPr>
              <w:t>30 September 2016</w:t>
            </w:r>
            <w:r w:rsidRPr="00817DD1">
              <w:rPr>
                <w:rFonts w:ascii="Times New Roman" w:hAnsi="Times New Roman" w:cs="Times New Roman"/>
                <w:b/>
                <w:color w:val="FFFFFF" w:themeColor="background1"/>
                <w:sz w:val="28"/>
                <w:szCs w:val="28"/>
              </w:rPr>
              <w:t>)</w:t>
            </w:r>
            <w:r w:rsidR="00B819C3">
              <w:rPr>
                <w:rStyle w:val="FootnoteReference"/>
                <w:rFonts w:ascii="Times New Roman" w:hAnsi="Times New Roman" w:cs="Times New Roman"/>
                <w:b/>
                <w:color w:val="FFFFFF" w:themeColor="background1"/>
                <w:sz w:val="28"/>
                <w:szCs w:val="28"/>
              </w:rPr>
              <w:footnoteReference w:customMarkFollows="1" w:id="1"/>
              <w:t>*</w:t>
            </w:r>
          </w:p>
        </w:tc>
      </w:tr>
      <w:tr w:rsidR="00F358AC" w:rsidRPr="00D73052" w14:paraId="2ED079C5" w14:textId="77777777" w:rsidTr="00755E56">
        <w:tc>
          <w:tcPr>
            <w:tcW w:w="9016" w:type="dxa"/>
            <w:tcBorders>
              <w:top w:val="nil"/>
              <w:left w:val="nil"/>
              <w:bottom w:val="nil"/>
              <w:right w:val="nil"/>
            </w:tcBorders>
            <w:shd w:val="clear" w:color="000000" w:fill="B6DDE8"/>
            <w:vAlign w:val="bottom"/>
          </w:tcPr>
          <w:p w14:paraId="0C8393F9" w14:textId="2F72BCAE" w:rsidR="00F358AC" w:rsidRPr="00F358AC" w:rsidRDefault="00F358AC" w:rsidP="00F358AC">
            <w:pPr>
              <w:ind w:left="720"/>
              <w:rPr>
                <w:rFonts w:ascii="Times New Roman" w:hAnsi="Times New Roman" w:cs="Times New Roman"/>
                <w:b/>
                <w:sz w:val="24"/>
                <w:szCs w:val="24"/>
              </w:rPr>
            </w:pPr>
            <w:r w:rsidRPr="00F358AC">
              <w:rPr>
                <w:rFonts w:ascii="Times New Roman" w:eastAsia="Times New Roman" w:hAnsi="Times New Roman"/>
                <w:b/>
                <w:color w:val="000000"/>
                <w:sz w:val="24"/>
                <w:szCs w:val="24"/>
              </w:rPr>
              <w:t> Highlights of Achievements and Areas for Improvement</w:t>
            </w:r>
          </w:p>
        </w:tc>
      </w:tr>
    </w:tbl>
    <w:p w14:paraId="0EDC4AE5" w14:textId="77777777" w:rsidR="00E65F87" w:rsidRPr="00BA18CE" w:rsidRDefault="00E65F87" w:rsidP="00E65F87">
      <w:pPr>
        <w:spacing w:after="0"/>
        <w:rPr>
          <w:rFonts w:ascii="Times New Roman" w:hAnsi="Times New Roman" w:cs="Times New Roman"/>
          <w:b/>
          <w:sz w:val="24"/>
          <w:szCs w:val="24"/>
        </w:rPr>
      </w:pPr>
    </w:p>
    <w:p w14:paraId="3431DBE1" w14:textId="4D157163" w:rsidR="009B71BA" w:rsidRPr="00BA18CE" w:rsidRDefault="007631C4" w:rsidP="0095682A">
      <w:pPr>
        <w:pStyle w:val="ListParagraph"/>
        <w:numPr>
          <w:ilvl w:val="0"/>
          <w:numId w:val="1"/>
        </w:numPr>
        <w:spacing w:after="0"/>
        <w:rPr>
          <w:rFonts w:ascii="Times New Roman" w:hAnsi="Times New Roman" w:cs="Times New Roman"/>
          <w:b/>
          <w:sz w:val="24"/>
          <w:szCs w:val="24"/>
        </w:rPr>
      </w:pPr>
      <w:r w:rsidRPr="00BA18CE">
        <w:rPr>
          <w:rFonts w:ascii="Times New Roman" w:hAnsi="Times New Roman" w:cs="Times New Roman"/>
          <w:sz w:val="24"/>
          <w:szCs w:val="24"/>
        </w:rPr>
        <w:t xml:space="preserve">Reduction in tariffs continued via RTA/FTA commitments and unilateral </w:t>
      </w:r>
      <w:r w:rsidR="008677B0">
        <w:rPr>
          <w:rFonts w:ascii="Times New Roman" w:hAnsi="Times New Roman" w:cs="Times New Roman"/>
          <w:sz w:val="24"/>
          <w:szCs w:val="24"/>
        </w:rPr>
        <w:t>measures to reduce MFN tariffs</w:t>
      </w:r>
      <w:r w:rsidRPr="00BA18CE">
        <w:rPr>
          <w:rFonts w:ascii="Times New Roman" w:hAnsi="Times New Roman" w:cs="Times New Roman"/>
          <w:sz w:val="24"/>
          <w:szCs w:val="24"/>
        </w:rPr>
        <w:t>.</w:t>
      </w:r>
      <w:bookmarkStart w:id="0" w:name="_GoBack"/>
      <w:bookmarkEnd w:id="0"/>
    </w:p>
    <w:p w14:paraId="77CD126A" w14:textId="77777777" w:rsidR="007631C4" w:rsidRPr="00BA18CE" w:rsidRDefault="007631C4" w:rsidP="0095682A">
      <w:pPr>
        <w:pStyle w:val="ListParagraph"/>
        <w:numPr>
          <w:ilvl w:val="0"/>
          <w:numId w:val="1"/>
        </w:numPr>
        <w:spacing w:after="0"/>
        <w:rPr>
          <w:rFonts w:ascii="Times New Roman" w:hAnsi="Times New Roman" w:cs="Times New Roman"/>
          <w:b/>
          <w:sz w:val="24"/>
          <w:szCs w:val="24"/>
        </w:rPr>
      </w:pPr>
      <w:r w:rsidRPr="00BA18CE">
        <w:rPr>
          <w:rFonts w:ascii="Times New Roman" w:hAnsi="Times New Roman" w:cs="Times New Roman"/>
          <w:sz w:val="24"/>
          <w:szCs w:val="24"/>
        </w:rPr>
        <w:t>Implementation of new, improved system for the management of biosecurity.</w:t>
      </w:r>
    </w:p>
    <w:p w14:paraId="1F6037D2" w14:textId="6BE617E7" w:rsidR="003368E8" w:rsidRPr="00BA18CE" w:rsidRDefault="003368E8" w:rsidP="003368E8">
      <w:pPr>
        <w:pStyle w:val="ListParagraph"/>
        <w:numPr>
          <w:ilvl w:val="0"/>
          <w:numId w:val="1"/>
        </w:numPr>
        <w:spacing w:after="0"/>
        <w:rPr>
          <w:rFonts w:ascii="Times New Roman" w:hAnsi="Times New Roman" w:cs="Times New Roman"/>
          <w:sz w:val="24"/>
          <w:szCs w:val="24"/>
        </w:rPr>
      </w:pPr>
      <w:r w:rsidRPr="00BA18CE">
        <w:rPr>
          <w:rFonts w:ascii="Times New Roman" w:hAnsi="Times New Roman" w:cs="Times New Roman"/>
          <w:sz w:val="24"/>
          <w:szCs w:val="24"/>
        </w:rPr>
        <w:t>Various local-content requirements continue to apply to television broadcasting and radio.</w:t>
      </w:r>
      <w:r w:rsidR="008677B0">
        <w:rPr>
          <w:rFonts w:ascii="Times New Roman" w:hAnsi="Times New Roman" w:cs="Times New Roman"/>
          <w:sz w:val="24"/>
          <w:szCs w:val="24"/>
        </w:rPr>
        <w:t xml:space="preserve"> The percentage of foreign ownership allowed in Qantas was raised from 25% to 49%. </w:t>
      </w:r>
    </w:p>
    <w:p w14:paraId="494A280A" w14:textId="0CB80CC9" w:rsidR="00A772F1" w:rsidRPr="00BA18CE" w:rsidRDefault="00A772F1" w:rsidP="0095682A">
      <w:pPr>
        <w:pStyle w:val="ListParagraph"/>
        <w:numPr>
          <w:ilvl w:val="0"/>
          <w:numId w:val="1"/>
        </w:numPr>
        <w:spacing w:after="0"/>
        <w:rPr>
          <w:rFonts w:ascii="Times New Roman" w:hAnsi="Times New Roman" w:cs="Times New Roman"/>
          <w:b/>
          <w:sz w:val="24"/>
          <w:szCs w:val="24"/>
        </w:rPr>
      </w:pPr>
      <w:r w:rsidRPr="00BA18CE">
        <w:rPr>
          <w:rFonts w:ascii="Times New Roman" w:hAnsi="Times New Roman" w:cs="Times New Roman"/>
          <w:sz w:val="24"/>
          <w:szCs w:val="24"/>
        </w:rPr>
        <w:t xml:space="preserve">Higher foreign investment screening thresholds for private investors from </w:t>
      </w:r>
      <w:r w:rsidR="008677B0">
        <w:rPr>
          <w:rFonts w:ascii="Times New Roman" w:hAnsi="Times New Roman" w:cs="Times New Roman"/>
          <w:sz w:val="24"/>
          <w:szCs w:val="24"/>
        </w:rPr>
        <w:t>FTA partner economies.</w:t>
      </w:r>
    </w:p>
    <w:p w14:paraId="3CEEDCAD" w14:textId="77777777" w:rsidR="00A772F1" w:rsidRPr="00BA18CE" w:rsidRDefault="00A772F1" w:rsidP="0095682A">
      <w:pPr>
        <w:pStyle w:val="ListParagraph"/>
        <w:numPr>
          <w:ilvl w:val="0"/>
          <w:numId w:val="1"/>
        </w:numPr>
        <w:spacing w:after="0"/>
        <w:rPr>
          <w:rFonts w:ascii="Times New Roman" w:hAnsi="Times New Roman" w:cs="Times New Roman"/>
          <w:b/>
          <w:sz w:val="24"/>
          <w:szCs w:val="24"/>
        </w:rPr>
      </w:pPr>
      <w:r w:rsidRPr="00BA18CE">
        <w:rPr>
          <w:rFonts w:ascii="Times New Roman" w:hAnsi="Times New Roman" w:cs="Times New Roman"/>
          <w:sz w:val="24"/>
          <w:szCs w:val="24"/>
        </w:rPr>
        <w:t>Lower screening thresholds for purchases of agricultural land and creation of a register to collect statistical information on all foreign investment in agricultural land.</w:t>
      </w:r>
    </w:p>
    <w:p w14:paraId="3294B8E8" w14:textId="77777777" w:rsidR="003368E8" w:rsidRPr="00BA18CE" w:rsidRDefault="003368E8" w:rsidP="0095682A">
      <w:pPr>
        <w:pStyle w:val="ListParagraph"/>
        <w:numPr>
          <w:ilvl w:val="0"/>
          <w:numId w:val="1"/>
        </w:numPr>
        <w:spacing w:after="0"/>
        <w:rPr>
          <w:rFonts w:ascii="Times New Roman" w:hAnsi="Times New Roman" w:cs="Times New Roman"/>
          <w:b/>
          <w:sz w:val="24"/>
          <w:szCs w:val="24"/>
        </w:rPr>
      </w:pPr>
      <w:r w:rsidRPr="00BA18CE">
        <w:rPr>
          <w:rFonts w:ascii="Times New Roman" w:hAnsi="Times New Roman" w:cs="Times New Roman"/>
          <w:sz w:val="24"/>
          <w:szCs w:val="24"/>
        </w:rPr>
        <w:t xml:space="preserve">Number of unresolved SPS specific trade concerns raised against Australia has increased. </w:t>
      </w:r>
    </w:p>
    <w:p w14:paraId="0E8670E1" w14:textId="77777777" w:rsidR="00A772F1" w:rsidRPr="00BA18CE" w:rsidRDefault="00A772F1" w:rsidP="0095682A">
      <w:pPr>
        <w:pStyle w:val="ListParagraph"/>
        <w:numPr>
          <w:ilvl w:val="0"/>
          <w:numId w:val="1"/>
        </w:numPr>
        <w:spacing w:after="0"/>
        <w:rPr>
          <w:rFonts w:ascii="Times New Roman" w:hAnsi="Times New Roman" w:cs="Times New Roman"/>
          <w:b/>
          <w:sz w:val="24"/>
          <w:szCs w:val="24"/>
        </w:rPr>
      </w:pPr>
      <w:r w:rsidRPr="00BA18CE">
        <w:rPr>
          <w:rFonts w:ascii="Times New Roman" w:hAnsi="Times New Roman" w:cs="Times New Roman"/>
          <w:sz w:val="24"/>
          <w:szCs w:val="24"/>
        </w:rPr>
        <w:t>Enhancement of environment supportive of intellectual property rights (IPR) through amendment of laws, introduction of tools and modernization of rights management system.</w:t>
      </w:r>
    </w:p>
    <w:p w14:paraId="56A51DFC" w14:textId="77777777" w:rsidR="00A772F1" w:rsidRPr="00BA18CE" w:rsidRDefault="00A772F1" w:rsidP="0095682A">
      <w:pPr>
        <w:pStyle w:val="ListParagraph"/>
        <w:numPr>
          <w:ilvl w:val="0"/>
          <w:numId w:val="1"/>
        </w:numPr>
        <w:spacing w:after="0"/>
        <w:rPr>
          <w:rFonts w:ascii="Times New Roman" w:hAnsi="Times New Roman" w:cs="Times New Roman"/>
          <w:b/>
          <w:sz w:val="24"/>
          <w:szCs w:val="24"/>
        </w:rPr>
      </w:pPr>
      <w:r w:rsidRPr="00BA18CE">
        <w:rPr>
          <w:rFonts w:ascii="Times New Roman" w:hAnsi="Times New Roman" w:cs="Times New Roman"/>
          <w:sz w:val="24"/>
          <w:szCs w:val="24"/>
        </w:rPr>
        <w:t>Reforms in standards and conformance, competition policy and deregulation are ongoing.</w:t>
      </w:r>
    </w:p>
    <w:p w14:paraId="177C39DF" w14:textId="2537BB52" w:rsidR="007631C4" w:rsidRPr="00BA18CE" w:rsidRDefault="008677B0" w:rsidP="0095682A">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Simplification in the application</w:t>
      </w:r>
      <w:r w:rsidRPr="00BA18CE">
        <w:rPr>
          <w:rFonts w:ascii="Times New Roman" w:hAnsi="Times New Roman" w:cs="Times New Roman"/>
          <w:sz w:val="24"/>
          <w:szCs w:val="24"/>
        </w:rPr>
        <w:t xml:space="preserve"> </w:t>
      </w:r>
      <w:r w:rsidR="00017890" w:rsidRPr="00BA18CE">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017890" w:rsidRPr="00BA18CE">
        <w:rPr>
          <w:rFonts w:ascii="Times New Roman" w:hAnsi="Times New Roman" w:cs="Times New Roman"/>
          <w:sz w:val="24"/>
          <w:szCs w:val="24"/>
        </w:rPr>
        <w:t xml:space="preserve">APEC Business Travel Card. </w:t>
      </w:r>
      <w:r w:rsidR="00A772F1" w:rsidRPr="00BA18CE">
        <w:rPr>
          <w:rFonts w:ascii="Times New Roman" w:hAnsi="Times New Roman" w:cs="Times New Roman"/>
          <w:sz w:val="24"/>
          <w:szCs w:val="24"/>
        </w:rPr>
        <w:t xml:space="preserve">  </w:t>
      </w:r>
    </w:p>
    <w:p w14:paraId="13C4D404" w14:textId="77777777" w:rsidR="007631C4" w:rsidRPr="00BA18CE" w:rsidRDefault="007631C4" w:rsidP="007631C4">
      <w:pPr>
        <w:spacing w:after="0"/>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F358AC" w:rsidRPr="00D73052" w14:paraId="6AB1C840" w14:textId="77777777" w:rsidTr="00AD6E19">
        <w:tc>
          <w:tcPr>
            <w:tcW w:w="9016" w:type="dxa"/>
            <w:tcBorders>
              <w:top w:val="nil"/>
              <w:left w:val="nil"/>
              <w:bottom w:val="nil"/>
              <w:right w:val="nil"/>
            </w:tcBorders>
            <w:shd w:val="clear" w:color="000000" w:fill="B6DDE8"/>
            <w:vAlign w:val="bottom"/>
          </w:tcPr>
          <w:p w14:paraId="0106532E" w14:textId="6995781B" w:rsidR="00F358AC" w:rsidRPr="00F358AC" w:rsidRDefault="00F358AC" w:rsidP="00F358AC">
            <w:pPr>
              <w:ind w:left="720"/>
              <w:rPr>
                <w:rFonts w:ascii="Times New Roman" w:hAnsi="Times New Roman" w:cs="Times New Roman"/>
                <w:b/>
                <w:sz w:val="24"/>
                <w:szCs w:val="24"/>
              </w:rPr>
            </w:pPr>
            <w:r w:rsidRPr="00F358AC">
              <w:rPr>
                <w:rFonts w:ascii="Times New Roman" w:eastAsia="Times New Roman" w:hAnsi="Times New Roman"/>
                <w:b/>
                <w:color w:val="000000"/>
                <w:sz w:val="24"/>
                <w:szCs w:val="24"/>
              </w:rPr>
              <w:t> Summary of Topics</w:t>
            </w:r>
          </w:p>
        </w:tc>
      </w:tr>
    </w:tbl>
    <w:p w14:paraId="415C3676" w14:textId="77777777" w:rsidR="007631C4" w:rsidRPr="00BA18CE" w:rsidRDefault="007631C4" w:rsidP="00E65F87">
      <w:pPr>
        <w:spacing w:after="0"/>
        <w:rPr>
          <w:rFonts w:ascii="Times New Roman" w:hAnsi="Times New Roman" w:cs="Times New Roman"/>
          <w:b/>
          <w:sz w:val="24"/>
          <w:szCs w:val="24"/>
        </w:rPr>
      </w:pPr>
    </w:p>
    <w:p w14:paraId="35A54D66" w14:textId="77777777" w:rsidR="00EE0423" w:rsidRPr="00EC2184" w:rsidRDefault="00EE0423" w:rsidP="00EE0423">
      <w:pPr>
        <w:spacing w:after="0" w:line="240" w:lineRule="auto"/>
        <w:jc w:val="both"/>
        <w:rPr>
          <w:rFonts w:ascii="Times New Roman" w:hAnsi="Times New Roman"/>
          <w:b/>
          <w:color w:val="0070C0"/>
          <w:sz w:val="24"/>
          <w:szCs w:val="24"/>
        </w:rPr>
      </w:pPr>
      <w:r w:rsidRPr="00EC2184">
        <w:rPr>
          <w:rFonts w:ascii="Times New Roman" w:hAnsi="Times New Roman"/>
          <w:b/>
          <w:color w:val="0070C0"/>
          <w:sz w:val="24"/>
          <w:szCs w:val="24"/>
        </w:rPr>
        <w:t>Tariffs</w:t>
      </w:r>
    </w:p>
    <w:p w14:paraId="2E5D2C49" w14:textId="3F5510AB" w:rsidR="00D73052" w:rsidRPr="00F86E3C" w:rsidRDefault="009B71BA" w:rsidP="00D73052">
      <w:pPr>
        <w:spacing w:after="0"/>
        <w:jc w:val="both"/>
        <w:rPr>
          <w:rFonts w:ascii="Times New Roman" w:hAnsi="Times New Roman" w:cs="Times New Roman"/>
          <w:sz w:val="24"/>
          <w:szCs w:val="24"/>
        </w:rPr>
      </w:pPr>
      <w:r w:rsidRPr="00BA18CE">
        <w:rPr>
          <w:rFonts w:ascii="Times New Roman" w:hAnsi="Times New Roman" w:cs="Times New Roman"/>
          <w:sz w:val="24"/>
          <w:szCs w:val="24"/>
        </w:rPr>
        <w:t xml:space="preserve">Australia has continued to report progress in reducing tariffs. All remaining tariffs on goods from Chile; Thailand; and the United States </w:t>
      </w:r>
      <w:r w:rsidR="00D73052">
        <w:rPr>
          <w:rFonts w:ascii="Times New Roman" w:hAnsi="Times New Roman" w:cs="Times New Roman"/>
          <w:sz w:val="24"/>
          <w:szCs w:val="24"/>
        </w:rPr>
        <w:t>were</w:t>
      </w:r>
      <w:r w:rsidRPr="00BA18CE">
        <w:rPr>
          <w:rFonts w:ascii="Times New Roman" w:hAnsi="Times New Roman" w:cs="Times New Roman"/>
          <w:sz w:val="24"/>
          <w:szCs w:val="24"/>
        </w:rPr>
        <w:t xml:space="preserve"> removed in accordance to the bilateral FTAs signed with these APEC economies. It has also begun eliminating tariffs on goods from China; Japan; and Korea</w:t>
      </w:r>
      <w:r w:rsidR="004955BC" w:rsidRPr="00BA18CE">
        <w:rPr>
          <w:rFonts w:ascii="Times New Roman" w:hAnsi="Times New Roman" w:cs="Times New Roman"/>
          <w:sz w:val="24"/>
          <w:szCs w:val="24"/>
        </w:rPr>
        <w:t xml:space="preserve"> since FTAs with these economies came into force.</w:t>
      </w:r>
      <w:r w:rsidR="00D73052" w:rsidRPr="00D73052">
        <w:rPr>
          <w:rFonts w:ascii="Times New Roman" w:hAnsi="Times New Roman" w:cs="Times New Roman"/>
          <w:sz w:val="24"/>
          <w:szCs w:val="24"/>
        </w:rPr>
        <w:t xml:space="preserve"> </w:t>
      </w:r>
      <w:r w:rsidR="00D73052" w:rsidRPr="00F86E3C">
        <w:rPr>
          <w:rFonts w:ascii="Times New Roman" w:hAnsi="Times New Roman" w:cs="Times New Roman"/>
          <w:sz w:val="24"/>
          <w:szCs w:val="24"/>
        </w:rPr>
        <w:t>Following the entry into force of TPP, Australia will eliminate 99.9 per cent of tariffs that are currently applicable to partner economies within 4 years.</w:t>
      </w:r>
    </w:p>
    <w:p w14:paraId="4778C9CE" w14:textId="77777777" w:rsidR="00D73052" w:rsidRDefault="00D73052" w:rsidP="003849BA">
      <w:pPr>
        <w:spacing w:after="0"/>
        <w:jc w:val="both"/>
        <w:rPr>
          <w:rFonts w:ascii="Times New Roman" w:hAnsi="Times New Roman" w:cs="Times New Roman"/>
          <w:sz w:val="24"/>
          <w:szCs w:val="24"/>
        </w:rPr>
      </w:pPr>
    </w:p>
    <w:p w14:paraId="7FE2C324" w14:textId="3D6D464A" w:rsidR="004955BC" w:rsidRPr="00BA18CE" w:rsidRDefault="004955BC" w:rsidP="003849BA">
      <w:pPr>
        <w:spacing w:after="0"/>
        <w:jc w:val="both"/>
        <w:rPr>
          <w:rFonts w:ascii="Times New Roman" w:hAnsi="Times New Roman" w:cs="Times New Roman"/>
          <w:sz w:val="24"/>
          <w:szCs w:val="24"/>
        </w:rPr>
      </w:pPr>
      <w:r w:rsidRPr="00BA18CE">
        <w:rPr>
          <w:rFonts w:ascii="Times New Roman" w:hAnsi="Times New Roman" w:cs="Times New Roman"/>
          <w:sz w:val="24"/>
          <w:szCs w:val="24"/>
        </w:rPr>
        <w:t>On 1 January 2015, Australia unilaterally reduce</w:t>
      </w:r>
      <w:r w:rsidR="00D73052">
        <w:rPr>
          <w:rFonts w:ascii="Times New Roman" w:hAnsi="Times New Roman" w:cs="Times New Roman"/>
          <w:sz w:val="24"/>
          <w:szCs w:val="24"/>
        </w:rPr>
        <w:t>d</w:t>
      </w:r>
      <w:r w:rsidRPr="00BA18CE">
        <w:rPr>
          <w:rFonts w:ascii="Times New Roman" w:hAnsi="Times New Roman" w:cs="Times New Roman"/>
          <w:sz w:val="24"/>
          <w:szCs w:val="24"/>
        </w:rPr>
        <w:t xml:space="preserve"> MFN tariffs on certain apparel and textile products from 10 to 5 per cent. </w:t>
      </w:r>
    </w:p>
    <w:p w14:paraId="39653E14" w14:textId="77777777" w:rsidR="004955BC" w:rsidRPr="00BA18CE" w:rsidRDefault="004955BC" w:rsidP="003849BA">
      <w:pPr>
        <w:spacing w:after="0"/>
        <w:jc w:val="both"/>
        <w:rPr>
          <w:rFonts w:ascii="Times New Roman" w:hAnsi="Times New Roman" w:cs="Times New Roman"/>
          <w:sz w:val="24"/>
          <w:szCs w:val="24"/>
        </w:rPr>
      </w:pPr>
    </w:p>
    <w:p w14:paraId="590597E9" w14:textId="77777777" w:rsidR="00905EC2" w:rsidRPr="00EE0423" w:rsidRDefault="00905EC2" w:rsidP="00EE0423">
      <w:pPr>
        <w:spacing w:after="0" w:line="240" w:lineRule="auto"/>
        <w:jc w:val="both"/>
        <w:rPr>
          <w:rFonts w:ascii="Times New Roman" w:hAnsi="Times New Roman"/>
          <w:b/>
          <w:color w:val="0070C0"/>
          <w:sz w:val="24"/>
          <w:szCs w:val="24"/>
        </w:rPr>
      </w:pPr>
      <w:r w:rsidRPr="00EE0423">
        <w:rPr>
          <w:rFonts w:ascii="Times New Roman" w:hAnsi="Times New Roman"/>
          <w:b/>
          <w:color w:val="0070C0"/>
          <w:sz w:val="24"/>
          <w:szCs w:val="24"/>
        </w:rPr>
        <w:t>Non-Tariff Measures</w:t>
      </w:r>
    </w:p>
    <w:p w14:paraId="46A1BE47" w14:textId="77777777" w:rsidR="005F0058" w:rsidRPr="00BA18CE" w:rsidRDefault="005F0058" w:rsidP="003849BA">
      <w:pPr>
        <w:spacing w:after="0"/>
        <w:jc w:val="both"/>
        <w:rPr>
          <w:rFonts w:ascii="Times New Roman" w:hAnsi="Times New Roman" w:cs="Times New Roman"/>
          <w:sz w:val="24"/>
          <w:szCs w:val="24"/>
        </w:rPr>
      </w:pPr>
      <w:r w:rsidRPr="00BA18CE">
        <w:rPr>
          <w:rFonts w:ascii="Times New Roman" w:hAnsi="Times New Roman" w:cs="Times New Roman"/>
          <w:sz w:val="24"/>
          <w:szCs w:val="24"/>
        </w:rPr>
        <w:t>In November 2015, Australia replaced the Import Conditions (ICON) system with a new, improved Biosecurity Import Conditions (BICON) system. Among the advantages of BICON are the provision of clearer biosecurity import conditions, better guidance on documentation requirements and improvement in the ability to find information relevant to an importation scenario. Australia indicated that its biosecurity requirements have not changed with the implementation of BICON.</w:t>
      </w:r>
    </w:p>
    <w:p w14:paraId="460D9491" w14:textId="77777777" w:rsidR="005F0058" w:rsidRPr="00BA18CE" w:rsidRDefault="005F0058" w:rsidP="00E65F87">
      <w:pPr>
        <w:spacing w:after="0"/>
        <w:rPr>
          <w:rFonts w:ascii="Times New Roman" w:hAnsi="Times New Roman" w:cs="Times New Roman"/>
          <w:sz w:val="24"/>
          <w:szCs w:val="24"/>
        </w:rPr>
      </w:pPr>
    </w:p>
    <w:p w14:paraId="1209524D" w14:textId="77777777" w:rsidR="000D451D" w:rsidRPr="00EE0423" w:rsidRDefault="000D451D" w:rsidP="00EE0423">
      <w:pPr>
        <w:spacing w:after="0" w:line="240" w:lineRule="auto"/>
        <w:jc w:val="both"/>
        <w:rPr>
          <w:rFonts w:ascii="Times New Roman" w:hAnsi="Times New Roman"/>
          <w:b/>
          <w:color w:val="0070C0"/>
          <w:sz w:val="24"/>
          <w:szCs w:val="24"/>
        </w:rPr>
      </w:pPr>
      <w:r w:rsidRPr="00EE0423">
        <w:rPr>
          <w:rFonts w:ascii="Times New Roman" w:hAnsi="Times New Roman"/>
          <w:b/>
          <w:color w:val="0070C0"/>
          <w:sz w:val="24"/>
          <w:szCs w:val="24"/>
        </w:rPr>
        <w:lastRenderedPageBreak/>
        <w:t>Services</w:t>
      </w:r>
    </w:p>
    <w:p w14:paraId="0AA6FC5D" w14:textId="473E8378" w:rsidR="00B87FDD" w:rsidRPr="00BA18CE" w:rsidRDefault="000D451D" w:rsidP="003849BA">
      <w:pPr>
        <w:spacing w:after="0"/>
        <w:jc w:val="both"/>
        <w:rPr>
          <w:rFonts w:ascii="Times New Roman" w:hAnsi="Times New Roman" w:cs="Times New Roman"/>
          <w:sz w:val="24"/>
          <w:szCs w:val="24"/>
        </w:rPr>
      </w:pPr>
      <w:r w:rsidRPr="00BA18CE">
        <w:rPr>
          <w:rFonts w:ascii="Times New Roman" w:hAnsi="Times New Roman" w:cs="Times New Roman"/>
          <w:sz w:val="24"/>
          <w:szCs w:val="24"/>
        </w:rPr>
        <w:t xml:space="preserve">Australia has undertaken </w:t>
      </w:r>
      <w:r w:rsidR="006B2F75">
        <w:rPr>
          <w:rFonts w:ascii="Times New Roman" w:hAnsi="Times New Roman" w:cs="Times New Roman"/>
          <w:sz w:val="24"/>
          <w:szCs w:val="24"/>
        </w:rPr>
        <w:t>measures</w:t>
      </w:r>
      <w:r w:rsidRPr="00BA18CE">
        <w:rPr>
          <w:rFonts w:ascii="Times New Roman" w:hAnsi="Times New Roman" w:cs="Times New Roman"/>
          <w:sz w:val="24"/>
          <w:szCs w:val="24"/>
        </w:rPr>
        <w:t xml:space="preserve"> </w:t>
      </w:r>
      <w:r w:rsidR="006B2F75" w:rsidRPr="00BA18CE">
        <w:rPr>
          <w:rFonts w:ascii="Times New Roman" w:hAnsi="Times New Roman" w:cs="Times New Roman"/>
          <w:sz w:val="24"/>
          <w:szCs w:val="24"/>
        </w:rPr>
        <w:t>aim</w:t>
      </w:r>
      <w:r w:rsidR="006B2F75">
        <w:rPr>
          <w:rFonts w:ascii="Times New Roman" w:hAnsi="Times New Roman" w:cs="Times New Roman"/>
          <w:sz w:val="24"/>
          <w:szCs w:val="24"/>
        </w:rPr>
        <w:t>ing</w:t>
      </w:r>
      <w:r w:rsidR="006B2F75" w:rsidRPr="00BA18CE">
        <w:rPr>
          <w:rFonts w:ascii="Times New Roman" w:hAnsi="Times New Roman" w:cs="Times New Roman"/>
          <w:sz w:val="24"/>
          <w:szCs w:val="24"/>
        </w:rPr>
        <w:t xml:space="preserve"> </w:t>
      </w:r>
      <w:r w:rsidRPr="00BA18CE">
        <w:rPr>
          <w:rFonts w:ascii="Times New Roman" w:hAnsi="Times New Roman" w:cs="Times New Roman"/>
          <w:sz w:val="24"/>
          <w:szCs w:val="24"/>
        </w:rPr>
        <w:t>at improving the safety, competitiveness and productivity of the aviation industry such as the establishment of regular dialogue forum between the Minister and industry stakeholders.</w:t>
      </w:r>
      <w:r w:rsidR="008C7201" w:rsidRPr="00BA18CE">
        <w:rPr>
          <w:rFonts w:ascii="Times New Roman" w:hAnsi="Times New Roman" w:cs="Times New Roman"/>
          <w:sz w:val="24"/>
          <w:szCs w:val="24"/>
        </w:rPr>
        <w:t xml:space="preserve"> </w:t>
      </w:r>
      <w:r w:rsidR="006B2F75">
        <w:rPr>
          <w:rFonts w:ascii="Times New Roman" w:hAnsi="Times New Roman" w:cs="Times New Roman"/>
          <w:sz w:val="24"/>
          <w:szCs w:val="24"/>
        </w:rPr>
        <w:t xml:space="preserve">In terms of air transport liberalization, the maximum percentage of foreign ownership allowed in Qantas was raised from 25% to 49%, at par to the restrictions applied to other Australian airlines. </w:t>
      </w:r>
      <w:r w:rsidR="008C7201" w:rsidRPr="00BA18CE">
        <w:rPr>
          <w:rFonts w:ascii="Times New Roman" w:hAnsi="Times New Roman" w:cs="Times New Roman"/>
          <w:sz w:val="24"/>
          <w:szCs w:val="24"/>
        </w:rPr>
        <w:t xml:space="preserve">To further facilitate air transport, </w:t>
      </w:r>
      <w:r w:rsidR="00AB2697" w:rsidRPr="00BA18CE">
        <w:rPr>
          <w:rFonts w:ascii="Times New Roman" w:hAnsi="Times New Roman" w:cs="Times New Roman"/>
          <w:sz w:val="24"/>
          <w:szCs w:val="24"/>
        </w:rPr>
        <w:t xml:space="preserve">Australia </w:t>
      </w:r>
      <w:r w:rsidR="008C7201" w:rsidRPr="00BA18CE">
        <w:rPr>
          <w:rFonts w:ascii="Times New Roman" w:hAnsi="Times New Roman" w:cs="Times New Roman"/>
          <w:sz w:val="24"/>
          <w:szCs w:val="24"/>
        </w:rPr>
        <w:t>announced that starting from 2018, civilian and military air traffic management systems will be harmonized unde</w:t>
      </w:r>
      <w:r w:rsidR="00B87FDD" w:rsidRPr="00BA18CE">
        <w:rPr>
          <w:rFonts w:ascii="Times New Roman" w:hAnsi="Times New Roman" w:cs="Times New Roman"/>
          <w:sz w:val="24"/>
          <w:szCs w:val="24"/>
        </w:rPr>
        <w:t xml:space="preserve">r the </w:t>
      </w:r>
      <w:proofErr w:type="spellStart"/>
      <w:r w:rsidR="00B87FDD" w:rsidRPr="00BA18CE">
        <w:rPr>
          <w:rFonts w:ascii="Times New Roman" w:hAnsi="Times New Roman" w:cs="Times New Roman"/>
          <w:sz w:val="24"/>
          <w:szCs w:val="24"/>
        </w:rPr>
        <w:t>OneSKY</w:t>
      </w:r>
      <w:proofErr w:type="spellEnd"/>
      <w:r w:rsidR="00B87FDD" w:rsidRPr="00BA18CE">
        <w:rPr>
          <w:rFonts w:ascii="Times New Roman" w:hAnsi="Times New Roman" w:cs="Times New Roman"/>
          <w:sz w:val="24"/>
          <w:szCs w:val="24"/>
        </w:rPr>
        <w:t xml:space="preserve"> Australia program.</w:t>
      </w:r>
      <w:r w:rsidR="006B2F75">
        <w:rPr>
          <w:rFonts w:ascii="Times New Roman" w:hAnsi="Times New Roman" w:cs="Times New Roman"/>
          <w:sz w:val="24"/>
          <w:szCs w:val="24"/>
        </w:rPr>
        <w:t xml:space="preserve"> </w:t>
      </w:r>
    </w:p>
    <w:p w14:paraId="432C2B97" w14:textId="77777777" w:rsidR="00B87FDD" w:rsidRPr="00BA18CE" w:rsidRDefault="00B87FDD" w:rsidP="003849BA">
      <w:pPr>
        <w:spacing w:after="0"/>
        <w:jc w:val="both"/>
        <w:rPr>
          <w:rFonts w:ascii="Times New Roman" w:hAnsi="Times New Roman" w:cs="Times New Roman"/>
          <w:sz w:val="24"/>
          <w:szCs w:val="24"/>
        </w:rPr>
      </w:pPr>
    </w:p>
    <w:p w14:paraId="1091155A" w14:textId="0EE71970" w:rsidR="00905EC2" w:rsidRPr="00BA18CE" w:rsidRDefault="0078119C" w:rsidP="003849BA">
      <w:pPr>
        <w:spacing w:after="0"/>
        <w:jc w:val="both"/>
        <w:rPr>
          <w:rFonts w:ascii="Times New Roman" w:hAnsi="Times New Roman" w:cs="Times New Roman"/>
          <w:sz w:val="24"/>
          <w:szCs w:val="24"/>
        </w:rPr>
      </w:pPr>
      <w:r>
        <w:rPr>
          <w:rFonts w:ascii="Times New Roman" w:hAnsi="Times New Roman" w:cs="Times New Roman"/>
          <w:sz w:val="24"/>
          <w:szCs w:val="24"/>
        </w:rPr>
        <w:t>I</w:t>
      </w:r>
      <w:r w:rsidR="00B87FDD" w:rsidRPr="00BA18CE">
        <w:rPr>
          <w:rFonts w:ascii="Times New Roman" w:hAnsi="Times New Roman" w:cs="Times New Roman"/>
          <w:sz w:val="24"/>
          <w:szCs w:val="24"/>
        </w:rPr>
        <w:t xml:space="preserve">n </w:t>
      </w:r>
      <w:r>
        <w:rPr>
          <w:rFonts w:ascii="Times New Roman" w:hAnsi="Times New Roman" w:cs="Times New Roman"/>
          <w:sz w:val="24"/>
          <w:szCs w:val="24"/>
        </w:rPr>
        <w:t xml:space="preserve">order to strengthen </w:t>
      </w:r>
      <w:r w:rsidR="00B87FDD" w:rsidRPr="00BA18CE">
        <w:rPr>
          <w:rFonts w:ascii="Times New Roman" w:hAnsi="Times New Roman" w:cs="Times New Roman"/>
          <w:sz w:val="24"/>
          <w:szCs w:val="24"/>
        </w:rPr>
        <w:t xml:space="preserve">its </w:t>
      </w:r>
      <w:r>
        <w:rPr>
          <w:rFonts w:ascii="Times New Roman" w:hAnsi="Times New Roman" w:cs="Times New Roman"/>
          <w:sz w:val="24"/>
          <w:szCs w:val="24"/>
        </w:rPr>
        <w:t>v</w:t>
      </w:r>
      <w:r w:rsidRPr="00BA18CE">
        <w:rPr>
          <w:rFonts w:ascii="Times New Roman" w:hAnsi="Times New Roman" w:cs="Times New Roman"/>
          <w:sz w:val="24"/>
          <w:szCs w:val="24"/>
        </w:rPr>
        <w:t xml:space="preserve">ocational </w:t>
      </w:r>
      <w:r>
        <w:rPr>
          <w:rFonts w:ascii="Times New Roman" w:hAnsi="Times New Roman" w:cs="Times New Roman"/>
          <w:sz w:val="24"/>
          <w:szCs w:val="24"/>
        </w:rPr>
        <w:t>e</w:t>
      </w:r>
      <w:r w:rsidRPr="00BA18CE">
        <w:rPr>
          <w:rFonts w:ascii="Times New Roman" w:hAnsi="Times New Roman" w:cs="Times New Roman"/>
          <w:sz w:val="24"/>
          <w:szCs w:val="24"/>
        </w:rPr>
        <w:t xml:space="preserve">ducation </w:t>
      </w:r>
      <w:r w:rsidR="00B87FDD" w:rsidRPr="00BA18CE">
        <w:rPr>
          <w:rFonts w:ascii="Times New Roman" w:hAnsi="Times New Roman" w:cs="Times New Roman"/>
          <w:sz w:val="24"/>
          <w:szCs w:val="24"/>
        </w:rPr>
        <w:t xml:space="preserve">and </w:t>
      </w:r>
      <w:r>
        <w:rPr>
          <w:rFonts w:ascii="Times New Roman" w:hAnsi="Times New Roman" w:cs="Times New Roman"/>
          <w:sz w:val="24"/>
          <w:szCs w:val="24"/>
        </w:rPr>
        <w:t>t</w:t>
      </w:r>
      <w:r w:rsidRPr="00BA18CE">
        <w:rPr>
          <w:rFonts w:ascii="Times New Roman" w:hAnsi="Times New Roman" w:cs="Times New Roman"/>
          <w:sz w:val="24"/>
          <w:szCs w:val="24"/>
        </w:rPr>
        <w:t>raining</w:t>
      </w:r>
      <w:r w:rsidR="00B87FDD" w:rsidRPr="00BA18CE">
        <w:rPr>
          <w:rFonts w:ascii="Times New Roman" w:hAnsi="Times New Roman" w:cs="Times New Roman"/>
          <w:sz w:val="24"/>
          <w:szCs w:val="24"/>
        </w:rPr>
        <w:t xml:space="preserve"> system</w:t>
      </w:r>
      <w:r>
        <w:rPr>
          <w:rFonts w:ascii="Times New Roman" w:hAnsi="Times New Roman" w:cs="Times New Roman"/>
          <w:sz w:val="24"/>
          <w:szCs w:val="24"/>
        </w:rPr>
        <w:t xml:space="preserve">, Australia established </w:t>
      </w:r>
      <w:r w:rsidR="00B87FDD" w:rsidRPr="00BA18CE">
        <w:rPr>
          <w:rFonts w:ascii="Times New Roman" w:hAnsi="Times New Roman" w:cs="Times New Roman"/>
          <w:sz w:val="24"/>
          <w:szCs w:val="24"/>
        </w:rPr>
        <w:t xml:space="preserve">the Australian Industry and Skills Committee (AISC) </w:t>
      </w:r>
      <w:r>
        <w:rPr>
          <w:rFonts w:ascii="Times New Roman" w:hAnsi="Times New Roman" w:cs="Times New Roman"/>
          <w:sz w:val="24"/>
          <w:szCs w:val="24"/>
        </w:rPr>
        <w:t>in 2015</w:t>
      </w:r>
      <w:r w:rsidR="00B87FDD" w:rsidRPr="00BA18CE">
        <w:rPr>
          <w:rFonts w:ascii="Times New Roman" w:hAnsi="Times New Roman" w:cs="Times New Roman"/>
          <w:sz w:val="24"/>
          <w:szCs w:val="24"/>
        </w:rPr>
        <w:t xml:space="preserve"> to consult the industry on skills requirements, challenges and opportunities </w:t>
      </w:r>
      <w:r w:rsidR="00E613E6" w:rsidRPr="00BA18CE">
        <w:rPr>
          <w:rFonts w:ascii="Times New Roman" w:hAnsi="Times New Roman" w:cs="Times New Roman"/>
          <w:sz w:val="24"/>
          <w:szCs w:val="24"/>
        </w:rPr>
        <w:t>so as to ensure that training programs remain relevant.</w:t>
      </w:r>
    </w:p>
    <w:p w14:paraId="28ECDAD7" w14:textId="77777777" w:rsidR="00A355EA" w:rsidRPr="00BA18CE" w:rsidRDefault="00A355EA" w:rsidP="003849BA">
      <w:pPr>
        <w:spacing w:after="0"/>
        <w:jc w:val="both"/>
        <w:rPr>
          <w:rFonts w:ascii="Times New Roman" w:hAnsi="Times New Roman" w:cs="Times New Roman"/>
          <w:sz w:val="24"/>
          <w:szCs w:val="24"/>
        </w:rPr>
      </w:pPr>
    </w:p>
    <w:p w14:paraId="219425FA" w14:textId="77777777" w:rsidR="00A355EA" w:rsidRPr="00BA18CE" w:rsidRDefault="00395DF7" w:rsidP="003849BA">
      <w:pPr>
        <w:spacing w:after="0"/>
        <w:jc w:val="both"/>
        <w:rPr>
          <w:rFonts w:ascii="Times New Roman" w:hAnsi="Times New Roman" w:cs="Times New Roman"/>
          <w:sz w:val="24"/>
          <w:szCs w:val="24"/>
        </w:rPr>
      </w:pPr>
      <w:r w:rsidRPr="00BA18CE">
        <w:rPr>
          <w:rFonts w:ascii="Times New Roman" w:hAnsi="Times New Roman" w:cs="Times New Roman"/>
          <w:sz w:val="24"/>
          <w:szCs w:val="24"/>
        </w:rPr>
        <w:t>Television broadcasters</w:t>
      </w:r>
      <w:r w:rsidR="00A355EA" w:rsidRPr="00BA18CE">
        <w:rPr>
          <w:rFonts w:ascii="Times New Roman" w:hAnsi="Times New Roman" w:cs="Times New Roman"/>
          <w:sz w:val="24"/>
          <w:szCs w:val="24"/>
        </w:rPr>
        <w:t xml:space="preserve"> </w:t>
      </w:r>
      <w:r w:rsidRPr="00BA18CE">
        <w:rPr>
          <w:rFonts w:ascii="Times New Roman" w:hAnsi="Times New Roman" w:cs="Times New Roman"/>
          <w:sz w:val="24"/>
          <w:szCs w:val="24"/>
        </w:rPr>
        <w:t>and commercial radio stations remain</w:t>
      </w:r>
      <w:r w:rsidR="00A355EA" w:rsidRPr="00BA18CE">
        <w:rPr>
          <w:rFonts w:ascii="Times New Roman" w:hAnsi="Times New Roman" w:cs="Times New Roman"/>
          <w:sz w:val="24"/>
          <w:szCs w:val="24"/>
        </w:rPr>
        <w:t xml:space="preserve"> subject to various local-content requirements</w:t>
      </w:r>
      <w:r w:rsidRPr="00BA18CE">
        <w:rPr>
          <w:rFonts w:ascii="Times New Roman" w:hAnsi="Times New Roman" w:cs="Times New Roman"/>
          <w:sz w:val="24"/>
          <w:szCs w:val="24"/>
        </w:rPr>
        <w:t>.</w:t>
      </w:r>
    </w:p>
    <w:p w14:paraId="4B81A051" w14:textId="77777777" w:rsidR="00E613E6" w:rsidRPr="00BA18CE" w:rsidRDefault="00E613E6" w:rsidP="00E65F87">
      <w:pPr>
        <w:spacing w:after="0"/>
        <w:rPr>
          <w:rFonts w:ascii="Times New Roman" w:hAnsi="Times New Roman" w:cs="Times New Roman"/>
          <w:sz w:val="24"/>
          <w:szCs w:val="24"/>
        </w:rPr>
      </w:pPr>
    </w:p>
    <w:p w14:paraId="46F01B9E" w14:textId="77777777" w:rsidR="00E613E6" w:rsidRPr="00EE0423" w:rsidRDefault="007E1296" w:rsidP="00EE0423">
      <w:pPr>
        <w:spacing w:after="0" w:line="240" w:lineRule="auto"/>
        <w:jc w:val="both"/>
        <w:rPr>
          <w:rFonts w:ascii="Times New Roman" w:hAnsi="Times New Roman"/>
          <w:b/>
          <w:color w:val="0070C0"/>
          <w:sz w:val="24"/>
          <w:szCs w:val="24"/>
        </w:rPr>
      </w:pPr>
      <w:r w:rsidRPr="00EE0423">
        <w:rPr>
          <w:rFonts w:ascii="Times New Roman" w:hAnsi="Times New Roman"/>
          <w:b/>
          <w:color w:val="0070C0"/>
          <w:sz w:val="24"/>
          <w:szCs w:val="24"/>
        </w:rPr>
        <w:t>Investment</w:t>
      </w:r>
    </w:p>
    <w:p w14:paraId="04604E39" w14:textId="6A6EB2BA" w:rsidR="00D90148" w:rsidRPr="00BA18CE" w:rsidRDefault="006F7A87" w:rsidP="003849BA">
      <w:pPr>
        <w:spacing w:after="0"/>
        <w:jc w:val="both"/>
        <w:rPr>
          <w:rFonts w:ascii="Times New Roman" w:hAnsi="Times New Roman" w:cs="Times New Roman"/>
          <w:sz w:val="24"/>
          <w:szCs w:val="24"/>
        </w:rPr>
      </w:pPr>
      <w:r w:rsidRPr="00BA18CE">
        <w:rPr>
          <w:rFonts w:ascii="Times New Roman" w:hAnsi="Times New Roman" w:cs="Times New Roman"/>
          <w:sz w:val="24"/>
          <w:szCs w:val="24"/>
        </w:rPr>
        <w:t>Australia’s foreign investment regime has undergone some changes since the last assessment</w:t>
      </w:r>
      <w:r w:rsidR="007E1296" w:rsidRPr="00BA18CE">
        <w:rPr>
          <w:rFonts w:ascii="Times New Roman" w:hAnsi="Times New Roman" w:cs="Times New Roman"/>
          <w:sz w:val="24"/>
          <w:szCs w:val="24"/>
        </w:rPr>
        <w:t xml:space="preserve">. </w:t>
      </w:r>
      <w:r w:rsidRPr="00BA18CE">
        <w:rPr>
          <w:rFonts w:ascii="Times New Roman" w:hAnsi="Times New Roman" w:cs="Times New Roman"/>
          <w:sz w:val="24"/>
          <w:szCs w:val="24"/>
        </w:rPr>
        <w:t>For example, t</w:t>
      </w:r>
      <w:r w:rsidR="00CA1871" w:rsidRPr="00BA18CE">
        <w:rPr>
          <w:rFonts w:ascii="Times New Roman" w:hAnsi="Times New Roman" w:cs="Times New Roman"/>
          <w:sz w:val="24"/>
          <w:szCs w:val="24"/>
        </w:rPr>
        <w:t xml:space="preserve">he entry into force of </w:t>
      </w:r>
      <w:r w:rsidR="0078119C">
        <w:rPr>
          <w:rFonts w:ascii="Times New Roman" w:hAnsi="Times New Roman" w:cs="Times New Roman"/>
          <w:sz w:val="24"/>
          <w:szCs w:val="24"/>
        </w:rPr>
        <w:t>FTAs with Korea and Japan</w:t>
      </w:r>
      <w:r w:rsidR="00CA1871" w:rsidRPr="00BA18CE">
        <w:rPr>
          <w:rFonts w:ascii="Times New Roman" w:hAnsi="Times New Roman" w:cs="Times New Roman"/>
          <w:sz w:val="24"/>
          <w:szCs w:val="24"/>
        </w:rPr>
        <w:t xml:space="preserve"> provided private investors from </w:t>
      </w:r>
      <w:r w:rsidR="0078119C">
        <w:rPr>
          <w:rFonts w:ascii="Times New Roman" w:hAnsi="Times New Roman" w:cs="Times New Roman"/>
          <w:sz w:val="24"/>
          <w:szCs w:val="24"/>
        </w:rPr>
        <w:t>those economies</w:t>
      </w:r>
      <w:r w:rsidR="00CA1871" w:rsidRPr="00BA18CE">
        <w:rPr>
          <w:rFonts w:ascii="Times New Roman" w:hAnsi="Times New Roman" w:cs="Times New Roman"/>
          <w:sz w:val="24"/>
          <w:szCs w:val="24"/>
        </w:rPr>
        <w:t xml:space="preserve"> with higher foreign investment screening thresholds. The same is true for Chilean investors by virtue of an MFN clause. </w:t>
      </w:r>
    </w:p>
    <w:p w14:paraId="7DA5A1AB" w14:textId="77777777" w:rsidR="00D90148" w:rsidRPr="00BA18CE" w:rsidRDefault="00D90148" w:rsidP="003849BA">
      <w:pPr>
        <w:spacing w:after="0"/>
        <w:jc w:val="both"/>
        <w:rPr>
          <w:rFonts w:ascii="Times New Roman" w:hAnsi="Times New Roman" w:cs="Times New Roman"/>
          <w:sz w:val="24"/>
          <w:szCs w:val="24"/>
        </w:rPr>
      </w:pPr>
    </w:p>
    <w:p w14:paraId="56380977" w14:textId="1E18D4A7" w:rsidR="007E1296" w:rsidRPr="00BA18CE" w:rsidRDefault="00B85AFF" w:rsidP="003849BA">
      <w:pPr>
        <w:spacing w:after="0"/>
        <w:jc w:val="both"/>
        <w:rPr>
          <w:rFonts w:ascii="Times New Roman" w:hAnsi="Times New Roman" w:cs="Times New Roman"/>
          <w:sz w:val="24"/>
          <w:szCs w:val="24"/>
        </w:rPr>
      </w:pPr>
      <w:r>
        <w:rPr>
          <w:rFonts w:ascii="Times New Roman" w:hAnsi="Times New Roman" w:cs="Times New Roman"/>
          <w:sz w:val="24"/>
          <w:szCs w:val="24"/>
        </w:rPr>
        <w:t>F</w:t>
      </w:r>
      <w:r w:rsidR="00CA1871" w:rsidRPr="00BA18CE">
        <w:rPr>
          <w:rFonts w:ascii="Times New Roman" w:hAnsi="Times New Roman" w:cs="Times New Roman"/>
          <w:sz w:val="24"/>
          <w:szCs w:val="24"/>
        </w:rPr>
        <w:t xml:space="preserve">rom 1 March 2015, the screening threshold for purchases of agricultural land was reduced from AUD 252 million to AUD 15 million and this requirement applies to the cumulative value of agricultural land holdings by the foreign investor including the proposed purchase. Exceptions apply for Singapore and Thailand (AUD 50 million) as well as Chile, New Zealand and United States (AUD 1,094 million). </w:t>
      </w:r>
      <w:r w:rsidR="00D90148" w:rsidRPr="00BA18CE">
        <w:rPr>
          <w:rFonts w:ascii="Times New Roman" w:hAnsi="Times New Roman" w:cs="Times New Roman"/>
          <w:sz w:val="24"/>
          <w:szCs w:val="24"/>
        </w:rPr>
        <w:t>Furthermore, from 1 July 2015, a register was created to collect statistical information on all foreign investment in agricultural land.</w:t>
      </w:r>
    </w:p>
    <w:p w14:paraId="3ED00D3F" w14:textId="77777777" w:rsidR="00D90148" w:rsidRPr="00BA18CE" w:rsidRDefault="00D90148" w:rsidP="00E65F87">
      <w:pPr>
        <w:spacing w:after="0"/>
        <w:rPr>
          <w:rFonts w:ascii="Times New Roman" w:hAnsi="Times New Roman" w:cs="Times New Roman"/>
          <w:sz w:val="24"/>
          <w:szCs w:val="24"/>
        </w:rPr>
      </w:pPr>
    </w:p>
    <w:p w14:paraId="4E98FCC2" w14:textId="77777777" w:rsidR="00D90148" w:rsidRPr="00EE0423" w:rsidRDefault="00ED3050" w:rsidP="00EE0423">
      <w:pPr>
        <w:spacing w:after="0" w:line="240" w:lineRule="auto"/>
        <w:jc w:val="both"/>
        <w:rPr>
          <w:rFonts w:ascii="Times New Roman" w:hAnsi="Times New Roman"/>
          <w:b/>
          <w:color w:val="0070C0"/>
          <w:sz w:val="24"/>
          <w:szCs w:val="24"/>
        </w:rPr>
      </w:pPr>
      <w:r w:rsidRPr="00EE0423">
        <w:rPr>
          <w:rFonts w:ascii="Times New Roman" w:hAnsi="Times New Roman"/>
          <w:b/>
          <w:color w:val="0070C0"/>
          <w:sz w:val="24"/>
          <w:szCs w:val="24"/>
        </w:rPr>
        <w:t>Standards and Conformance</w:t>
      </w:r>
    </w:p>
    <w:p w14:paraId="5E257445" w14:textId="77777777" w:rsidR="00C9155A" w:rsidRPr="00BA18CE" w:rsidRDefault="00F751A1" w:rsidP="003849BA">
      <w:pPr>
        <w:spacing w:after="0"/>
        <w:jc w:val="both"/>
        <w:rPr>
          <w:rFonts w:ascii="Times New Roman" w:hAnsi="Times New Roman" w:cs="Times New Roman"/>
          <w:sz w:val="24"/>
          <w:szCs w:val="24"/>
        </w:rPr>
      </w:pPr>
      <w:r w:rsidRPr="00BA18CE">
        <w:rPr>
          <w:rFonts w:ascii="Times New Roman" w:hAnsi="Times New Roman" w:cs="Times New Roman"/>
          <w:sz w:val="24"/>
          <w:szCs w:val="24"/>
        </w:rPr>
        <w:t>As part of its</w:t>
      </w:r>
      <w:r w:rsidR="00ED3050" w:rsidRPr="00BA18CE">
        <w:rPr>
          <w:rFonts w:ascii="Times New Roman" w:hAnsi="Times New Roman" w:cs="Times New Roman"/>
          <w:sz w:val="24"/>
          <w:szCs w:val="24"/>
        </w:rPr>
        <w:t xml:space="preserve"> Industry Innovation and Competitiveness Agenda announced in November 2014, Australia adopted </w:t>
      </w:r>
      <w:r w:rsidR="00C9155A" w:rsidRPr="00BA18CE">
        <w:rPr>
          <w:rFonts w:ascii="Times New Roman" w:hAnsi="Times New Roman" w:cs="Times New Roman"/>
          <w:sz w:val="24"/>
          <w:szCs w:val="24"/>
        </w:rPr>
        <w:t xml:space="preserve">the principle that if a system, service or product has been approved under a trusted international standard or risk assessment, Australian regulators should not impose any additional requirements for approval unless there is a good and demonstrable reason to do so. Approximately half of the Government departments have published their criteria for assessing the potential adoption of international </w:t>
      </w:r>
      <w:r w:rsidR="00D4708E" w:rsidRPr="00BA18CE">
        <w:rPr>
          <w:rFonts w:ascii="Times New Roman" w:hAnsi="Times New Roman" w:cs="Times New Roman"/>
          <w:sz w:val="24"/>
          <w:szCs w:val="24"/>
        </w:rPr>
        <w:t>standards and risk assessments.</w:t>
      </w:r>
    </w:p>
    <w:p w14:paraId="5DEA5414" w14:textId="77777777" w:rsidR="00D4708E" w:rsidRPr="00BA18CE" w:rsidRDefault="00D4708E" w:rsidP="003849BA">
      <w:pPr>
        <w:spacing w:after="0"/>
        <w:jc w:val="both"/>
        <w:rPr>
          <w:rFonts w:ascii="Times New Roman" w:hAnsi="Times New Roman" w:cs="Times New Roman"/>
          <w:sz w:val="24"/>
          <w:szCs w:val="24"/>
        </w:rPr>
      </w:pPr>
    </w:p>
    <w:p w14:paraId="7506B1E6" w14:textId="7488DF8B" w:rsidR="00D4708E" w:rsidRPr="00BA18CE" w:rsidRDefault="00D4708E" w:rsidP="003849BA">
      <w:pPr>
        <w:spacing w:after="0"/>
        <w:jc w:val="both"/>
        <w:rPr>
          <w:rFonts w:ascii="Times New Roman" w:hAnsi="Times New Roman" w:cs="Times New Roman"/>
          <w:sz w:val="24"/>
          <w:szCs w:val="24"/>
        </w:rPr>
      </w:pPr>
      <w:r w:rsidRPr="00BA18CE">
        <w:rPr>
          <w:rFonts w:ascii="Times New Roman" w:hAnsi="Times New Roman" w:cs="Times New Roman"/>
          <w:sz w:val="24"/>
          <w:szCs w:val="24"/>
        </w:rPr>
        <w:t xml:space="preserve">By </w:t>
      </w:r>
      <w:r w:rsidR="00CC5C4C">
        <w:rPr>
          <w:rFonts w:ascii="Times New Roman" w:hAnsi="Times New Roman" w:cs="Times New Roman"/>
          <w:sz w:val="24"/>
          <w:szCs w:val="24"/>
        </w:rPr>
        <w:t xml:space="preserve">the </w:t>
      </w:r>
      <w:r w:rsidRPr="00BA18CE">
        <w:rPr>
          <w:rFonts w:ascii="Times New Roman" w:hAnsi="Times New Roman" w:cs="Times New Roman"/>
          <w:sz w:val="24"/>
          <w:szCs w:val="24"/>
        </w:rPr>
        <w:t>end of 2015, nine specific trade concerns raised against Australia at the WTO SPS Committee had not reported a resolution. These concerns involve various products including chicken, beef and fresh fruits.</w:t>
      </w:r>
      <w:r w:rsidR="001E128C">
        <w:rPr>
          <w:rFonts w:ascii="Times New Roman" w:hAnsi="Times New Roman" w:cs="Times New Roman"/>
          <w:sz w:val="24"/>
          <w:szCs w:val="24"/>
        </w:rPr>
        <w:t xml:space="preserve"> </w:t>
      </w:r>
      <w:r w:rsidRPr="00BA18CE">
        <w:rPr>
          <w:rFonts w:ascii="Times New Roman" w:hAnsi="Times New Roman" w:cs="Times New Roman"/>
          <w:sz w:val="24"/>
          <w:szCs w:val="24"/>
        </w:rPr>
        <w:t xml:space="preserve">Pertaining to TBT, two specific trade concerns reported to the WTO TBT Committee had not reached </w:t>
      </w:r>
      <w:r w:rsidR="00731892" w:rsidRPr="00BA18CE">
        <w:rPr>
          <w:rFonts w:ascii="Times New Roman" w:hAnsi="Times New Roman" w:cs="Times New Roman"/>
          <w:sz w:val="24"/>
          <w:szCs w:val="24"/>
        </w:rPr>
        <w:t xml:space="preserve">a resolution. One </w:t>
      </w:r>
      <w:r w:rsidRPr="00BA18CE">
        <w:rPr>
          <w:rFonts w:ascii="Times New Roman" w:hAnsi="Times New Roman" w:cs="Times New Roman"/>
          <w:sz w:val="24"/>
          <w:szCs w:val="24"/>
        </w:rPr>
        <w:t xml:space="preserve">relates to </w:t>
      </w:r>
      <w:r w:rsidR="00731892" w:rsidRPr="00BA18CE">
        <w:rPr>
          <w:rFonts w:ascii="Times New Roman" w:hAnsi="Times New Roman" w:cs="Times New Roman"/>
          <w:sz w:val="24"/>
          <w:szCs w:val="24"/>
        </w:rPr>
        <w:t xml:space="preserve">the </w:t>
      </w:r>
      <w:r w:rsidRPr="00BA18CE">
        <w:rPr>
          <w:rFonts w:ascii="Times New Roman" w:hAnsi="Times New Roman" w:cs="Times New Roman"/>
          <w:sz w:val="24"/>
          <w:szCs w:val="24"/>
        </w:rPr>
        <w:t>Tobacco Plain Packaging Act 2011 introduced by Austra</w:t>
      </w:r>
      <w:r w:rsidR="00731892" w:rsidRPr="00BA18CE">
        <w:rPr>
          <w:rFonts w:ascii="Times New Roman" w:hAnsi="Times New Roman" w:cs="Times New Roman"/>
          <w:sz w:val="24"/>
          <w:szCs w:val="24"/>
        </w:rPr>
        <w:t xml:space="preserve">lia as a public health measure, </w:t>
      </w:r>
      <w:r w:rsidR="001E128C">
        <w:rPr>
          <w:rFonts w:ascii="Times New Roman" w:hAnsi="Times New Roman" w:cs="Times New Roman"/>
          <w:sz w:val="24"/>
          <w:szCs w:val="24"/>
        </w:rPr>
        <w:t>which has been challenged at WTO alleging</w:t>
      </w:r>
      <w:r w:rsidRPr="00BA18CE">
        <w:rPr>
          <w:rFonts w:ascii="Times New Roman" w:hAnsi="Times New Roman" w:cs="Times New Roman"/>
          <w:sz w:val="24"/>
          <w:szCs w:val="24"/>
        </w:rPr>
        <w:t xml:space="preserve"> </w:t>
      </w:r>
      <w:r w:rsidR="00731892" w:rsidRPr="00BA18CE">
        <w:rPr>
          <w:rFonts w:ascii="Times New Roman" w:hAnsi="Times New Roman" w:cs="Times New Roman"/>
          <w:sz w:val="24"/>
          <w:szCs w:val="24"/>
        </w:rPr>
        <w:t>that the measure is inconsistent with the TBT Agreement.</w:t>
      </w:r>
      <w:r w:rsidRPr="00BA18CE">
        <w:rPr>
          <w:rFonts w:ascii="Times New Roman" w:hAnsi="Times New Roman" w:cs="Times New Roman"/>
          <w:sz w:val="24"/>
          <w:szCs w:val="24"/>
        </w:rPr>
        <w:t xml:space="preserve"> </w:t>
      </w:r>
    </w:p>
    <w:p w14:paraId="1CE3C283" w14:textId="77777777" w:rsidR="00C9155A" w:rsidRDefault="00C9155A" w:rsidP="00E65F87">
      <w:pPr>
        <w:spacing w:after="0"/>
        <w:rPr>
          <w:rFonts w:ascii="Times New Roman" w:hAnsi="Times New Roman" w:cs="Times New Roman"/>
          <w:sz w:val="24"/>
          <w:szCs w:val="24"/>
        </w:rPr>
      </w:pPr>
    </w:p>
    <w:p w14:paraId="0F9E744D" w14:textId="77777777" w:rsidR="002E5BFF" w:rsidRDefault="002E5BFF" w:rsidP="00E65F87">
      <w:pPr>
        <w:spacing w:after="0"/>
        <w:rPr>
          <w:rFonts w:ascii="Times New Roman" w:hAnsi="Times New Roman" w:cs="Times New Roman"/>
          <w:sz w:val="24"/>
          <w:szCs w:val="24"/>
        </w:rPr>
      </w:pPr>
    </w:p>
    <w:p w14:paraId="4CE0789A" w14:textId="77777777" w:rsidR="002E5BFF" w:rsidRPr="00BA18CE" w:rsidRDefault="002E5BFF" w:rsidP="00E65F87">
      <w:pPr>
        <w:spacing w:after="0"/>
        <w:rPr>
          <w:rFonts w:ascii="Times New Roman" w:hAnsi="Times New Roman" w:cs="Times New Roman"/>
          <w:sz w:val="24"/>
          <w:szCs w:val="24"/>
        </w:rPr>
      </w:pPr>
    </w:p>
    <w:p w14:paraId="68A9DC1A" w14:textId="77777777" w:rsidR="00C9155A" w:rsidRPr="00EE0423" w:rsidRDefault="00C9155A" w:rsidP="00EE0423">
      <w:pPr>
        <w:spacing w:after="0" w:line="240" w:lineRule="auto"/>
        <w:jc w:val="both"/>
        <w:rPr>
          <w:rFonts w:ascii="Times New Roman" w:hAnsi="Times New Roman"/>
          <w:b/>
          <w:color w:val="0070C0"/>
          <w:sz w:val="24"/>
          <w:szCs w:val="24"/>
        </w:rPr>
      </w:pPr>
      <w:r w:rsidRPr="00EE0423">
        <w:rPr>
          <w:rFonts w:ascii="Times New Roman" w:hAnsi="Times New Roman"/>
          <w:b/>
          <w:color w:val="0070C0"/>
          <w:sz w:val="24"/>
          <w:szCs w:val="24"/>
        </w:rPr>
        <w:lastRenderedPageBreak/>
        <w:t>Customs Procedures</w:t>
      </w:r>
    </w:p>
    <w:p w14:paraId="576DBA58" w14:textId="36F88014" w:rsidR="00ED3050" w:rsidRPr="00BA18CE" w:rsidRDefault="003A5D7F" w:rsidP="003849BA">
      <w:pPr>
        <w:spacing w:after="0"/>
        <w:jc w:val="both"/>
        <w:rPr>
          <w:rFonts w:ascii="Times New Roman" w:hAnsi="Times New Roman" w:cs="Times New Roman"/>
          <w:sz w:val="24"/>
          <w:szCs w:val="24"/>
        </w:rPr>
      </w:pPr>
      <w:r w:rsidRPr="00BA18CE">
        <w:rPr>
          <w:rFonts w:ascii="Times New Roman" w:hAnsi="Times New Roman" w:cs="Times New Roman"/>
          <w:sz w:val="24"/>
          <w:szCs w:val="24"/>
        </w:rPr>
        <w:t xml:space="preserve">The Australian Trusted Trader (ATT) programme was launched in July 2015 with a 12-months pilot phase to enhance supply chain security and reduce red tape for trusted traders, hence allowing the Government to focus resources on areas with high and unknown risk. </w:t>
      </w:r>
    </w:p>
    <w:p w14:paraId="2792A733" w14:textId="77777777" w:rsidR="00AD73D8" w:rsidRPr="00BA18CE" w:rsidRDefault="00AD73D8" w:rsidP="00E65F87">
      <w:pPr>
        <w:spacing w:after="0"/>
        <w:rPr>
          <w:rFonts w:ascii="Times New Roman" w:hAnsi="Times New Roman" w:cs="Times New Roman"/>
          <w:sz w:val="24"/>
          <w:szCs w:val="24"/>
        </w:rPr>
      </w:pPr>
    </w:p>
    <w:p w14:paraId="40251237" w14:textId="608DB30F" w:rsidR="00AD73D8" w:rsidRPr="00EE0423" w:rsidRDefault="00A14908" w:rsidP="00EE0423">
      <w:pPr>
        <w:spacing w:after="0" w:line="240" w:lineRule="auto"/>
        <w:jc w:val="both"/>
        <w:rPr>
          <w:rFonts w:ascii="Times New Roman" w:hAnsi="Times New Roman"/>
          <w:b/>
          <w:color w:val="0070C0"/>
          <w:sz w:val="24"/>
          <w:szCs w:val="24"/>
        </w:rPr>
      </w:pPr>
      <w:r w:rsidRPr="00EE0423">
        <w:rPr>
          <w:rFonts w:ascii="Times New Roman" w:hAnsi="Times New Roman"/>
          <w:b/>
          <w:color w:val="0070C0"/>
          <w:sz w:val="24"/>
          <w:szCs w:val="24"/>
        </w:rPr>
        <w:t xml:space="preserve">Intellectual Property Rights </w:t>
      </w:r>
    </w:p>
    <w:p w14:paraId="693894C8" w14:textId="371B2A41" w:rsidR="00A14908" w:rsidRPr="00BA18CE" w:rsidRDefault="00A14908" w:rsidP="003849BA">
      <w:pPr>
        <w:spacing w:after="0"/>
        <w:jc w:val="both"/>
        <w:rPr>
          <w:rFonts w:ascii="Times New Roman" w:hAnsi="Times New Roman" w:cs="Times New Roman"/>
          <w:sz w:val="24"/>
          <w:szCs w:val="24"/>
        </w:rPr>
      </w:pPr>
      <w:r w:rsidRPr="00BA18CE">
        <w:rPr>
          <w:rFonts w:ascii="Times New Roman" w:hAnsi="Times New Roman" w:cs="Times New Roman"/>
          <w:sz w:val="24"/>
          <w:szCs w:val="24"/>
        </w:rPr>
        <w:t xml:space="preserve">Australia enacted the Intellectual Property Laws Amendment Act 2015 on 25 February 2015. The Act includes provisions to enable Australian medicine </w:t>
      </w:r>
      <w:r w:rsidR="0075223D" w:rsidRPr="00BA18CE">
        <w:rPr>
          <w:rFonts w:ascii="Times New Roman" w:hAnsi="Times New Roman" w:cs="Times New Roman"/>
          <w:sz w:val="24"/>
          <w:szCs w:val="24"/>
        </w:rPr>
        <w:t>producers to manufacture and export patented pharmaceuticals to economies experiencing health crises under a compulsory license ordered by the Federal Court; extend the jurisdiction of the Federal Circuit Court to include plant breeder’s rights matters; allow for a single trans-Tasman patent attorney regime; and repeal unnecessary document retention provisions and correct drafting oversights in the Intellectual Property Laws Amendment (Raising the Bar) Act 2012. In addition, the Intellectual Property Legislation Amendment (TRIPS Protocol and Other Measures) Regulation 2015 came into full effect on 25 August 2015.</w:t>
      </w:r>
    </w:p>
    <w:p w14:paraId="3AB09D77" w14:textId="77777777" w:rsidR="0075223D" w:rsidRPr="00BA18CE" w:rsidRDefault="0075223D" w:rsidP="003849BA">
      <w:pPr>
        <w:spacing w:after="0"/>
        <w:jc w:val="both"/>
        <w:rPr>
          <w:rFonts w:ascii="Times New Roman" w:hAnsi="Times New Roman" w:cs="Times New Roman"/>
          <w:sz w:val="24"/>
          <w:szCs w:val="24"/>
        </w:rPr>
      </w:pPr>
    </w:p>
    <w:p w14:paraId="2495ABC9" w14:textId="77777777" w:rsidR="0075223D" w:rsidRPr="00BA18CE" w:rsidRDefault="0006401A" w:rsidP="003849BA">
      <w:pPr>
        <w:spacing w:after="0"/>
        <w:jc w:val="both"/>
        <w:rPr>
          <w:rFonts w:ascii="Times New Roman" w:hAnsi="Times New Roman" w:cs="Times New Roman"/>
          <w:sz w:val="24"/>
          <w:szCs w:val="24"/>
        </w:rPr>
      </w:pPr>
      <w:r w:rsidRPr="00BA18CE">
        <w:rPr>
          <w:rFonts w:ascii="Times New Roman" w:hAnsi="Times New Roman" w:cs="Times New Roman"/>
          <w:sz w:val="24"/>
          <w:szCs w:val="24"/>
        </w:rPr>
        <w:t>IP Toolkit for Collaboration and Source IP were launched in September 2015 and November 2015 respectively. The IP Toolkit assists businesses, especially small businesses, universities and research organizations to better manage IP in collaborations, while Source IP is a digital marketplace for sharing information, indicating licensing preferences and facilitating contact for IP generated by the public research sector.</w:t>
      </w:r>
    </w:p>
    <w:p w14:paraId="1CEBF16C" w14:textId="77777777" w:rsidR="0006401A" w:rsidRPr="00BA18CE" w:rsidRDefault="0006401A" w:rsidP="003849BA">
      <w:pPr>
        <w:spacing w:after="0"/>
        <w:jc w:val="both"/>
        <w:rPr>
          <w:rFonts w:ascii="Times New Roman" w:hAnsi="Times New Roman" w:cs="Times New Roman"/>
          <w:sz w:val="24"/>
          <w:szCs w:val="24"/>
        </w:rPr>
      </w:pPr>
    </w:p>
    <w:p w14:paraId="37D4DAE1" w14:textId="77777777" w:rsidR="00F03823" w:rsidRPr="00EE0423" w:rsidRDefault="00F03823" w:rsidP="00EE0423">
      <w:pPr>
        <w:spacing w:after="0" w:line="240" w:lineRule="auto"/>
        <w:jc w:val="both"/>
        <w:rPr>
          <w:rFonts w:ascii="Times New Roman" w:hAnsi="Times New Roman"/>
          <w:b/>
          <w:color w:val="0070C0"/>
          <w:sz w:val="24"/>
          <w:szCs w:val="24"/>
        </w:rPr>
      </w:pPr>
      <w:r w:rsidRPr="00EE0423">
        <w:rPr>
          <w:rFonts w:ascii="Times New Roman" w:hAnsi="Times New Roman"/>
          <w:b/>
          <w:color w:val="0070C0"/>
          <w:sz w:val="24"/>
          <w:szCs w:val="24"/>
        </w:rPr>
        <w:t>Competition Policy</w:t>
      </w:r>
    </w:p>
    <w:p w14:paraId="7BDDB916" w14:textId="77777777" w:rsidR="00F03823" w:rsidRPr="00BA18CE" w:rsidRDefault="00112F38" w:rsidP="003849BA">
      <w:pPr>
        <w:spacing w:after="0"/>
        <w:jc w:val="both"/>
        <w:rPr>
          <w:rFonts w:ascii="Times New Roman" w:hAnsi="Times New Roman" w:cs="Times New Roman"/>
          <w:sz w:val="24"/>
          <w:szCs w:val="24"/>
        </w:rPr>
      </w:pPr>
      <w:r w:rsidRPr="00BA18CE">
        <w:rPr>
          <w:rFonts w:ascii="Times New Roman" w:hAnsi="Times New Roman" w:cs="Times New Roman"/>
          <w:sz w:val="24"/>
          <w:szCs w:val="24"/>
        </w:rPr>
        <w:t>In 2015, the Productivity Commission conducted an inquiry that looked at the nature, scale and extent of barriers to entry and exit faced by businesses and proposed appropriate options to reduce these barriers.</w:t>
      </w:r>
    </w:p>
    <w:p w14:paraId="0412688C" w14:textId="77777777" w:rsidR="00112F38" w:rsidRPr="00BA18CE" w:rsidRDefault="00112F38" w:rsidP="003849BA">
      <w:pPr>
        <w:spacing w:after="0"/>
        <w:jc w:val="both"/>
        <w:rPr>
          <w:rFonts w:ascii="Times New Roman" w:hAnsi="Times New Roman" w:cs="Times New Roman"/>
          <w:sz w:val="24"/>
          <w:szCs w:val="24"/>
        </w:rPr>
      </w:pPr>
    </w:p>
    <w:p w14:paraId="51417789" w14:textId="442F59C7" w:rsidR="00112F38" w:rsidRPr="00BA18CE" w:rsidRDefault="00112F38" w:rsidP="003849BA">
      <w:pPr>
        <w:spacing w:after="0"/>
        <w:jc w:val="both"/>
        <w:rPr>
          <w:rFonts w:ascii="Times New Roman" w:hAnsi="Times New Roman" w:cs="Times New Roman"/>
          <w:sz w:val="24"/>
          <w:szCs w:val="24"/>
        </w:rPr>
      </w:pPr>
      <w:r w:rsidRPr="00BA18CE">
        <w:rPr>
          <w:rFonts w:ascii="Times New Roman" w:hAnsi="Times New Roman" w:cs="Times New Roman"/>
          <w:sz w:val="24"/>
          <w:szCs w:val="24"/>
        </w:rPr>
        <w:t>Third entrants</w:t>
      </w:r>
      <w:r w:rsidR="003C4FC5" w:rsidRPr="00BA18CE">
        <w:rPr>
          <w:rFonts w:ascii="Times New Roman" w:hAnsi="Times New Roman" w:cs="Times New Roman"/>
          <w:sz w:val="24"/>
          <w:szCs w:val="24"/>
        </w:rPr>
        <w:t xml:space="preserve"> for stevedoring services to the Australian market were achieved for a number of major Australian container ports. </w:t>
      </w:r>
      <w:r w:rsidR="000F7C25">
        <w:rPr>
          <w:rFonts w:ascii="Times New Roman" w:hAnsi="Times New Roman" w:cs="Times New Roman"/>
          <w:sz w:val="24"/>
          <w:szCs w:val="24"/>
        </w:rPr>
        <w:t xml:space="preserve">The Australian Competition and Consumer Commission reported in November 2015 that container stevedoring productivity and customer satisfaction reached their highest levels  </w:t>
      </w:r>
      <w:r w:rsidRPr="00BA18CE">
        <w:rPr>
          <w:rFonts w:ascii="Times New Roman" w:hAnsi="Times New Roman" w:cs="Times New Roman"/>
          <w:sz w:val="24"/>
          <w:szCs w:val="24"/>
        </w:rPr>
        <w:t xml:space="preserve"> </w:t>
      </w:r>
    </w:p>
    <w:p w14:paraId="579390D8" w14:textId="77777777" w:rsidR="00112F38" w:rsidRPr="00BA18CE" w:rsidRDefault="00112F38" w:rsidP="003849BA">
      <w:pPr>
        <w:spacing w:after="0"/>
        <w:jc w:val="both"/>
        <w:rPr>
          <w:rFonts w:ascii="Times New Roman" w:hAnsi="Times New Roman" w:cs="Times New Roman"/>
          <w:sz w:val="24"/>
          <w:szCs w:val="24"/>
        </w:rPr>
      </w:pPr>
    </w:p>
    <w:p w14:paraId="3D2FFAD0" w14:textId="77777777" w:rsidR="00ED6CAE" w:rsidRPr="00EE0423" w:rsidRDefault="00ED6CAE" w:rsidP="00EE0423">
      <w:pPr>
        <w:spacing w:after="0" w:line="240" w:lineRule="auto"/>
        <w:jc w:val="both"/>
        <w:rPr>
          <w:rFonts w:ascii="Times New Roman" w:hAnsi="Times New Roman"/>
          <w:b/>
          <w:color w:val="0070C0"/>
          <w:sz w:val="24"/>
          <w:szCs w:val="24"/>
        </w:rPr>
      </w:pPr>
      <w:r w:rsidRPr="00EE0423">
        <w:rPr>
          <w:rFonts w:ascii="Times New Roman" w:hAnsi="Times New Roman"/>
          <w:b/>
          <w:color w:val="0070C0"/>
          <w:sz w:val="24"/>
          <w:szCs w:val="24"/>
        </w:rPr>
        <w:t>Government Procurement</w:t>
      </w:r>
    </w:p>
    <w:p w14:paraId="74B5D91F" w14:textId="4DD53F9D" w:rsidR="00ED6CAE" w:rsidRPr="00BA18CE" w:rsidRDefault="00ED6CAE" w:rsidP="003849BA">
      <w:pPr>
        <w:spacing w:after="0"/>
        <w:jc w:val="both"/>
        <w:rPr>
          <w:rFonts w:ascii="Times New Roman" w:hAnsi="Times New Roman" w:cs="Times New Roman"/>
          <w:sz w:val="24"/>
          <w:szCs w:val="24"/>
        </w:rPr>
      </w:pPr>
      <w:r w:rsidRPr="00BA18CE">
        <w:rPr>
          <w:rFonts w:ascii="Times New Roman" w:hAnsi="Times New Roman" w:cs="Times New Roman"/>
          <w:sz w:val="24"/>
          <w:szCs w:val="24"/>
        </w:rPr>
        <w:t>Australia is currently negotiating with relevant parties</w:t>
      </w:r>
      <w:r w:rsidR="000F7C25" w:rsidRPr="000F7C25">
        <w:rPr>
          <w:rFonts w:ascii="Times New Roman" w:hAnsi="Times New Roman" w:cs="Times New Roman"/>
          <w:sz w:val="24"/>
          <w:szCs w:val="24"/>
        </w:rPr>
        <w:t xml:space="preserve"> </w:t>
      </w:r>
      <w:r w:rsidR="000F7C25">
        <w:rPr>
          <w:rFonts w:ascii="Times New Roman" w:hAnsi="Times New Roman" w:cs="Times New Roman"/>
          <w:sz w:val="24"/>
          <w:szCs w:val="24"/>
        </w:rPr>
        <w:t xml:space="preserve">its </w:t>
      </w:r>
      <w:r w:rsidR="000F7C25" w:rsidRPr="00CE5C29">
        <w:rPr>
          <w:rFonts w:ascii="Times New Roman" w:hAnsi="Times New Roman" w:cs="Times New Roman"/>
          <w:sz w:val="24"/>
          <w:szCs w:val="24"/>
        </w:rPr>
        <w:t>acce</w:t>
      </w:r>
      <w:r w:rsidR="000F7C25">
        <w:rPr>
          <w:rFonts w:ascii="Times New Roman" w:hAnsi="Times New Roman" w:cs="Times New Roman"/>
          <w:sz w:val="24"/>
          <w:szCs w:val="24"/>
        </w:rPr>
        <w:t>ssion</w:t>
      </w:r>
      <w:r w:rsidR="000F7C25" w:rsidRPr="00CE5C29">
        <w:rPr>
          <w:rFonts w:ascii="Times New Roman" w:hAnsi="Times New Roman" w:cs="Times New Roman"/>
          <w:sz w:val="24"/>
          <w:szCs w:val="24"/>
        </w:rPr>
        <w:t xml:space="preserve"> to the WTO Government Procurement Agreement (GPA)</w:t>
      </w:r>
      <w:r w:rsidRPr="00BA18CE">
        <w:rPr>
          <w:rFonts w:ascii="Times New Roman" w:hAnsi="Times New Roman" w:cs="Times New Roman"/>
          <w:sz w:val="24"/>
          <w:szCs w:val="24"/>
        </w:rPr>
        <w:t xml:space="preserve">. </w:t>
      </w:r>
    </w:p>
    <w:p w14:paraId="7F57791D" w14:textId="77777777" w:rsidR="00343F98" w:rsidRPr="00BA18CE" w:rsidRDefault="00343F98" w:rsidP="003849BA">
      <w:pPr>
        <w:spacing w:after="0"/>
        <w:jc w:val="both"/>
        <w:rPr>
          <w:rFonts w:ascii="Times New Roman" w:hAnsi="Times New Roman" w:cs="Times New Roman"/>
          <w:sz w:val="24"/>
          <w:szCs w:val="24"/>
        </w:rPr>
      </w:pPr>
    </w:p>
    <w:p w14:paraId="59CE3B4E" w14:textId="77777777" w:rsidR="00343F98" w:rsidRPr="00BA18CE" w:rsidRDefault="00343F98" w:rsidP="003849BA">
      <w:pPr>
        <w:spacing w:after="0"/>
        <w:jc w:val="both"/>
        <w:rPr>
          <w:rFonts w:ascii="Times New Roman" w:hAnsi="Times New Roman" w:cs="Times New Roman"/>
          <w:sz w:val="24"/>
          <w:szCs w:val="24"/>
        </w:rPr>
      </w:pPr>
      <w:r w:rsidRPr="00BA18CE">
        <w:rPr>
          <w:rFonts w:ascii="Times New Roman" w:hAnsi="Times New Roman" w:cs="Times New Roman"/>
          <w:sz w:val="24"/>
          <w:szCs w:val="24"/>
        </w:rPr>
        <w:t>Australia retains its target of sourcing at least 10 per cent of purchases by value from SMEs. In addition, certain Australian states incorporate preferences for local goods in their procurement policies although they maintain that these are applied in a manner consistent with Australia’s international government procurement commitments.</w:t>
      </w:r>
    </w:p>
    <w:p w14:paraId="57C5FD38" w14:textId="77777777" w:rsidR="00ED6CAE" w:rsidRPr="00BA18CE" w:rsidRDefault="00ED6CAE" w:rsidP="00E65F87">
      <w:pPr>
        <w:spacing w:after="0"/>
        <w:rPr>
          <w:rFonts w:ascii="Times New Roman" w:hAnsi="Times New Roman" w:cs="Times New Roman"/>
          <w:sz w:val="24"/>
          <w:szCs w:val="24"/>
        </w:rPr>
      </w:pPr>
    </w:p>
    <w:p w14:paraId="61903E09" w14:textId="77777777" w:rsidR="00ED6CAE" w:rsidRPr="00EE0423" w:rsidRDefault="00ED6CAE" w:rsidP="00EE0423">
      <w:pPr>
        <w:spacing w:after="0" w:line="240" w:lineRule="auto"/>
        <w:jc w:val="both"/>
        <w:rPr>
          <w:rFonts w:ascii="Times New Roman" w:hAnsi="Times New Roman"/>
          <w:b/>
          <w:color w:val="0070C0"/>
          <w:sz w:val="24"/>
          <w:szCs w:val="24"/>
        </w:rPr>
      </w:pPr>
      <w:r w:rsidRPr="00EE0423">
        <w:rPr>
          <w:rFonts w:ascii="Times New Roman" w:hAnsi="Times New Roman"/>
          <w:b/>
          <w:color w:val="0070C0"/>
          <w:sz w:val="24"/>
          <w:szCs w:val="24"/>
        </w:rPr>
        <w:t>Deregulation/Regulatory Review</w:t>
      </w:r>
    </w:p>
    <w:p w14:paraId="75A8C04C" w14:textId="5256ED33" w:rsidR="00ED6CAE" w:rsidRPr="00BA18CE" w:rsidRDefault="004E5622" w:rsidP="003849BA">
      <w:pPr>
        <w:spacing w:after="0"/>
        <w:jc w:val="both"/>
        <w:rPr>
          <w:rFonts w:ascii="Times New Roman" w:hAnsi="Times New Roman" w:cs="Times New Roman"/>
          <w:sz w:val="24"/>
          <w:szCs w:val="24"/>
        </w:rPr>
      </w:pPr>
      <w:r w:rsidRPr="00BA18CE">
        <w:rPr>
          <w:rFonts w:ascii="Times New Roman" w:hAnsi="Times New Roman" w:cs="Times New Roman"/>
          <w:sz w:val="24"/>
          <w:szCs w:val="24"/>
        </w:rPr>
        <w:t xml:space="preserve">Australia continued its efforts to reduce the regulatory burden for individuals, businesses and community organizations by AUD 1 billion every year. In 2014, The Australian Government Guide to Regulation </w:t>
      </w:r>
      <w:r w:rsidR="00170DB8">
        <w:rPr>
          <w:rFonts w:ascii="Times New Roman" w:hAnsi="Times New Roman" w:cs="Times New Roman"/>
          <w:sz w:val="24"/>
          <w:szCs w:val="24"/>
        </w:rPr>
        <w:t xml:space="preserve">was issued </w:t>
      </w:r>
      <w:r w:rsidRPr="00BA18CE">
        <w:rPr>
          <w:rFonts w:ascii="Times New Roman" w:hAnsi="Times New Roman" w:cs="Times New Roman"/>
          <w:sz w:val="24"/>
          <w:szCs w:val="24"/>
        </w:rPr>
        <w:t>t</w:t>
      </w:r>
      <w:r w:rsidR="004837FE" w:rsidRPr="00BA18CE">
        <w:rPr>
          <w:rFonts w:ascii="Times New Roman" w:hAnsi="Times New Roman" w:cs="Times New Roman"/>
          <w:sz w:val="24"/>
          <w:szCs w:val="24"/>
        </w:rPr>
        <w:t>o provide guidance on its Regula</w:t>
      </w:r>
      <w:r w:rsidRPr="00BA18CE">
        <w:rPr>
          <w:rFonts w:ascii="Times New Roman" w:hAnsi="Times New Roman" w:cs="Times New Roman"/>
          <w:sz w:val="24"/>
          <w:szCs w:val="24"/>
        </w:rPr>
        <w:t xml:space="preserve">tory Impact Analysis (RIA) framework. In 2015, the Regulator Performance Framework </w:t>
      </w:r>
      <w:r w:rsidR="00170DB8">
        <w:rPr>
          <w:rFonts w:ascii="Times New Roman" w:hAnsi="Times New Roman" w:cs="Times New Roman"/>
          <w:sz w:val="24"/>
          <w:szCs w:val="24"/>
        </w:rPr>
        <w:t xml:space="preserve">was implemented. This initiative </w:t>
      </w:r>
      <w:r w:rsidRPr="00BA18CE">
        <w:rPr>
          <w:rFonts w:ascii="Times New Roman" w:hAnsi="Times New Roman" w:cs="Times New Roman"/>
          <w:sz w:val="24"/>
          <w:szCs w:val="24"/>
        </w:rPr>
        <w:t xml:space="preserve">defines the key performance indicators for regulators and subjects regulators to </w:t>
      </w:r>
      <w:r w:rsidR="004837FE" w:rsidRPr="00BA18CE">
        <w:rPr>
          <w:rFonts w:ascii="Times New Roman" w:hAnsi="Times New Roman" w:cs="Times New Roman"/>
          <w:sz w:val="24"/>
          <w:szCs w:val="24"/>
        </w:rPr>
        <w:t>audit.</w:t>
      </w:r>
    </w:p>
    <w:p w14:paraId="65E62C6D" w14:textId="77777777" w:rsidR="004837FE" w:rsidRPr="00BA18CE" w:rsidRDefault="004837FE" w:rsidP="003849BA">
      <w:pPr>
        <w:spacing w:after="0"/>
        <w:jc w:val="both"/>
        <w:rPr>
          <w:rFonts w:ascii="Times New Roman" w:hAnsi="Times New Roman" w:cs="Times New Roman"/>
          <w:sz w:val="24"/>
          <w:szCs w:val="24"/>
        </w:rPr>
      </w:pPr>
    </w:p>
    <w:p w14:paraId="3BEB49C3" w14:textId="77777777" w:rsidR="004837FE" w:rsidRPr="00EE0423" w:rsidRDefault="004837FE" w:rsidP="00EE0423">
      <w:pPr>
        <w:spacing w:after="0" w:line="240" w:lineRule="auto"/>
        <w:jc w:val="both"/>
        <w:rPr>
          <w:rFonts w:ascii="Times New Roman" w:hAnsi="Times New Roman"/>
          <w:b/>
          <w:color w:val="0070C0"/>
          <w:sz w:val="24"/>
          <w:szCs w:val="24"/>
        </w:rPr>
      </w:pPr>
      <w:r w:rsidRPr="00EE0423">
        <w:rPr>
          <w:rFonts w:ascii="Times New Roman" w:hAnsi="Times New Roman"/>
          <w:b/>
          <w:color w:val="0070C0"/>
          <w:sz w:val="24"/>
          <w:szCs w:val="24"/>
        </w:rPr>
        <w:t>Dispute Mediation</w:t>
      </w:r>
    </w:p>
    <w:p w14:paraId="4C799B5A" w14:textId="6E225F51" w:rsidR="004837FE" w:rsidRPr="00BA18CE" w:rsidRDefault="00336C6F" w:rsidP="003849BA">
      <w:pPr>
        <w:spacing w:after="0"/>
        <w:jc w:val="both"/>
        <w:rPr>
          <w:rFonts w:ascii="Times New Roman" w:hAnsi="Times New Roman" w:cs="Times New Roman"/>
          <w:sz w:val="24"/>
          <w:szCs w:val="24"/>
        </w:rPr>
      </w:pPr>
      <w:r w:rsidRPr="00BA18CE">
        <w:rPr>
          <w:rFonts w:ascii="Times New Roman" w:hAnsi="Times New Roman" w:cs="Times New Roman"/>
          <w:sz w:val="24"/>
          <w:szCs w:val="24"/>
        </w:rPr>
        <w:t xml:space="preserve">Since the last </w:t>
      </w:r>
      <w:r w:rsidR="008A6CD2">
        <w:rPr>
          <w:rFonts w:ascii="Times New Roman" w:hAnsi="Times New Roman" w:cs="Times New Roman"/>
          <w:sz w:val="24"/>
          <w:szCs w:val="24"/>
        </w:rPr>
        <w:t>a</w:t>
      </w:r>
      <w:r w:rsidRPr="00BA18CE">
        <w:rPr>
          <w:rFonts w:ascii="Times New Roman" w:hAnsi="Times New Roman" w:cs="Times New Roman"/>
          <w:sz w:val="24"/>
          <w:szCs w:val="24"/>
        </w:rPr>
        <w:t xml:space="preserve">ssessment, Australia has implemented </w:t>
      </w:r>
      <w:r w:rsidR="00170DB8">
        <w:rPr>
          <w:rFonts w:ascii="Times New Roman" w:hAnsi="Times New Roman" w:cs="Times New Roman"/>
          <w:sz w:val="24"/>
          <w:szCs w:val="24"/>
        </w:rPr>
        <w:t>FTAs with China; Japan; and Korea</w:t>
      </w:r>
      <w:r w:rsidR="00EE46D5" w:rsidRPr="00BA18CE">
        <w:rPr>
          <w:rFonts w:ascii="Times New Roman" w:hAnsi="Times New Roman" w:cs="Times New Roman"/>
          <w:sz w:val="24"/>
          <w:szCs w:val="24"/>
        </w:rPr>
        <w:t>, each of which includes a dispute resolution chapter providing for consultation, panel/tribunal formation, compliance review and compensation/suspension of benefits.</w:t>
      </w:r>
    </w:p>
    <w:p w14:paraId="7049998B" w14:textId="77777777" w:rsidR="00EE46D5" w:rsidRPr="00BA18CE" w:rsidRDefault="00EE46D5" w:rsidP="003849BA">
      <w:pPr>
        <w:spacing w:after="0"/>
        <w:jc w:val="both"/>
        <w:rPr>
          <w:rFonts w:ascii="Times New Roman" w:hAnsi="Times New Roman" w:cs="Times New Roman"/>
          <w:sz w:val="24"/>
          <w:szCs w:val="24"/>
        </w:rPr>
      </w:pPr>
    </w:p>
    <w:p w14:paraId="52945F22" w14:textId="77777777" w:rsidR="00EE46D5" w:rsidRPr="00EE0423" w:rsidRDefault="00EE46D5" w:rsidP="00EE0423">
      <w:pPr>
        <w:spacing w:after="0" w:line="240" w:lineRule="auto"/>
        <w:jc w:val="both"/>
        <w:rPr>
          <w:rFonts w:ascii="Times New Roman" w:hAnsi="Times New Roman"/>
          <w:b/>
          <w:color w:val="0070C0"/>
          <w:sz w:val="24"/>
          <w:szCs w:val="24"/>
        </w:rPr>
      </w:pPr>
      <w:r w:rsidRPr="00EE0423">
        <w:rPr>
          <w:rFonts w:ascii="Times New Roman" w:hAnsi="Times New Roman"/>
          <w:b/>
          <w:color w:val="0070C0"/>
          <w:sz w:val="24"/>
          <w:szCs w:val="24"/>
        </w:rPr>
        <w:t>Mobility of Business People</w:t>
      </w:r>
    </w:p>
    <w:p w14:paraId="21127C16" w14:textId="77777777" w:rsidR="00EE46D5" w:rsidRPr="00BA18CE" w:rsidRDefault="007D5A80" w:rsidP="003849BA">
      <w:pPr>
        <w:spacing w:after="0"/>
        <w:jc w:val="both"/>
        <w:rPr>
          <w:rFonts w:ascii="Times New Roman" w:hAnsi="Times New Roman" w:cs="Times New Roman"/>
          <w:sz w:val="24"/>
          <w:szCs w:val="24"/>
        </w:rPr>
      </w:pPr>
      <w:r w:rsidRPr="00BA18CE">
        <w:rPr>
          <w:rFonts w:ascii="Times New Roman" w:hAnsi="Times New Roman" w:cs="Times New Roman"/>
          <w:sz w:val="24"/>
          <w:szCs w:val="24"/>
        </w:rPr>
        <w:t>Australia made some changes to the eligibility criteria for issuance of APEC Business Travel Card (ABTC) which included removing the application requirement that Australian citizens need to be certified by an approved body. Now, applicants only need to demonstrate directly with the Department of Immigration and Border Protection that they are engaged in trade and/or investment activities in other APEC economies.</w:t>
      </w:r>
    </w:p>
    <w:p w14:paraId="5D2F1E93" w14:textId="77777777" w:rsidR="007D5A80" w:rsidRPr="00BA18CE" w:rsidRDefault="007D5A80" w:rsidP="00E65F87">
      <w:pPr>
        <w:spacing w:after="0"/>
        <w:rPr>
          <w:rFonts w:ascii="Times New Roman" w:hAnsi="Times New Roman" w:cs="Times New Roman"/>
          <w:sz w:val="24"/>
          <w:szCs w:val="24"/>
        </w:rPr>
      </w:pPr>
    </w:p>
    <w:p w14:paraId="73B4CB49" w14:textId="77777777" w:rsidR="007D5A80" w:rsidRPr="00EE0423" w:rsidRDefault="007D5A80" w:rsidP="00EE0423">
      <w:pPr>
        <w:spacing w:after="0" w:line="240" w:lineRule="auto"/>
        <w:jc w:val="both"/>
        <w:rPr>
          <w:rFonts w:ascii="Times New Roman" w:hAnsi="Times New Roman"/>
          <w:b/>
          <w:color w:val="0070C0"/>
          <w:sz w:val="24"/>
          <w:szCs w:val="24"/>
        </w:rPr>
      </w:pPr>
      <w:r w:rsidRPr="00EE0423">
        <w:rPr>
          <w:rFonts w:ascii="Times New Roman" w:hAnsi="Times New Roman"/>
          <w:b/>
          <w:color w:val="0070C0"/>
          <w:sz w:val="24"/>
          <w:szCs w:val="24"/>
        </w:rPr>
        <w:t>Transparency</w:t>
      </w:r>
    </w:p>
    <w:p w14:paraId="79E7A035" w14:textId="77777777" w:rsidR="007D5A80" w:rsidRPr="00BA18CE" w:rsidRDefault="007D5A80" w:rsidP="003849BA">
      <w:pPr>
        <w:spacing w:after="0"/>
        <w:jc w:val="both"/>
        <w:rPr>
          <w:rFonts w:ascii="Times New Roman" w:hAnsi="Times New Roman" w:cs="Times New Roman"/>
          <w:sz w:val="24"/>
          <w:szCs w:val="24"/>
        </w:rPr>
      </w:pPr>
      <w:r w:rsidRPr="00BA18CE">
        <w:rPr>
          <w:rFonts w:ascii="Times New Roman" w:hAnsi="Times New Roman" w:cs="Times New Roman"/>
          <w:sz w:val="24"/>
          <w:szCs w:val="24"/>
        </w:rPr>
        <w:t xml:space="preserve">Australia has committed to joining the Open Government Partnership (OGP), a voluntary, global initiative which promotes transparency, empowers citizens, fights corruption and applies new technologies to strengthen governance. In November 2015, </w:t>
      </w:r>
      <w:r w:rsidR="007A4ADF" w:rsidRPr="00BA18CE">
        <w:rPr>
          <w:rFonts w:ascii="Times New Roman" w:hAnsi="Times New Roman" w:cs="Times New Roman"/>
          <w:sz w:val="24"/>
          <w:szCs w:val="24"/>
        </w:rPr>
        <w:t>a public consultation process was started to draft an action plan as part of joining the partnership.</w:t>
      </w:r>
    </w:p>
    <w:p w14:paraId="45FA18A6" w14:textId="77777777" w:rsidR="007A4ADF" w:rsidRPr="00BA18CE" w:rsidRDefault="007A4ADF" w:rsidP="00E65F87">
      <w:pPr>
        <w:spacing w:after="0"/>
        <w:rPr>
          <w:rFonts w:ascii="Times New Roman" w:hAnsi="Times New Roman" w:cs="Times New Roman"/>
          <w:sz w:val="24"/>
          <w:szCs w:val="24"/>
        </w:rPr>
      </w:pPr>
    </w:p>
    <w:p w14:paraId="26907AD6" w14:textId="77777777" w:rsidR="007A4ADF" w:rsidRPr="00EE0423" w:rsidRDefault="007A4ADF" w:rsidP="00EE0423">
      <w:pPr>
        <w:spacing w:after="0" w:line="240" w:lineRule="auto"/>
        <w:jc w:val="both"/>
        <w:rPr>
          <w:rFonts w:ascii="Times New Roman" w:hAnsi="Times New Roman"/>
          <w:b/>
          <w:color w:val="0070C0"/>
          <w:sz w:val="24"/>
          <w:szCs w:val="24"/>
        </w:rPr>
      </w:pPr>
      <w:r w:rsidRPr="00EE0423">
        <w:rPr>
          <w:rFonts w:ascii="Times New Roman" w:hAnsi="Times New Roman"/>
          <w:b/>
          <w:color w:val="0070C0"/>
          <w:sz w:val="24"/>
          <w:szCs w:val="24"/>
        </w:rPr>
        <w:t>RTA/FTAs</w:t>
      </w:r>
    </w:p>
    <w:p w14:paraId="0FC5381D" w14:textId="37AF9F70" w:rsidR="007A4ADF" w:rsidRPr="00BA18CE" w:rsidRDefault="00FD4CD9" w:rsidP="003849BA">
      <w:pPr>
        <w:spacing w:after="0"/>
        <w:jc w:val="both"/>
        <w:rPr>
          <w:rFonts w:ascii="Times New Roman" w:hAnsi="Times New Roman" w:cs="Times New Roman"/>
          <w:sz w:val="24"/>
          <w:szCs w:val="24"/>
        </w:rPr>
      </w:pPr>
      <w:r w:rsidRPr="00BA18CE">
        <w:rPr>
          <w:rFonts w:ascii="Times New Roman" w:hAnsi="Times New Roman" w:cs="Times New Roman"/>
          <w:sz w:val="24"/>
          <w:szCs w:val="24"/>
        </w:rPr>
        <w:t>Australia has eleven</w:t>
      </w:r>
      <w:r w:rsidR="00BE7337" w:rsidRPr="00BA18CE">
        <w:rPr>
          <w:rFonts w:ascii="Times New Roman" w:hAnsi="Times New Roman" w:cs="Times New Roman"/>
          <w:sz w:val="24"/>
          <w:szCs w:val="24"/>
        </w:rPr>
        <w:t xml:space="preserve"> RTA/FTAs that entered in</w:t>
      </w:r>
      <w:r w:rsidR="007A4ADF" w:rsidRPr="00BA18CE">
        <w:rPr>
          <w:rFonts w:ascii="Times New Roman" w:hAnsi="Times New Roman" w:cs="Times New Roman"/>
          <w:sz w:val="24"/>
          <w:szCs w:val="24"/>
        </w:rPr>
        <w:t xml:space="preserve"> force</w:t>
      </w:r>
      <w:r w:rsidR="00731892" w:rsidRPr="00BA18CE">
        <w:rPr>
          <w:rStyle w:val="FootnoteReference"/>
          <w:rFonts w:ascii="Times New Roman" w:hAnsi="Times New Roman" w:cs="Times New Roman"/>
          <w:sz w:val="24"/>
          <w:szCs w:val="24"/>
        </w:rPr>
        <w:footnoteReference w:id="2"/>
      </w:r>
      <w:r w:rsidR="00BE7337" w:rsidRPr="00BA18CE">
        <w:rPr>
          <w:rFonts w:ascii="Times New Roman" w:hAnsi="Times New Roman" w:cs="Times New Roman"/>
          <w:sz w:val="24"/>
          <w:szCs w:val="24"/>
        </w:rPr>
        <w:t xml:space="preserve">. </w:t>
      </w:r>
      <w:r w:rsidR="007A4ADF" w:rsidRPr="00BA18CE">
        <w:rPr>
          <w:rFonts w:ascii="Times New Roman" w:hAnsi="Times New Roman" w:cs="Times New Roman"/>
          <w:sz w:val="24"/>
          <w:szCs w:val="24"/>
        </w:rPr>
        <w:t xml:space="preserve">Negotiations on the Trans-Pacific Partnership Agreement (TPP) </w:t>
      </w:r>
      <w:r w:rsidR="008677B0" w:rsidRPr="00BA18CE">
        <w:rPr>
          <w:rFonts w:ascii="Times New Roman" w:hAnsi="Times New Roman" w:cs="Times New Roman"/>
          <w:sz w:val="24"/>
          <w:szCs w:val="24"/>
        </w:rPr>
        <w:t>w</w:t>
      </w:r>
      <w:r w:rsidR="008677B0">
        <w:rPr>
          <w:rFonts w:ascii="Times New Roman" w:hAnsi="Times New Roman" w:cs="Times New Roman"/>
          <w:sz w:val="24"/>
          <w:szCs w:val="24"/>
        </w:rPr>
        <w:t>ere</w:t>
      </w:r>
      <w:r w:rsidR="008677B0" w:rsidRPr="00BA18CE">
        <w:rPr>
          <w:rFonts w:ascii="Times New Roman" w:hAnsi="Times New Roman" w:cs="Times New Roman"/>
          <w:sz w:val="24"/>
          <w:szCs w:val="24"/>
        </w:rPr>
        <w:t xml:space="preserve"> </w:t>
      </w:r>
      <w:r w:rsidR="007A4ADF" w:rsidRPr="00BA18CE">
        <w:rPr>
          <w:rFonts w:ascii="Times New Roman" w:hAnsi="Times New Roman" w:cs="Times New Roman"/>
          <w:sz w:val="24"/>
          <w:szCs w:val="24"/>
        </w:rPr>
        <w:t>concluded in October 2015. Australia is currently negotiating five FTAs at various levels of progress.</w:t>
      </w:r>
    </w:p>
    <w:p w14:paraId="1C06783E" w14:textId="77777777" w:rsidR="004E5622" w:rsidRPr="00BA18CE" w:rsidRDefault="004E5622" w:rsidP="00E65F87">
      <w:pPr>
        <w:spacing w:after="0"/>
        <w:rPr>
          <w:rFonts w:ascii="Times New Roman" w:hAnsi="Times New Roman" w:cs="Times New Roman"/>
          <w:sz w:val="24"/>
          <w:szCs w:val="24"/>
        </w:rPr>
      </w:pPr>
    </w:p>
    <w:p w14:paraId="3F3FB5D8" w14:textId="77777777" w:rsidR="004E5622" w:rsidRPr="00BA18CE" w:rsidRDefault="004E5622" w:rsidP="00E65F87">
      <w:pPr>
        <w:spacing w:after="0"/>
        <w:rPr>
          <w:rFonts w:ascii="Times New Roman" w:hAnsi="Times New Roman" w:cs="Times New Roman"/>
          <w:sz w:val="24"/>
          <w:szCs w:val="24"/>
        </w:rPr>
      </w:pPr>
    </w:p>
    <w:sectPr w:rsidR="004E5622" w:rsidRPr="00BA18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7882B" w14:textId="77777777" w:rsidR="009E3635" w:rsidRDefault="009E3635" w:rsidP="00E65F87">
      <w:pPr>
        <w:spacing w:after="0" w:line="240" w:lineRule="auto"/>
      </w:pPr>
      <w:r>
        <w:separator/>
      </w:r>
    </w:p>
  </w:endnote>
  <w:endnote w:type="continuationSeparator" w:id="0">
    <w:p w14:paraId="0CBE6C88" w14:textId="77777777" w:rsidR="009E3635" w:rsidRDefault="009E3635" w:rsidP="00E6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1D074" w14:textId="77777777" w:rsidR="009E3635" w:rsidRDefault="009E3635" w:rsidP="00E65F87">
      <w:pPr>
        <w:spacing w:after="0" w:line="240" w:lineRule="auto"/>
      </w:pPr>
      <w:r>
        <w:separator/>
      </w:r>
    </w:p>
  </w:footnote>
  <w:footnote w:type="continuationSeparator" w:id="0">
    <w:p w14:paraId="2FCE86F2" w14:textId="77777777" w:rsidR="009E3635" w:rsidRDefault="009E3635" w:rsidP="00E65F87">
      <w:pPr>
        <w:spacing w:after="0" w:line="240" w:lineRule="auto"/>
      </w:pPr>
      <w:r>
        <w:continuationSeparator/>
      </w:r>
    </w:p>
  </w:footnote>
  <w:footnote w:id="1">
    <w:p w14:paraId="795563A0" w14:textId="0A6F5399" w:rsidR="00B819C3" w:rsidRPr="0095682A" w:rsidRDefault="00B819C3" w:rsidP="00A355EA">
      <w:pPr>
        <w:pStyle w:val="FootnoteText"/>
        <w:jc w:val="both"/>
        <w:rPr>
          <w:rFonts w:ascii="Times New Roman" w:hAnsi="Times New Roman" w:cs="Times New Roman"/>
          <w:lang w:val="en-US"/>
        </w:rPr>
      </w:pPr>
      <w:r>
        <w:rPr>
          <w:rStyle w:val="FootnoteReference"/>
        </w:rPr>
        <w:t>*</w:t>
      </w:r>
      <w:r w:rsidRPr="0095682A">
        <w:rPr>
          <w:rFonts w:ascii="Times New Roman" w:hAnsi="Times New Roman" w:cs="Times New Roman"/>
        </w:rPr>
        <w:t xml:space="preserve"> This brief report was prepared with information from Australia’s submission of 2016 APEC Individual Action Plan (IAP) template</w:t>
      </w:r>
      <w:r>
        <w:rPr>
          <w:rFonts w:ascii="Times New Roman" w:hAnsi="Times New Roman" w:cs="Times New Roman"/>
        </w:rPr>
        <w:t>; the WTO SPS and TBT Information Systems; the 2015 WTO Trade Policy Review - Report by the Secretariat - Australia; the Australian Communications and Media Authority, Foreign Investment Review Board and Department of Finance websites</w:t>
      </w:r>
      <w:r w:rsidRPr="0095682A">
        <w:rPr>
          <w:rFonts w:ascii="Times New Roman" w:hAnsi="Times New Roman" w:cs="Times New Roman"/>
        </w:rPr>
        <w:t>.</w:t>
      </w:r>
    </w:p>
  </w:footnote>
  <w:footnote w:id="2">
    <w:p w14:paraId="30DE9543" w14:textId="43AFE331" w:rsidR="00731892" w:rsidRPr="00731892" w:rsidRDefault="00731892" w:rsidP="00BA18CE">
      <w:pPr>
        <w:pStyle w:val="FootnoteText"/>
        <w:jc w:val="both"/>
        <w:rPr>
          <w:rFonts w:ascii="Times New Roman" w:hAnsi="Times New Roman" w:cs="Times New Roman"/>
          <w:i/>
          <w:lang w:val="en-US"/>
        </w:rPr>
      </w:pPr>
      <w:r w:rsidRPr="00731892">
        <w:rPr>
          <w:rStyle w:val="FootnoteReference"/>
          <w:rFonts w:ascii="Times New Roman" w:hAnsi="Times New Roman" w:cs="Times New Roman"/>
        </w:rPr>
        <w:footnoteRef/>
      </w:r>
      <w:r w:rsidRPr="00731892">
        <w:rPr>
          <w:rFonts w:ascii="Times New Roman" w:hAnsi="Times New Roman" w:cs="Times New Roman"/>
        </w:rPr>
        <w:t xml:space="preserve"> </w:t>
      </w:r>
      <w:r>
        <w:rPr>
          <w:rFonts w:ascii="Times New Roman" w:hAnsi="Times New Roman" w:cs="Times New Roman"/>
        </w:rPr>
        <w:t>Australia</w:t>
      </w:r>
      <w:r w:rsidRPr="00731892">
        <w:rPr>
          <w:rFonts w:ascii="Times New Roman" w:hAnsi="Times New Roman" w:cs="Times New Roman"/>
        </w:rPr>
        <w:t xml:space="preserve">’s RTA/FTAs in force are: </w:t>
      </w:r>
      <w:r>
        <w:rPr>
          <w:rFonts w:ascii="Times New Roman" w:hAnsi="Times New Roman" w:cs="Times New Roman"/>
        </w:rPr>
        <w:t>Australia-New Zealand (1983), Australia-Singapore (2003), Australia-United States (2005), Australia-Thailand (2005), Australia-Chile (2009), ASEAN-Australia-New Zealand (2010), Australia-Malaysia (2013), Australia-Korea (2014), Australia-Japan (2015), and Australia-China (2015). Australia also has a bilateral agreement with PNG</w:t>
      </w:r>
      <w:r w:rsidR="008677B0">
        <w:rPr>
          <w:rFonts w:ascii="Times New Roman" w:hAnsi="Times New Roman" w:cs="Times New Roman"/>
        </w:rPr>
        <w:t xml:space="preserve"> notified at WTO:</w:t>
      </w:r>
      <w:r>
        <w:rPr>
          <w:rFonts w:ascii="Times New Roman" w:hAnsi="Times New Roman" w:cs="Times New Roman"/>
        </w:rPr>
        <w:t xml:space="preserve"> </w:t>
      </w:r>
      <w:r>
        <w:rPr>
          <w:rFonts w:ascii="Times New Roman" w:hAnsi="Times New Roman" w:cs="Times New Roman"/>
          <w:i/>
        </w:rPr>
        <w:t>the Australia</w:t>
      </w:r>
      <w:r w:rsidR="008677B0">
        <w:rPr>
          <w:rFonts w:ascii="Times New Roman" w:hAnsi="Times New Roman" w:cs="Times New Roman"/>
          <w:i/>
        </w:rPr>
        <w:t>-Papua New Guinea</w:t>
      </w:r>
      <w:r>
        <w:rPr>
          <w:rFonts w:ascii="Times New Roman" w:hAnsi="Times New Roman" w:cs="Times New Roman"/>
          <w:i/>
        </w:rPr>
        <w:t xml:space="preserve"> Trade and Commercial Relations Agreement.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331C2"/>
    <w:multiLevelType w:val="hybridMultilevel"/>
    <w:tmpl w:val="1758DCDC"/>
    <w:lvl w:ilvl="0" w:tplc="F252C946">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87"/>
    <w:rsid w:val="00017890"/>
    <w:rsid w:val="0006401A"/>
    <w:rsid w:val="000D451D"/>
    <w:rsid w:val="000F7C25"/>
    <w:rsid w:val="00112F38"/>
    <w:rsid w:val="00170DB8"/>
    <w:rsid w:val="001C5A2C"/>
    <w:rsid w:val="001E128C"/>
    <w:rsid w:val="00247D2D"/>
    <w:rsid w:val="002E5BFF"/>
    <w:rsid w:val="003368E8"/>
    <w:rsid w:val="00336C6F"/>
    <w:rsid w:val="00343F98"/>
    <w:rsid w:val="003849BA"/>
    <w:rsid w:val="0039269E"/>
    <w:rsid w:val="00395DF7"/>
    <w:rsid w:val="003A5D7F"/>
    <w:rsid w:val="003C4FC5"/>
    <w:rsid w:val="003E4953"/>
    <w:rsid w:val="003F51B4"/>
    <w:rsid w:val="004837FE"/>
    <w:rsid w:val="00493046"/>
    <w:rsid w:val="004955BC"/>
    <w:rsid w:val="004E5622"/>
    <w:rsid w:val="005D5D6E"/>
    <w:rsid w:val="005D63E3"/>
    <w:rsid w:val="005F0058"/>
    <w:rsid w:val="006836C3"/>
    <w:rsid w:val="006B2F75"/>
    <w:rsid w:val="006F7A87"/>
    <w:rsid w:val="00731892"/>
    <w:rsid w:val="0075223D"/>
    <w:rsid w:val="007631C4"/>
    <w:rsid w:val="0078119C"/>
    <w:rsid w:val="007A4ADF"/>
    <w:rsid w:val="007D5A80"/>
    <w:rsid w:val="007E1296"/>
    <w:rsid w:val="007F2459"/>
    <w:rsid w:val="00817DD1"/>
    <w:rsid w:val="00835A9D"/>
    <w:rsid w:val="008677B0"/>
    <w:rsid w:val="00886CBB"/>
    <w:rsid w:val="008A6CD2"/>
    <w:rsid w:val="008C7201"/>
    <w:rsid w:val="008F58FC"/>
    <w:rsid w:val="00905EC2"/>
    <w:rsid w:val="0095682A"/>
    <w:rsid w:val="009A5618"/>
    <w:rsid w:val="009B71BA"/>
    <w:rsid w:val="009C7208"/>
    <w:rsid w:val="009E3635"/>
    <w:rsid w:val="00A14908"/>
    <w:rsid w:val="00A1564B"/>
    <w:rsid w:val="00A355EA"/>
    <w:rsid w:val="00A772F1"/>
    <w:rsid w:val="00A85241"/>
    <w:rsid w:val="00AB2697"/>
    <w:rsid w:val="00AD3221"/>
    <w:rsid w:val="00AD73D8"/>
    <w:rsid w:val="00B819C3"/>
    <w:rsid w:val="00B85AFF"/>
    <w:rsid w:val="00B87FDD"/>
    <w:rsid w:val="00BA18CE"/>
    <w:rsid w:val="00BB1AAB"/>
    <w:rsid w:val="00BE7337"/>
    <w:rsid w:val="00C433BE"/>
    <w:rsid w:val="00C9155A"/>
    <w:rsid w:val="00CA1871"/>
    <w:rsid w:val="00CC5C4C"/>
    <w:rsid w:val="00D06E96"/>
    <w:rsid w:val="00D4708E"/>
    <w:rsid w:val="00D6464F"/>
    <w:rsid w:val="00D73052"/>
    <w:rsid w:val="00D8601A"/>
    <w:rsid w:val="00D90148"/>
    <w:rsid w:val="00E613E6"/>
    <w:rsid w:val="00E65F87"/>
    <w:rsid w:val="00E74340"/>
    <w:rsid w:val="00EA21F5"/>
    <w:rsid w:val="00ED3050"/>
    <w:rsid w:val="00ED6CAE"/>
    <w:rsid w:val="00EE0423"/>
    <w:rsid w:val="00EE46D5"/>
    <w:rsid w:val="00EF1F12"/>
    <w:rsid w:val="00F02DD0"/>
    <w:rsid w:val="00F03823"/>
    <w:rsid w:val="00F119E2"/>
    <w:rsid w:val="00F358AC"/>
    <w:rsid w:val="00F751A1"/>
    <w:rsid w:val="00F82341"/>
    <w:rsid w:val="00FD4CD9"/>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8574"/>
  <w15:chartTrackingRefBased/>
  <w15:docId w15:val="{94EFDB81-571E-496E-8D85-CF7F9074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5F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F87"/>
    <w:rPr>
      <w:sz w:val="20"/>
      <w:szCs w:val="20"/>
    </w:rPr>
  </w:style>
  <w:style w:type="character" w:styleId="FootnoteReference">
    <w:name w:val="footnote reference"/>
    <w:basedOn w:val="DefaultParagraphFont"/>
    <w:uiPriority w:val="99"/>
    <w:semiHidden/>
    <w:unhideWhenUsed/>
    <w:rsid w:val="00E65F87"/>
    <w:rPr>
      <w:vertAlign w:val="superscript"/>
    </w:rPr>
  </w:style>
  <w:style w:type="paragraph" w:styleId="BalloonText">
    <w:name w:val="Balloon Text"/>
    <w:basedOn w:val="Normal"/>
    <w:link w:val="BalloonTextChar"/>
    <w:uiPriority w:val="99"/>
    <w:semiHidden/>
    <w:unhideWhenUsed/>
    <w:rsid w:val="0095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2A"/>
    <w:rPr>
      <w:rFonts w:ascii="Segoe UI" w:hAnsi="Segoe UI" w:cs="Segoe UI"/>
      <w:sz w:val="18"/>
      <w:szCs w:val="18"/>
    </w:rPr>
  </w:style>
  <w:style w:type="paragraph" w:styleId="ListParagraph">
    <w:name w:val="List Paragraph"/>
    <w:basedOn w:val="Normal"/>
    <w:uiPriority w:val="34"/>
    <w:qFormat/>
    <w:rsid w:val="0095682A"/>
    <w:pPr>
      <w:ind w:left="720"/>
      <w:contextualSpacing/>
    </w:pPr>
  </w:style>
  <w:style w:type="table" w:styleId="TableGrid">
    <w:name w:val="Table Grid"/>
    <w:basedOn w:val="TableNormal"/>
    <w:uiPriority w:val="39"/>
    <w:rsid w:val="00763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6CBB"/>
    <w:rPr>
      <w:sz w:val="16"/>
      <w:szCs w:val="16"/>
    </w:rPr>
  </w:style>
  <w:style w:type="paragraph" w:styleId="CommentText">
    <w:name w:val="annotation text"/>
    <w:basedOn w:val="Normal"/>
    <w:link w:val="CommentTextChar"/>
    <w:uiPriority w:val="99"/>
    <w:semiHidden/>
    <w:unhideWhenUsed/>
    <w:rsid w:val="00886CBB"/>
    <w:pPr>
      <w:spacing w:line="240" w:lineRule="auto"/>
    </w:pPr>
    <w:rPr>
      <w:sz w:val="20"/>
      <w:szCs w:val="20"/>
    </w:rPr>
  </w:style>
  <w:style w:type="character" w:customStyle="1" w:styleId="CommentTextChar">
    <w:name w:val="Comment Text Char"/>
    <w:basedOn w:val="DefaultParagraphFont"/>
    <w:link w:val="CommentText"/>
    <w:uiPriority w:val="99"/>
    <w:semiHidden/>
    <w:rsid w:val="00886CBB"/>
    <w:rPr>
      <w:sz w:val="20"/>
      <w:szCs w:val="20"/>
    </w:rPr>
  </w:style>
  <w:style w:type="paragraph" w:styleId="CommentSubject">
    <w:name w:val="annotation subject"/>
    <w:basedOn w:val="CommentText"/>
    <w:next w:val="CommentText"/>
    <w:link w:val="CommentSubjectChar"/>
    <w:uiPriority w:val="99"/>
    <w:semiHidden/>
    <w:unhideWhenUsed/>
    <w:rsid w:val="00886CBB"/>
    <w:rPr>
      <w:b/>
      <w:bCs/>
    </w:rPr>
  </w:style>
  <w:style w:type="character" w:customStyle="1" w:styleId="CommentSubjectChar">
    <w:name w:val="Comment Subject Char"/>
    <w:basedOn w:val="CommentTextChar"/>
    <w:link w:val="CommentSubject"/>
    <w:uiPriority w:val="99"/>
    <w:semiHidden/>
    <w:rsid w:val="00886C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540AA-1F7D-4E96-8278-00B8FD32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Wirjo</dc:creator>
  <cp:keywords/>
  <dc:description/>
  <cp:lastModifiedBy>Denise Cheok Jia Yuan</cp:lastModifiedBy>
  <cp:revision>3</cp:revision>
  <cp:lastPrinted>2016-02-24T05:53:00Z</cp:lastPrinted>
  <dcterms:created xsi:type="dcterms:W3CDTF">2016-09-29T07:32:00Z</dcterms:created>
  <dcterms:modified xsi:type="dcterms:W3CDTF">2016-10-14T08:00:00Z</dcterms:modified>
</cp:coreProperties>
</file>